
<file path=[Content_Types].xml><?xml version="1.0" encoding="utf-8"?>
<Types xmlns="http://schemas.openxmlformats.org/package/2006/content-types">
  <Default Extension="bin" ContentType="application/vnd.openxmlformats-officedocument.oleObject"/>
  <Default Extension="jpeg" ContentType="image/jpeg"/>
  <Default Extension="odttf" ContentType="application/vnd.openxmlformats-officedocument.obfuscatedFon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010132" w14:textId="0272E185" w:rsidR="007876CD" w:rsidRDefault="00702229" w:rsidP="00702229">
      <w:pPr>
        <w:pStyle w:val="afff0"/>
        <w:ind w:firstLineChars="0" w:firstLine="0"/>
        <w:rPr>
          <w:rFonts w:hAnsi="宋体" w:cs="仿宋" w:hint="eastAsia"/>
          <w:w w:val="99"/>
          <w:kern w:val="0"/>
        </w:rPr>
        <w:sectPr w:rsidR="007876CD">
          <w:headerReference w:type="default" r:id="rId9"/>
          <w:pgSz w:w="11907" w:h="16840"/>
          <w:pgMar w:top="1440" w:right="1080" w:bottom="1440" w:left="1080" w:header="851" w:footer="992" w:gutter="0"/>
          <w:pgNumType w:start="1"/>
          <w:cols w:space="720"/>
          <w:docGrid w:linePitch="312"/>
        </w:sectPr>
      </w:pPr>
      <w:bookmarkStart w:id="0" w:name="_Toc28843"/>
      <w:bookmarkStart w:id="1" w:name="_Toc5767"/>
      <w:bookmarkStart w:id="2" w:name="_Toc287620665"/>
      <w:r>
        <w:rPr>
          <w:noProof/>
        </w:rPr>
        <w:drawing>
          <wp:inline distT="0" distB="0" distL="0" distR="0" wp14:anchorId="321A8C1F" wp14:editId="2896A3DA">
            <wp:extent cx="6189345" cy="8759825"/>
            <wp:effectExtent l="0" t="0" r="1905" b="3175"/>
            <wp:docPr id="151072408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89345" cy="8759825"/>
                    </a:xfrm>
                    <a:prstGeom prst="rect">
                      <a:avLst/>
                    </a:prstGeom>
                    <a:noFill/>
                    <a:ln>
                      <a:noFill/>
                    </a:ln>
                  </pic:spPr>
                </pic:pic>
              </a:graphicData>
            </a:graphic>
          </wp:inline>
        </w:drawing>
      </w:r>
    </w:p>
    <w:p w14:paraId="1997BBF9" w14:textId="77777777" w:rsidR="007876CD" w:rsidRDefault="00797C9F">
      <w:pPr>
        <w:pStyle w:val="Style128"/>
        <w:jc w:val="center"/>
        <w:rPr>
          <w:rFonts w:ascii="宋体" w:hAnsi="宋体" w:cs="仿宋" w:hint="eastAsia"/>
          <w:color w:val="auto"/>
          <w:sz w:val="44"/>
          <w:szCs w:val="44"/>
        </w:rPr>
      </w:pPr>
      <w:r>
        <w:rPr>
          <w:rFonts w:ascii="宋体" w:hAnsi="宋体" w:cs="仿宋" w:hint="eastAsia"/>
          <w:color w:val="auto"/>
          <w:sz w:val="44"/>
          <w:szCs w:val="44"/>
          <w:lang w:val="zh-CN"/>
        </w:rPr>
        <w:lastRenderedPageBreak/>
        <w:t>目</w:t>
      </w:r>
      <w:r>
        <w:rPr>
          <w:rFonts w:ascii="宋体" w:hAnsi="宋体" w:cs="仿宋" w:hint="eastAsia"/>
          <w:color w:val="auto"/>
          <w:sz w:val="44"/>
          <w:szCs w:val="44"/>
          <w:lang w:val="zh-CN"/>
        </w:rPr>
        <w:t xml:space="preserve"> </w:t>
      </w:r>
      <w:r>
        <w:rPr>
          <w:rFonts w:ascii="宋体" w:hAnsi="宋体" w:cs="仿宋" w:hint="eastAsia"/>
          <w:color w:val="auto"/>
          <w:sz w:val="44"/>
          <w:szCs w:val="44"/>
          <w:lang w:val="zh-CN"/>
        </w:rPr>
        <w:t>录</w:t>
      </w:r>
      <w:bookmarkEnd w:id="0"/>
      <w:bookmarkEnd w:id="1"/>
    </w:p>
    <w:p w14:paraId="6D130D01" w14:textId="78034F67" w:rsidR="007876CD" w:rsidRDefault="00797C9F">
      <w:pPr>
        <w:pStyle w:val="TOC1"/>
        <w:tabs>
          <w:tab w:val="right" w:leader="dot" w:pos="9737"/>
        </w:tabs>
        <w:spacing w:line="360" w:lineRule="auto"/>
        <w:rPr>
          <w:rFonts w:asciiTheme="minorEastAsia" w:eastAsiaTheme="minorEastAsia" w:hAnsiTheme="minorEastAsia" w:cstheme="minorBidi" w:hint="eastAsia"/>
          <w:caps w:val="0"/>
          <w:noProof/>
          <w:sz w:val="24"/>
          <w:szCs w:val="24"/>
          <w14:ligatures w14:val="standardContextual"/>
        </w:rPr>
      </w:pPr>
      <w:r>
        <w:rPr>
          <w:rFonts w:asciiTheme="minorEastAsia" w:eastAsiaTheme="minorEastAsia" w:hAnsiTheme="minorEastAsia" w:cs="仿宋" w:hint="eastAsia"/>
          <w:caps w:val="0"/>
          <w:sz w:val="28"/>
          <w:szCs w:val="28"/>
        </w:rPr>
        <w:fldChar w:fldCharType="begin"/>
      </w:r>
      <w:r>
        <w:rPr>
          <w:rFonts w:asciiTheme="minorEastAsia" w:eastAsiaTheme="minorEastAsia" w:hAnsiTheme="minorEastAsia" w:cs="仿宋" w:hint="eastAsia"/>
          <w:caps w:val="0"/>
          <w:sz w:val="28"/>
          <w:szCs w:val="28"/>
        </w:rPr>
        <w:instrText xml:space="preserve"> TOC \o "1-2" \h \z \u </w:instrText>
      </w:r>
      <w:r>
        <w:rPr>
          <w:rFonts w:asciiTheme="minorEastAsia" w:eastAsiaTheme="minorEastAsia" w:hAnsiTheme="minorEastAsia" w:cs="仿宋" w:hint="eastAsia"/>
          <w:caps w:val="0"/>
          <w:sz w:val="28"/>
          <w:szCs w:val="28"/>
        </w:rPr>
        <w:fldChar w:fldCharType="separate"/>
      </w:r>
      <w:hyperlink w:anchor="_Toc181627117" w:history="1">
        <w:r>
          <w:rPr>
            <w:rStyle w:val="affb"/>
            <w:rFonts w:asciiTheme="minorEastAsia" w:eastAsiaTheme="minorEastAsia" w:hAnsiTheme="minorEastAsia" w:cs="仿宋" w:hint="eastAsia"/>
            <w:noProof/>
            <w:snapToGrid w:val="0"/>
            <w:kern w:val="0"/>
            <w:sz w:val="24"/>
            <w:szCs w:val="24"/>
          </w:rPr>
          <w:t>第一章</w:t>
        </w:r>
        <w:r>
          <w:rPr>
            <w:rStyle w:val="affb"/>
            <w:rFonts w:asciiTheme="minorEastAsia" w:eastAsiaTheme="minorEastAsia" w:hAnsiTheme="minorEastAsia" w:cs="仿宋" w:hint="eastAsia"/>
            <w:noProof/>
            <w:snapToGrid w:val="0"/>
            <w:kern w:val="0"/>
            <w:sz w:val="24"/>
            <w:szCs w:val="24"/>
          </w:rPr>
          <w:t xml:space="preserve">  </w:t>
        </w:r>
        <w:r>
          <w:rPr>
            <w:rStyle w:val="affb"/>
            <w:rFonts w:asciiTheme="minorEastAsia" w:eastAsiaTheme="minorEastAsia" w:hAnsiTheme="minorEastAsia" w:cs="仿宋" w:hint="eastAsia"/>
            <w:noProof/>
            <w:snapToGrid w:val="0"/>
            <w:kern w:val="0"/>
            <w:sz w:val="24"/>
            <w:szCs w:val="24"/>
          </w:rPr>
          <w:t>比选公告</w:t>
        </w:r>
        <w:r>
          <w:rPr>
            <w:rFonts w:asciiTheme="minorEastAsia" w:eastAsiaTheme="minorEastAsia" w:hAnsiTheme="minorEastAsia" w:hint="eastAsia"/>
            <w:noProof/>
            <w:sz w:val="24"/>
            <w:szCs w:val="24"/>
          </w:rPr>
          <w:tab/>
        </w:r>
        <w:r>
          <w:rPr>
            <w:rFonts w:asciiTheme="minorEastAsia" w:eastAsiaTheme="minorEastAsia" w:hAnsiTheme="minorEastAsia" w:hint="eastAsia"/>
            <w:noProof/>
            <w:sz w:val="24"/>
            <w:szCs w:val="24"/>
          </w:rPr>
          <w:fldChar w:fldCharType="begin"/>
        </w:r>
        <w:r>
          <w:rPr>
            <w:rFonts w:asciiTheme="minorEastAsia" w:eastAsiaTheme="minorEastAsia" w:hAnsiTheme="minorEastAsia" w:hint="eastAsia"/>
            <w:noProof/>
            <w:sz w:val="24"/>
            <w:szCs w:val="24"/>
          </w:rPr>
          <w:instrText xml:space="preserve"> </w:instrText>
        </w:r>
        <w:r>
          <w:rPr>
            <w:rFonts w:asciiTheme="minorEastAsia" w:eastAsiaTheme="minorEastAsia" w:hAnsiTheme="minorEastAsia"/>
            <w:noProof/>
            <w:sz w:val="24"/>
            <w:szCs w:val="24"/>
          </w:rPr>
          <w:instrText>PAGEREF _Toc181627117 \h</w:instrText>
        </w:r>
        <w:r>
          <w:rPr>
            <w:rFonts w:asciiTheme="minorEastAsia" w:eastAsiaTheme="minorEastAsia" w:hAnsiTheme="minorEastAsia" w:hint="eastAsia"/>
            <w:noProof/>
            <w:sz w:val="24"/>
            <w:szCs w:val="24"/>
          </w:rPr>
          <w:instrText xml:space="preserve"> </w:instrText>
        </w:r>
        <w:r>
          <w:rPr>
            <w:rFonts w:asciiTheme="minorEastAsia" w:eastAsiaTheme="minorEastAsia" w:hAnsiTheme="minorEastAsia" w:hint="eastAsia"/>
            <w:noProof/>
            <w:sz w:val="24"/>
            <w:szCs w:val="24"/>
          </w:rPr>
        </w:r>
        <w:r>
          <w:rPr>
            <w:rFonts w:asciiTheme="minorEastAsia" w:eastAsiaTheme="minorEastAsia" w:hAnsiTheme="minorEastAsia" w:hint="eastAsia"/>
            <w:noProof/>
            <w:sz w:val="24"/>
            <w:szCs w:val="24"/>
          </w:rPr>
          <w:fldChar w:fldCharType="separate"/>
        </w:r>
        <w:r w:rsidR="00FC7899">
          <w:rPr>
            <w:rFonts w:asciiTheme="minorEastAsia" w:eastAsiaTheme="minorEastAsia" w:hAnsiTheme="minorEastAsia" w:hint="eastAsia"/>
            <w:noProof/>
            <w:sz w:val="24"/>
            <w:szCs w:val="24"/>
          </w:rPr>
          <w:t>2</w:t>
        </w:r>
        <w:r>
          <w:rPr>
            <w:rFonts w:asciiTheme="minorEastAsia" w:eastAsiaTheme="minorEastAsia" w:hAnsiTheme="minorEastAsia" w:hint="eastAsia"/>
            <w:noProof/>
            <w:sz w:val="24"/>
            <w:szCs w:val="24"/>
          </w:rPr>
          <w:fldChar w:fldCharType="end"/>
        </w:r>
      </w:hyperlink>
    </w:p>
    <w:p w14:paraId="0EE6DF7E" w14:textId="39449147" w:rsidR="007876CD" w:rsidRDefault="00797C9F">
      <w:pPr>
        <w:pStyle w:val="TOC1"/>
        <w:tabs>
          <w:tab w:val="right" w:leader="dot" w:pos="9737"/>
        </w:tabs>
        <w:spacing w:line="360" w:lineRule="auto"/>
        <w:rPr>
          <w:rFonts w:asciiTheme="minorEastAsia" w:eastAsiaTheme="minorEastAsia" w:hAnsiTheme="minorEastAsia" w:cstheme="minorBidi" w:hint="eastAsia"/>
          <w:caps w:val="0"/>
          <w:noProof/>
          <w:sz w:val="24"/>
          <w:szCs w:val="24"/>
          <w14:ligatures w14:val="standardContextual"/>
        </w:rPr>
      </w:pPr>
      <w:hyperlink w:anchor="_Toc181627125" w:history="1">
        <w:r>
          <w:rPr>
            <w:rStyle w:val="affb"/>
            <w:rFonts w:asciiTheme="minorEastAsia" w:eastAsiaTheme="minorEastAsia" w:hAnsiTheme="minorEastAsia" w:cs="仿宋" w:hint="eastAsia"/>
            <w:noProof/>
            <w:snapToGrid w:val="0"/>
            <w:kern w:val="0"/>
            <w:sz w:val="24"/>
            <w:szCs w:val="24"/>
          </w:rPr>
          <w:t>第二章</w:t>
        </w:r>
        <w:r>
          <w:rPr>
            <w:rStyle w:val="affb"/>
            <w:rFonts w:asciiTheme="minorEastAsia" w:eastAsiaTheme="minorEastAsia" w:hAnsiTheme="minorEastAsia" w:cs="仿宋" w:hint="eastAsia"/>
            <w:noProof/>
            <w:snapToGrid w:val="0"/>
            <w:kern w:val="0"/>
            <w:sz w:val="24"/>
            <w:szCs w:val="24"/>
          </w:rPr>
          <w:t xml:space="preserve">  </w:t>
        </w:r>
        <w:r>
          <w:rPr>
            <w:rStyle w:val="affb"/>
            <w:rFonts w:asciiTheme="minorEastAsia" w:eastAsiaTheme="minorEastAsia" w:hAnsiTheme="minorEastAsia" w:cs="仿宋" w:hint="eastAsia"/>
            <w:noProof/>
            <w:snapToGrid w:val="0"/>
            <w:kern w:val="0"/>
            <w:sz w:val="24"/>
            <w:szCs w:val="24"/>
          </w:rPr>
          <w:t>竞选人须知</w:t>
        </w:r>
        <w:r>
          <w:rPr>
            <w:rFonts w:asciiTheme="minorEastAsia" w:eastAsiaTheme="minorEastAsia" w:hAnsiTheme="minorEastAsia" w:hint="eastAsia"/>
            <w:noProof/>
            <w:sz w:val="24"/>
            <w:szCs w:val="24"/>
          </w:rPr>
          <w:tab/>
        </w:r>
        <w:r>
          <w:rPr>
            <w:rFonts w:asciiTheme="minorEastAsia" w:eastAsiaTheme="minorEastAsia" w:hAnsiTheme="minorEastAsia" w:hint="eastAsia"/>
            <w:noProof/>
            <w:sz w:val="24"/>
            <w:szCs w:val="24"/>
          </w:rPr>
          <w:fldChar w:fldCharType="begin"/>
        </w:r>
        <w:r>
          <w:rPr>
            <w:rFonts w:asciiTheme="minorEastAsia" w:eastAsiaTheme="minorEastAsia" w:hAnsiTheme="minorEastAsia" w:hint="eastAsia"/>
            <w:noProof/>
            <w:sz w:val="24"/>
            <w:szCs w:val="24"/>
          </w:rPr>
          <w:instrText xml:space="preserve"> </w:instrText>
        </w:r>
        <w:r>
          <w:rPr>
            <w:rFonts w:asciiTheme="minorEastAsia" w:eastAsiaTheme="minorEastAsia" w:hAnsiTheme="minorEastAsia"/>
            <w:noProof/>
            <w:sz w:val="24"/>
            <w:szCs w:val="24"/>
          </w:rPr>
          <w:instrText>PAGEREF _Toc181627125 \h</w:instrText>
        </w:r>
        <w:r>
          <w:rPr>
            <w:rFonts w:asciiTheme="minorEastAsia" w:eastAsiaTheme="minorEastAsia" w:hAnsiTheme="minorEastAsia" w:hint="eastAsia"/>
            <w:noProof/>
            <w:sz w:val="24"/>
            <w:szCs w:val="24"/>
          </w:rPr>
          <w:instrText xml:space="preserve"> </w:instrText>
        </w:r>
        <w:r>
          <w:rPr>
            <w:rFonts w:asciiTheme="minorEastAsia" w:eastAsiaTheme="minorEastAsia" w:hAnsiTheme="minorEastAsia" w:hint="eastAsia"/>
            <w:noProof/>
            <w:sz w:val="24"/>
            <w:szCs w:val="24"/>
          </w:rPr>
        </w:r>
        <w:r>
          <w:rPr>
            <w:rFonts w:asciiTheme="minorEastAsia" w:eastAsiaTheme="minorEastAsia" w:hAnsiTheme="minorEastAsia" w:hint="eastAsia"/>
            <w:noProof/>
            <w:sz w:val="24"/>
            <w:szCs w:val="24"/>
          </w:rPr>
          <w:fldChar w:fldCharType="separate"/>
        </w:r>
        <w:r w:rsidR="00FC7899">
          <w:rPr>
            <w:rFonts w:asciiTheme="minorEastAsia" w:eastAsiaTheme="minorEastAsia" w:hAnsiTheme="minorEastAsia" w:hint="eastAsia"/>
            <w:noProof/>
            <w:sz w:val="24"/>
            <w:szCs w:val="24"/>
          </w:rPr>
          <w:t>5</w:t>
        </w:r>
        <w:r>
          <w:rPr>
            <w:rFonts w:asciiTheme="minorEastAsia" w:eastAsiaTheme="minorEastAsia" w:hAnsiTheme="minorEastAsia" w:hint="eastAsia"/>
            <w:noProof/>
            <w:sz w:val="24"/>
            <w:szCs w:val="24"/>
          </w:rPr>
          <w:fldChar w:fldCharType="end"/>
        </w:r>
      </w:hyperlink>
    </w:p>
    <w:p w14:paraId="4A18AFA0" w14:textId="6976625E" w:rsidR="007876CD" w:rsidRDefault="00797C9F">
      <w:pPr>
        <w:pStyle w:val="TOC2"/>
        <w:tabs>
          <w:tab w:val="right" w:leader="dot" w:pos="9737"/>
        </w:tabs>
        <w:spacing w:line="360" w:lineRule="auto"/>
        <w:rPr>
          <w:rFonts w:asciiTheme="minorEastAsia" w:eastAsiaTheme="minorEastAsia" w:hAnsiTheme="minorEastAsia" w:cstheme="minorBidi" w:hint="eastAsia"/>
          <w:smallCaps w:val="0"/>
          <w:noProof/>
          <w:sz w:val="24"/>
          <w:szCs w:val="24"/>
          <w14:ligatures w14:val="standardContextual"/>
        </w:rPr>
      </w:pPr>
      <w:hyperlink w:anchor="_Toc181627126" w:history="1">
        <w:r>
          <w:rPr>
            <w:rStyle w:val="affb"/>
            <w:rFonts w:asciiTheme="minorEastAsia" w:eastAsiaTheme="minorEastAsia" w:hAnsiTheme="minorEastAsia" w:cs="仿宋" w:hint="eastAsia"/>
            <w:noProof/>
            <w:sz w:val="24"/>
            <w:szCs w:val="24"/>
          </w:rPr>
          <w:t>竞选人须知前附表</w:t>
        </w:r>
        <w:r>
          <w:rPr>
            <w:rFonts w:asciiTheme="minorEastAsia" w:eastAsiaTheme="minorEastAsia" w:hAnsiTheme="minorEastAsia" w:hint="eastAsia"/>
            <w:noProof/>
            <w:sz w:val="24"/>
            <w:szCs w:val="24"/>
          </w:rPr>
          <w:tab/>
        </w:r>
        <w:r>
          <w:rPr>
            <w:rFonts w:asciiTheme="minorEastAsia" w:eastAsiaTheme="minorEastAsia" w:hAnsiTheme="minorEastAsia" w:hint="eastAsia"/>
            <w:noProof/>
            <w:sz w:val="24"/>
            <w:szCs w:val="24"/>
          </w:rPr>
          <w:fldChar w:fldCharType="begin"/>
        </w:r>
        <w:r>
          <w:rPr>
            <w:rFonts w:asciiTheme="minorEastAsia" w:eastAsiaTheme="minorEastAsia" w:hAnsiTheme="minorEastAsia" w:hint="eastAsia"/>
            <w:noProof/>
            <w:sz w:val="24"/>
            <w:szCs w:val="24"/>
          </w:rPr>
          <w:instrText xml:space="preserve"> </w:instrText>
        </w:r>
        <w:r>
          <w:rPr>
            <w:rFonts w:asciiTheme="minorEastAsia" w:eastAsiaTheme="minorEastAsia" w:hAnsiTheme="minorEastAsia"/>
            <w:noProof/>
            <w:sz w:val="24"/>
            <w:szCs w:val="24"/>
          </w:rPr>
          <w:instrText>PAGEREF _Toc181627126 \h</w:instrText>
        </w:r>
        <w:r>
          <w:rPr>
            <w:rFonts w:asciiTheme="minorEastAsia" w:eastAsiaTheme="minorEastAsia" w:hAnsiTheme="minorEastAsia" w:hint="eastAsia"/>
            <w:noProof/>
            <w:sz w:val="24"/>
            <w:szCs w:val="24"/>
          </w:rPr>
          <w:instrText xml:space="preserve"> </w:instrText>
        </w:r>
        <w:r>
          <w:rPr>
            <w:rFonts w:asciiTheme="minorEastAsia" w:eastAsiaTheme="minorEastAsia" w:hAnsiTheme="minorEastAsia" w:hint="eastAsia"/>
            <w:noProof/>
            <w:sz w:val="24"/>
            <w:szCs w:val="24"/>
          </w:rPr>
        </w:r>
        <w:r>
          <w:rPr>
            <w:rFonts w:asciiTheme="minorEastAsia" w:eastAsiaTheme="minorEastAsia" w:hAnsiTheme="minorEastAsia" w:hint="eastAsia"/>
            <w:noProof/>
            <w:sz w:val="24"/>
            <w:szCs w:val="24"/>
          </w:rPr>
          <w:fldChar w:fldCharType="separate"/>
        </w:r>
        <w:r w:rsidR="00FC7899">
          <w:rPr>
            <w:rFonts w:asciiTheme="minorEastAsia" w:eastAsiaTheme="minorEastAsia" w:hAnsiTheme="minorEastAsia" w:hint="eastAsia"/>
            <w:noProof/>
            <w:sz w:val="24"/>
            <w:szCs w:val="24"/>
          </w:rPr>
          <w:t>5</w:t>
        </w:r>
        <w:r>
          <w:rPr>
            <w:rFonts w:asciiTheme="minorEastAsia" w:eastAsiaTheme="minorEastAsia" w:hAnsiTheme="minorEastAsia" w:hint="eastAsia"/>
            <w:noProof/>
            <w:sz w:val="24"/>
            <w:szCs w:val="24"/>
          </w:rPr>
          <w:fldChar w:fldCharType="end"/>
        </w:r>
      </w:hyperlink>
    </w:p>
    <w:p w14:paraId="30167893" w14:textId="0F0D055C" w:rsidR="007876CD" w:rsidRDefault="00797C9F">
      <w:pPr>
        <w:pStyle w:val="TOC1"/>
        <w:tabs>
          <w:tab w:val="right" w:leader="dot" w:pos="9737"/>
        </w:tabs>
        <w:spacing w:line="360" w:lineRule="auto"/>
        <w:rPr>
          <w:rFonts w:asciiTheme="minorEastAsia" w:eastAsiaTheme="minorEastAsia" w:hAnsiTheme="minorEastAsia" w:cstheme="minorBidi" w:hint="eastAsia"/>
          <w:caps w:val="0"/>
          <w:noProof/>
          <w:sz w:val="24"/>
          <w:szCs w:val="24"/>
          <w14:ligatures w14:val="standardContextual"/>
        </w:rPr>
      </w:pPr>
      <w:hyperlink w:anchor="_Toc181627137" w:history="1">
        <w:r>
          <w:rPr>
            <w:rStyle w:val="affb"/>
            <w:rFonts w:asciiTheme="minorEastAsia" w:eastAsiaTheme="minorEastAsia" w:hAnsiTheme="minorEastAsia" w:hint="eastAsia"/>
            <w:noProof/>
            <w:sz w:val="24"/>
            <w:szCs w:val="24"/>
          </w:rPr>
          <w:t>第三章</w:t>
        </w:r>
        <w:r>
          <w:rPr>
            <w:rStyle w:val="affb"/>
            <w:rFonts w:asciiTheme="minorEastAsia" w:eastAsiaTheme="minorEastAsia" w:hAnsiTheme="minorEastAsia" w:hint="eastAsia"/>
            <w:noProof/>
            <w:sz w:val="24"/>
            <w:szCs w:val="24"/>
          </w:rPr>
          <w:t xml:space="preserve">   </w:t>
        </w:r>
        <w:r>
          <w:rPr>
            <w:rStyle w:val="affb"/>
            <w:rFonts w:asciiTheme="minorEastAsia" w:eastAsiaTheme="minorEastAsia" w:hAnsiTheme="minorEastAsia" w:hint="eastAsia"/>
            <w:noProof/>
            <w:sz w:val="24"/>
            <w:szCs w:val="24"/>
          </w:rPr>
          <w:t>评标办法（</w:t>
        </w:r>
        <w:r>
          <w:rPr>
            <w:rStyle w:val="affb"/>
            <w:rFonts w:asciiTheme="minorEastAsia" w:eastAsiaTheme="minorEastAsia" w:hAnsiTheme="minorEastAsia" w:hint="eastAsia"/>
            <w:noProof/>
            <w:snapToGrid w:val="0"/>
            <w:kern w:val="0"/>
            <w:sz w:val="24"/>
            <w:szCs w:val="24"/>
          </w:rPr>
          <w:t>经评审的最低投标价法</w:t>
        </w:r>
        <w:r>
          <w:rPr>
            <w:rStyle w:val="affb"/>
            <w:rFonts w:asciiTheme="minorEastAsia" w:eastAsiaTheme="minorEastAsia" w:hAnsiTheme="minorEastAsia" w:hint="eastAsia"/>
            <w:noProof/>
            <w:sz w:val="24"/>
            <w:szCs w:val="24"/>
          </w:rPr>
          <w:t>）</w:t>
        </w:r>
        <w:r>
          <w:rPr>
            <w:rFonts w:asciiTheme="minorEastAsia" w:eastAsiaTheme="minorEastAsia" w:hAnsiTheme="minorEastAsia" w:hint="eastAsia"/>
            <w:noProof/>
            <w:sz w:val="24"/>
            <w:szCs w:val="24"/>
          </w:rPr>
          <w:tab/>
        </w:r>
        <w:r>
          <w:rPr>
            <w:rFonts w:asciiTheme="minorEastAsia" w:eastAsiaTheme="minorEastAsia" w:hAnsiTheme="minorEastAsia" w:hint="eastAsia"/>
            <w:noProof/>
            <w:sz w:val="24"/>
            <w:szCs w:val="24"/>
          </w:rPr>
          <w:fldChar w:fldCharType="begin"/>
        </w:r>
        <w:r>
          <w:rPr>
            <w:rFonts w:asciiTheme="minorEastAsia" w:eastAsiaTheme="minorEastAsia" w:hAnsiTheme="minorEastAsia" w:hint="eastAsia"/>
            <w:noProof/>
            <w:sz w:val="24"/>
            <w:szCs w:val="24"/>
          </w:rPr>
          <w:instrText xml:space="preserve"> </w:instrText>
        </w:r>
        <w:r>
          <w:rPr>
            <w:rFonts w:asciiTheme="minorEastAsia" w:eastAsiaTheme="minorEastAsia" w:hAnsiTheme="minorEastAsia"/>
            <w:noProof/>
            <w:sz w:val="24"/>
            <w:szCs w:val="24"/>
          </w:rPr>
          <w:instrText>PAGEREF _Toc181627137 \h</w:instrText>
        </w:r>
        <w:r>
          <w:rPr>
            <w:rFonts w:asciiTheme="minorEastAsia" w:eastAsiaTheme="minorEastAsia" w:hAnsiTheme="minorEastAsia" w:hint="eastAsia"/>
            <w:noProof/>
            <w:sz w:val="24"/>
            <w:szCs w:val="24"/>
          </w:rPr>
          <w:instrText xml:space="preserve"> </w:instrText>
        </w:r>
        <w:r>
          <w:rPr>
            <w:rFonts w:asciiTheme="minorEastAsia" w:eastAsiaTheme="minorEastAsia" w:hAnsiTheme="minorEastAsia" w:hint="eastAsia"/>
            <w:noProof/>
            <w:sz w:val="24"/>
            <w:szCs w:val="24"/>
          </w:rPr>
        </w:r>
        <w:r>
          <w:rPr>
            <w:rFonts w:asciiTheme="minorEastAsia" w:eastAsiaTheme="minorEastAsia" w:hAnsiTheme="minorEastAsia" w:hint="eastAsia"/>
            <w:noProof/>
            <w:sz w:val="24"/>
            <w:szCs w:val="24"/>
          </w:rPr>
          <w:fldChar w:fldCharType="separate"/>
        </w:r>
        <w:r w:rsidR="00FC7899">
          <w:rPr>
            <w:rFonts w:asciiTheme="minorEastAsia" w:eastAsiaTheme="minorEastAsia" w:hAnsiTheme="minorEastAsia" w:hint="eastAsia"/>
            <w:noProof/>
            <w:sz w:val="24"/>
            <w:szCs w:val="24"/>
          </w:rPr>
          <w:t>28</w:t>
        </w:r>
        <w:r>
          <w:rPr>
            <w:rFonts w:asciiTheme="minorEastAsia" w:eastAsiaTheme="minorEastAsia" w:hAnsiTheme="minorEastAsia" w:hint="eastAsia"/>
            <w:noProof/>
            <w:sz w:val="24"/>
            <w:szCs w:val="24"/>
          </w:rPr>
          <w:fldChar w:fldCharType="end"/>
        </w:r>
      </w:hyperlink>
    </w:p>
    <w:p w14:paraId="691C6502" w14:textId="1437EE12" w:rsidR="007876CD" w:rsidRDefault="00797C9F">
      <w:pPr>
        <w:pStyle w:val="TOC2"/>
        <w:tabs>
          <w:tab w:val="right" w:leader="dot" w:pos="9737"/>
        </w:tabs>
        <w:spacing w:line="360" w:lineRule="auto"/>
        <w:rPr>
          <w:rFonts w:asciiTheme="minorEastAsia" w:eastAsiaTheme="minorEastAsia" w:hAnsiTheme="minorEastAsia" w:cstheme="minorBidi" w:hint="eastAsia"/>
          <w:smallCaps w:val="0"/>
          <w:noProof/>
          <w:sz w:val="24"/>
          <w:szCs w:val="24"/>
          <w14:ligatures w14:val="standardContextual"/>
        </w:rPr>
      </w:pPr>
      <w:hyperlink w:anchor="_Toc181627138" w:history="1">
        <w:r>
          <w:rPr>
            <w:rStyle w:val="affb"/>
            <w:rFonts w:asciiTheme="minorEastAsia" w:eastAsiaTheme="minorEastAsia" w:hAnsiTheme="minorEastAsia" w:hint="eastAsia"/>
            <w:noProof/>
            <w:sz w:val="24"/>
            <w:szCs w:val="24"/>
          </w:rPr>
          <w:t>评标办法前附表</w:t>
        </w:r>
        <w:r>
          <w:rPr>
            <w:rFonts w:asciiTheme="minorEastAsia" w:eastAsiaTheme="minorEastAsia" w:hAnsiTheme="minorEastAsia" w:hint="eastAsia"/>
            <w:noProof/>
            <w:sz w:val="24"/>
            <w:szCs w:val="24"/>
          </w:rPr>
          <w:tab/>
        </w:r>
        <w:r>
          <w:rPr>
            <w:rFonts w:asciiTheme="minorEastAsia" w:eastAsiaTheme="minorEastAsia" w:hAnsiTheme="minorEastAsia" w:hint="eastAsia"/>
            <w:noProof/>
            <w:sz w:val="24"/>
            <w:szCs w:val="24"/>
          </w:rPr>
          <w:fldChar w:fldCharType="begin"/>
        </w:r>
        <w:r>
          <w:rPr>
            <w:rFonts w:asciiTheme="minorEastAsia" w:eastAsiaTheme="minorEastAsia" w:hAnsiTheme="minorEastAsia" w:hint="eastAsia"/>
            <w:noProof/>
            <w:sz w:val="24"/>
            <w:szCs w:val="24"/>
          </w:rPr>
          <w:instrText xml:space="preserve"> </w:instrText>
        </w:r>
        <w:r>
          <w:rPr>
            <w:rFonts w:asciiTheme="minorEastAsia" w:eastAsiaTheme="minorEastAsia" w:hAnsiTheme="minorEastAsia"/>
            <w:noProof/>
            <w:sz w:val="24"/>
            <w:szCs w:val="24"/>
          </w:rPr>
          <w:instrText>PAGEREF _Toc181627138 \h</w:instrText>
        </w:r>
        <w:r>
          <w:rPr>
            <w:rFonts w:asciiTheme="minorEastAsia" w:eastAsiaTheme="minorEastAsia" w:hAnsiTheme="minorEastAsia" w:hint="eastAsia"/>
            <w:noProof/>
            <w:sz w:val="24"/>
            <w:szCs w:val="24"/>
          </w:rPr>
          <w:instrText xml:space="preserve"> </w:instrText>
        </w:r>
        <w:r>
          <w:rPr>
            <w:rFonts w:asciiTheme="minorEastAsia" w:eastAsiaTheme="minorEastAsia" w:hAnsiTheme="minorEastAsia" w:hint="eastAsia"/>
            <w:noProof/>
            <w:sz w:val="24"/>
            <w:szCs w:val="24"/>
          </w:rPr>
        </w:r>
        <w:r>
          <w:rPr>
            <w:rFonts w:asciiTheme="minorEastAsia" w:eastAsiaTheme="minorEastAsia" w:hAnsiTheme="minorEastAsia" w:hint="eastAsia"/>
            <w:noProof/>
            <w:sz w:val="24"/>
            <w:szCs w:val="24"/>
          </w:rPr>
          <w:fldChar w:fldCharType="separate"/>
        </w:r>
        <w:r w:rsidR="00FC7899">
          <w:rPr>
            <w:rFonts w:asciiTheme="minorEastAsia" w:eastAsiaTheme="minorEastAsia" w:hAnsiTheme="minorEastAsia" w:hint="eastAsia"/>
            <w:noProof/>
            <w:sz w:val="24"/>
            <w:szCs w:val="24"/>
          </w:rPr>
          <w:t>28</w:t>
        </w:r>
        <w:r>
          <w:rPr>
            <w:rFonts w:asciiTheme="minorEastAsia" w:eastAsiaTheme="minorEastAsia" w:hAnsiTheme="minorEastAsia" w:hint="eastAsia"/>
            <w:noProof/>
            <w:sz w:val="24"/>
            <w:szCs w:val="24"/>
          </w:rPr>
          <w:fldChar w:fldCharType="end"/>
        </w:r>
      </w:hyperlink>
    </w:p>
    <w:p w14:paraId="015BF41E" w14:textId="3D700FB7" w:rsidR="007876CD" w:rsidRDefault="00797C9F">
      <w:pPr>
        <w:pStyle w:val="TOC1"/>
        <w:tabs>
          <w:tab w:val="right" w:leader="dot" w:pos="9737"/>
        </w:tabs>
        <w:spacing w:line="360" w:lineRule="auto"/>
        <w:rPr>
          <w:rFonts w:asciiTheme="minorEastAsia" w:eastAsiaTheme="minorEastAsia" w:hAnsiTheme="minorEastAsia" w:cstheme="minorBidi" w:hint="eastAsia"/>
          <w:caps w:val="0"/>
          <w:noProof/>
          <w:sz w:val="24"/>
          <w:szCs w:val="24"/>
          <w14:ligatures w14:val="standardContextual"/>
        </w:rPr>
      </w:pPr>
      <w:hyperlink w:anchor="_Toc181627142" w:history="1">
        <w:r>
          <w:rPr>
            <w:rStyle w:val="affb"/>
            <w:rFonts w:asciiTheme="minorEastAsia" w:eastAsiaTheme="minorEastAsia" w:hAnsiTheme="minorEastAsia" w:hint="eastAsia"/>
            <w:noProof/>
            <w:sz w:val="24"/>
            <w:szCs w:val="24"/>
          </w:rPr>
          <w:t>附件</w:t>
        </w:r>
        <w:r>
          <w:rPr>
            <w:rStyle w:val="affb"/>
            <w:rFonts w:asciiTheme="minorEastAsia" w:eastAsiaTheme="minorEastAsia" w:hAnsiTheme="minorEastAsia" w:hint="eastAsia"/>
            <w:noProof/>
            <w:sz w:val="24"/>
            <w:szCs w:val="24"/>
          </w:rPr>
          <w:t>A</w:t>
        </w:r>
        <w:r>
          <w:rPr>
            <w:rStyle w:val="affb"/>
            <w:rFonts w:asciiTheme="minorEastAsia" w:eastAsiaTheme="minorEastAsia" w:hAnsiTheme="minorEastAsia" w:hint="eastAsia"/>
            <w:noProof/>
            <w:sz w:val="24"/>
            <w:szCs w:val="24"/>
          </w:rPr>
          <w:t>：经评审的最低投标价法否决投标情况一览表</w:t>
        </w:r>
        <w:r>
          <w:rPr>
            <w:rFonts w:asciiTheme="minorEastAsia" w:eastAsiaTheme="minorEastAsia" w:hAnsiTheme="minorEastAsia" w:hint="eastAsia"/>
            <w:noProof/>
            <w:sz w:val="24"/>
            <w:szCs w:val="24"/>
          </w:rPr>
          <w:tab/>
        </w:r>
        <w:r>
          <w:rPr>
            <w:rFonts w:asciiTheme="minorEastAsia" w:eastAsiaTheme="minorEastAsia" w:hAnsiTheme="minorEastAsia" w:hint="eastAsia"/>
            <w:noProof/>
            <w:sz w:val="24"/>
            <w:szCs w:val="24"/>
          </w:rPr>
          <w:fldChar w:fldCharType="begin"/>
        </w:r>
        <w:r>
          <w:rPr>
            <w:rFonts w:asciiTheme="minorEastAsia" w:eastAsiaTheme="minorEastAsia" w:hAnsiTheme="minorEastAsia" w:hint="eastAsia"/>
            <w:noProof/>
            <w:sz w:val="24"/>
            <w:szCs w:val="24"/>
          </w:rPr>
          <w:instrText xml:space="preserve"> </w:instrText>
        </w:r>
        <w:r>
          <w:rPr>
            <w:rFonts w:asciiTheme="minorEastAsia" w:eastAsiaTheme="minorEastAsia" w:hAnsiTheme="minorEastAsia"/>
            <w:noProof/>
            <w:sz w:val="24"/>
            <w:szCs w:val="24"/>
          </w:rPr>
          <w:instrText>PAGEREF _Toc181627142 \h</w:instrText>
        </w:r>
        <w:r>
          <w:rPr>
            <w:rFonts w:asciiTheme="minorEastAsia" w:eastAsiaTheme="minorEastAsia" w:hAnsiTheme="minorEastAsia" w:hint="eastAsia"/>
            <w:noProof/>
            <w:sz w:val="24"/>
            <w:szCs w:val="24"/>
          </w:rPr>
          <w:instrText xml:space="preserve"> </w:instrText>
        </w:r>
        <w:r>
          <w:rPr>
            <w:rFonts w:asciiTheme="minorEastAsia" w:eastAsiaTheme="minorEastAsia" w:hAnsiTheme="minorEastAsia" w:hint="eastAsia"/>
            <w:noProof/>
            <w:sz w:val="24"/>
            <w:szCs w:val="24"/>
          </w:rPr>
        </w:r>
        <w:r>
          <w:rPr>
            <w:rFonts w:asciiTheme="minorEastAsia" w:eastAsiaTheme="minorEastAsia" w:hAnsiTheme="minorEastAsia" w:hint="eastAsia"/>
            <w:noProof/>
            <w:sz w:val="24"/>
            <w:szCs w:val="24"/>
          </w:rPr>
          <w:fldChar w:fldCharType="separate"/>
        </w:r>
        <w:r w:rsidR="00FC7899">
          <w:rPr>
            <w:rFonts w:asciiTheme="minorEastAsia" w:eastAsiaTheme="minorEastAsia" w:hAnsiTheme="minorEastAsia" w:hint="eastAsia"/>
            <w:noProof/>
            <w:sz w:val="24"/>
            <w:szCs w:val="24"/>
          </w:rPr>
          <w:t>33</w:t>
        </w:r>
        <w:r>
          <w:rPr>
            <w:rFonts w:asciiTheme="minorEastAsia" w:eastAsiaTheme="minorEastAsia" w:hAnsiTheme="minorEastAsia" w:hint="eastAsia"/>
            <w:noProof/>
            <w:sz w:val="24"/>
            <w:szCs w:val="24"/>
          </w:rPr>
          <w:fldChar w:fldCharType="end"/>
        </w:r>
      </w:hyperlink>
    </w:p>
    <w:p w14:paraId="3FB0D613" w14:textId="3C49F185" w:rsidR="007876CD" w:rsidRDefault="00797C9F">
      <w:pPr>
        <w:pStyle w:val="TOC1"/>
        <w:tabs>
          <w:tab w:val="right" w:leader="dot" w:pos="9737"/>
        </w:tabs>
        <w:spacing w:line="360" w:lineRule="auto"/>
        <w:rPr>
          <w:rFonts w:asciiTheme="minorEastAsia" w:eastAsiaTheme="minorEastAsia" w:hAnsiTheme="minorEastAsia" w:cstheme="minorBidi" w:hint="eastAsia"/>
          <w:caps w:val="0"/>
          <w:noProof/>
          <w:sz w:val="24"/>
          <w:szCs w:val="24"/>
          <w14:ligatures w14:val="standardContextual"/>
        </w:rPr>
      </w:pPr>
      <w:hyperlink w:anchor="_Toc181627143" w:history="1">
        <w:r>
          <w:rPr>
            <w:rStyle w:val="affb"/>
            <w:rFonts w:asciiTheme="minorEastAsia" w:eastAsiaTheme="minorEastAsia" w:hAnsiTheme="minorEastAsia" w:cs="仿宋" w:hint="eastAsia"/>
            <w:noProof/>
            <w:sz w:val="24"/>
            <w:szCs w:val="24"/>
          </w:rPr>
          <w:t>第四章</w:t>
        </w:r>
        <w:r>
          <w:rPr>
            <w:rStyle w:val="affb"/>
            <w:rFonts w:asciiTheme="minorEastAsia" w:eastAsiaTheme="minorEastAsia" w:hAnsiTheme="minorEastAsia" w:cs="仿宋" w:hint="eastAsia"/>
            <w:noProof/>
            <w:sz w:val="24"/>
            <w:szCs w:val="24"/>
          </w:rPr>
          <w:t xml:space="preserve">  </w:t>
        </w:r>
        <w:r>
          <w:rPr>
            <w:rStyle w:val="affb"/>
            <w:rFonts w:asciiTheme="minorEastAsia" w:eastAsiaTheme="minorEastAsia" w:hAnsiTheme="minorEastAsia" w:cs="仿宋" w:hint="eastAsia"/>
            <w:noProof/>
            <w:sz w:val="24"/>
            <w:szCs w:val="24"/>
          </w:rPr>
          <w:t>合同条款及格式</w:t>
        </w:r>
        <w:r>
          <w:rPr>
            <w:rFonts w:asciiTheme="minorEastAsia" w:eastAsiaTheme="minorEastAsia" w:hAnsiTheme="minorEastAsia" w:hint="eastAsia"/>
            <w:noProof/>
            <w:sz w:val="24"/>
            <w:szCs w:val="24"/>
          </w:rPr>
          <w:tab/>
        </w:r>
        <w:r>
          <w:rPr>
            <w:rFonts w:asciiTheme="minorEastAsia" w:eastAsiaTheme="minorEastAsia" w:hAnsiTheme="minorEastAsia" w:hint="eastAsia"/>
            <w:noProof/>
            <w:sz w:val="24"/>
            <w:szCs w:val="24"/>
          </w:rPr>
          <w:fldChar w:fldCharType="begin"/>
        </w:r>
        <w:r>
          <w:rPr>
            <w:rFonts w:asciiTheme="minorEastAsia" w:eastAsiaTheme="minorEastAsia" w:hAnsiTheme="minorEastAsia" w:hint="eastAsia"/>
            <w:noProof/>
            <w:sz w:val="24"/>
            <w:szCs w:val="24"/>
          </w:rPr>
          <w:instrText xml:space="preserve"> </w:instrText>
        </w:r>
        <w:r>
          <w:rPr>
            <w:rFonts w:asciiTheme="minorEastAsia" w:eastAsiaTheme="minorEastAsia" w:hAnsiTheme="minorEastAsia"/>
            <w:noProof/>
            <w:sz w:val="24"/>
            <w:szCs w:val="24"/>
          </w:rPr>
          <w:instrText>PAGEREF _Toc181627143 \h</w:instrText>
        </w:r>
        <w:r>
          <w:rPr>
            <w:rFonts w:asciiTheme="minorEastAsia" w:eastAsiaTheme="minorEastAsia" w:hAnsiTheme="minorEastAsia" w:hint="eastAsia"/>
            <w:noProof/>
            <w:sz w:val="24"/>
            <w:szCs w:val="24"/>
          </w:rPr>
          <w:instrText xml:space="preserve"> </w:instrText>
        </w:r>
        <w:r>
          <w:rPr>
            <w:rFonts w:asciiTheme="minorEastAsia" w:eastAsiaTheme="minorEastAsia" w:hAnsiTheme="minorEastAsia" w:hint="eastAsia"/>
            <w:noProof/>
            <w:sz w:val="24"/>
            <w:szCs w:val="24"/>
          </w:rPr>
        </w:r>
        <w:r>
          <w:rPr>
            <w:rFonts w:asciiTheme="minorEastAsia" w:eastAsiaTheme="minorEastAsia" w:hAnsiTheme="minorEastAsia" w:hint="eastAsia"/>
            <w:noProof/>
            <w:sz w:val="24"/>
            <w:szCs w:val="24"/>
          </w:rPr>
          <w:fldChar w:fldCharType="separate"/>
        </w:r>
        <w:r w:rsidR="00FC7899">
          <w:rPr>
            <w:rFonts w:asciiTheme="minorEastAsia" w:eastAsiaTheme="minorEastAsia" w:hAnsiTheme="minorEastAsia" w:hint="eastAsia"/>
            <w:noProof/>
            <w:sz w:val="24"/>
            <w:szCs w:val="24"/>
          </w:rPr>
          <w:t>28</w:t>
        </w:r>
        <w:r>
          <w:rPr>
            <w:rFonts w:asciiTheme="minorEastAsia" w:eastAsiaTheme="minorEastAsia" w:hAnsiTheme="minorEastAsia" w:hint="eastAsia"/>
            <w:noProof/>
            <w:sz w:val="24"/>
            <w:szCs w:val="24"/>
          </w:rPr>
          <w:fldChar w:fldCharType="end"/>
        </w:r>
      </w:hyperlink>
    </w:p>
    <w:p w14:paraId="7E117310" w14:textId="6C203D28" w:rsidR="007876CD" w:rsidRDefault="00797C9F">
      <w:pPr>
        <w:pStyle w:val="TOC1"/>
        <w:tabs>
          <w:tab w:val="right" w:leader="dot" w:pos="9737"/>
        </w:tabs>
        <w:spacing w:line="360" w:lineRule="auto"/>
        <w:rPr>
          <w:rFonts w:asciiTheme="minorEastAsia" w:eastAsiaTheme="minorEastAsia" w:hAnsiTheme="minorEastAsia" w:cstheme="minorBidi" w:hint="eastAsia"/>
          <w:caps w:val="0"/>
          <w:noProof/>
          <w:sz w:val="24"/>
          <w:szCs w:val="24"/>
          <w14:ligatures w14:val="standardContextual"/>
        </w:rPr>
      </w:pPr>
      <w:hyperlink w:anchor="_Toc181627144" w:history="1">
        <w:r>
          <w:rPr>
            <w:rStyle w:val="affb"/>
            <w:rFonts w:asciiTheme="minorEastAsia" w:eastAsiaTheme="minorEastAsia" w:hAnsiTheme="minorEastAsia" w:cs="仿宋" w:hint="eastAsia"/>
            <w:noProof/>
            <w:sz w:val="24"/>
            <w:szCs w:val="24"/>
          </w:rPr>
          <w:t>第五章</w:t>
        </w:r>
        <w:r>
          <w:rPr>
            <w:rStyle w:val="affb"/>
            <w:rFonts w:asciiTheme="minorEastAsia" w:eastAsiaTheme="minorEastAsia" w:hAnsiTheme="minorEastAsia" w:cs="仿宋" w:hint="eastAsia"/>
            <w:noProof/>
            <w:sz w:val="24"/>
            <w:szCs w:val="24"/>
          </w:rPr>
          <w:t xml:space="preserve">  </w:t>
        </w:r>
        <w:r>
          <w:rPr>
            <w:rStyle w:val="affb"/>
            <w:rFonts w:asciiTheme="minorEastAsia" w:eastAsiaTheme="minorEastAsia" w:hAnsiTheme="minorEastAsia" w:cs="仿宋" w:hint="eastAsia"/>
            <w:noProof/>
            <w:sz w:val="24"/>
            <w:szCs w:val="24"/>
          </w:rPr>
          <w:t>工程量清单</w:t>
        </w:r>
        <w:r>
          <w:rPr>
            <w:rFonts w:asciiTheme="minorEastAsia" w:eastAsiaTheme="minorEastAsia" w:hAnsiTheme="minorEastAsia" w:hint="eastAsia"/>
            <w:noProof/>
            <w:sz w:val="24"/>
            <w:szCs w:val="24"/>
          </w:rPr>
          <w:tab/>
        </w:r>
        <w:r>
          <w:rPr>
            <w:rFonts w:asciiTheme="minorEastAsia" w:eastAsiaTheme="minorEastAsia" w:hAnsiTheme="minorEastAsia" w:hint="eastAsia"/>
            <w:noProof/>
            <w:sz w:val="24"/>
            <w:szCs w:val="24"/>
          </w:rPr>
          <w:fldChar w:fldCharType="begin"/>
        </w:r>
        <w:r>
          <w:rPr>
            <w:rFonts w:asciiTheme="minorEastAsia" w:eastAsiaTheme="minorEastAsia" w:hAnsiTheme="minorEastAsia" w:hint="eastAsia"/>
            <w:noProof/>
            <w:sz w:val="24"/>
            <w:szCs w:val="24"/>
          </w:rPr>
          <w:instrText xml:space="preserve"> </w:instrText>
        </w:r>
        <w:r>
          <w:rPr>
            <w:rFonts w:asciiTheme="minorEastAsia" w:eastAsiaTheme="minorEastAsia" w:hAnsiTheme="minorEastAsia"/>
            <w:noProof/>
            <w:sz w:val="24"/>
            <w:szCs w:val="24"/>
          </w:rPr>
          <w:instrText>PAGEREF _Toc181627144 \h</w:instrText>
        </w:r>
        <w:r>
          <w:rPr>
            <w:rFonts w:asciiTheme="minorEastAsia" w:eastAsiaTheme="minorEastAsia" w:hAnsiTheme="minorEastAsia" w:hint="eastAsia"/>
            <w:noProof/>
            <w:sz w:val="24"/>
            <w:szCs w:val="24"/>
          </w:rPr>
          <w:instrText xml:space="preserve"> </w:instrText>
        </w:r>
        <w:r>
          <w:rPr>
            <w:rFonts w:asciiTheme="minorEastAsia" w:eastAsiaTheme="minorEastAsia" w:hAnsiTheme="minorEastAsia" w:hint="eastAsia"/>
            <w:noProof/>
            <w:sz w:val="24"/>
            <w:szCs w:val="24"/>
          </w:rPr>
        </w:r>
        <w:r>
          <w:rPr>
            <w:rFonts w:asciiTheme="minorEastAsia" w:eastAsiaTheme="minorEastAsia" w:hAnsiTheme="minorEastAsia" w:hint="eastAsia"/>
            <w:noProof/>
            <w:sz w:val="24"/>
            <w:szCs w:val="24"/>
          </w:rPr>
          <w:fldChar w:fldCharType="separate"/>
        </w:r>
        <w:r w:rsidR="00FC7899">
          <w:rPr>
            <w:rFonts w:asciiTheme="minorEastAsia" w:eastAsiaTheme="minorEastAsia" w:hAnsiTheme="minorEastAsia" w:hint="eastAsia"/>
            <w:noProof/>
            <w:sz w:val="24"/>
            <w:szCs w:val="24"/>
          </w:rPr>
          <w:t>158</w:t>
        </w:r>
        <w:r>
          <w:rPr>
            <w:rFonts w:asciiTheme="minorEastAsia" w:eastAsiaTheme="minorEastAsia" w:hAnsiTheme="minorEastAsia" w:hint="eastAsia"/>
            <w:noProof/>
            <w:sz w:val="24"/>
            <w:szCs w:val="24"/>
          </w:rPr>
          <w:fldChar w:fldCharType="end"/>
        </w:r>
      </w:hyperlink>
    </w:p>
    <w:p w14:paraId="7E782226" w14:textId="6A4D86A2" w:rsidR="007876CD" w:rsidRDefault="00797C9F">
      <w:pPr>
        <w:pStyle w:val="TOC1"/>
        <w:tabs>
          <w:tab w:val="right" w:leader="dot" w:pos="9737"/>
        </w:tabs>
        <w:spacing w:line="360" w:lineRule="auto"/>
        <w:rPr>
          <w:rFonts w:asciiTheme="minorEastAsia" w:eastAsiaTheme="minorEastAsia" w:hAnsiTheme="minorEastAsia" w:cstheme="minorBidi" w:hint="eastAsia"/>
          <w:caps w:val="0"/>
          <w:noProof/>
          <w:sz w:val="24"/>
          <w:szCs w:val="24"/>
          <w14:ligatures w14:val="standardContextual"/>
        </w:rPr>
      </w:pPr>
      <w:hyperlink w:anchor="_Toc181627145" w:history="1">
        <w:r>
          <w:rPr>
            <w:rStyle w:val="affb"/>
            <w:rFonts w:asciiTheme="minorEastAsia" w:eastAsiaTheme="minorEastAsia" w:hAnsiTheme="minorEastAsia" w:hint="eastAsia"/>
            <w:noProof/>
            <w:sz w:val="24"/>
            <w:szCs w:val="24"/>
          </w:rPr>
          <w:t>第六章</w:t>
        </w:r>
        <w:r>
          <w:rPr>
            <w:rStyle w:val="affb"/>
            <w:rFonts w:asciiTheme="minorEastAsia" w:eastAsiaTheme="minorEastAsia" w:hAnsiTheme="minorEastAsia" w:hint="eastAsia"/>
            <w:noProof/>
            <w:sz w:val="24"/>
            <w:szCs w:val="24"/>
          </w:rPr>
          <w:t xml:space="preserve">  </w:t>
        </w:r>
        <w:r>
          <w:rPr>
            <w:rStyle w:val="affb"/>
            <w:rFonts w:asciiTheme="minorEastAsia" w:eastAsiaTheme="minorEastAsia" w:hAnsiTheme="minorEastAsia" w:hint="eastAsia"/>
            <w:noProof/>
            <w:sz w:val="24"/>
            <w:szCs w:val="24"/>
          </w:rPr>
          <w:t>竞选文件格式</w:t>
        </w:r>
        <w:r>
          <w:rPr>
            <w:rFonts w:asciiTheme="minorEastAsia" w:eastAsiaTheme="minorEastAsia" w:hAnsiTheme="minorEastAsia" w:hint="eastAsia"/>
            <w:noProof/>
            <w:sz w:val="24"/>
            <w:szCs w:val="24"/>
          </w:rPr>
          <w:tab/>
        </w:r>
        <w:r>
          <w:rPr>
            <w:rFonts w:asciiTheme="minorEastAsia" w:eastAsiaTheme="minorEastAsia" w:hAnsiTheme="minorEastAsia" w:hint="eastAsia"/>
            <w:noProof/>
            <w:sz w:val="24"/>
            <w:szCs w:val="24"/>
          </w:rPr>
          <w:fldChar w:fldCharType="begin"/>
        </w:r>
        <w:r>
          <w:rPr>
            <w:rFonts w:asciiTheme="minorEastAsia" w:eastAsiaTheme="minorEastAsia" w:hAnsiTheme="minorEastAsia" w:hint="eastAsia"/>
            <w:noProof/>
            <w:sz w:val="24"/>
            <w:szCs w:val="24"/>
          </w:rPr>
          <w:instrText xml:space="preserve"> </w:instrText>
        </w:r>
        <w:r>
          <w:rPr>
            <w:rFonts w:asciiTheme="minorEastAsia" w:eastAsiaTheme="minorEastAsia" w:hAnsiTheme="minorEastAsia"/>
            <w:noProof/>
            <w:sz w:val="24"/>
            <w:szCs w:val="24"/>
          </w:rPr>
          <w:instrText>PAGEREF _Toc181627145 \h</w:instrText>
        </w:r>
        <w:r>
          <w:rPr>
            <w:rFonts w:asciiTheme="minorEastAsia" w:eastAsiaTheme="minorEastAsia" w:hAnsiTheme="minorEastAsia" w:hint="eastAsia"/>
            <w:noProof/>
            <w:sz w:val="24"/>
            <w:szCs w:val="24"/>
          </w:rPr>
          <w:instrText xml:space="preserve"> </w:instrText>
        </w:r>
        <w:r>
          <w:rPr>
            <w:rFonts w:asciiTheme="minorEastAsia" w:eastAsiaTheme="minorEastAsia" w:hAnsiTheme="minorEastAsia" w:hint="eastAsia"/>
            <w:noProof/>
            <w:sz w:val="24"/>
            <w:szCs w:val="24"/>
          </w:rPr>
        </w:r>
        <w:r>
          <w:rPr>
            <w:rFonts w:asciiTheme="minorEastAsia" w:eastAsiaTheme="minorEastAsia" w:hAnsiTheme="minorEastAsia" w:hint="eastAsia"/>
            <w:noProof/>
            <w:sz w:val="24"/>
            <w:szCs w:val="24"/>
          </w:rPr>
          <w:fldChar w:fldCharType="separate"/>
        </w:r>
        <w:r w:rsidR="00FC7899">
          <w:rPr>
            <w:rFonts w:asciiTheme="minorEastAsia" w:eastAsiaTheme="minorEastAsia" w:hAnsiTheme="minorEastAsia" w:hint="eastAsia"/>
            <w:noProof/>
            <w:sz w:val="24"/>
            <w:szCs w:val="24"/>
          </w:rPr>
          <w:t>159</w:t>
        </w:r>
        <w:r>
          <w:rPr>
            <w:rFonts w:asciiTheme="minorEastAsia" w:eastAsiaTheme="minorEastAsia" w:hAnsiTheme="minorEastAsia" w:hint="eastAsia"/>
            <w:noProof/>
            <w:sz w:val="24"/>
            <w:szCs w:val="24"/>
          </w:rPr>
          <w:fldChar w:fldCharType="end"/>
        </w:r>
      </w:hyperlink>
    </w:p>
    <w:p w14:paraId="61C2F706" w14:textId="2478F8E0" w:rsidR="007876CD" w:rsidRDefault="00797C9F">
      <w:pPr>
        <w:pStyle w:val="TOC2"/>
        <w:tabs>
          <w:tab w:val="right" w:leader="dot" w:pos="9737"/>
        </w:tabs>
        <w:spacing w:line="360" w:lineRule="auto"/>
        <w:rPr>
          <w:rFonts w:asciiTheme="minorEastAsia" w:eastAsiaTheme="minorEastAsia" w:hAnsiTheme="minorEastAsia" w:cstheme="minorBidi" w:hint="eastAsia"/>
          <w:smallCaps w:val="0"/>
          <w:noProof/>
          <w:sz w:val="24"/>
          <w:szCs w:val="24"/>
          <w14:ligatures w14:val="standardContextual"/>
        </w:rPr>
      </w:pPr>
      <w:hyperlink w:anchor="_Toc181627146" w:history="1">
        <w:r>
          <w:rPr>
            <w:rStyle w:val="affb"/>
            <w:rFonts w:asciiTheme="minorEastAsia" w:eastAsiaTheme="minorEastAsia" w:hAnsiTheme="minorEastAsia" w:cs="宋体" w:hint="eastAsia"/>
            <w:noProof/>
            <w:sz w:val="24"/>
            <w:szCs w:val="24"/>
          </w:rPr>
          <w:t>一、竞选函</w:t>
        </w:r>
        <w:r>
          <w:rPr>
            <w:rFonts w:asciiTheme="minorEastAsia" w:eastAsiaTheme="minorEastAsia" w:hAnsiTheme="minorEastAsia" w:hint="eastAsia"/>
            <w:noProof/>
            <w:sz w:val="24"/>
            <w:szCs w:val="24"/>
          </w:rPr>
          <w:tab/>
        </w:r>
        <w:r>
          <w:rPr>
            <w:rFonts w:asciiTheme="minorEastAsia" w:eastAsiaTheme="minorEastAsia" w:hAnsiTheme="minorEastAsia" w:hint="eastAsia"/>
            <w:noProof/>
            <w:sz w:val="24"/>
            <w:szCs w:val="24"/>
          </w:rPr>
          <w:fldChar w:fldCharType="begin"/>
        </w:r>
        <w:r>
          <w:rPr>
            <w:rFonts w:asciiTheme="minorEastAsia" w:eastAsiaTheme="minorEastAsia" w:hAnsiTheme="minorEastAsia" w:hint="eastAsia"/>
            <w:noProof/>
            <w:sz w:val="24"/>
            <w:szCs w:val="24"/>
          </w:rPr>
          <w:instrText xml:space="preserve"> </w:instrText>
        </w:r>
        <w:r>
          <w:rPr>
            <w:rFonts w:asciiTheme="minorEastAsia" w:eastAsiaTheme="minorEastAsia" w:hAnsiTheme="minorEastAsia"/>
            <w:noProof/>
            <w:sz w:val="24"/>
            <w:szCs w:val="24"/>
          </w:rPr>
          <w:instrText>PAGEREF _Toc181627146 \h</w:instrText>
        </w:r>
        <w:r>
          <w:rPr>
            <w:rFonts w:asciiTheme="minorEastAsia" w:eastAsiaTheme="minorEastAsia" w:hAnsiTheme="minorEastAsia" w:hint="eastAsia"/>
            <w:noProof/>
            <w:sz w:val="24"/>
            <w:szCs w:val="24"/>
          </w:rPr>
          <w:instrText xml:space="preserve"> </w:instrText>
        </w:r>
        <w:r>
          <w:rPr>
            <w:rFonts w:asciiTheme="minorEastAsia" w:eastAsiaTheme="minorEastAsia" w:hAnsiTheme="minorEastAsia" w:hint="eastAsia"/>
            <w:noProof/>
            <w:sz w:val="24"/>
            <w:szCs w:val="24"/>
          </w:rPr>
        </w:r>
        <w:r>
          <w:rPr>
            <w:rFonts w:asciiTheme="minorEastAsia" w:eastAsiaTheme="minorEastAsia" w:hAnsiTheme="minorEastAsia" w:hint="eastAsia"/>
            <w:noProof/>
            <w:sz w:val="24"/>
            <w:szCs w:val="24"/>
          </w:rPr>
          <w:fldChar w:fldCharType="separate"/>
        </w:r>
        <w:r w:rsidR="00FC7899">
          <w:rPr>
            <w:rFonts w:asciiTheme="minorEastAsia" w:eastAsiaTheme="minorEastAsia" w:hAnsiTheme="minorEastAsia" w:hint="eastAsia"/>
            <w:noProof/>
            <w:sz w:val="24"/>
            <w:szCs w:val="24"/>
          </w:rPr>
          <w:t>162</w:t>
        </w:r>
        <w:r>
          <w:rPr>
            <w:rFonts w:asciiTheme="minorEastAsia" w:eastAsiaTheme="minorEastAsia" w:hAnsiTheme="minorEastAsia" w:hint="eastAsia"/>
            <w:noProof/>
            <w:sz w:val="24"/>
            <w:szCs w:val="24"/>
          </w:rPr>
          <w:fldChar w:fldCharType="end"/>
        </w:r>
      </w:hyperlink>
    </w:p>
    <w:p w14:paraId="0F8B9EB0" w14:textId="1374053E" w:rsidR="007876CD" w:rsidRDefault="00797C9F">
      <w:pPr>
        <w:pStyle w:val="TOC2"/>
        <w:tabs>
          <w:tab w:val="right" w:leader="dot" w:pos="9737"/>
        </w:tabs>
        <w:spacing w:line="360" w:lineRule="auto"/>
        <w:rPr>
          <w:rFonts w:asciiTheme="minorEastAsia" w:eastAsiaTheme="minorEastAsia" w:hAnsiTheme="minorEastAsia" w:cstheme="minorBidi" w:hint="eastAsia"/>
          <w:smallCaps w:val="0"/>
          <w:noProof/>
          <w:sz w:val="24"/>
          <w:szCs w:val="24"/>
          <w14:ligatures w14:val="standardContextual"/>
        </w:rPr>
      </w:pPr>
      <w:hyperlink w:anchor="_Toc181627147" w:history="1">
        <w:r>
          <w:rPr>
            <w:rStyle w:val="affb"/>
            <w:rFonts w:asciiTheme="minorEastAsia" w:eastAsiaTheme="minorEastAsia" w:hAnsiTheme="minorEastAsia" w:cs="宋体" w:hint="eastAsia"/>
            <w:noProof/>
            <w:sz w:val="24"/>
            <w:szCs w:val="24"/>
          </w:rPr>
          <w:t>二、法定代表人身份证明及授权委托书</w:t>
        </w:r>
        <w:r>
          <w:rPr>
            <w:rFonts w:asciiTheme="minorEastAsia" w:eastAsiaTheme="minorEastAsia" w:hAnsiTheme="minorEastAsia" w:hint="eastAsia"/>
            <w:noProof/>
            <w:sz w:val="24"/>
            <w:szCs w:val="24"/>
          </w:rPr>
          <w:tab/>
        </w:r>
        <w:r>
          <w:rPr>
            <w:rFonts w:asciiTheme="minorEastAsia" w:eastAsiaTheme="minorEastAsia" w:hAnsiTheme="minorEastAsia" w:hint="eastAsia"/>
            <w:noProof/>
            <w:sz w:val="24"/>
            <w:szCs w:val="24"/>
          </w:rPr>
          <w:fldChar w:fldCharType="begin"/>
        </w:r>
        <w:r>
          <w:rPr>
            <w:rFonts w:asciiTheme="minorEastAsia" w:eastAsiaTheme="minorEastAsia" w:hAnsiTheme="minorEastAsia" w:hint="eastAsia"/>
            <w:noProof/>
            <w:sz w:val="24"/>
            <w:szCs w:val="24"/>
          </w:rPr>
          <w:instrText xml:space="preserve"> </w:instrText>
        </w:r>
        <w:r>
          <w:rPr>
            <w:rFonts w:asciiTheme="minorEastAsia" w:eastAsiaTheme="minorEastAsia" w:hAnsiTheme="minorEastAsia"/>
            <w:noProof/>
            <w:sz w:val="24"/>
            <w:szCs w:val="24"/>
          </w:rPr>
          <w:instrText>PAGEREF _Toc181627147 \h</w:instrText>
        </w:r>
        <w:r>
          <w:rPr>
            <w:rFonts w:asciiTheme="minorEastAsia" w:eastAsiaTheme="minorEastAsia" w:hAnsiTheme="minorEastAsia" w:hint="eastAsia"/>
            <w:noProof/>
            <w:sz w:val="24"/>
            <w:szCs w:val="24"/>
          </w:rPr>
          <w:instrText xml:space="preserve"> </w:instrText>
        </w:r>
        <w:r>
          <w:rPr>
            <w:rFonts w:asciiTheme="minorEastAsia" w:eastAsiaTheme="minorEastAsia" w:hAnsiTheme="minorEastAsia" w:hint="eastAsia"/>
            <w:noProof/>
            <w:sz w:val="24"/>
            <w:szCs w:val="24"/>
          </w:rPr>
        </w:r>
        <w:r>
          <w:rPr>
            <w:rFonts w:asciiTheme="minorEastAsia" w:eastAsiaTheme="minorEastAsia" w:hAnsiTheme="minorEastAsia" w:hint="eastAsia"/>
            <w:noProof/>
            <w:sz w:val="24"/>
            <w:szCs w:val="24"/>
          </w:rPr>
          <w:fldChar w:fldCharType="separate"/>
        </w:r>
        <w:r w:rsidR="00FC7899">
          <w:rPr>
            <w:rFonts w:asciiTheme="minorEastAsia" w:eastAsiaTheme="minorEastAsia" w:hAnsiTheme="minorEastAsia" w:hint="eastAsia"/>
            <w:noProof/>
            <w:sz w:val="24"/>
            <w:szCs w:val="24"/>
          </w:rPr>
          <w:t>163</w:t>
        </w:r>
        <w:r>
          <w:rPr>
            <w:rFonts w:asciiTheme="minorEastAsia" w:eastAsiaTheme="minorEastAsia" w:hAnsiTheme="minorEastAsia" w:hint="eastAsia"/>
            <w:noProof/>
            <w:sz w:val="24"/>
            <w:szCs w:val="24"/>
          </w:rPr>
          <w:fldChar w:fldCharType="end"/>
        </w:r>
      </w:hyperlink>
    </w:p>
    <w:p w14:paraId="7A5382ED" w14:textId="69EF8ABA" w:rsidR="007876CD" w:rsidRDefault="00797C9F">
      <w:pPr>
        <w:pStyle w:val="TOC2"/>
        <w:tabs>
          <w:tab w:val="right" w:leader="dot" w:pos="9737"/>
        </w:tabs>
        <w:spacing w:line="360" w:lineRule="auto"/>
        <w:rPr>
          <w:rFonts w:asciiTheme="minorEastAsia" w:eastAsiaTheme="minorEastAsia" w:hAnsiTheme="minorEastAsia" w:cstheme="minorBidi" w:hint="eastAsia"/>
          <w:smallCaps w:val="0"/>
          <w:noProof/>
          <w:sz w:val="24"/>
          <w:szCs w:val="24"/>
          <w14:ligatures w14:val="standardContextual"/>
        </w:rPr>
      </w:pPr>
      <w:hyperlink w:anchor="_Toc181627148" w:history="1">
        <w:r>
          <w:rPr>
            <w:rStyle w:val="affb"/>
            <w:rFonts w:asciiTheme="minorEastAsia" w:eastAsiaTheme="minorEastAsia" w:hAnsiTheme="minorEastAsia" w:cs="宋体" w:hint="eastAsia"/>
            <w:noProof/>
            <w:sz w:val="24"/>
            <w:szCs w:val="24"/>
          </w:rPr>
          <w:t>三、低价风险担保提交承诺书</w:t>
        </w:r>
        <w:r>
          <w:rPr>
            <w:rFonts w:asciiTheme="minorEastAsia" w:eastAsiaTheme="minorEastAsia" w:hAnsiTheme="minorEastAsia" w:hint="eastAsia"/>
            <w:noProof/>
            <w:sz w:val="24"/>
            <w:szCs w:val="24"/>
          </w:rPr>
          <w:tab/>
        </w:r>
        <w:r>
          <w:rPr>
            <w:rFonts w:asciiTheme="minorEastAsia" w:eastAsiaTheme="minorEastAsia" w:hAnsiTheme="minorEastAsia" w:hint="eastAsia"/>
            <w:noProof/>
            <w:sz w:val="24"/>
            <w:szCs w:val="24"/>
          </w:rPr>
          <w:fldChar w:fldCharType="begin"/>
        </w:r>
        <w:r>
          <w:rPr>
            <w:rFonts w:asciiTheme="minorEastAsia" w:eastAsiaTheme="minorEastAsia" w:hAnsiTheme="minorEastAsia" w:hint="eastAsia"/>
            <w:noProof/>
            <w:sz w:val="24"/>
            <w:szCs w:val="24"/>
          </w:rPr>
          <w:instrText xml:space="preserve"> </w:instrText>
        </w:r>
        <w:r>
          <w:rPr>
            <w:rFonts w:asciiTheme="minorEastAsia" w:eastAsiaTheme="minorEastAsia" w:hAnsiTheme="minorEastAsia"/>
            <w:noProof/>
            <w:sz w:val="24"/>
            <w:szCs w:val="24"/>
          </w:rPr>
          <w:instrText xml:space="preserve">PAGEREF </w:instrText>
        </w:r>
        <w:r>
          <w:rPr>
            <w:rFonts w:asciiTheme="minorEastAsia" w:eastAsiaTheme="minorEastAsia" w:hAnsiTheme="minorEastAsia"/>
            <w:noProof/>
            <w:sz w:val="24"/>
            <w:szCs w:val="24"/>
          </w:rPr>
          <w:instrText>_Toc181627148 \h</w:instrText>
        </w:r>
        <w:r>
          <w:rPr>
            <w:rFonts w:asciiTheme="minorEastAsia" w:eastAsiaTheme="minorEastAsia" w:hAnsiTheme="minorEastAsia" w:hint="eastAsia"/>
            <w:noProof/>
            <w:sz w:val="24"/>
            <w:szCs w:val="24"/>
          </w:rPr>
          <w:instrText xml:space="preserve"> </w:instrText>
        </w:r>
        <w:r>
          <w:rPr>
            <w:rFonts w:asciiTheme="minorEastAsia" w:eastAsiaTheme="minorEastAsia" w:hAnsiTheme="minorEastAsia" w:hint="eastAsia"/>
            <w:noProof/>
            <w:sz w:val="24"/>
            <w:szCs w:val="24"/>
          </w:rPr>
        </w:r>
        <w:r>
          <w:rPr>
            <w:rFonts w:asciiTheme="minorEastAsia" w:eastAsiaTheme="minorEastAsia" w:hAnsiTheme="minorEastAsia" w:hint="eastAsia"/>
            <w:noProof/>
            <w:sz w:val="24"/>
            <w:szCs w:val="24"/>
          </w:rPr>
          <w:fldChar w:fldCharType="separate"/>
        </w:r>
        <w:r w:rsidR="00FC7899">
          <w:rPr>
            <w:rFonts w:asciiTheme="minorEastAsia" w:eastAsiaTheme="minorEastAsia" w:hAnsiTheme="minorEastAsia" w:hint="eastAsia"/>
            <w:noProof/>
            <w:sz w:val="24"/>
            <w:szCs w:val="24"/>
          </w:rPr>
          <w:t>166</w:t>
        </w:r>
        <w:r>
          <w:rPr>
            <w:rFonts w:asciiTheme="minorEastAsia" w:eastAsiaTheme="minorEastAsia" w:hAnsiTheme="minorEastAsia" w:hint="eastAsia"/>
            <w:noProof/>
            <w:sz w:val="24"/>
            <w:szCs w:val="24"/>
          </w:rPr>
          <w:fldChar w:fldCharType="end"/>
        </w:r>
      </w:hyperlink>
    </w:p>
    <w:p w14:paraId="70D2B8C1" w14:textId="3DE21E92" w:rsidR="007876CD" w:rsidRDefault="00797C9F">
      <w:pPr>
        <w:pStyle w:val="TOC2"/>
        <w:tabs>
          <w:tab w:val="right" w:leader="dot" w:pos="9737"/>
        </w:tabs>
        <w:spacing w:line="360" w:lineRule="auto"/>
        <w:rPr>
          <w:rFonts w:asciiTheme="minorEastAsia" w:eastAsiaTheme="minorEastAsia" w:hAnsiTheme="minorEastAsia" w:cstheme="minorBidi" w:hint="eastAsia"/>
          <w:smallCaps w:val="0"/>
          <w:noProof/>
          <w:sz w:val="24"/>
          <w:szCs w:val="24"/>
          <w14:ligatures w14:val="standardContextual"/>
        </w:rPr>
      </w:pPr>
      <w:hyperlink w:anchor="_Toc181627149" w:history="1">
        <w:r>
          <w:rPr>
            <w:rStyle w:val="affb"/>
            <w:rFonts w:asciiTheme="minorEastAsia" w:eastAsiaTheme="minorEastAsia" w:hAnsiTheme="minorEastAsia" w:cs="宋体" w:hint="eastAsia"/>
            <w:noProof/>
            <w:sz w:val="24"/>
            <w:szCs w:val="24"/>
          </w:rPr>
          <w:t>四、竞选人基本情况表</w:t>
        </w:r>
        <w:r>
          <w:rPr>
            <w:rFonts w:asciiTheme="minorEastAsia" w:eastAsiaTheme="minorEastAsia" w:hAnsiTheme="minorEastAsia" w:hint="eastAsia"/>
            <w:noProof/>
            <w:sz w:val="24"/>
            <w:szCs w:val="24"/>
          </w:rPr>
          <w:tab/>
        </w:r>
        <w:r>
          <w:rPr>
            <w:rFonts w:asciiTheme="minorEastAsia" w:eastAsiaTheme="minorEastAsia" w:hAnsiTheme="minorEastAsia" w:hint="eastAsia"/>
            <w:noProof/>
            <w:sz w:val="24"/>
            <w:szCs w:val="24"/>
          </w:rPr>
          <w:fldChar w:fldCharType="begin"/>
        </w:r>
        <w:r>
          <w:rPr>
            <w:rFonts w:asciiTheme="minorEastAsia" w:eastAsiaTheme="minorEastAsia" w:hAnsiTheme="minorEastAsia" w:hint="eastAsia"/>
            <w:noProof/>
            <w:sz w:val="24"/>
            <w:szCs w:val="24"/>
          </w:rPr>
          <w:instrText xml:space="preserve"> </w:instrText>
        </w:r>
        <w:r>
          <w:rPr>
            <w:rFonts w:asciiTheme="minorEastAsia" w:eastAsiaTheme="minorEastAsia" w:hAnsiTheme="minorEastAsia"/>
            <w:noProof/>
            <w:sz w:val="24"/>
            <w:szCs w:val="24"/>
          </w:rPr>
          <w:instrText>PAGEREF _Toc181627149 \h</w:instrText>
        </w:r>
        <w:r>
          <w:rPr>
            <w:rFonts w:asciiTheme="minorEastAsia" w:eastAsiaTheme="minorEastAsia" w:hAnsiTheme="minorEastAsia" w:hint="eastAsia"/>
            <w:noProof/>
            <w:sz w:val="24"/>
            <w:szCs w:val="24"/>
          </w:rPr>
          <w:instrText xml:space="preserve"> </w:instrText>
        </w:r>
        <w:r>
          <w:rPr>
            <w:rFonts w:asciiTheme="minorEastAsia" w:eastAsiaTheme="minorEastAsia" w:hAnsiTheme="minorEastAsia" w:hint="eastAsia"/>
            <w:noProof/>
            <w:sz w:val="24"/>
            <w:szCs w:val="24"/>
          </w:rPr>
        </w:r>
        <w:r>
          <w:rPr>
            <w:rFonts w:asciiTheme="minorEastAsia" w:eastAsiaTheme="minorEastAsia" w:hAnsiTheme="minorEastAsia" w:hint="eastAsia"/>
            <w:noProof/>
            <w:sz w:val="24"/>
            <w:szCs w:val="24"/>
          </w:rPr>
          <w:fldChar w:fldCharType="separate"/>
        </w:r>
        <w:r w:rsidR="00FC7899">
          <w:rPr>
            <w:rFonts w:asciiTheme="minorEastAsia" w:eastAsiaTheme="minorEastAsia" w:hAnsiTheme="minorEastAsia" w:hint="eastAsia"/>
            <w:noProof/>
            <w:sz w:val="24"/>
            <w:szCs w:val="24"/>
          </w:rPr>
          <w:t>167</w:t>
        </w:r>
        <w:r>
          <w:rPr>
            <w:rFonts w:asciiTheme="minorEastAsia" w:eastAsiaTheme="minorEastAsia" w:hAnsiTheme="minorEastAsia" w:hint="eastAsia"/>
            <w:noProof/>
            <w:sz w:val="24"/>
            <w:szCs w:val="24"/>
          </w:rPr>
          <w:fldChar w:fldCharType="end"/>
        </w:r>
      </w:hyperlink>
    </w:p>
    <w:p w14:paraId="5F06AB4A" w14:textId="55D178F4" w:rsidR="007876CD" w:rsidRDefault="00797C9F">
      <w:pPr>
        <w:pStyle w:val="TOC2"/>
        <w:tabs>
          <w:tab w:val="right" w:leader="dot" w:pos="9737"/>
        </w:tabs>
        <w:spacing w:line="360" w:lineRule="auto"/>
        <w:rPr>
          <w:rFonts w:asciiTheme="minorEastAsia" w:eastAsiaTheme="minorEastAsia" w:hAnsiTheme="minorEastAsia" w:cstheme="minorBidi" w:hint="eastAsia"/>
          <w:smallCaps w:val="0"/>
          <w:noProof/>
          <w:sz w:val="24"/>
          <w:szCs w:val="24"/>
          <w14:ligatures w14:val="standardContextual"/>
        </w:rPr>
      </w:pPr>
      <w:hyperlink w:anchor="_Toc181627150" w:history="1">
        <w:r>
          <w:rPr>
            <w:rStyle w:val="affb"/>
            <w:rFonts w:asciiTheme="minorEastAsia" w:eastAsiaTheme="minorEastAsia" w:hAnsiTheme="minorEastAsia" w:cs="宋体" w:hint="eastAsia"/>
            <w:noProof/>
            <w:sz w:val="24"/>
            <w:szCs w:val="24"/>
          </w:rPr>
          <w:t>五、类似项目情况表</w:t>
        </w:r>
        <w:r>
          <w:rPr>
            <w:rFonts w:asciiTheme="minorEastAsia" w:eastAsiaTheme="minorEastAsia" w:hAnsiTheme="minorEastAsia" w:hint="eastAsia"/>
            <w:noProof/>
            <w:sz w:val="24"/>
            <w:szCs w:val="24"/>
          </w:rPr>
          <w:tab/>
        </w:r>
        <w:r>
          <w:rPr>
            <w:rFonts w:asciiTheme="minorEastAsia" w:eastAsiaTheme="minorEastAsia" w:hAnsiTheme="minorEastAsia" w:hint="eastAsia"/>
            <w:noProof/>
            <w:sz w:val="24"/>
            <w:szCs w:val="24"/>
          </w:rPr>
          <w:fldChar w:fldCharType="begin"/>
        </w:r>
        <w:r>
          <w:rPr>
            <w:rFonts w:asciiTheme="minorEastAsia" w:eastAsiaTheme="minorEastAsia" w:hAnsiTheme="minorEastAsia" w:hint="eastAsia"/>
            <w:noProof/>
            <w:sz w:val="24"/>
            <w:szCs w:val="24"/>
          </w:rPr>
          <w:instrText xml:space="preserve"> </w:instrText>
        </w:r>
        <w:r>
          <w:rPr>
            <w:rFonts w:asciiTheme="minorEastAsia" w:eastAsiaTheme="minorEastAsia" w:hAnsiTheme="minorEastAsia"/>
            <w:noProof/>
            <w:sz w:val="24"/>
            <w:szCs w:val="24"/>
          </w:rPr>
          <w:instrText>PAGEREF _Toc181627150 \h</w:instrText>
        </w:r>
        <w:r>
          <w:rPr>
            <w:rFonts w:asciiTheme="minorEastAsia" w:eastAsiaTheme="minorEastAsia" w:hAnsiTheme="minorEastAsia" w:hint="eastAsia"/>
            <w:noProof/>
            <w:sz w:val="24"/>
            <w:szCs w:val="24"/>
          </w:rPr>
          <w:instrText xml:space="preserve"> </w:instrText>
        </w:r>
        <w:r>
          <w:rPr>
            <w:rFonts w:asciiTheme="minorEastAsia" w:eastAsiaTheme="minorEastAsia" w:hAnsiTheme="minorEastAsia" w:hint="eastAsia"/>
            <w:noProof/>
            <w:sz w:val="24"/>
            <w:szCs w:val="24"/>
          </w:rPr>
        </w:r>
        <w:r>
          <w:rPr>
            <w:rFonts w:asciiTheme="minorEastAsia" w:eastAsiaTheme="minorEastAsia" w:hAnsiTheme="minorEastAsia" w:hint="eastAsia"/>
            <w:noProof/>
            <w:sz w:val="24"/>
            <w:szCs w:val="24"/>
          </w:rPr>
          <w:fldChar w:fldCharType="separate"/>
        </w:r>
        <w:r w:rsidR="00FC7899">
          <w:rPr>
            <w:rFonts w:asciiTheme="minorEastAsia" w:eastAsiaTheme="minorEastAsia" w:hAnsiTheme="minorEastAsia" w:hint="eastAsia"/>
            <w:noProof/>
            <w:sz w:val="24"/>
            <w:szCs w:val="24"/>
          </w:rPr>
          <w:t>168</w:t>
        </w:r>
        <w:r>
          <w:rPr>
            <w:rFonts w:asciiTheme="minorEastAsia" w:eastAsiaTheme="minorEastAsia" w:hAnsiTheme="minorEastAsia" w:hint="eastAsia"/>
            <w:noProof/>
            <w:sz w:val="24"/>
            <w:szCs w:val="24"/>
          </w:rPr>
          <w:fldChar w:fldCharType="end"/>
        </w:r>
      </w:hyperlink>
    </w:p>
    <w:p w14:paraId="1DE6145F" w14:textId="614518B4" w:rsidR="007876CD" w:rsidRDefault="00797C9F">
      <w:pPr>
        <w:pStyle w:val="TOC2"/>
        <w:tabs>
          <w:tab w:val="right" w:leader="dot" w:pos="9737"/>
        </w:tabs>
        <w:spacing w:line="360" w:lineRule="auto"/>
        <w:rPr>
          <w:rFonts w:asciiTheme="minorEastAsia" w:eastAsiaTheme="minorEastAsia" w:hAnsiTheme="minorEastAsia" w:cstheme="minorBidi" w:hint="eastAsia"/>
          <w:smallCaps w:val="0"/>
          <w:noProof/>
          <w:sz w:val="24"/>
          <w:szCs w:val="24"/>
          <w14:ligatures w14:val="standardContextual"/>
        </w:rPr>
      </w:pPr>
      <w:hyperlink w:anchor="_Toc181627151" w:history="1">
        <w:r>
          <w:rPr>
            <w:rStyle w:val="affb"/>
            <w:rFonts w:asciiTheme="minorEastAsia" w:eastAsiaTheme="minorEastAsia" w:hAnsiTheme="minorEastAsia" w:cs="宋体" w:hint="eastAsia"/>
            <w:noProof/>
            <w:sz w:val="24"/>
            <w:szCs w:val="24"/>
          </w:rPr>
          <w:t>六、项目管理机构</w:t>
        </w:r>
        <w:r>
          <w:rPr>
            <w:rFonts w:asciiTheme="minorEastAsia" w:eastAsiaTheme="minorEastAsia" w:hAnsiTheme="minorEastAsia" w:hint="eastAsia"/>
            <w:noProof/>
            <w:sz w:val="24"/>
            <w:szCs w:val="24"/>
          </w:rPr>
          <w:tab/>
        </w:r>
        <w:r>
          <w:rPr>
            <w:rFonts w:asciiTheme="minorEastAsia" w:eastAsiaTheme="minorEastAsia" w:hAnsiTheme="minorEastAsia" w:hint="eastAsia"/>
            <w:noProof/>
            <w:sz w:val="24"/>
            <w:szCs w:val="24"/>
          </w:rPr>
          <w:fldChar w:fldCharType="begin"/>
        </w:r>
        <w:r>
          <w:rPr>
            <w:rFonts w:asciiTheme="minorEastAsia" w:eastAsiaTheme="minorEastAsia" w:hAnsiTheme="minorEastAsia" w:hint="eastAsia"/>
            <w:noProof/>
            <w:sz w:val="24"/>
            <w:szCs w:val="24"/>
          </w:rPr>
          <w:instrText xml:space="preserve"> </w:instrText>
        </w:r>
        <w:r>
          <w:rPr>
            <w:rFonts w:asciiTheme="minorEastAsia" w:eastAsiaTheme="minorEastAsia" w:hAnsiTheme="minorEastAsia"/>
            <w:noProof/>
            <w:sz w:val="24"/>
            <w:szCs w:val="24"/>
          </w:rPr>
          <w:instrText>PAGEREF _Toc181627151 \h</w:instrText>
        </w:r>
        <w:r>
          <w:rPr>
            <w:rFonts w:asciiTheme="minorEastAsia" w:eastAsiaTheme="minorEastAsia" w:hAnsiTheme="minorEastAsia" w:hint="eastAsia"/>
            <w:noProof/>
            <w:sz w:val="24"/>
            <w:szCs w:val="24"/>
          </w:rPr>
          <w:instrText xml:space="preserve"> </w:instrText>
        </w:r>
        <w:r>
          <w:rPr>
            <w:rFonts w:asciiTheme="minorEastAsia" w:eastAsiaTheme="minorEastAsia" w:hAnsiTheme="minorEastAsia" w:hint="eastAsia"/>
            <w:noProof/>
            <w:sz w:val="24"/>
            <w:szCs w:val="24"/>
          </w:rPr>
        </w:r>
        <w:r>
          <w:rPr>
            <w:rFonts w:asciiTheme="minorEastAsia" w:eastAsiaTheme="minorEastAsia" w:hAnsiTheme="minorEastAsia" w:hint="eastAsia"/>
            <w:noProof/>
            <w:sz w:val="24"/>
            <w:szCs w:val="24"/>
          </w:rPr>
          <w:fldChar w:fldCharType="separate"/>
        </w:r>
        <w:r w:rsidR="00FC7899">
          <w:rPr>
            <w:rFonts w:asciiTheme="minorEastAsia" w:eastAsiaTheme="minorEastAsia" w:hAnsiTheme="minorEastAsia" w:hint="eastAsia"/>
            <w:noProof/>
            <w:sz w:val="24"/>
            <w:szCs w:val="24"/>
          </w:rPr>
          <w:t>169</w:t>
        </w:r>
        <w:r>
          <w:rPr>
            <w:rFonts w:asciiTheme="minorEastAsia" w:eastAsiaTheme="minorEastAsia" w:hAnsiTheme="minorEastAsia" w:hint="eastAsia"/>
            <w:noProof/>
            <w:sz w:val="24"/>
            <w:szCs w:val="24"/>
          </w:rPr>
          <w:fldChar w:fldCharType="end"/>
        </w:r>
      </w:hyperlink>
    </w:p>
    <w:p w14:paraId="1EA835DD" w14:textId="25220544" w:rsidR="007876CD" w:rsidRDefault="00797C9F">
      <w:pPr>
        <w:pStyle w:val="TOC2"/>
        <w:tabs>
          <w:tab w:val="right" w:leader="dot" w:pos="9737"/>
        </w:tabs>
        <w:spacing w:line="360" w:lineRule="auto"/>
        <w:rPr>
          <w:rFonts w:asciiTheme="minorEastAsia" w:eastAsiaTheme="minorEastAsia" w:hAnsiTheme="minorEastAsia" w:cstheme="minorBidi" w:hint="eastAsia"/>
          <w:smallCaps w:val="0"/>
          <w:noProof/>
          <w:sz w:val="24"/>
          <w:szCs w:val="24"/>
          <w14:ligatures w14:val="standardContextual"/>
        </w:rPr>
      </w:pPr>
      <w:hyperlink w:anchor="_Toc181627152" w:history="1">
        <w:r>
          <w:rPr>
            <w:rStyle w:val="affb"/>
            <w:rFonts w:asciiTheme="minorEastAsia" w:eastAsiaTheme="minorEastAsia" w:hAnsiTheme="minorEastAsia" w:cs="宋体" w:hint="eastAsia"/>
            <w:noProof/>
            <w:sz w:val="24"/>
            <w:szCs w:val="24"/>
          </w:rPr>
          <w:t>七、承诺</w:t>
        </w:r>
        <w:r>
          <w:rPr>
            <w:rFonts w:asciiTheme="minorEastAsia" w:eastAsiaTheme="minorEastAsia" w:hAnsiTheme="minorEastAsia" w:hint="eastAsia"/>
            <w:noProof/>
            <w:sz w:val="24"/>
            <w:szCs w:val="24"/>
          </w:rPr>
          <w:tab/>
        </w:r>
        <w:r>
          <w:rPr>
            <w:rFonts w:asciiTheme="minorEastAsia" w:eastAsiaTheme="minorEastAsia" w:hAnsiTheme="minorEastAsia" w:hint="eastAsia"/>
            <w:noProof/>
            <w:sz w:val="24"/>
            <w:szCs w:val="24"/>
          </w:rPr>
          <w:fldChar w:fldCharType="begin"/>
        </w:r>
        <w:r>
          <w:rPr>
            <w:rFonts w:asciiTheme="minorEastAsia" w:eastAsiaTheme="minorEastAsia" w:hAnsiTheme="minorEastAsia" w:hint="eastAsia"/>
            <w:noProof/>
            <w:sz w:val="24"/>
            <w:szCs w:val="24"/>
          </w:rPr>
          <w:instrText xml:space="preserve"> </w:instrText>
        </w:r>
        <w:r>
          <w:rPr>
            <w:rFonts w:asciiTheme="minorEastAsia" w:eastAsiaTheme="minorEastAsia" w:hAnsiTheme="minorEastAsia"/>
            <w:noProof/>
            <w:sz w:val="24"/>
            <w:szCs w:val="24"/>
          </w:rPr>
          <w:instrText>PAGEREF _Toc181627152 \h</w:instrText>
        </w:r>
        <w:r>
          <w:rPr>
            <w:rFonts w:asciiTheme="minorEastAsia" w:eastAsiaTheme="minorEastAsia" w:hAnsiTheme="minorEastAsia" w:hint="eastAsia"/>
            <w:noProof/>
            <w:sz w:val="24"/>
            <w:szCs w:val="24"/>
          </w:rPr>
          <w:instrText xml:space="preserve"> </w:instrText>
        </w:r>
        <w:r>
          <w:rPr>
            <w:rFonts w:asciiTheme="minorEastAsia" w:eastAsiaTheme="minorEastAsia" w:hAnsiTheme="minorEastAsia" w:hint="eastAsia"/>
            <w:noProof/>
            <w:sz w:val="24"/>
            <w:szCs w:val="24"/>
          </w:rPr>
        </w:r>
        <w:r>
          <w:rPr>
            <w:rFonts w:asciiTheme="minorEastAsia" w:eastAsiaTheme="minorEastAsia" w:hAnsiTheme="minorEastAsia" w:hint="eastAsia"/>
            <w:noProof/>
            <w:sz w:val="24"/>
            <w:szCs w:val="24"/>
          </w:rPr>
          <w:fldChar w:fldCharType="separate"/>
        </w:r>
        <w:r w:rsidR="00FC7899">
          <w:rPr>
            <w:rFonts w:asciiTheme="minorEastAsia" w:eastAsiaTheme="minorEastAsia" w:hAnsiTheme="minorEastAsia" w:hint="eastAsia"/>
            <w:noProof/>
            <w:sz w:val="24"/>
            <w:szCs w:val="24"/>
          </w:rPr>
          <w:t>171</w:t>
        </w:r>
        <w:r>
          <w:rPr>
            <w:rFonts w:asciiTheme="minorEastAsia" w:eastAsiaTheme="minorEastAsia" w:hAnsiTheme="minorEastAsia" w:hint="eastAsia"/>
            <w:noProof/>
            <w:sz w:val="24"/>
            <w:szCs w:val="24"/>
          </w:rPr>
          <w:fldChar w:fldCharType="end"/>
        </w:r>
      </w:hyperlink>
    </w:p>
    <w:p w14:paraId="36271F5A" w14:textId="5DA230B4" w:rsidR="007876CD" w:rsidRDefault="00797C9F">
      <w:pPr>
        <w:pStyle w:val="TOC2"/>
        <w:tabs>
          <w:tab w:val="right" w:leader="dot" w:pos="9737"/>
        </w:tabs>
        <w:spacing w:line="360" w:lineRule="auto"/>
        <w:rPr>
          <w:rFonts w:asciiTheme="minorEastAsia" w:eastAsiaTheme="minorEastAsia" w:hAnsiTheme="minorEastAsia" w:cstheme="minorBidi" w:hint="eastAsia"/>
          <w:smallCaps w:val="0"/>
          <w:noProof/>
          <w:sz w:val="24"/>
          <w:szCs w:val="24"/>
          <w14:ligatures w14:val="standardContextual"/>
        </w:rPr>
      </w:pPr>
      <w:hyperlink w:anchor="_Toc181627153" w:history="1">
        <w:r>
          <w:rPr>
            <w:rStyle w:val="affb"/>
            <w:rFonts w:asciiTheme="minorEastAsia" w:eastAsiaTheme="minorEastAsia" w:hAnsiTheme="minorEastAsia" w:cs="宋体" w:hint="eastAsia"/>
            <w:noProof/>
            <w:sz w:val="24"/>
            <w:szCs w:val="24"/>
          </w:rPr>
          <w:t>八、其他资料</w:t>
        </w:r>
        <w:r>
          <w:rPr>
            <w:rFonts w:asciiTheme="minorEastAsia" w:eastAsiaTheme="minorEastAsia" w:hAnsiTheme="minorEastAsia" w:hint="eastAsia"/>
            <w:noProof/>
            <w:sz w:val="24"/>
            <w:szCs w:val="24"/>
          </w:rPr>
          <w:tab/>
        </w:r>
        <w:r>
          <w:rPr>
            <w:rFonts w:asciiTheme="minorEastAsia" w:eastAsiaTheme="minorEastAsia" w:hAnsiTheme="minorEastAsia" w:hint="eastAsia"/>
            <w:noProof/>
            <w:sz w:val="24"/>
            <w:szCs w:val="24"/>
          </w:rPr>
          <w:fldChar w:fldCharType="begin"/>
        </w:r>
        <w:r>
          <w:rPr>
            <w:rFonts w:asciiTheme="minorEastAsia" w:eastAsiaTheme="minorEastAsia" w:hAnsiTheme="minorEastAsia" w:hint="eastAsia"/>
            <w:noProof/>
            <w:sz w:val="24"/>
            <w:szCs w:val="24"/>
          </w:rPr>
          <w:instrText xml:space="preserve"> </w:instrText>
        </w:r>
        <w:r>
          <w:rPr>
            <w:rFonts w:asciiTheme="minorEastAsia" w:eastAsiaTheme="minorEastAsia" w:hAnsiTheme="minorEastAsia"/>
            <w:noProof/>
            <w:sz w:val="24"/>
            <w:szCs w:val="24"/>
          </w:rPr>
          <w:instrText>PAGEREF _Toc181627153 \h</w:instrText>
        </w:r>
        <w:r>
          <w:rPr>
            <w:rFonts w:asciiTheme="minorEastAsia" w:eastAsiaTheme="minorEastAsia" w:hAnsiTheme="minorEastAsia" w:hint="eastAsia"/>
            <w:noProof/>
            <w:sz w:val="24"/>
            <w:szCs w:val="24"/>
          </w:rPr>
          <w:instrText xml:space="preserve"> </w:instrText>
        </w:r>
        <w:r>
          <w:rPr>
            <w:rFonts w:asciiTheme="minorEastAsia" w:eastAsiaTheme="minorEastAsia" w:hAnsiTheme="minorEastAsia" w:hint="eastAsia"/>
            <w:noProof/>
            <w:sz w:val="24"/>
            <w:szCs w:val="24"/>
          </w:rPr>
        </w:r>
        <w:r>
          <w:rPr>
            <w:rFonts w:asciiTheme="minorEastAsia" w:eastAsiaTheme="minorEastAsia" w:hAnsiTheme="minorEastAsia" w:hint="eastAsia"/>
            <w:noProof/>
            <w:sz w:val="24"/>
            <w:szCs w:val="24"/>
          </w:rPr>
          <w:fldChar w:fldCharType="separate"/>
        </w:r>
        <w:r w:rsidR="00FC7899">
          <w:rPr>
            <w:rFonts w:asciiTheme="minorEastAsia" w:eastAsiaTheme="minorEastAsia" w:hAnsiTheme="minorEastAsia" w:hint="eastAsia"/>
            <w:noProof/>
            <w:sz w:val="24"/>
            <w:szCs w:val="24"/>
          </w:rPr>
          <w:t>173</w:t>
        </w:r>
        <w:r>
          <w:rPr>
            <w:rFonts w:asciiTheme="minorEastAsia" w:eastAsiaTheme="minorEastAsia" w:hAnsiTheme="minorEastAsia" w:hint="eastAsia"/>
            <w:noProof/>
            <w:sz w:val="24"/>
            <w:szCs w:val="24"/>
          </w:rPr>
          <w:fldChar w:fldCharType="end"/>
        </w:r>
      </w:hyperlink>
    </w:p>
    <w:p w14:paraId="15EA7ECA" w14:textId="77777777" w:rsidR="007876CD" w:rsidRDefault="00797C9F">
      <w:pPr>
        <w:spacing w:line="360" w:lineRule="auto"/>
        <w:rPr>
          <w:rFonts w:asciiTheme="minorEastAsia" w:eastAsiaTheme="minorEastAsia" w:hAnsiTheme="minorEastAsia" w:cs="仿宋" w:hint="eastAsia"/>
          <w:sz w:val="28"/>
          <w:szCs w:val="28"/>
        </w:rPr>
      </w:pPr>
      <w:r>
        <w:rPr>
          <w:rFonts w:asciiTheme="minorEastAsia" w:eastAsiaTheme="minorEastAsia" w:hAnsiTheme="minorEastAsia" w:cs="仿宋" w:hint="eastAsia"/>
          <w:caps/>
          <w:sz w:val="28"/>
          <w:szCs w:val="28"/>
        </w:rPr>
        <w:fldChar w:fldCharType="end"/>
      </w:r>
    </w:p>
    <w:p w14:paraId="600EBC9C" w14:textId="77777777" w:rsidR="007876CD" w:rsidRDefault="007876CD">
      <w:pPr>
        <w:spacing w:line="20" w:lineRule="exact"/>
        <w:rPr>
          <w:rFonts w:ascii="宋体" w:hAnsi="宋体" w:cs="仿宋" w:hint="eastAsia"/>
        </w:rPr>
      </w:pPr>
      <w:bookmarkStart w:id="3" w:name="_Toc430530414"/>
      <w:bookmarkEnd w:id="2"/>
    </w:p>
    <w:p w14:paraId="3066937A" w14:textId="77777777" w:rsidR="007876CD" w:rsidRDefault="007876CD">
      <w:pPr>
        <w:spacing w:line="20" w:lineRule="exact"/>
        <w:jc w:val="left"/>
        <w:rPr>
          <w:rFonts w:ascii="宋体" w:hAnsi="宋体" w:cs="仿宋" w:hint="eastAsia"/>
        </w:rPr>
        <w:sectPr w:rsidR="007876CD">
          <w:footerReference w:type="default" r:id="rId11"/>
          <w:pgSz w:w="11907" w:h="16840"/>
          <w:pgMar w:top="1440" w:right="1080" w:bottom="1440" w:left="1080" w:header="851" w:footer="992" w:gutter="0"/>
          <w:pgNumType w:start="1"/>
          <w:cols w:space="720"/>
          <w:docGrid w:linePitch="312"/>
        </w:sectPr>
      </w:pPr>
    </w:p>
    <w:p w14:paraId="6A346AE3" w14:textId="77777777" w:rsidR="007876CD" w:rsidRDefault="00797C9F">
      <w:pPr>
        <w:pStyle w:val="1"/>
        <w:spacing w:line="360" w:lineRule="auto"/>
        <w:jc w:val="center"/>
        <w:rPr>
          <w:rFonts w:ascii="宋体" w:hAnsi="宋体" w:cs="仿宋" w:hint="eastAsia"/>
          <w:snapToGrid w:val="0"/>
          <w:kern w:val="0"/>
        </w:rPr>
      </w:pPr>
      <w:bookmarkStart w:id="4" w:name="_Toc287620666"/>
      <w:bookmarkStart w:id="5" w:name="_Toc430530415"/>
      <w:bookmarkStart w:id="6" w:name="_Toc287607727"/>
      <w:bookmarkStart w:id="7" w:name="_Toc12819"/>
      <w:bookmarkStart w:id="8" w:name="_Toc224103298"/>
      <w:bookmarkStart w:id="9" w:name="_Toc181627117"/>
      <w:bookmarkStart w:id="10" w:name="_Toc277082535"/>
      <w:bookmarkStart w:id="11" w:name="_Toc509218691"/>
      <w:bookmarkEnd w:id="3"/>
      <w:r>
        <w:rPr>
          <w:rFonts w:ascii="宋体" w:hAnsi="宋体" w:cs="仿宋" w:hint="eastAsia"/>
          <w:snapToGrid w:val="0"/>
          <w:kern w:val="0"/>
        </w:rPr>
        <w:lastRenderedPageBreak/>
        <w:t>第一章</w:t>
      </w:r>
      <w:r>
        <w:rPr>
          <w:rFonts w:ascii="宋体" w:hAnsi="宋体" w:cs="仿宋" w:hint="eastAsia"/>
          <w:snapToGrid w:val="0"/>
          <w:kern w:val="0"/>
        </w:rPr>
        <w:t xml:space="preserve">  </w:t>
      </w:r>
      <w:r>
        <w:rPr>
          <w:rFonts w:ascii="宋体" w:hAnsi="宋体" w:cs="仿宋" w:hint="eastAsia"/>
          <w:snapToGrid w:val="0"/>
          <w:kern w:val="0"/>
        </w:rPr>
        <w:t>比选公告</w:t>
      </w:r>
      <w:bookmarkEnd w:id="4"/>
      <w:bookmarkEnd w:id="5"/>
      <w:bookmarkEnd w:id="6"/>
      <w:bookmarkEnd w:id="7"/>
      <w:bookmarkEnd w:id="8"/>
      <w:bookmarkEnd w:id="9"/>
      <w:bookmarkEnd w:id="10"/>
      <w:bookmarkEnd w:id="11"/>
    </w:p>
    <w:p w14:paraId="77F56FD0" w14:textId="77777777" w:rsidR="007876CD" w:rsidRDefault="00797C9F">
      <w:pPr>
        <w:autoSpaceDE w:val="0"/>
        <w:autoSpaceDN w:val="0"/>
        <w:adjustRightInd w:val="0"/>
        <w:snapToGrid w:val="0"/>
        <w:spacing w:line="360" w:lineRule="auto"/>
        <w:jc w:val="center"/>
        <w:rPr>
          <w:rFonts w:ascii="宋体" w:hAnsi="宋体" w:cs="仿宋" w:hint="eastAsia"/>
          <w:b/>
          <w:bCs/>
          <w:snapToGrid w:val="0"/>
          <w:w w:val="99"/>
          <w:kern w:val="0"/>
          <w:sz w:val="30"/>
          <w:szCs w:val="30"/>
          <w:u w:val="single"/>
        </w:rPr>
      </w:pPr>
      <w:bookmarkStart w:id="12" w:name="_Hlk174452999"/>
      <w:r>
        <w:rPr>
          <w:rFonts w:ascii="宋体" w:hAnsi="宋体" w:cs="仿宋" w:hint="eastAsia"/>
          <w:b/>
          <w:bCs/>
          <w:snapToGrid w:val="0"/>
          <w:w w:val="99"/>
          <w:kern w:val="0"/>
          <w:sz w:val="30"/>
          <w:szCs w:val="30"/>
          <w:u w:val="single"/>
        </w:rPr>
        <w:t>广阳湾一期市政道路东侧片区道路工程临时弃土</w:t>
      </w:r>
      <w:proofErr w:type="gramStart"/>
      <w:r>
        <w:rPr>
          <w:rFonts w:ascii="宋体" w:hAnsi="宋体" w:cs="仿宋" w:hint="eastAsia"/>
          <w:b/>
          <w:bCs/>
          <w:snapToGrid w:val="0"/>
          <w:w w:val="99"/>
          <w:kern w:val="0"/>
          <w:sz w:val="30"/>
          <w:szCs w:val="30"/>
          <w:u w:val="single"/>
        </w:rPr>
        <w:t>场施工</w:t>
      </w:r>
      <w:proofErr w:type="gramEnd"/>
      <w:r>
        <w:rPr>
          <w:rFonts w:ascii="宋体" w:hAnsi="宋体" w:cs="仿宋" w:hint="eastAsia"/>
          <w:b/>
          <w:bCs/>
          <w:snapToGrid w:val="0"/>
          <w:w w:val="99"/>
          <w:kern w:val="0"/>
          <w:sz w:val="30"/>
          <w:szCs w:val="30"/>
          <w:u w:val="single"/>
        </w:rPr>
        <w:t>项</w:t>
      </w:r>
      <w:bookmarkEnd w:id="12"/>
      <w:r>
        <w:rPr>
          <w:rFonts w:ascii="宋体" w:hAnsi="宋体" w:cs="仿宋" w:hint="eastAsia"/>
          <w:b/>
          <w:bCs/>
          <w:snapToGrid w:val="0"/>
          <w:w w:val="99"/>
          <w:kern w:val="0"/>
          <w:sz w:val="30"/>
          <w:szCs w:val="30"/>
          <w:u w:val="single"/>
        </w:rPr>
        <w:t>目</w:t>
      </w:r>
    </w:p>
    <w:p w14:paraId="1DCF673D" w14:textId="77777777" w:rsidR="007876CD" w:rsidRDefault="00797C9F">
      <w:pPr>
        <w:autoSpaceDE w:val="0"/>
        <w:autoSpaceDN w:val="0"/>
        <w:adjustRightInd w:val="0"/>
        <w:snapToGrid w:val="0"/>
        <w:spacing w:line="360" w:lineRule="auto"/>
        <w:jc w:val="center"/>
        <w:rPr>
          <w:rFonts w:ascii="宋体" w:hAnsi="宋体" w:cs="仿宋" w:hint="eastAsia"/>
          <w:b/>
          <w:bCs/>
          <w:snapToGrid w:val="0"/>
          <w:w w:val="99"/>
          <w:kern w:val="0"/>
          <w:sz w:val="30"/>
          <w:szCs w:val="30"/>
        </w:rPr>
      </w:pPr>
      <w:r>
        <w:rPr>
          <w:rFonts w:ascii="宋体" w:hAnsi="宋体" w:cs="仿宋" w:hint="eastAsia"/>
          <w:b/>
          <w:bCs/>
          <w:snapToGrid w:val="0"/>
          <w:w w:val="99"/>
          <w:kern w:val="0"/>
          <w:sz w:val="30"/>
          <w:szCs w:val="30"/>
        </w:rPr>
        <w:t>比选公告</w:t>
      </w:r>
    </w:p>
    <w:p w14:paraId="38B85F8F" w14:textId="77777777" w:rsidR="007876CD" w:rsidRDefault="00797C9F">
      <w:pPr>
        <w:pStyle w:val="2"/>
        <w:spacing w:before="0" w:after="100" w:line="360" w:lineRule="auto"/>
        <w:rPr>
          <w:rFonts w:ascii="宋体" w:hAnsi="宋体" w:hint="eastAsia"/>
          <w:snapToGrid w:val="0"/>
          <w:sz w:val="28"/>
          <w:szCs w:val="28"/>
        </w:rPr>
      </w:pPr>
      <w:bookmarkStart w:id="13" w:name="_Toc175920951"/>
      <w:bookmarkStart w:id="14" w:name="_Toc287620667"/>
      <w:bookmarkStart w:id="15" w:name="_Toc174459479"/>
      <w:bookmarkStart w:id="16" w:name="_Toc180743066"/>
      <w:bookmarkStart w:id="17" w:name="_Toc200359238"/>
      <w:bookmarkStart w:id="18" w:name="_Toc430530416"/>
      <w:bookmarkStart w:id="19" w:name="_Toc170892724"/>
      <w:bookmarkStart w:id="20" w:name="_Toc181627118"/>
      <w:bookmarkStart w:id="21" w:name="_Toc287607728"/>
      <w:bookmarkStart w:id="22" w:name="_Toc175920916"/>
      <w:bookmarkStart w:id="23" w:name="_Toc277082536"/>
      <w:bookmarkStart w:id="24" w:name="_Toc174636025"/>
      <w:bookmarkStart w:id="25" w:name="_Toc27491"/>
      <w:bookmarkStart w:id="26" w:name="_Toc509218692"/>
      <w:bookmarkStart w:id="27" w:name="_Toc200359427"/>
      <w:bookmarkStart w:id="28" w:name="_Toc224103299"/>
      <w:bookmarkStart w:id="29" w:name="_Toc277082537"/>
      <w:bookmarkStart w:id="30" w:name="_Toc287607729"/>
      <w:bookmarkStart w:id="31" w:name="_Toc509218693"/>
      <w:bookmarkStart w:id="32" w:name="_Toc287620668"/>
      <w:bookmarkStart w:id="33" w:name="_Toc200359239"/>
      <w:bookmarkStart w:id="34" w:name="_Toc200359428"/>
      <w:bookmarkStart w:id="35" w:name="_Toc19726"/>
      <w:bookmarkStart w:id="36" w:name="_Toc224103300"/>
      <w:bookmarkStart w:id="37" w:name="_Toc16344"/>
      <w:bookmarkStart w:id="38" w:name="_Toc430530417"/>
      <w:bookmarkStart w:id="39" w:name="_Toc28941"/>
      <w:r>
        <w:rPr>
          <w:rFonts w:ascii="宋体" w:hAnsi="宋体"/>
          <w:snapToGrid w:val="0"/>
          <w:sz w:val="28"/>
          <w:szCs w:val="28"/>
        </w:rPr>
        <w:t xml:space="preserve">1. </w:t>
      </w:r>
      <w:r>
        <w:rPr>
          <w:rFonts w:ascii="宋体" w:hAnsi="宋体" w:hint="eastAsia"/>
          <w:snapToGrid w:val="0"/>
          <w:sz w:val="28"/>
          <w:szCs w:val="28"/>
        </w:rPr>
        <w:t xml:space="preserve"> </w:t>
      </w:r>
      <w:r>
        <w:rPr>
          <w:rFonts w:ascii="宋体" w:hAnsi="宋体" w:hint="eastAsia"/>
          <w:snapToGrid w:val="0"/>
          <w:sz w:val="28"/>
          <w:szCs w:val="28"/>
        </w:rPr>
        <w:t>比选</w:t>
      </w:r>
      <w:r>
        <w:rPr>
          <w:rFonts w:ascii="宋体" w:hAnsi="宋体"/>
          <w:snapToGrid w:val="0"/>
          <w:sz w:val="28"/>
          <w:szCs w:val="28"/>
        </w:rPr>
        <w:t>条件</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1436C6F8" w14:textId="77777777" w:rsidR="007876CD" w:rsidRDefault="00797C9F">
      <w:pPr>
        <w:pStyle w:val="afff0"/>
        <w:ind w:firstLine="480"/>
        <w:rPr>
          <w:snapToGrid w:val="0"/>
        </w:rPr>
      </w:pPr>
      <w:r>
        <w:rPr>
          <w:rFonts w:hint="eastAsia"/>
          <w:snapToGrid w:val="0"/>
        </w:rPr>
        <w:t>本比选项目</w:t>
      </w:r>
      <w:r>
        <w:rPr>
          <w:rFonts w:hint="eastAsia"/>
          <w:snapToGrid w:val="0"/>
          <w:u w:val="single"/>
        </w:rPr>
        <w:t>广阳湾一期市政道路东侧片区道路工程临时弃土</w:t>
      </w:r>
      <w:proofErr w:type="gramStart"/>
      <w:r>
        <w:rPr>
          <w:rFonts w:hint="eastAsia"/>
          <w:snapToGrid w:val="0"/>
          <w:u w:val="single"/>
        </w:rPr>
        <w:t>场施工</w:t>
      </w:r>
      <w:proofErr w:type="gramEnd"/>
      <w:r>
        <w:rPr>
          <w:rFonts w:hint="eastAsia"/>
          <w:snapToGrid w:val="0"/>
        </w:rPr>
        <w:t>已由相关部门批准建设，建设资金来源为</w:t>
      </w:r>
      <w:r>
        <w:rPr>
          <w:rFonts w:hint="eastAsia"/>
          <w:snapToGrid w:val="0"/>
          <w:u w:val="single"/>
        </w:rPr>
        <w:t>业主自筹</w:t>
      </w:r>
      <w:r>
        <w:rPr>
          <w:rFonts w:hint="eastAsia"/>
          <w:snapToGrid w:val="0"/>
        </w:rPr>
        <w:t>，出资比例为</w:t>
      </w:r>
      <w:r>
        <w:rPr>
          <w:rFonts w:hint="eastAsia"/>
          <w:snapToGrid w:val="0"/>
          <w:u w:val="single"/>
        </w:rPr>
        <w:t xml:space="preserve">100% </w:t>
      </w:r>
      <w:r>
        <w:rPr>
          <w:rFonts w:hint="eastAsia"/>
          <w:snapToGrid w:val="0"/>
        </w:rPr>
        <w:t>，项目业主及比选人为</w:t>
      </w:r>
      <w:r>
        <w:rPr>
          <w:rFonts w:hint="eastAsia"/>
          <w:snapToGrid w:val="0"/>
          <w:u w:val="single"/>
        </w:rPr>
        <w:t>重庆广阳湾环境治理有限公司</w:t>
      </w:r>
      <w:r>
        <w:rPr>
          <w:rFonts w:hint="eastAsia"/>
          <w:snapToGrid w:val="0"/>
        </w:rPr>
        <w:t>，项目已具备比选条件，现对本项目进行竞争性比选。</w:t>
      </w:r>
    </w:p>
    <w:p w14:paraId="147BDFA7" w14:textId="77777777" w:rsidR="007876CD" w:rsidRDefault="00797C9F">
      <w:pPr>
        <w:pStyle w:val="2"/>
        <w:spacing w:before="100" w:after="100" w:line="360" w:lineRule="auto"/>
        <w:rPr>
          <w:rFonts w:ascii="宋体" w:hAnsi="宋体" w:hint="eastAsia"/>
          <w:snapToGrid w:val="0"/>
          <w:sz w:val="28"/>
          <w:szCs w:val="28"/>
        </w:rPr>
      </w:pPr>
      <w:bookmarkStart w:id="40" w:name="_Toc170892725"/>
      <w:bookmarkStart w:id="41" w:name="_Toc174636026"/>
      <w:bookmarkStart w:id="42" w:name="_Toc174459480"/>
      <w:bookmarkStart w:id="43" w:name="_Toc180743067"/>
      <w:bookmarkStart w:id="44" w:name="_Toc181627119"/>
      <w:bookmarkStart w:id="45" w:name="_Toc175920952"/>
      <w:bookmarkStart w:id="46" w:name="_Toc175920917"/>
      <w:bookmarkStart w:id="47" w:name="_Toc277082539"/>
      <w:bookmarkStart w:id="48" w:name="_Toc200359430"/>
      <w:bookmarkStart w:id="49" w:name="_Toc287620670"/>
      <w:bookmarkStart w:id="50" w:name="_Toc10508"/>
      <w:bookmarkStart w:id="51" w:name="_Toc32433"/>
      <w:bookmarkStart w:id="52" w:name="_Toc224103302"/>
      <w:bookmarkStart w:id="53" w:name="_Toc200359241"/>
      <w:bookmarkStart w:id="54" w:name="_Toc10105"/>
      <w:bookmarkStart w:id="55" w:name="_Toc430530419"/>
      <w:bookmarkStart w:id="56" w:name="_Toc509218695"/>
      <w:bookmarkStart w:id="57" w:name="_Toc287607731"/>
      <w:bookmarkEnd w:id="29"/>
      <w:bookmarkEnd w:id="30"/>
      <w:bookmarkEnd w:id="31"/>
      <w:bookmarkEnd w:id="32"/>
      <w:bookmarkEnd w:id="33"/>
      <w:bookmarkEnd w:id="34"/>
      <w:bookmarkEnd w:id="35"/>
      <w:bookmarkEnd w:id="36"/>
      <w:bookmarkEnd w:id="37"/>
      <w:bookmarkEnd w:id="38"/>
      <w:bookmarkEnd w:id="39"/>
      <w:r>
        <w:rPr>
          <w:rFonts w:ascii="宋体" w:hAnsi="宋体"/>
          <w:snapToGrid w:val="0"/>
          <w:sz w:val="28"/>
          <w:szCs w:val="28"/>
        </w:rPr>
        <w:t>2.</w:t>
      </w:r>
      <w:r>
        <w:rPr>
          <w:rFonts w:ascii="宋体" w:hAnsi="宋体" w:hint="eastAsia"/>
          <w:snapToGrid w:val="0"/>
          <w:sz w:val="28"/>
          <w:szCs w:val="28"/>
        </w:rPr>
        <w:t xml:space="preserve"> </w:t>
      </w:r>
      <w:r>
        <w:rPr>
          <w:rFonts w:ascii="宋体" w:hAnsi="宋体"/>
          <w:snapToGrid w:val="0"/>
          <w:sz w:val="28"/>
          <w:szCs w:val="28"/>
        </w:rPr>
        <w:t xml:space="preserve"> </w:t>
      </w:r>
      <w:r>
        <w:rPr>
          <w:rFonts w:ascii="宋体" w:hAnsi="宋体"/>
          <w:snapToGrid w:val="0"/>
          <w:sz w:val="28"/>
          <w:szCs w:val="28"/>
        </w:rPr>
        <w:t>项目概况与</w:t>
      </w:r>
      <w:r>
        <w:rPr>
          <w:rFonts w:ascii="宋体" w:hAnsi="宋体" w:hint="eastAsia"/>
          <w:snapToGrid w:val="0"/>
          <w:sz w:val="28"/>
          <w:szCs w:val="28"/>
        </w:rPr>
        <w:t>比选</w:t>
      </w:r>
      <w:r>
        <w:rPr>
          <w:rFonts w:ascii="宋体" w:hAnsi="宋体"/>
          <w:snapToGrid w:val="0"/>
          <w:sz w:val="28"/>
          <w:szCs w:val="28"/>
        </w:rPr>
        <w:t>范围</w:t>
      </w:r>
      <w:bookmarkEnd w:id="40"/>
      <w:bookmarkEnd w:id="41"/>
      <w:bookmarkEnd w:id="42"/>
      <w:bookmarkEnd w:id="43"/>
      <w:bookmarkEnd w:id="44"/>
      <w:bookmarkEnd w:id="45"/>
      <w:bookmarkEnd w:id="46"/>
    </w:p>
    <w:p w14:paraId="6F3FCF0D" w14:textId="77777777" w:rsidR="007876CD" w:rsidRDefault="00797C9F">
      <w:pPr>
        <w:tabs>
          <w:tab w:val="left" w:pos="3840"/>
          <w:tab w:val="left" w:pos="5300"/>
        </w:tabs>
        <w:autoSpaceDE w:val="0"/>
        <w:autoSpaceDN w:val="0"/>
        <w:adjustRightInd w:val="0"/>
        <w:snapToGrid w:val="0"/>
        <w:spacing w:line="360" w:lineRule="auto"/>
        <w:ind w:firstLineChars="200" w:firstLine="480"/>
        <w:jc w:val="left"/>
        <w:rPr>
          <w:rFonts w:ascii="宋体" w:hAnsi="宋体" w:hint="eastAsia"/>
          <w:snapToGrid w:val="0"/>
          <w:kern w:val="0"/>
          <w:sz w:val="24"/>
          <w:u w:val="single"/>
        </w:rPr>
      </w:pPr>
      <w:r>
        <w:rPr>
          <w:rFonts w:ascii="宋体" w:hAnsi="宋体" w:hint="eastAsia"/>
          <w:snapToGrid w:val="0"/>
          <w:kern w:val="0"/>
          <w:sz w:val="24"/>
        </w:rPr>
        <w:t xml:space="preserve">2.1 </w:t>
      </w:r>
      <w:r>
        <w:rPr>
          <w:rFonts w:ascii="宋体" w:hAnsi="宋体" w:hint="eastAsia"/>
          <w:snapToGrid w:val="0"/>
          <w:kern w:val="0"/>
          <w:sz w:val="24"/>
        </w:rPr>
        <w:t>项目地点：</w:t>
      </w:r>
      <w:r>
        <w:rPr>
          <w:rFonts w:ascii="宋体" w:hAnsi="宋体" w:hint="eastAsia"/>
          <w:snapToGrid w:val="0"/>
          <w:kern w:val="0"/>
          <w:sz w:val="24"/>
        </w:rPr>
        <w:t xml:space="preserve"> </w:t>
      </w:r>
      <w:r>
        <w:rPr>
          <w:rFonts w:ascii="宋体" w:hAnsi="宋体" w:hint="eastAsia"/>
          <w:snapToGrid w:val="0"/>
          <w:kern w:val="0"/>
          <w:sz w:val="24"/>
        </w:rPr>
        <w:t>重庆经开区</w:t>
      </w:r>
    </w:p>
    <w:p w14:paraId="7DF70733" w14:textId="77777777" w:rsidR="007876CD" w:rsidRDefault="00797C9F">
      <w:pPr>
        <w:tabs>
          <w:tab w:val="left" w:pos="3840"/>
          <w:tab w:val="left" w:pos="5300"/>
        </w:tabs>
        <w:autoSpaceDE w:val="0"/>
        <w:autoSpaceDN w:val="0"/>
        <w:adjustRightInd w:val="0"/>
        <w:snapToGrid w:val="0"/>
        <w:spacing w:line="360" w:lineRule="auto"/>
        <w:ind w:firstLineChars="200" w:firstLine="480"/>
        <w:jc w:val="left"/>
        <w:rPr>
          <w:sz w:val="24"/>
        </w:rPr>
      </w:pPr>
      <w:r>
        <w:rPr>
          <w:rFonts w:ascii="宋体" w:hAnsi="宋体" w:hint="eastAsia"/>
          <w:snapToGrid w:val="0"/>
          <w:kern w:val="0"/>
          <w:sz w:val="24"/>
        </w:rPr>
        <w:t xml:space="preserve">2.2 </w:t>
      </w:r>
      <w:r>
        <w:rPr>
          <w:rFonts w:ascii="宋体" w:hAnsi="宋体" w:hint="eastAsia"/>
          <w:snapToGrid w:val="0"/>
          <w:kern w:val="0"/>
          <w:sz w:val="24"/>
        </w:rPr>
        <w:t>项目概况：</w:t>
      </w:r>
      <w:r>
        <w:rPr>
          <w:rFonts w:ascii="宋体" w:hAnsi="宋体" w:hint="eastAsia"/>
          <w:snapToGrid w:val="0"/>
          <w:kern w:val="0"/>
          <w:sz w:val="24"/>
          <w:u w:val="single"/>
        </w:rPr>
        <w:t>项目总占地面积约</w:t>
      </w:r>
      <w:r>
        <w:rPr>
          <w:rFonts w:ascii="宋体" w:hAnsi="宋体" w:hint="eastAsia"/>
          <w:snapToGrid w:val="0"/>
          <w:kern w:val="0"/>
          <w:sz w:val="24"/>
          <w:u w:val="single"/>
        </w:rPr>
        <w:t>46.1</w:t>
      </w:r>
      <w:r>
        <w:rPr>
          <w:rFonts w:ascii="宋体" w:hAnsi="宋体" w:hint="eastAsia"/>
          <w:snapToGrid w:val="0"/>
          <w:kern w:val="0"/>
          <w:sz w:val="24"/>
          <w:u w:val="single"/>
        </w:rPr>
        <w:t>亩</w:t>
      </w:r>
      <w:r>
        <w:rPr>
          <w:rFonts w:ascii="宋体" w:hAnsi="宋体" w:hint="eastAsia"/>
          <w:snapToGrid w:val="0"/>
          <w:kern w:val="0"/>
          <w:sz w:val="24"/>
          <w:u w:val="single"/>
        </w:rPr>
        <w:t>(</w:t>
      </w:r>
      <w:r>
        <w:rPr>
          <w:rFonts w:ascii="宋体" w:hAnsi="宋体" w:hint="eastAsia"/>
          <w:snapToGrid w:val="0"/>
          <w:kern w:val="0"/>
          <w:sz w:val="24"/>
          <w:u w:val="single"/>
        </w:rPr>
        <w:t>含边坡占地</w:t>
      </w:r>
      <w:r>
        <w:rPr>
          <w:rFonts w:ascii="宋体" w:hAnsi="宋体" w:hint="eastAsia"/>
          <w:snapToGrid w:val="0"/>
          <w:kern w:val="0"/>
          <w:sz w:val="24"/>
          <w:u w:val="single"/>
        </w:rPr>
        <w:t>7.29</w:t>
      </w:r>
      <w:r>
        <w:rPr>
          <w:rFonts w:ascii="宋体" w:hAnsi="宋体" w:hint="eastAsia"/>
          <w:snapToGrid w:val="0"/>
          <w:kern w:val="0"/>
          <w:sz w:val="24"/>
          <w:u w:val="single"/>
        </w:rPr>
        <w:t>亩</w:t>
      </w:r>
      <w:r>
        <w:rPr>
          <w:rFonts w:ascii="宋体" w:hAnsi="宋体" w:hint="eastAsia"/>
          <w:snapToGrid w:val="0"/>
          <w:kern w:val="0"/>
          <w:sz w:val="24"/>
          <w:u w:val="single"/>
        </w:rPr>
        <w:t>)</w:t>
      </w:r>
      <w:r>
        <w:rPr>
          <w:rFonts w:ascii="宋体" w:hAnsi="宋体" w:hint="eastAsia"/>
          <w:snapToGrid w:val="0"/>
          <w:kern w:val="0"/>
          <w:sz w:val="24"/>
          <w:u w:val="single"/>
        </w:rPr>
        <w:t>，预计可填方量</w:t>
      </w:r>
      <w:r>
        <w:rPr>
          <w:rFonts w:ascii="宋体" w:hAnsi="宋体" w:hint="eastAsia"/>
          <w:snapToGrid w:val="0"/>
          <w:kern w:val="0"/>
          <w:sz w:val="24"/>
          <w:u w:val="single"/>
        </w:rPr>
        <w:t>25.45</w:t>
      </w:r>
      <w:r>
        <w:rPr>
          <w:rFonts w:ascii="宋体" w:hAnsi="宋体" w:hint="eastAsia"/>
          <w:snapToGrid w:val="0"/>
          <w:kern w:val="0"/>
          <w:sz w:val="24"/>
          <w:u w:val="single"/>
        </w:rPr>
        <w:t>万方</w:t>
      </w:r>
      <w:r>
        <w:rPr>
          <w:rFonts w:ascii="宋体" w:hAnsi="宋体" w:hint="eastAsia"/>
          <w:snapToGrid w:val="0"/>
          <w:kern w:val="0"/>
          <w:sz w:val="24"/>
          <w:u w:val="single"/>
        </w:rPr>
        <w:t>(</w:t>
      </w:r>
      <w:r>
        <w:rPr>
          <w:rFonts w:ascii="宋体" w:hAnsi="宋体" w:hint="eastAsia"/>
          <w:snapToGrid w:val="0"/>
          <w:kern w:val="0"/>
          <w:sz w:val="24"/>
          <w:u w:val="single"/>
        </w:rPr>
        <w:t>含边坡</w:t>
      </w:r>
      <w:r>
        <w:rPr>
          <w:rFonts w:ascii="宋体" w:hAnsi="宋体" w:hint="eastAsia"/>
          <w:snapToGrid w:val="0"/>
          <w:kern w:val="0"/>
          <w:sz w:val="24"/>
          <w:u w:val="single"/>
        </w:rPr>
        <w:t>)</w:t>
      </w:r>
      <w:r>
        <w:rPr>
          <w:rFonts w:ascii="宋体" w:hAnsi="宋体" w:hint="eastAsia"/>
          <w:snapToGrid w:val="0"/>
          <w:kern w:val="0"/>
          <w:sz w:val="24"/>
          <w:u w:val="single"/>
        </w:rPr>
        <w:t>，具体以施工图及工程量清单为准。</w:t>
      </w:r>
    </w:p>
    <w:p w14:paraId="08DC3BDF" w14:textId="77777777" w:rsidR="007876CD" w:rsidRDefault="00797C9F">
      <w:pPr>
        <w:tabs>
          <w:tab w:val="left" w:pos="3840"/>
          <w:tab w:val="left" w:pos="5300"/>
        </w:tabs>
        <w:autoSpaceDE w:val="0"/>
        <w:autoSpaceDN w:val="0"/>
        <w:adjustRightInd w:val="0"/>
        <w:snapToGrid w:val="0"/>
        <w:spacing w:line="360" w:lineRule="auto"/>
        <w:ind w:firstLineChars="200" w:firstLine="480"/>
        <w:jc w:val="left"/>
        <w:rPr>
          <w:rFonts w:ascii="宋体" w:hAnsi="宋体" w:hint="eastAsia"/>
          <w:snapToGrid w:val="0"/>
          <w:kern w:val="0"/>
          <w:sz w:val="24"/>
        </w:rPr>
      </w:pPr>
      <w:r>
        <w:rPr>
          <w:rFonts w:ascii="宋体" w:hAnsi="宋体" w:hint="eastAsia"/>
          <w:snapToGrid w:val="0"/>
          <w:kern w:val="0"/>
          <w:sz w:val="24"/>
        </w:rPr>
        <w:t xml:space="preserve">2.3 </w:t>
      </w:r>
      <w:r>
        <w:rPr>
          <w:rFonts w:ascii="宋体" w:hAnsi="宋体" w:hint="eastAsia"/>
          <w:snapToGrid w:val="0"/>
          <w:kern w:val="0"/>
          <w:sz w:val="24"/>
        </w:rPr>
        <w:t>工期要求：</w:t>
      </w:r>
      <w:r>
        <w:rPr>
          <w:rFonts w:ascii="宋体" w:hAnsi="宋体" w:hint="eastAsia"/>
          <w:snapToGrid w:val="0"/>
          <w:kern w:val="0"/>
          <w:sz w:val="24"/>
          <w:u w:val="single"/>
        </w:rPr>
        <w:t>365</w:t>
      </w:r>
      <w:r>
        <w:rPr>
          <w:rFonts w:ascii="宋体" w:hAnsi="宋体" w:hint="eastAsia"/>
          <w:snapToGrid w:val="0"/>
          <w:kern w:val="0"/>
          <w:sz w:val="24"/>
        </w:rPr>
        <w:t>日历天</w:t>
      </w:r>
    </w:p>
    <w:p w14:paraId="03F195BC" w14:textId="77777777" w:rsidR="007876CD" w:rsidRDefault="00797C9F">
      <w:pPr>
        <w:pStyle w:val="aa"/>
        <w:spacing w:after="0" w:line="360" w:lineRule="auto"/>
        <w:ind w:firstLineChars="400" w:firstLine="960"/>
        <w:rPr>
          <w:sz w:val="24"/>
        </w:rPr>
      </w:pPr>
      <w:r>
        <w:rPr>
          <w:rFonts w:ascii="宋体" w:hAnsi="宋体" w:hint="eastAsia"/>
          <w:snapToGrid w:val="0"/>
          <w:kern w:val="0"/>
          <w:sz w:val="24"/>
        </w:rPr>
        <w:t>缺陷责任期要求：</w:t>
      </w:r>
      <w:r>
        <w:rPr>
          <w:rFonts w:ascii="宋体" w:hAnsi="宋体" w:hint="eastAsia"/>
          <w:snapToGrid w:val="0"/>
          <w:kern w:val="0"/>
          <w:sz w:val="24"/>
          <w:u w:val="single"/>
        </w:rPr>
        <w:t>24</w:t>
      </w:r>
      <w:r>
        <w:rPr>
          <w:rFonts w:ascii="宋体" w:hAnsi="宋体" w:hint="eastAsia"/>
          <w:snapToGrid w:val="0"/>
          <w:kern w:val="0"/>
          <w:sz w:val="24"/>
          <w:u w:val="single"/>
        </w:rPr>
        <w:t>个月</w:t>
      </w:r>
    </w:p>
    <w:p w14:paraId="6609F7DB" w14:textId="77777777" w:rsidR="007876CD" w:rsidRDefault="00797C9F">
      <w:pPr>
        <w:spacing w:line="480" w:lineRule="auto"/>
        <w:ind w:firstLineChars="200" w:firstLine="480"/>
        <w:rPr>
          <w:rFonts w:ascii="宋体" w:hAnsi="宋体" w:hint="eastAsia"/>
          <w:snapToGrid w:val="0"/>
          <w:kern w:val="0"/>
          <w:sz w:val="24"/>
        </w:rPr>
      </w:pPr>
      <w:r>
        <w:rPr>
          <w:rFonts w:ascii="宋体" w:hAnsi="宋体" w:hint="eastAsia"/>
          <w:snapToGrid w:val="0"/>
          <w:kern w:val="0"/>
          <w:sz w:val="24"/>
        </w:rPr>
        <w:t xml:space="preserve">2.4 </w:t>
      </w:r>
      <w:r>
        <w:rPr>
          <w:rFonts w:ascii="宋体" w:hAnsi="宋体" w:hint="eastAsia"/>
          <w:snapToGrid w:val="0"/>
          <w:kern w:val="0"/>
          <w:sz w:val="24"/>
        </w:rPr>
        <w:t>比选范围：</w:t>
      </w:r>
      <w:r>
        <w:rPr>
          <w:rFonts w:ascii="宋体" w:hAnsi="宋体" w:hint="eastAsia"/>
          <w:snapToGrid w:val="0"/>
          <w:kern w:val="0"/>
          <w:sz w:val="24"/>
          <w:u w:val="single"/>
        </w:rPr>
        <w:t>具体以施工图及工程量清单为准。</w:t>
      </w:r>
      <w:r>
        <w:rPr>
          <w:rFonts w:ascii="宋体" w:hAnsi="宋体" w:hint="eastAsia"/>
          <w:snapToGrid w:val="0"/>
          <w:kern w:val="0"/>
          <w:sz w:val="24"/>
        </w:rPr>
        <w:t xml:space="preserve"> </w:t>
      </w:r>
    </w:p>
    <w:p w14:paraId="27766CFE" w14:textId="77777777" w:rsidR="007876CD" w:rsidRDefault="00797C9F">
      <w:pPr>
        <w:tabs>
          <w:tab w:val="left" w:pos="3840"/>
          <w:tab w:val="left" w:pos="5300"/>
        </w:tabs>
        <w:autoSpaceDE w:val="0"/>
        <w:autoSpaceDN w:val="0"/>
        <w:adjustRightInd w:val="0"/>
        <w:snapToGrid w:val="0"/>
        <w:spacing w:line="480" w:lineRule="auto"/>
        <w:ind w:firstLineChars="200" w:firstLine="480"/>
        <w:jc w:val="left"/>
        <w:rPr>
          <w:sz w:val="24"/>
        </w:rPr>
      </w:pPr>
      <w:r>
        <w:rPr>
          <w:rFonts w:ascii="宋体" w:hAnsi="宋体" w:hint="eastAsia"/>
          <w:snapToGrid w:val="0"/>
          <w:kern w:val="0"/>
          <w:sz w:val="24"/>
        </w:rPr>
        <w:t xml:space="preserve">2.5 </w:t>
      </w:r>
      <w:r>
        <w:rPr>
          <w:rFonts w:ascii="宋体" w:hAnsi="宋体" w:hint="eastAsia"/>
          <w:snapToGrid w:val="0"/>
          <w:kern w:val="0"/>
          <w:sz w:val="24"/>
        </w:rPr>
        <w:t>本次比选项目合同暂估价：</w:t>
      </w:r>
      <w:r>
        <w:rPr>
          <w:rFonts w:ascii="宋体" w:hAnsi="宋体" w:hint="eastAsia"/>
          <w:snapToGrid w:val="0"/>
          <w:kern w:val="0"/>
          <w:sz w:val="24"/>
          <w:u w:val="single"/>
        </w:rPr>
        <w:t>170</w:t>
      </w:r>
      <w:r>
        <w:rPr>
          <w:rFonts w:ascii="宋体" w:hAnsi="宋体" w:hint="eastAsia"/>
          <w:snapToGrid w:val="0"/>
          <w:kern w:val="0"/>
          <w:sz w:val="24"/>
          <w:u w:val="single"/>
        </w:rPr>
        <w:t>万元。</w:t>
      </w:r>
    </w:p>
    <w:p w14:paraId="05401D5A" w14:textId="77777777" w:rsidR="007876CD" w:rsidRDefault="00797C9F">
      <w:pPr>
        <w:tabs>
          <w:tab w:val="left" w:pos="3840"/>
          <w:tab w:val="left" w:pos="5300"/>
        </w:tabs>
        <w:autoSpaceDE w:val="0"/>
        <w:autoSpaceDN w:val="0"/>
        <w:adjustRightInd w:val="0"/>
        <w:snapToGrid w:val="0"/>
        <w:spacing w:line="480" w:lineRule="auto"/>
        <w:ind w:firstLineChars="200" w:firstLine="480"/>
        <w:jc w:val="left"/>
        <w:rPr>
          <w:rFonts w:ascii="宋体" w:hAnsi="宋体" w:hint="eastAsia"/>
          <w:snapToGrid w:val="0"/>
          <w:kern w:val="0"/>
          <w:sz w:val="24"/>
          <w:u w:val="single"/>
        </w:rPr>
      </w:pPr>
      <w:r>
        <w:rPr>
          <w:rFonts w:ascii="宋体" w:hAnsi="宋体" w:hint="eastAsia"/>
          <w:snapToGrid w:val="0"/>
          <w:kern w:val="0"/>
          <w:sz w:val="24"/>
        </w:rPr>
        <w:t xml:space="preserve">2.6 </w:t>
      </w:r>
      <w:r>
        <w:rPr>
          <w:rFonts w:ascii="宋体" w:hAnsi="宋体" w:hint="eastAsia"/>
          <w:snapToGrid w:val="0"/>
          <w:kern w:val="0"/>
          <w:sz w:val="24"/>
        </w:rPr>
        <w:t>标段划分（如有）：</w:t>
      </w:r>
      <w:r>
        <w:rPr>
          <w:rFonts w:ascii="宋体" w:hAnsi="宋体" w:hint="eastAsia"/>
          <w:snapToGrid w:val="0"/>
          <w:kern w:val="0"/>
          <w:sz w:val="24"/>
          <w:u w:val="single"/>
        </w:rPr>
        <w:t>不划分标段。</w:t>
      </w:r>
    </w:p>
    <w:p w14:paraId="07B2A758" w14:textId="77777777" w:rsidR="007876CD" w:rsidRDefault="00797C9F">
      <w:pPr>
        <w:pStyle w:val="2"/>
        <w:spacing w:before="0" w:after="100" w:line="360" w:lineRule="auto"/>
        <w:rPr>
          <w:rFonts w:ascii="宋体" w:hAnsi="宋体" w:hint="eastAsia"/>
          <w:snapToGrid w:val="0"/>
          <w:sz w:val="28"/>
          <w:szCs w:val="28"/>
        </w:rPr>
      </w:pPr>
      <w:bookmarkStart w:id="58" w:name="_Toc277082538"/>
      <w:bookmarkStart w:id="59" w:name="_Toc287620669"/>
      <w:bookmarkStart w:id="60" w:name="_Toc174459481"/>
      <w:bookmarkStart w:id="61" w:name="_Toc509218694"/>
      <w:bookmarkStart w:id="62" w:name="_Toc174636027"/>
      <w:bookmarkStart w:id="63" w:name="_Toc19513"/>
      <w:bookmarkStart w:id="64" w:name="_Toc430530418"/>
      <w:bookmarkStart w:id="65" w:name="_Toc224103301"/>
      <w:bookmarkStart w:id="66" w:name="_Toc175920918"/>
      <w:bookmarkStart w:id="67" w:name="_Toc200359429"/>
      <w:bookmarkStart w:id="68" w:name="_Toc200359240"/>
      <w:bookmarkStart w:id="69" w:name="_Toc287607730"/>
      <w:bookmarkStart w:id="70" w:name="_Toc175920953"/>
      <w:bookmarkStart w:id="71" w:name="_Toc170892726"/>
      <w:bookmarkStart w:id="72" w:name="_Toc180743068"/>
      <w:bookmarkStart w:id="73" w:name="_Toc181627120"/>
      <w:r>
        <w:rPr>
          <w:rFonts w:ascii="宋体" w:hAnsi="宋体"/>
          <w:snapToGrid w:val="0"/>
          <w:sz w:val="28"/>
          <w:szCs w:val="28"/>
        </w:rPr>
        <w:t xml:space="preserve">3. </w:t>
      </w:r>
      <w:r>
        <w:rPr>
          <w:rFonts w:ascii="宋体" w:hAnsi="宋体" w:hint="eastAsia"/>
          <w:snapToGrid w:val="0"/>
          <w:sz w:val="28"/>
          <w:szCs w:val="28"/>
        </w:rPr>
        <w:t xml:space="preserve"> </w:t>
      </w:r>
      <w:r>
        <w:rPr>
          <w:rFonts w:ascii="宋体" w:hAnsi="宋体" w:hint="eastAsia"/>
          <w:snapToGrid w:val="0"/>
          <w:sz w:val="28"/>
          <w:szCs w:val="28"/>
        </w:rPr>
        <w:t>竞选人</w:t>
      </w:r>
      <w:r>
        <w:rPr>
          <w:rFonts w:ascii="宋体" w:hAnsi="宋体"/>
          <w:snapToGrid w:val="0"/>
          <w:sz w:val="28"/>
          <w:szCs w:val="28"/>
        </w:rPr>
        <w:t>资格要求</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Pr>
          <w:rFonts w:ascii="宋体" w:hAnsi="宋体" w:hint="eastAsia"/>
          <w:snapToGrid w:val="0"/>
          <w:sz w:val="28"/>
          <w:szCs w:val="28"/>
        </w:rPr>
        <w:t xml:space="preserve"> </w:t>
      </w:r>
    </w:p>
    <w:p w14:paraId="6BCA7D6F" w14:textId="77777777" w:rsidR="007876CD" w:rsidRDefault="00797C9F">
      <w:pPr>
        <w:tabs>
          <w:tab w:val="left" w:pos="3840"/>
          <w:tab w:val="left" w:pos="5300"/>
        </w:tabs>
        <w:autoSpaceDE w:val="0"/>
        <w:autoSpaceDN w:val="0"/>
        <w:adjustRightInd w:val="0"/>
        <w:snapToGrid w:val="0"/>
        <w:spacing w:line="360" w:lineRule="auto"/>
        <w:ind w:firstLineChars="200" w:firstLine="480"/>
        <w:jc w:val="left"/>
        <w:rPr>
          <w:rFonts w:ascii="宋体" w:hAnsi="宋体" w:hint="eastAsia"/>
          <w:snapToGrid w:val="0"/>
          <w:kern w:val="0"/>
          <w:sz w:val="24"/>
        </w:rPr>
      </w:pPr>
      <w:r>
        <w:rPr>
          <w:rFonts w:ascii="宋体" w:hAnsi="宋体"/>
          <w:snapToGrid w:val="0"/>
          <w:kern w:val="0"/>
          <w:sz w:val="24"/>
        </w:rPr>
        <w:t xml:space="preserve">3.1  </w:t>
      </w:r>
      <w:r>
        <w:rPr>
          <w:rFonts w:ascii="宋体" w:hAnsi="宋体" w:hint="eastAsia"/>
          <w:snapToGrid w:val="0"/>
          <w:kern w:val="0"/>
          <w:sz w:val="24"/>
        </w:rPr>
        <w:t>本次比选</w:t>
      </w:r>
      <w:r>
        <w:rPr>
          <w:rFonts w:ascii="宋体" w:hAnsi="宋体"/>
          <w:snapToGrid w:val="0"/>
          <w:kern w:val="0"/>
          <w:sz w:val="24"/>
        </w:rPr>
        <w:t>要求</w:t>
      </w:r>
      <w:r>
        <w:rPr>
          <w:rFonts w:ascii="宋体" w:hAnsi="宋体" w:hint="eastAsia"/>
          <w:snapToGrid w:val="0"/>
          <w:kern w:val="0"/>
          <w:sz w:val="24"/>
        </w:rPr>
        <w:t>竞选人</w:t>
      </w:r>
      <w:r>
        <w:rPr>
          <w:rFonts w:ascii="宋体" w:hAnsi="宋体"/>
          <w:snapToGrid w:val="0"/>
          <w:kern w:val="0"/>
          <w:sz w:val="24"/>
        </w:rPr>
        <w:t>须具备</w:t>
      </w:r>
      <w:r>
        <w:rPr>
          <w:rFonts w:ascii="宋体" w:hAnsi="宋体" w:hint="eastAsia"/>
          <w:snapToGrid w:val="0"/>
          <w:kern w:val="0"/>
          <w:sz w:val="24"/>
        </w:rPr>
        <w:t>以下条件：</w:t>
      </w:r>
    </w:p>
    <w:p w14:paraId="523AFA71" w14:textId="77777777" w:rsidR="007876CD" w:rsidRDefault="00797C9F">
      <w:pPr>
        <w:autoSpaceDE w:val="0"/>
        <w:autoSpaceDN w:val="0"/>
        <w:adjustRightInd w:val="0"/>
        <w:snapToGrid w:val="0"/>
        <w:spacing w:line="360" w:lineRule="auto"/>
        <w:ind w:firstLineChars="200" w:firstLine="480"/>
        <w:rPr>
          <w:sz w:val="24"/>
          <w:u w:val="single"/>
        </w:rPr>
      </w:pPr>
      <w:r>
        <w:rPr>
          <w:rFonts w:ascii="宋体" w:hAnsi="宋体" w:hint="eastAsia"/>
          <w:snapToGrid w:val="0"/>
          <w:kern w:val="0"/>
          <w:sz w:val="24"/>
        </w:rPr>
        <w:t xml:space="preserve">3.1.1 </w:t>
      </w:r>
      <w:r>
        <w:rPr>
          <w:rFonts w:ascii="宋体" w:hAnsi="宋体" w:hint="eastAsia"/>
          <w:snapToGrid w:val="0"/>
          <w:kern w:val="0"/>
          <w:sz w:val="24"/>
        </w:rPr>
        <w:t>本次比选要求竞选人具备的资质条件：</w:t>
      </w:r>
      <w:r>
        <w:rPr>
          <w:rFonts w:hint="eastAsia"/>
          <w:sz w:val="24"/>
          <w:u w:val="single"/>
        </w:rPr>
        <w:t>具备建设行政主管部门颁发的市政公用工程总承包叁级及以上资质；</w:t>
      </w:r>
    </w:p>
    <w:p w14:paraId="3BA6A947" w14:textId="77777777" w:rsidR="007876CD" w:rsidRDefault="00797C9F">
      <w:pPr>
        <w:autoSpaceDE w:val="0"/>
        <w:autoSpaceDN w:val="0"/>
        <w:adjustRightInd w:val="0"/>
        <w:snapToGrid w:val="0"/>
        <w:spacing w:line="360" w:lineRule="auto"/>
        <w:ind w:firstLineChars="200" w:firstLine="480"/>
        <w:rPr>
          <w:rFonts w:ascii="宋体" w:hAnsi="宋体" w:hint="eastAsia"/>
          <w:snapToGrid w:val="0"/>
          <w:kern w:val="0"/>
          <w:sz w:val="24"/>
        </w:rPr>
      </w:pPr>
      <w:r>
        <w:rPr>
          <w:rFonts w:ascii="宋体" w:hAnsi="宋体" w:hint="eastAsia"/>
          <w:snapToGrid w:val="0"/>
          <w:kern w:val="0"/>
          <w:sz w:val="24"/>
        </w:rPr>
        <w:t xml:space="preserve">3.1.2 </w:t>
      </w:r>
      <w:r>
        <w:rPr>
          <w:rFonts w:ascii="宋体" w:hAnsi="宋体" w:hint="eastAsia"/>
          <w:snapToGrid w:val="0"/>
          <w:kern w:val="0"/>
          <w:sz w:val="24"/>
        </w:rPr>
        <w:t>本次比选要求竞选人具备的业绩条件：</w:t>
      </w:r>
      <w:r>
        <w:rPr>
          <w:rFonts w:ascii="宋体" w:hAnsi="宋体" w:hint="eastAsia"/>
          <w:snapToGrid w:val="0"/>
          <w:kern w:val="0"/>
          <w:sz w:val="24"/>
          <w:u w:val="single"/>
        </w:rPr>
        <w:t>详见比选人须知前附表</w:t>
      </w:r>
      <w:r>
        <w:rPr>
          <w:rFonts w:ascii="宋体" w:hAnsi="宋体" w:hint="eastAsia"/>
          <w:snapToGrid w:val="0"/>
          <w:kern w:val="0"/>
          <w:sz w:val="24"/>
          <w:u w:val="single"/>
        </w:rPr>
        <w:t>1.4.1</w:t>
      </w:r>
      <w:r>
        <w:rPr>
          <w:rFonts w:ascii="宋体" w:hAnsi="宋体" w:hint="eastAsia"/>
          <w:snapToGrid w:val="0"/>
          <w:kern w:val="0"/>
          <w:sz w:val="24"/>
          <w:u w:val="single"/>
        </w:rPr>
        <w:t>要求</w:t>
      </w:r>
      <w:r>
        <w:rPr>
          <w:rFonts w:ascii="宋体" w:hAnsi="宋体" w:hint="eastAsia"/>
          <w:snapToGrid w:val="0"/>
          <w:kern w:val="0"/>
          <w:sz w:val="24"/>
        </w:rPr>
        <w:t>。</w:t>
      </w:r>
    </w:p>
    <w:p w14:paraId="03B8D5AC" w14:textId="77777777" w:rsidR="007876CD" w:rsidRDefault="00797C9F">
      <w:pPr>
        <w:tabs>
          <w:tab w:val="left" w:pos="3840"/>
          <w:tab w:val="left" w:pos="5300"/>
        </w:tabs>
        <w:autoSpaceDE w:val="0"/>
        <w:autoSpaceDN w:val="0"/>
        <w:adjustRightInd w:val="0"/>
        <w:snapToGrid w:val="0"/>
        <w:spacing w:line="360" w:lineRule="auto"/>
        <w:ind w:firstLineChars="200" w:firstLine="480"/>
        <w:jc w:val="left"/>
        <w:rPr>
          <w:rFonts w:ascii="宋体" w:hAnsi="宋体" w:hint="eastAsia"/>
          <w:sz w:val="24"/>
        </w:rPr>
      </w:pPr>
      <w:r>
        <w:rPr>
          <w:rFonts w:ascii="宋体" w:hAnsi="宋体" w:hint="eastAsia"/>
          <w:snapToGrid w:val="0"/>
          <w:kern w:val="0"/>
          <w:sz w:val="24"/>
        </w:rPr>
        <w:t xml:space="preserve">3.1.3 </w:t>
      </w:r>
      <w:r>
        <w:rPr>
          <w:rFonts w:ascii="宋体" w:hAnsi="宋体" w:hint="eastAsia"/>
          <w:snapToGrid w:val="0"/>
          <w:kern w:val="0"/>
          <w:sz w:val="24"/>
        </w:rPr>
        <w:t>竞选人还应在人员、设备、资金等方面具有承揽本项目相应能力，详见竞争性比</w:t>
      </w:r>
      <w:proofErr w:type="gramStart"/>
      <w:r>
        <w:rPr>
          <w:rFonts w:ascii="宋体" w:hAnsi="宋体" w:hint="eastAsia"/>
          <w:snapToGrid w:val="0"/>
          <w:kern w:val="0"/>
          <w:sz w:val="24"/>
        </w:rPr>
        <w:t>选文件</w:t>
      </w:r>
      <w:proofErr w:type="gramEnd"/>
      <w:r>
        <w:rPr>
          <w:rFonts w:ascii="宋体" w:hAnsi="宋体" w:hint="eastAsia"/>
          <w:snapToGrid w:val="0"/>
          <w:kern w:val="0"/>
          <w:sz w:val="24"/>
        </w:rPr>
        <w:t>第二章竞选人须知前附表第</w:t>
      </w:r>
      <w:r>
        <w:rPr>
          <w:rFonts w:ascii="宋体" w:hAnsi="宋体" w:hint="eastAsia"/>
          <w:snapToGrid w:val="0"/>
          <w:kern w:val="0"/>
          <w:sz w:val="24"/>
        </w:rPr>
        <w:t>1.4.1</w:t>
      </w:r>
      <w:r>
        <w:rPr>
          <w:rFonts w:ascii="宋体" w:hAnsi="宋体" w:hint="eastAsia"/>
          <w:snapToGrid w:val="0"/>
          <w:kern w:val="0"/>
          <w:sz w:val="24"/>
        </w:rPr>
        <w:t>项内容。</w:t>
      </w:r>
    </w:p>
    <w:p w14:paraId="64E9E8E5" w14:textId="77777777" w:rsidR="007876CD" w:rsidRDefault="00797C9F">
      <w:pPr>
        <w:tabs>
          <w:tab w:val="left" w:pos="3045"/>
          <w:tab w:val="left" w:pos="8310"/>
        </w:tabs>
        <w:autoSpaceDE w:val="0"/>
        <w:autoSpaceDN w:val="0"/>
        <w:adjustRightInd w:val="0"/>
        <w:snapToGrid w:val="0"/>
        <w:spacing w:line="360" w:lineRule="auto"/>
        <w:ind w:firstLineChars="200" w:firstLine="480"/>
        <w:rPr>
          <w:rFonts w:ascii="宋体" w:hAnsi="宋体" w:hint="eastAsia"/>
          <w:snapToGrid w:val="0"/>
          <w:kern w:val="0"/>
          <w:sz w:val="24"/>
        </w:rPr>
      </w:pPr>
      <w:r>
        <w:rPr>
          <w:rFonts w:ascii="宋体" w:hAnsi="宋体"/>
          <w:snapToGrid w:val="0"/>
          <w:kern w:val="0"/>
          <w:sz w:val="24"/>
        </w:rPr>
        <w:lastRenderedPageBreak/>
        <w:t xml:space="preserve">3.2  </w:t>
      </w:r>
      <w:r>
        <w:rPr>
          <w:rFonts w:ascii="宋体" w:hAnsi="宋体"/>
          <w:snapToGrid w:val="0"/>
          <w:kern w:val="0"/>
          <w:sz w:val="24"/>
        </w:rPr>
        <w:t>本次</w:t>
      </w:r>
      <w:r>
        <w:rPr>
          <w:rFonts w:ascii="宋体" w:hAnsi="宋体" w:hint="eastAsia"/>
          <w:snapToGrid w:val="0"/>
          <w:kern w:val="0"/>
          <w:sz w:val="24"/>
        </w:rPr>
        <w:t>比选不接受</w:t>
      </w:r>
      <w:r>
        <w:rPr>
          <w:rFonts w:ascii="宋体" w:hAnsi="宋体"/>
          <w:snapToGrid w:val="0"/>
          <w:kern w:val="0"/>
          <w:sz w:val="24"/>
        </w:rPr>
        <w:t>联合体</w:t>
      </w:r>
      <w:r>
        <w:rPr>
          <w:rFonts w:ascii="宋体" w:hAnsi="宋体" w:hint="eastAsia"/>
          <w:snapToGrid w:val="0"/>
          <w:kern w:val="0"/>
          <w:sz w:val="24"/>
        </w:rPr>
        <w:t>竞选</w:t>
      </w:r>
      <w:r>
        <w:rPr>
          <w:rFonts w:ascii="宋体" w:hAnsi="宋体"/>
          <w:snapToGrid w:val="0"/>
          <w:kern w:val="0"/>
          <w:sz w:val="24"/>
        </w:rPr>
        <w:t>。</w:t>
      </w:r>
    </w:p>
    <w:p w14:paraId="7C9888FB" w14:textId="77777777" w:rsidR="007876CD" w:rsidRDefault="00797C9F">
      <w:pPr>
        <w:pStyle w:val="2"/>
        <w:spacing w:before="0" w:after="100" w:line="360" w:lineRule="auto"/>
        <w:rPr>
          <w:rFonts w:ascii="宋体" w:hAnsi="宋体" w:hint="eastAsia"/>
          <w:snapToGrid w:val="0"/>
          <w:sz w:val="28"/>
          <w:szCs w:val="28"/>
        </w:rPr>
      </w:pPr>
      <w:bookmarkStart w:id="74" w:name="_Toc180743069"/>
      <w:bookmarkStart w:id="75" w:name="_Toc175920919"/>
      <w:bookmarkStart w:id="76" w:name="_Toc170892727"/>
      <w:bookmarkStart w:id="77" w:name="_Toc174459482"/>
      <w:bookmarkStart w:id="78" w:name="_Toc174636028"/>
      <w:bookmarkStart w:id="79" w:name="_Toc175920954"/>
      <w:bookmarkStart w:id="80" w:name="_Toc181627121"/>
      <w:r>
        <w:rPr>
          <w:rFonts w:ascii="宋体" w:hAnsi="宋体"/>
          <w:snapToGrid w:val="0"/>
          <w:sz w:val="28"/>
          <w:szCs w:val="28"/>
        </w:rPr>
        <w:t xml:space="preserve">4. </w:t>
      </w:r>
      <w:r>
        <w:rPr>
          <w:rFonts w:ascii="宋体" w:hAnsi="宋体" w:hint="eastAsia"/>
          <w:snapToGrid w:val="0"/>
          <w:sz w:val="28"/>
          <w:szCs w:val="28"/>
        </w:rPr>
        <w:t xml:space="preserve"> </w:t>
      </w:r>
      <w:r>
        <w:rPr>
          <w:rFonts w:ascii="宋体" w:hAnsi="宋体" w:hint="eastAsia"/>
          <w:snapToGrid w:val="0"/>
          <w:sz w:val="28"/>
          <w:szCs w:val="28"/>
        </w:rPr>
        <w:t>竞争性比</w:t>
      </w:r>
      <w:proofErr w:type="gramStart"/>
      <w:r>
        <w:rPr>
          <w:rFonts w:ascii="宋体" w:hAnsi="宋体" w:hint="eastAsia"/>
          <w:snapToGrid w:val="0"/>
          <w:sz w:val="28"/>
          <w:szCs w:val="28"/>
        </w:rPr>
        <w:t>选文件</w:t>
      </w:r>
      <w:proofErr w:type="gramEnd"/>
      <w:r>
        <w:rPr>
          <w:rFonts w:ascii="宋体" w:hAnsi="宋体"/>
          <w:snapToGrid w:val="0"/>
          <w:sz w:val="28"/>
          <w:szCs w:val="28"/>
        </w:rPr>
        <w:t>的获取</w:t>
      </w:r>
      <w:bookmarkEnd w:id="74"/>
      <w:bookmarkEnd w:id="75"/>
      <w:bookmarkEnd w:id="76"/>
      <w:bookmarkEnd w:id="77"/>
      <w:bookmarkEnd w:id="78"/>
      <w:bookmarkEnd w:id="79"/>
      <w:bookmarkEnd w:id="80"/>
    </w:p>
    <w:p w14:paraId="02CC05B1" w14:textId="77777777" w:rsidR="007876CD" w:rsidRDefault="00797C9F">
      <w:pPr>
        <w:tabs>
          <w:tab w:val="left" w:pos="2000"/>
          <w:tab w:val="left" w:pos="5580"/>
          <w:tab w:val="left" w:pos="6220"/>
          <w:tab w:val="left" w:pos="6840"/>
          <w:tab w:val="left" w:pos="7460"/>
          <w:tab w:val="left" w:pos="8100"/>
        </w:tabs>
        <w:autoSpaceDE w:val="0"/>
        <w:autoSpaceDN w:val="0"/>
        <w:adjustRightInd w:val="0"/>
        <w:snapToGrid w:val="0"/>
        <w:spacing w:line="480" w:lineRule="exact"/>
        <w:ind w:firstLineChars="200" w:firstLine="480"/>
        <w:rPr>
          <w:rFonts w:ascii="宋体" w:hAnsi="宋体" w:cs="仿宋" w:hint="eastAsia"/>
          <w:snapToGrid w:val="0"/>
          <w:kern w:val="0"/>
          <w:sz w:val="24"/>
        </w:rPr>
      </w:pPr>
      <w:bookmarkStart w:id="81" w:name="_Toc174636029"/>
      <w:bookmarkStart w:id="82" w:name="_Toc174459483"/>
      <w:bookmarkStart w:id="83" w:name="_Toc509218696"/>
      <w:bookmarkStart w:id="84" w:name="_Toc4183"/>
      <w:bookmarkStart w:id="85" w:name="_Toc28449"/>
      <w:bookmarkStart w:id="86" w:name="_Toc19857"/>
      <w:bookmarkStart w:id="87" w:name="_Toc224103303"/>
      <w:bookmarkStart w:id="88" w:name="_Toc200359242"/>
      <w:bookmarkStart w:id="89" w:name="_Toc200359431"/>
      <w:bookmarkStart w:id="90" w:name="_Toc287620671"/>
      <w:bookmarkStart w:id="91" w:name="_Toc287607732"/>
      <w:bookmarkStart w:id="92" w:name="_Toc430530420"/>
      <w:bookmarkStart w:id="93" w:name="_Toc277082540"/>
      <w:bookmarkEnd w:id="47"/>
      <w:bookmarkEnd w:id="48"/>
      <w:bookmarkEnd w:id="49"/>
      <w:bookmarkEnd w:id="50"/>
      <w:bookmarkEnd w:id="51"/>
      <w:bookmarkEnd w:id="52"/>
      <w:bookmarkEnd w:id="53"/>
      <w:bookmarkEnd w:id="54"/>
      <w:bookmarkEnd w:id="55"/>
      <w:bookmarkEnd w:id="56"/>
      <w:bookmarkEnd w:id="57"/>
      <w:r>
        <w:rPr>
          <w:rFonts w:ascii="宋体" w:hAnsi="宋体" w:cs="仿宋" w:hint="eastAsia"/>
          <w:snapToGrid w:val="0"/>
          <w:kern w:val="0"/>
          <w:sz w:val="24"/>
        </w:rPr>
        <w:t xml:space="preserve">4.1 </w:t>
      </w:r>
      <w:bookmarkStart w:id="94" w:name="_Toc174459485"/>
      <w:bookmarkStart w:id="95" w:name="_Toc174636030"/>
      <w:bookmarkEnd w:id="81"/>
      <w:bookmarkEnd w:id="82"/>
      <w:r>
        <w:rPr>
          <w:rFonts w:ascii="宋体" w:hAnsi="宋体" w:cs="仿宋" w:hint="eastAsia"/>
          <w:snapToGrid w:val="0"/>
          <w:kern w:val="0"/>
          <w:sz w:val="24"/>
        </w:rPr>
        <w:t>凡有意参加比选的竞选人，请在重庆市</w:t>
      </w:r>
      <w:proofErr w:type="gramStart"/>
      <w:r>
        <w:rPr>
          <w:rFonts w:ascii="宋体" w:hAnsi="宋体" w:cs="仿宋" w:hint="eastAsia"/>
          <w:snapToGrid w:val="0"/>
          <w:kern w:val="0"/>
          <w:sz w:val="24"/>
        </w:rPr>
        <w:t>行采家网</w:t>
      </w:r>
      <w:proofErr w:type="gramEnd"/>
      <w:r>
        <w:rPr>
          <w:rFonts w:ascii="宋体" w:hAnsi="宋体" w:cs="仿宋" w:hint="eastAsia"/>
          <w:snapToGrid w:val="0"/>
          <w:kern w:val="0"/>
          <w:sz w:val="24"/>
        </w:rPr>
        <w:t>（</w:t>
      </w:r>
      <w:r>
        <w:rPr>
          <w:rFonts w:ascii="宋体" w:hAnsi="宋体" w:cs="仿宋" w:hint="eastAsia"/>
          <w:snapToGrid w:val="0"/>
          <w:kern w:val="0"/>
          <w:sz w:val="24"/>
        </w:rPr>
        <w:t>https://www.gec123.com/</w:t>
      </w:r>
      <w:r>
        <w:rPr>
          <w:rFonts w:ascii="宋体" w:hAnsi="宋体" w:cs="仿宋" w:hint="eastAsia"/>
          <w:snapToGrid w:val="0"/>
          <w:kern w:val="0"/>
          <w:sz w:val="24"/>
        </w:rPr>
        <w:t>）、</w:t>
      </w:r>
      <w:proofErr w:type="gramStart"/>
      <w:r>
        <w:rPr>
          <w:rFonts w:ascii="宋体" w:hAnsi="宋体" w:cs="仿宋" w:hint="eastAsia"/>
          <w:snapToGrid w:val="0"/>
          <w:kern w:val="0"/>
          <w:sz w:val="24"/>
        </w:rPr>
        <w:t>重庆经开区投资集团官网</w:t>
      </w:r>
      <w:proofErr w:type="gramEnd"/>
      <w:r>
        <w:rPr>
          <w:rFonts w:ascii="宋体" w:hAnsi="宋体" w:cs="仿宋" w:hint="eastAsia"/>
          <w:snapToGrid w:val="0"/>
          <w:kern w:val="0"/>
          <w:sz w:val="24"/>
        </w:rPr>
        <w:t>(http://www.cetzig.com/)</w:t>
      </w:r>
      <w:r>
        <w:rPr>
          <w:rFonts w:ascii="宋体" w:hAnsi="宋体" w:cs="仿宋" w:hint="eastAsia"/>
          <w:snapToGrid w:val="0"/>
          <w:sz w:val="24"/>
        </w:rPr>
        <w:t>、</w:t>
      </w:r>
      <w:r>
        <w:rPr>
          <w:rFonts w:ascii="宋体" w:hAnsi="宋体" w:cs="仿宋" w:hint="eastAsia"/>
          <w:snapToGrid w:val="0"/>
          <w:kern w:val="0"/>
          <w:sz w:val="24"/>
        </w:rPr>
        <w:t>重庆国际投资咨询集团有限公司官网</w:t>
      </w:r>
      <w:r>
        <w:rPr>
          <w:rFonts w:ascii="宋体" w:hAnsi="宋体" w:cs="仿宋" w:hint="eastAsia"/>
          <w:snapToGrid w:val="0"/>
          <w:kern w:val="0"/>
          <w:sz w:val="24"/>
          <w:lang w:val="en"/>
        </w:rPr>
        <w:t>（</w:t>
      </w:r>
      <w:hyperlink r:id="rId12" w:history="1">
        <w:r>
          <w:rPr>
            <w:rStyle w:val="affb"/>
            <w:rFonts w:cs="仿宋"/>
            <w:snapToGrid w:val="0"/>
            <w:color w:val="auto"/>
            <w:kern w:val="0"/>
            <w:lang w:val="en"/>
          </w:rPr>
          <w:t>https://www.cqiic.com</w:t>
        </w:r>
      </w:hyperlink>
      <w:r>
        <w:rPr>
          <w:rFonts w:ascii="宋体" w:hAnsi="宋体" w:cs="仿宋" w:hint="eastAsia"/>
          <w:snapToGrid w:val="0"/>
          <w:kern w:val="0"/>
          <w:sz w:val="24"/>
          <w:lang w:val="en"/>
        </w:rPr>
        <w:t>）</w:t>
      </w:r>
      <w:r>
        <w:rPr>
          <w:rFonts w:ascii="宋体" w:hAnsi="宋体" w:cs="仿宋" w:hint="eastAsia"/>
          <w:snapToGrid w:val="0"/>
          <w:kern w:val="0"/>
          <w:sz w:val="24"/>
        </w:rPr>
        <w:t>上下载本项目比选文件以及图纸、补遗文件等比选前公布的所有项目资料，无论供应商下载与否，均视为已知晓所有比选文件内容。</w:t>
      </w:r>
    </w:p>
    <w:p w14:paraId="6802F831" w14:textId="4217331D" w:rsidR="007876CD" w:rsidRDefault="00797C9F">
      <w:pPr>
        <w:tabs>
          <w:tab w:val="left" w:pos="2000"/>
          <w:tab w:val="left" w:pos="5580"/>
          <w:tab w:val="left" w:pos="6220"/>
          <w:tab w:val="left" w:pos="6840"/>
          <w:tab w:val="left" w:pos="7460"/>
          <w:tab w:val="left" w:pos="8100"/>
        </w:tabs>
        <w:autoSpaceDE w:val="0"/>
        <w:autoSpaceDN w:val="0"/>
        <w:adjustRightInd w:val="0"/>
        <w:snapToGrid w:val="0"/>
        <w:spacing w:line="480" w:lineRule="exact"/>
        <w:ind w:firstLineChars="200" w:firstLine="480"/>
        <w:rPr>
          <w:rFonts w:ascii="宋体" w:hAnsi="宋体" w:cs="仿宋" w:hint="eastAsia"/>
          <w:snapToGrid w:val="0"/>
          <w:kern w:val="0"/>
          <w:sz w:val="24"/>
        </w:rPr>
      </w:pPr>
      <w:r>
        <w:rPr>
          <w:rFonts w:ascii="宋体" w:hAnsi="宋体" w:cs="仿宋" w:hint="eastAsia"/>
          <w:snapToGrid w:val="0"/>
          <w:kern w:val="0"/>
          <w:sz w:val="24"/>
        </w:rPr>
        <w:t xml:space="preserve">4.2  </w:t>
      </w:r>
      <w:r>
        <w:rPr>
          <w:rFonts w:ascii="宋体" w:hAnsi="宋体" w:cs="仿宋" w:hint="eastAsia"/>
          <w:snapToGrid w:val="0"/>
          <w:kern w:val="0"/>
          <w:sz w:val="24"/>
        </w:rPr>
        <w:t>比选文件公告期限：</w:t>
      </w:r>
      <w:r>
        <w:rPr>
          <w:rFonts w:ascii="宋体" w:hAnsi="宋体" w:cs="仿宋" w:hint="eastAsia"/>
          <w:snapToGrid w:val="0"/>
          <w:kern w:val="0"/>
          <w:sz w:val="24"/>
          <w:u w:val="single"/>
        </w:rPr>
        <w:t xml:space="preserve">2024 </w:t>
      </w:r>
      <w:r>
        <w:rPr>
          <w:rFonts w:ascii="宋体" w:hAnsi="宋体" w:cs="仿宋" w:hint="eastAsia"/>
          <w:snapToGrid w:val="0"/>
          <w:kern w:val="0"/>
          <w:sz w:val="24"/>
        </w:rPr>
        <w:t>年</w:t>
      </w:r>
      <w:r>
        <w:rPr>
          <w:rFonts w:ascii="宋体" w:hAnsi="宋体" w:cs="仿宋" w:hint="eastAsia"/>
          <w:snapToGrid w:val="0"/>
          <w:kern w:val="0"/>
          <w:sz w:val="24"/>
          <w:u w:val="single"/>
        </w:rPr>
        <w:t xml:space="preserve"> 11 </w:t>
      </w:r>
      <w:r>
        <w:rPr>
          <w:rFonts w:ascii="宋体" w:hAnsi="宋体" w:cs="仿宋" w:hint="eastAsia"/>
          <w:snapToGrid w:val="0"/>
          <w:kern w:val="0"/>
          <w:sz w:val="24"/>
        </w:rPr>
        <w:t>月</w:t>
      </w:r>
      <w:r>
        <w:rPr>
          <w:rFonts w:ascii="宋体" w:hAnsi="宋体" w:cs="仿宋" w:hint="eastAsia"/>
          <w:snapToGrid w:val="0"/>
          <w:kern w:val="0"/>
          <w:sz w:val="24"/>
          <w:u w:val="single"/>
        </w:rPr>
        <w:t xml:space="preserve"> </w:t>
      </w:r>
      <w:r w:rsidR="009140BC">
        <w:rPr>
          <w:rFonts w:ascii="宋体" w:hAnsi="宋体" w:cs="仿宋" w:hint="eastAsia"/>
          <w:snapToGrid w:val="0"/>
          <w:kern w:val="0"/>
          <w:sz w:val="24"/>
          <w:u w:val="single"/>
        </w:rPr>
        <w:t>7</w:t>
      </w:r>
      <w:r>
        <w:rPr>
          <w:rFonts w:ascii="宋体" w:hAnsi="宋体" w:cs="仿宋" w:hint="eastAsia"/>
          <w:snapToGrid w:val="0"/>
          <w:kern w:val="0"/>
          <w:sz w:val="24"/>
          <w:u w:val="single"/>
        </w:rPr>
        <w:t xml:space="preserve"> </w:t>
      </w:r>
      <w:r>
        <w:rPr>
          <w:rFonts w:ascii="宋体" w:hAnsi="宋体" w:cs="仿宋" w:hint="eastAsia"/>
          <w:snapToGrid w:val="0"/>
          <w:kern w:val="0"/>
          <w:sz w:val="24"/>
        </w:rPr>
        <w:t>日至</w:t>
      </w:r>
      <w:r>
        <w:rPr>
          <w:rFonts w:ascii="宋体" w:hAnsi="宋体" w:cs="仿宋" w:hint="eastAsia"/>
          <w:snapToGrid w:val="0"/>
          <w:kern w:val="0"/>
          <w:sz w:val="24"/>
          <w:u w:val="single"/>
        </w:rPr>
        <w:t xml:space="preserve"> 2024  </w:t>
      </w:r>
      <w:r>
        <w:rPr>
          <w:rFonts w:ascii="宋体" w:hAnsi="宋体" w:cs="仿宋" w:hint="eastAsia"/>
          <w:snapToGrid w:val="0"/>
          <w:kern w:val="0"/>
          <w:sz w:val="24"/>
        </w:rPr>
        <w:t>年</w:t>
      </w:r>
      <w:r>
        <w:rPr>
          <w:rFonts w:ascii="宋体" w:hAnsi="宋体" w:cs="仿宋" w:hint="eastAsia"/>
          <w:snapToGrid w:val="0"/>
          <w:kern w:val="0"/>
          <w:sz w:val="24"/>
          <w:u w:val="single"/>
        </w:rPr>
        <w:t xml:space="preserve">  11 </w:t>
      </w:r>
      <w:r>
        <w:rPr>
          <w:rFonts w:ascii="宋体" w:hAnsi="宋体" w:cs="仿宋" w:hint="eastAsia"/>
          <w:snapToGrid w:val="0"/>
          <w:kern w:val="0"/>
          <w:sz w:val="24"/>
        </w:rPr>
        <w:t>月</w:t>
      </w:r>
      <w:r>
        <w:rPr>
          <w:rFonts w:ascii="宋体" w:hAnsi="宋体" w:cs="仿宋" w:hint="eastAsia"/>
          <w:snapToGrid w:val="0"/>
          <w:kern w:val="0"/>
          <w:sz w:val="24"/>
          <w:u w:val="single"/>
        </w:rPr>
        <w:t xml:space="preserve">  </w:t>
      </w:r>
      <w:r w:rsidR="009140BC">
        <w:rPr>
          <w:rFonts w:ascii="宋体" w:hAnsi="宋体" w:cs="仿宋" w:hint="eastAsia"/>
          <w:snapToGrid w:val="0"/>
          <w:kern w:val="0"/>
          <w:sz w:val="24"/>
          <w:u w:val="single"/>
        </w:rPr>
        <w:t>15</w:t>
      </w:r>
      <w:r>
        <w:rPr>
          <w:rFonts w:ascii="宋体" w:hAnsi="宋体" w:cs="仿宋" w:hint="eastAsia"/>
          <w:snapToGrid w:val="0"/>
          <w:kern w:val="0"/>
          <w:sz w:val="24"/>
          <w:u w:val="single"/>
        </w:rPr>
        <w:t xml:space="preserve">  </w:t>
      </w:r>
      <w:r>
        <w:rPr>
          <w:rFonts w:ascii="宋体" w:hAnsi="宋体" w:cs="仿宋" w:hint="eastAsia"/>
          <w:snapToGrid w:val="0"/>
          <w:kern w:val="0"/>
          <w:sz w:val="24"/>
        </w:rPr>
        <w:t>日。</w:t>
      </w:r>
    </w:p>
    <w:p w14:paraId="54F8660A" w14:textId="77777777" w:rsidR="007876CD" w:rsidRDefault="00797C9F">
      <w:pPr>
        <w:pStyle w:val="2"/>
        <w:spacing w:before="0" w:after="0" w:line="360" w:lineRule="auto"/>
        <w:ind w:firstLineChars="200" w:firstLine="562"/>
        <w:rPr>
          <w:rFonts w:ascii="宋体" w:hAnsi="宋体" w:hint="eastAsia"/>
          <w:snapToGrid w:val="0"/>
          <w:sz w:val="28"/>
          <w:szCs w:val="28"/>
        </w:rPr>
      </w:pPr>
      <w:bookmarkStart w:id="96" w:name="_Toc180743070"/>
      <w:bookmarkStart w:id="97" w:name="_Toc175920920"/>
      <w:bookmarkStart w:id="98" w:name="_Toc181627122"/>
      <w:bookmarkStart w:id="99" w:name="_Toc175920955"/>
      <w:r>
        <w:rPr>
          <w:rFonts w:ascii="宋体" w:hAnsi="宋体" w:hint="eastAsia"/>
          <w:snapToGrid w:val="0"/>
          <w:sz w:val="28"/>
          <w:szCs w:val="28"/>
        </w:rPr>
        <w:t>5.</w:t>
      </w:r>
      <w:r>
        <w:rPr>
          <w:rFonts w:ascii="宋体" w:hAnsi="宋体" w:hint="eastAsia"/>
          <w:snapToGrid w:val="0"/>
          <w:sz w:val="28"/>
          <w:szCs w:val="28"/>
        </w:rPr>
        <w:t>竞选文件的递交</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14:paraId="586F703D" w14:textId="32695B81" w:rsidR="007876CD" w:rsidRDefault="00797C9F">
      <w:pPr>
        <w:tabs>
          <w:tab w:val="left" w:pos="2000"/>
          <w:tab w:val="left" w:pos="5580"/>
          <w:tab w:val="left" w:pos="6220"/>
          <w:tab w:val="left" w:pos="6840"/>
          <w:tab w:val="left" w:pos="7460"/>
          <w:tab w:val="left" w:pos="8100"/>
        </w:tabs>
        <w:autoSpaceDE w:val="0"/>
        <w:autoSpaceDN w:val="0"/>
        <w:adjustRightInd w:val="0"/>
        <w:snapToGrid w:val="0"/>
        <w:spacing w:line="480" w:lineRule="exact"/>
        <w:ind w:firstLineChars="200" w:firstLine="480"/>
        <w:rPr>
          <w:rFonts w:ascii="宋体" w:hAnsi="宋体" w:cs="仿宋" w:hint="eastAsia"/>
          <w:snapToGrid w:val="0"/>
          <w:kern w:val="0"/>
          <w:sz w:val="24"/>
        </w:rPr>
      </w:pPr>
      <w:r>
        <w:rPr>
          <w:rFonts w:ascii="宋体" w:hAnsi="宋体" w:cs="仿宋" w:hint="eastAsia"/>
          <w:snapToGrid w:val="0"/>
          <w:kern w:val="0"/>
          <w:sz w:val="24"/>
        </w:rPr>
        <w:t xml:space="preserve">5.1  </w:t>
      </w:r>
      <w:r>
        <w:rPr>
          <w:rFonts w:ascii="宋体" w:hAnsi="宋体" w:cs="仿宋" w:hint="eastAsia"/>
          <w:snapToGrid w:val="0"/>
          <w:kern w:val="0"/>
          <w:sz w:val="24"/>
        </w:rPr>
        <w:t>竞选文件递交的截止时间（竞选截止时间，下同）为</w:t>
      </w:r>
      <w:r>
        <w:rPr>
          <w:rFonts w:ascii="宋体" w:hAnsi="宋体" w:cs="仿宋" w:hint="eastAsia"/>
          <w:snapToGrid w:val="0"/>
          <w:kern w:val="0"/>
          <w:sz w:val="24"/>
          <w:u w:val="single"/>
        </w:rPr>
        <w:t xml:space="preserve"> 2024  </w:t>
      </w:r>
      <w:r>
        <w:rPr>
          <w:rFonts w:ascii="宋体" w:hAnsi="宋体" w:cs="仿宋" w:hint="eastAsia"/>
          <w:snapToGrid w:val="0"/>
          <w:kern w:val="0"/>
          <w:sz w:val="24"/>
        </w:rPr>
        <w:t>年</w:t>
      </w:r>
      <w:r>
        <w:rPr>
          <w:rFonts w:ascii="宋体" w:hAnsi="宋体" w:cs="仿宋" w:hint="eastAsia"/>
          <w:snapToGrid w:val="0"/>
          <w:kern w:val="0"/>
          <w:sz w:val="24"/>
          <w:u w:val="single"/>
        </w:rPr>
        <w:t xml:space="preserve">  11</w:t>
      </w:r>
      <w:r>
        <w:rPr>
          <w:rFonts w:ascii="宋体" w:hAnsi="宋体" w:cs="仿宋" w:hint="eastAsia"/>
          <w:snapToGrid w:val="0"/>
          <w:kern w:val="0"/>
          <w:sz w:val="24"/>
        </w:rPr>
        <w:t>月</w:t>
      </w:r>
      <w:r>
        <w:rPr>
          <w:rFonts w:ascii="宋体" w:hAnsi="宋体" w:cs="仿宋" w:hint="eastAsia"/>
          <w:snapToGrid w:val="0"/>
          <w:kern w:val="0"/>
          <w:sz w:val="24"/>
          <w:u w:val="single"/>
        </w:rPr>
        <w:t xml:space="preserve">  </w:t>
      </w:r>
      <w:r w:rsidR="009140BC">
        <w:rPr>
          <w:rFonts w:ascii="宋体" w:hAnsi="宋体" w:cs="仿宋" w:hint="eastAsia"/>
          <w:snapToGrid w:val="0"/>
          <w:kern w:val="0"/>
          <w:sz w:val="24"/>
          <w:u w:val="single"/>
        </w:rPr>
        <w:t>15</w:t>
      </w:r>
      <w:r>
        <w:rPr>
          <w:rFonts w:ascii="宋体" w:hAnsi="宋体" w:cs="仿宋" w:hint="eastAsia"/>
          <w:snapToGrid w:val="0"/>
          <w:kern w:val="0"/>
          <w:sz w:val="24"/>
          <w:u w:val="single"/>
        </w:rPr>
        <w:t xml:space="preserve">  </w:t>
      </w:r>
      <w:r>
        <w:rPr>
          <w:rFonts w:ascii="宋体" w:hAnsi="宋体" w:cs="仿宋" w:hint="eastAsia"/>
          <w:snapToGrid w:val="0"/>
          <w:kern w:val="0"/>
          <w:sz w:val="24"/>
        </w:rPr>
        <w:t>日</w:t>
      </w:r>
      <w:r>
        <w:rPr>
          <w:rFonts w:ascii="宋体" w:hAnsi="宋体" w:cs="仿宋" w:hint="eastAsia"/>
          <w:snapToGrid w:val="0"/>
          <w:kern w:val="0"/>
          <w:sz w:val="24"/>
          <w:u w:val="single"/>
        </w:rPr>
        <w:t xml:space="preserve"> </w:t>
      </w:r>
      <w:r w:rsidR="009140BC">
        <w:rPr>
          <w:rFonts w:ascii="宋体" w:hAnsi="宋体" w:cs="仿宋" w:hint="eastAsia"/>
          <w:snapToGrid w:val="0"/>
          <w:kern w:val="0"/>
          <w:sz w:val="24"/>
          <w:u w:val="single"/>
        </w:rPr>
        <w:t>14</w:t>
      </w:r>
      <w:r>
        <w:rPr>
          <w:rFonts w:ascii="宋体" w:hAnsi="宋体" w:cs="仿宋" w:hint="eastAsia"/>
          <w:snapToGrid w:val="0"/>
          <w:kern w:val="0"/>
          <w:sz w:val="24"/>
          <w:u w:val="single"/>
        </w:rPr>
        <w:t xml:space="preserve">  </w:t>
      </w:r>
      <w:r>
        <w:rPr>
          <w:rFonts w:ascii="宋体" w:hAnsi="宋体" w:cs="仿宋" w:hint="eastAsia"/>
          <w:snapToGrid w:val="0"/>
          <w:kern w:val="0"/>
          <w:sz w:val="24"/>
        </w:rPr>
        <w:t>时</w:t>
      </w:r>
      <w:r>
        <w:rPr>
          <w:rFonts w:ascii="宋体" w:hAnsi="宋体" w:cs="仿宋" w:hint="eastAsia"/>
          <w:snapToGrid w:val="0"/>
          <w:kern w:val="0"/>
          <w:sz w:val="24"/>
          <w:u w:val="single"/>
        </w:rPr>
        <w:t xml:space="preserve">  </w:t>
      </w:r>
      <w:r w:rsidR="009140BC">
        <w:rPr>
          <w:rFonts w:ascii="宋体" w:hAnsi="宋体" w:cs="仿宋" w:hint="eastAsia"/>
          <w:snapToGrid w:val="0"/>
          <w:kern w:val="0"/>
          <w:sz w:val="24"/>
          <w:u w:val="single"/>
        </w:rPr>
        <w:t>30</w:t>
      </w:r>
      <w:r>
        <w:rPr>
          <w:rFonts w:ascii="宋体" w:hAnsi="宋体" w:cs="仿宋" w:hint="eastAsia"/>
          <w:snapToGrid w:val="0"/>
          <w:kern w:val="0"/>
          <w:sz w:val="24"/>
          <w:u w:val="single"/>
        </w:rPr>
        <w:t xml:space="preserve"> </w:t>
      </w:r>
      <w:r>
        <w:rPr>
          <w:rFonts w:ascii="宋体" w:hAnsi="宋体" w:cs="仿宋" w:hint="eastAsia"/>
          <w:snapToGrid w:val="0"/>
          <w:kern w:val="0"/>
          <w:sz w:val="24"/>
        </w:rPr>
        <w:t>分，开标地点为</w:t>
      </w:r>
      <w:r>
        <w:rPr>
          <w:rFonts w:ascii="宋体" w:hAnsi="宋体" w:cs="仿宋" w:hint="eastAsia"/>
          <w:snapToGrid w:val="0"/>
          <w:kern w:val="0"/>
          <w:sz w:val="24"/>
          <w:u w:val="single"/>
        </w:rPr>
        <w:t>重庆市南岸区茶园江桥路一号附</w:t>
      </w:r>
      <w:r>
        <w:rPr>
          <w:rFonts w:ascii="宋体" w:hAnsi="宋体" w:cs="仿宋" w:hint="eastAsia"/>
          <w:snapToGrid w:val="0"/>
          <w:kern w:val="0"/>
          <w:sz w:val="24"/>
          <w:u w:val="single"/>
        </w:rPr>
        <w:t>1</w:t>
      </w:r>
      <w:r>
        <w:rPr>
          <w:rFonts w:ascii="宋体" w:hAnsi="宋体" w:cs="仿宋" w:hint="eastAsia"/>
          <w:snapToGrid w:val="0"/>
          <w:kern w:val="0"/>
          <w:sz w:val="24"/>
          <w:u w:val="single"/>
        </w:rPr>
        <w:t>号重庆经开区投资集团有限公司</w:t>
      </w:r>
      <w:r>
        <w:rPr>
          <w:rFonts w:ascii="宋体" w:hAnsi="宋体" w:cs="仿宋" w:hint="eastAsia"/>
          <w:snapToGrid w:val="0"/>
          <w:kern w:val="0"/>
          <w:sz w:val="24"/>
          <w:u w:val="single"/>
        </w:rPr>
        <w:t>15</w:t>
      </w:r>
      <w:r>
        <w:rPr>
          <w:rFonts w:ascii="宋体" w:hAnsi="宋体" w:cs="仿宋" w:hint="eastAsia"/>
          <w:snapToGrid w:val="0"/>
          <w:kern w:val="0"/>
          <w:sz w:val="24"/>
          <w:u w:val="single"/>
        </w:rPr>
        <w:t>楼接待室</w:t>
      </w:r>
      <w:r>
        <w:rPr>
          <w:rFonts w:ascii="宋体" w:hAnsi="宋体" w:cs="仿宋" w:hint="eastAsia"/>
          <w:snapToGrid w:val="0"/>
          <w:kern w:val="0"/>
          <w:sz w:val="24"/>
        </w:rPr>
        <w:t>。</w:t>
      </w:r>
    </w:p>
    <w:p w14:paraId="4631AF7F" w14:textId="2F3691F0" w:rsidR="007876CD" w:rsidRDefault="00797C9F">
      <w:pPr>
        <w:autoSpaceDE w:val="0"/>
        <w:autoSpaceDN w:val="0"/>
        <w:adjustRightInd w:val="0"/>
        <w:snapToGrid w:val="0"/>
        <w:spacing w:line="480" w:lineRule="exact"/>
        <w:ind w:firstLineChars="200" w:firstLine="480"/>
        <w:jc w:val="left"/>
        <w:rPr>
          <w:rFonts w:ascii="宋体" w:hAnsi="宋体" w:cs="仿宋" w:hint="eastAsia"/>
          <w:snapToGrid w:val="0"/>
          <w:kern w:val="0"/>
          <w:sz w:val="24"/>
        </w:rPr>
      </w:pPr>
      <w:r>
        <w:rPr>
          <w:rFonts w:ascii="宋体" w:hAnsi="宋体" w:cs="仿宋" w:hint="eastAsia"/>
          <w:snapToGrid w:val="0"/>
          <w:kern w:val="0"/>
          <w:sz w:val="24"/>
        </w:rPr>
        <w:t xml:space="preserve">5.2  </w:t>
      </w:r>
      <w:r>
        <w:rPr>
          <w:rFonts w:ascii="宋体" w:hAnsi="宋体" w:cs="仿宋" w:hint="eastAsia"/>
          <w:snapToGrid w:val="0"/>
          <w:kern w:val="0"/>
          <w:sz w:val="24"/>
        </w:rPr>
        <w:t>竞选文件递交时间为</w:t>
      </w:r>
      <w:bookmarkStart w:id="100" w:name="_Hlk174698384"/>
      <w:r>
        <w:rPr>
          <w:rFonts w:ascii="宋体" w:hAnsi="宋体" w:cs="仿宋" w:hint="eastAsia"/>
          <w:snapToGrid w:val="0"/>
          <w:kern w:val="0"/>
          <w:sz w:val="24"/>
          <w:u w:val="single"/>
        </w:rPr>
        <w:t xml:space="preserve"> 2024 </w:t>
      </w:r>
      <w:r>
        <w:rPr>
          <w:rFonts w:ascii="宋体" w:hAnsi="宋体" w:cs="仿宋" w:hint="eastAsia"/>
          <w:snapToGrid w:val="0"/>
          <w:kern w:val="0"/>
          <w:sz w:val="24"/>
        </w:rPr>
        <w:t>年</w:t>
      </w:r>
      <w:r>
        <w:rPr>
          <w:rFonts w:ascii="宋体" w:hAnsi="宋体" w:cs="仿宋" w:hint="eastAsia"/>
          <w:snapToGrid w:val="0"/>
          <w:kern w:val="0"/>
          <w:sz w:val="24"/>
          <w:u w:val="single"/>
        </w:rPr>
        <w:t xml:space="preserve">  11 </w:t>
      </w:r>
      <w:r>
        <w:rPr>
          <w:rFonts w:ascii="宋体" w:hAnsi="宋体" w:cs="仿宋" w:hint="eastAsia"/>
          <w:snapToGrid w:val="0"/>
          <w:kern w:val="0"/>
          <w:sz w:val="24"/>
        </w:rPr>
        <w:t>月</w:t>
      </w:r>
      <w:r>
        <w:rPr>
          <w:rFonts w:ascii="宋体" w:hAnsi="宋体" w:cs="仿宋" w:hint="eastAsia"/>
          <w:snapToGrid w:val="0"/>
          <w:kern w:val="0"/>
          <w:sz w:val="24"/>
          <w:u w:val="single"/>
        </w:rPr>
        <w:t xml:space="preserve"> </w:t>
      </w:r>
      <w:r w:rsidR="009140BC">
        <w:rPr>
          <w:rFonts w:ascii="宋体" w:hAnsi="宋体" w:cs="仿宋" w:hint="eastAsia"/>
          <w:snapToGrid w:val="0"/>
          <w:kern w:val="0"/>
          <w:sz w:val="24"/>
          <w:u w:val="single"/>
        </w:rPr>
        <w:t>15</w:t>
      </w:r>
      <w:r>
        <w:rPr>
          <w:rFonts w:ascii="宋体" w:hAnsi="宋体" w:cs="仿宋" w:hint="eastAsia"/>
          <w:snapToGrid w:val="0"/>
          <w:kern w:val="0"/>
          <w:sz w:val="24"/>
          <w:u w:val="single"/>
        </w:rPr>
        <w:t xml:space="preserve">  </w:t>
      </w:r>
      <w:r>
        <w:rPr>
          <w:rFonts w:ascii="宋体" w:hAnsi="宋体" w:cs="仿宋" w:hint="eastAsia"/>
          <w:snapToGrid w:val="0"/>
          <w:kern w:val="0"/>
          <w:sz w:val="24"/>
        </w:rPr>
        <w:t>日</w:t>
      </w:r>
      <w:r>
        <w:rPr>
          <w:rFonts w:ascii="宋体" w:hAnsi="宋体" w:cs="仿宋" w:hint="eastAsia"/>
          <w:snapToGrid w:val="0"/>
          <w:kern w:val="0"/>
          <w:sz w:val="24"/>
          <w:u w:val="single"/>
        </w:rPr>
        <w:t xml:space="preserve"> </w:t>
      </w:r>
      <w:r w:rsidR="009140BC">
        <w:rPr>
          <w:rFonts w:ascii="宋体" w:hAnsi="宋体" w:cs="仿宋" w:hint="eastAsia"/>
          <w:snapToGrid w:val="0"/>
          <w:kern w:val="0"/>
          <w:sz w:val="24"/>
          <w:u w:val="single"/>
        </w:rPr>
        <w:t>14</w:t>
      </w:r>
      <w:r>
        <w:rPr>
          <w:rFonts w:ascii="宋体" w:hAnsi="宋体" w:cs="仿宋" w:hint="eastAsia"/>
          <w:snapToGrid w:val="0"/>
          <w:kern w:val="0"/>
          <w:sz w:val="24"/>
          <w:u w:val="single"/>
        </w:rPr>
        <w:t xml:space="preserve"> </w:t>
      </w:r>
      <w:r>
        <w:rPr>
          <w:rFonts w:ascii="宋体" w:hAnsi="宋体" w:cs="仿宋" w:hint="eastAsia"/>
          <w:snapToGrid w:val="0"/>
          <w:kern w:val="0"/>
          <w:sz w:val="24"/>
        </w:rPr>
        <w:t>时</w:t>
      </w:r>
      <w:r>
        <w:rPr>
          <w:rFonts w:ascii="宋体" w:hAnsi="宋体" w:cs="仿宋" w:hint="eastAsia"/>
          <w:snapToGrid w:val="0"/>
          <w:kern w:val="0"/>
          <w:sz w:val="24"/>
          <w:u w:val="single"/>
        </w:rPr>
        <w:t xml:space="preserve"> </w:t>
      </w:r>
      <w:r w:rsidR="009140BC">
        <w:rPr>
          <w:rFonts w:ascii="宋体" w:hAnsi="宋体" w:cs="仿宋" w:hint="eastAsia"/>
          <w:snapToGrid w:val="0"/>
          <w:kern w:val="0"/>
          <w:sz w:val="24"/>
          <w:u w:val="single"/>
        </w:rPr>
        <w:t>0</w:t>
      </w:r>
      <w:r>
        <w:rPr>
          <w:rFonts w:ascii="宋体" w:hAnsi="宋体" w:cs="仿宋" w:hint="eastAsia"/>
          <w:snapToGrid w:val="0"/>
          <w:kern w:val="0"/>
          <w:sz w:val="24"/>
          <w:u w:val="single"/>
        </w:rPr>
        <w:t xml:space="preserve">0 </w:t>
      </w:r>
      <w:r>
        <w:rPr>
          <w:rFonts w:ascii="宋体" w:hAnsi="宋体" w:cs="仿宋" w:hint="eastAsia"/>
          <w:snapToGrid w:val="0"/>
          <w:kern w:val="0"/>
          <w:sz w:val="24"/>
        </w:rPr>
        <w:t>分至</w:t>
      </w:r>
      <w:r>
        <w:rPr>
          <w:rFonts w:ascii="宋体" w:hAnsi="宋体" w:cs="仿宋" w:hint="eastAsia"/>
          <w:snapToGrid w:val="0"/>
          <w:kern w:val="0"/>
          <w:sz w:val="24"/>
          <w:u w:val="single"/>
        </w:rPr>
        <w:t xml:space="preserve"> 2024  </w:t>
      </w:r>
      <w:r>
        <w:rPr>
          <w:rFonts w:ascii="宋体" w:hAnsi="宋体" w:cs="仿宋" w:hint="eastAsia"/>
          <w:snapToGrid w:val="0"/>
          <w:kern w:val="0"/>
          <w:sz w:val="24"/>
        </w:rPr>
        <w:t>年</w:t>
      </w:r>
      <w:r>
        <w:rPr>
          <w:rFonts w:ascii="宋体" w:hAnsi="宋体" w:cs="仿宋" w:hint="eastAsia"/>
          <w:snapToGrid w:val="0"/>
          <w:kern w:val="0"/>
          <w:sz w:val="24"/>
          <w:u w:val="single"/>
        </w:rPr>
        <w:t xml:space="preserve"> 11  </w:t>
      </w:r>
      <w:r>
        <w:rPr>
          <w:rFonts w:ascii="宋体" w:hAnsi="宋体" w:cs="仿宋" w:hint="eastAsia"/>
          <w:snapToGrid w:val="0"/>
          <w:kern w:val="0"/>
          <w:sz w:val="24"/>
        </w:rPr>
        <w:t>月</w:t>
      </w:r>
      <w:r>
        <w:rPr>
          <w:rFonts w:ascii="宋体" w:hAnsi="宋体" w:cs="仿宋" w:hint="eastAsia"/>
          <w:snapToGrid w:val="0"/>
          <w:kern w:val="0"/>
          <w:sz w:val="24"/>
          <w:u w:val="single"/>
        </w:rPr>
        <w:t xml:space="preserve">  </w:t>
      </w:r>
      <w:r w:rsidR="009140BC">
        <w:rPr>
          <w:rFonts w:ascii="宋体" w:hAnsi="宋体" w:cs="仿宋" w:hint="eastAsia"/>
          <w:snapToGrid w:val="0"/>
          <w:kern w:val="0"/>
          <w:sz w:val="24"/>
          <w:u w:val="single"/>
        </w:rPr>
        <w:t>15</w:t>
      </w:r>
      <w:r>
        <w:rPr>
          <w:rFonts w:ascii="宋体" w:hAnsi="宋体" w:cs="仿宋" w:hint="eastAsia"/>
          <w:snapToGrid w:val="0"/>
          <w:kern w:val="0"/>
          <w:sz w:val="24"/>
          <w:u w:val="single"/>
        </w:rPr>
        <w:t xml:space="preserve">  </w:t>
      </w:r>
      <w:r>
        <w:rPr>
          <w:rFonts w:ascii="宋体" w:hAnsi="宋体" w:cs="仿宋" w:hint="eastAsia"/>
          <w:snapToGrid w:val="0"/>
          <w:kern w:val="0"/>
          <w:sz w:val="24"/>
        </w:rPr>
        <w:t>日</w:t>
      </w:r>
      <w:r>
        <w:rPr>
          <w:rFonts w:ascii="宋体" w:hAnsi="宋体" w:cs="仿宋" w:hint="eastAsia"/>
          <w:snapToGrid w:val="0"/>
          <w:kern w:val="0"/>
          <w:sz w:val="24"/>
          <w:u w:val="single"/>
        </w:rPr>
        <w:t xml:space="preserve"> </w:t>
      </w:r>
      <w:r w:rsidR="009140BC">
        <w:rPr>
          <w:rFonts w:ascii="宋体" w:hAnsi="宋体" w:cs="仿宋" w:hint="eastAsia"/>
          <w:snapToGrid w:val="0"/>
          <w:kern w:val="0"/>
          <w:sz w:val="24"/>
          <w:u w:val="single"/>
        </w:rPr>
        <w:t>14</w:t>
      </w:r>
      <w:r>
        <w:rPr>
          <w:rFonts w:ascii="宋体" w:hAnsi="宋体" w:cs="仿宋" w:hint="eastAsia"/>
          <w:snapToGrid w:val="0"/>
          <w:kern w:val="0"/>
          <w:sz w:val="24"/>
          <w:u w:val="single"/>
        </w:rPr>
        <w:t xml:space="preserve">  </w:t>
      </w:r>
      <w:r>
        <w:rPr>
          <w:rFonts w:ascii="宋体" w:hAnsi="宋体" w:cs="仿宋" w:hint="eastAsia"/>
          <w:snapToGrid w:val="0"/>
          <w:kern w:val="0"/>
          <w:sz w:val="24"/>
        </w:rPr>
        <w:t>时</w:t>
      </w:r>
      <w:r>
        <w:rPr>
          <w:rFonts w:ascii="宋体" w:hAnsi="宋体" w:cs="仿宋" w:hint="eastAsia"/>
          <w:snapToGrid w:val="0"/>
          <w:kern w:val="0"/>
          <w:sz w:val="24"/>
          <w:u w:val="single"/>
        </w:rPr>
        <w:t xml:space="preserve"> </w:t>
      </w:r>
      <w:r w:rsidR="009140BC">
        <w:rPr>
          <w:rFonts w:ascii="宋体" w:hAnsi="宋体" w:cs="仿宋" w:hint="eastAsia"/>
          <w:snapToGrid w:val="0"/>
          <w:kern w:val="0"/>
          <w:sz w:val="24"/>
          <w:u w:val="single"/>
        </w:rPr>
        <w:t>3</w:t>
      </w:r>
      <w:r>
        <w:rPr>
          <w:rFonts w:ascii="宋体" w:hAnsi="宋体" w:cs="仿宋" w:hint="eastAsia"/>
          <w:snapToGrid w:val="0"/>
          <w:kern w:val="0"/>
          <w:sz w:val="24"/>
          <w:u w:val="single"/>
        </w:rPr>
        <w:t xml:space="preserve">0 </w:t>
      </w:r>
      <w:r>
        <w:rPr>
          <w:rFonts w:ascii="宋体" w:hAnsi="宋体" w:cs="仿宋" w:hint="eastAsia"/>
          <w:snapToGrid w:val="0"/>
          <w:kern w:val="0"/>
          <w:sz w:val="24"/>
        </w:rPr>
        <w:t>分</w:t>
      </w:r>
      <w:bookmarkEnd w:id="100"/>
      <w:r>
        <w:rPr>
          <w:rFonts w:ascii="宋体" w:hAnsi="宋体" w:cs="仿宋" w:hint="eastAsia"/>
          <w:snapToGrid w:val="0"/>
          <w:kern w:val="0"/>
          <w:sz w:val="24"/>
        </w:rPr>
        <w:t>（北京时间）。</w:t>
      </w:r>
    </w:p>
    <w:p w14:paraId="7B268515" w14:textId="77777777" w:rsidR="007876CD" w:rsidRDefault="00797C9F">
      <w:pPr>
        <w:autoSpaceDE w:val="0"/>
        <w:autoSpaceDN w:val="0"/>
        <w:adjustRightInd w:val="0"/>
        <w:snapToGrid w:val="0"/>
        <w:spacing w:line="480" w:lineRule="exact"/>
        <w:ind w:firstLineChars="200" w:firstLine="480"/>
        <w:rPr>
          <w:rFonts w:ascii="宋体" w:hAnsi="宋体" w:cs="仿宋" w:hint="eastAsia"/>
          <w:snapToGrid w:val="0"/>
          <w:kern w:val="0"/>
          <w:sz w:val="24"/>
        </w:rPr>
      </w:pPr>
      <w:r>
        <w:rPr>
          <w:rFonts w:ascii="宋体" w:hAnsi="宋体" w:cs="仿宋" w:hint="eastAsia"/>
          <w:snapToGrid w:val="0"/>
          <w:kern w:val="0"/>
          <w:sz w:val="24"/>
        </w:rPr>
        <w:t xml:space="preserve">5.3  </w:t>
      </w:r>
      <w:r>
        <w:rPr>
          <w:rFonts w:ascii="宋体" w:hAnsi="宋体" w:cs="仿宋" w:hint="eastAsia"/>
          <w:snapToGrid w:val="0"/>
          <w:kern w:val="0"/>
          <w:sz w:val="24"/>
        </w:rPr>
        <w:t>逾期送达的或者未送达指定地点的竞选文件，比选人及比选代理机构不予受理。</w:t>
      </w:r>
    </w:p>
    <w:p w14:paraId="0FCC70B1" w14:textId="77777777" w:rsidR="007876CD" w:rsidRDefault="00797C9F">
      <w:pPr>
        <w:pStyle w:val="2"/>
        <w:spacing w:before="0" w:after="0" w:line="480" w:lineRule="exact"/>
        <w:rPr>
          <w:rFonts w:ascii="宋体" w:hAnsi="宋体" w:cs="仿宋" w:hint="eastAsia"/>
          <w:snapToGrid w:val="0"/>
          <w:sz w:val="24"/>
          <w:szCs w:val="24"/>
        </w:rPr>
      </w:pPr>
      <w:bookmarkStart w:id="101" w:name="_Toc31352"/>
      <w:bookmarkStart w:id="102" w:name="_Toc14240"/>
      <w:bookmarkStart w:id="103" w:name="_Toc180743071"/>
      <w:bookmarkStart w:id="104" w:name="_Toc174636031"/>
      <w:bookmarkStart w:id="105" w:name="_Toc175920921"/>
      <w:bookmarkStart w:id="106" w:name="_Toc175920956"/>
      <w:bookmarkStart w:id="107" w:name="_Toc174459486"/>
      <w:bookmarkStart w:id="108" w:name="_Toc181627123"/>
      <w:bookmarkStart w:id="109" w:name="_Toc277082542"/>
      <w:bookmarkStart w:id="110" w:name="_Toc16711"/>
      <w:bookmarkStart w:id="111" w:name="_Toc430530422"/>
      <w:bookmarkStart w:id="112" w:name="_Toc224103305"/>
      <w:bookmarkStart w:id="113" w:name="_Toc11652"/>
      <w:bookmarkStart w:id="114" w:name="_Toc509218698"/>
      <w:bookmarkStart w:id="115" w:name="_Toc287620673"/>
      <w:bookmarkStart w:id="116" w:name="_Toc287607734"/>
      <w:r>
        <w:rPr>
          <w:rFonts w:ascii="宋体" w:hAnsi="宋体" w:cs="仿宋" w:hint="eastAsia"/>
          <w:snapToGrid w:val="0"/>
          <w:sz w:val="24"/>
          <w:szCs w:val="24"/>
        </w:rPr>
        <w:t>6.</w:t>
      </w:r>
      <w:bookmarkStart w:id="117" w:name="_Toc589"/>
      <w:bookmarkEnd w:id="101"/>
      <w:bookmarkEnd w:id="102"/>
      <w:r>
        <w:rPr>
          <w:rFonts w:ascii="宋体" w:hAnsi="宋体" w:cs="仿宋" w:hint="eastAsia"/>
          <w:snapToGrid w:val="0"/>
          <w:sz w:val="24"/>
          <w:szCs w:val="24"/>
        </w:rPr>
        <w:t>发布公告的媒介</w:t>
      </w:r>
      <w:bookmarkEnd w:id="103"/>
      <w:bookmarkEnd w:id="104"/>
      <w:bookmarkEnd w:id="105"/>
      <w:bookmarkEnd w:id="106"/>
      <w:bookmarkEnd w:id="107"/>
      <w:bookmarkEnd w:id="108"/>
    </w:p>
    <w:p w14:paraId="310BE5BB" w14:textId="77777777" w:rsidR="007876CD" w:rsidRDefault="00797C9F">
      <w:pPr>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本次比选公告在重庆市</w:t>
      </w:r>
      <w:proofErr w:type="gramStart"/>
      <w:r>
        <w:rPr>
          <w:rFonts w:ascii="宋体" w:hAnsi="宋体" w:cs="仿宋" w:hint="eastAsia"/>
          <w:snapToGrid w:val="0"/>
          <w:kern w:val="0"/>
          <w:sz w:val="24"/>
        </w:rPr>
        <w:t>行采家网</w:t>
      </w:r>
      <w:proofErr w:type="gramEnd"/>
      <w:r>
        <w:rPr>
          <w:rFonts w:ascii="宋体" w:hAnsi="宋体" w:cs="仿宋" w:hint="eastAsia"/>
          <w:snapToGrid w:val="0"/>
          <w:kern w:val="0"/>
          <w:sz w:val="24"/>
        </w:rPr>
        <w:t>（</w:t>
      </w:r>
      <w:r>
        <w:rPr>
          <w:rFonts w:ascii="宋体" w:hAnsi="宋体" w:cs="仿宋" w:hint="eastAsia"/>
          <w:snapToGrid w:val="0"/>
          <w:kern w:val="0"/>
          <w:sz w:val="24"/>
        </w:rPr>
        <w:t>https://www.gec123.com/</w:t>
      </w:r>
      <w:r>
        <w:rPr>
          <w:rFonts w:ascii="宋体" w:hAnsi="宋体" w:cs="仿宋" w:hint="eastAsia"/>
          <w:snapToGrid w:val="0"/>
          <w:kern w:val="0"/>
          <w:sz w:val="24"/>
        </w:rPr>
        <w:t>）官网、</w:t>
      </w:r>
      <w:proofErr w:type="gramStart"/>
      <w:r>
        <w:rPr>
          <w:rFonts w:ascii="宋体" w:hAnsi="宋体" w:cs="仿宋" w:hint="eastAsia"/>
          <w:snapToGrid w:val="0"/>
          <w:kern w:val="0"/>
          <w:sz w:val="24"/>
        </w:rPr>
        <w:t>重庆经开区投资集团官网</w:t>
      </w:r>
      <w:proofErr w:type="gramEnd"/>
      <w:r>
        <w:rPr>
          <w:rFonts w:ascii="宋体" w:hAnsi="宋体" w:cs="仿宋" w:hint="eastAsia"/>
          <w:snapToGrid w:val="0"/>
          <w:kern w:val="0"/>
          <w:sz w:val="24"/>
        </w:rPr>
        <w:t>(http://www.cetzig.com/)</w:t>
      </w:r>
      <w:r>
        <w:rPr>
          <w:rFonts w:ascii="宋体" w:hAnsi="宋体" w:cs="仿宋" w:hint="eastAsia"/>
          <w:snapToGrid w:val="0"/>
          <w:sz w:val="24"/>
        </w:rPr>
        <w:t>、</w:t>
      </w:r>
      <w:r>
        <w:rPr>
          <w:rFonts w:ascii="宋体" w:hAnsi="宋体" w:cs="仿宋" w:hint="eastAsia"/>
          <w:snapToGrid w:val="0"/>
          <w:kern w:val="0"/>
          <w:sz w:val="24"/>
        </w:rPr>
        <w:t>重庆国际投资咨询集团有限公司官网</w:t>
      </w:r>
      <w:r>
        <w:rPr>
          <w:rFonts w:ascii="宋体" w:hAnsi="宋体" w:cs="仿宋" w:hint="eastAsia"/>
          <w:snapToGrid w:val="0"/>
          <w:kern w:val="0"/>
          <w:sz w:val="24"/>
          <w:lang w:val="en"/>
        </w:rPr>
        <w:t>（</w:t>
      </w:r>
      <w:hyperlink r:id="rId13" w:history="1">
        <w:r>
          <w:rPr>
            <w:rStyle w:val="affb"/>
            <w:rFonts w:cs="仿宋"/>
            <w:snapToGrid w:val="0"/>
            <w:color w:val="auto"/>
            <w:kern w:val="0"/>
            <w:lang w:val="en"/>
          </w:rPr>
          <w:t>https://www.cqiic.com</w:t>
        </w:r>
      </w:hyperlink>
      <w:r>
        <w:rPr>
          <w:rFonts w:ascii="宋体" w:hAnsi="宋体" w:cs="仿宋" w:hint="eastAsia"/>
          <w:snapToGrid w:val="0"/>
          <w:kern w:val="0"/>
          <w:sz w:val="24"/>
          <w:lang w:val="en"/>
        </w:rPr>
        <w:t>）</w:t>
      </w:r>
      <w:r>
        <w:rPr>
          <w:rFonts w:ascii="宋体" w:hAnsi="宋体" w:cs="仿宋" w:hint="eastAsia"/>
          <w:snapToGrid w:val="0"/>
          <w:kern w:val="0"/>
          <w:sz w:val="24"/>
        </w:rPr>
        <w:t>上发布。</w:t>
      </w:r>
    </w:p>
    <w:p w14:paraId="30790FF3" w14:textId="77777777" w:rsidR="007876CD" w:rsidRDefault="00797C9F">
      <w:pPr>
        <w:pStyle w:val="2"/>
        <w:spacing w:before="0" w:after="0" w:line="480" w:lineRule="exact"/>
        <w:rPr>
          <w:rFonts w:ascii="宋体" w:hAnsi="宋体" w:cs="仿宋" w:hint="eastAsia"/>
          <w:snapToGrid w:val="0"/>
          <w:sz w:val="24"/>
          <w:szCs w:val="24"/>
        </w:rPr>
      </w:pPr>
      <w:bookmarkStart w:id="118" w:name="_Toc175920922"/>
      <w:bookmarkStart w:id="119" w:name="_Toc180743072"/>
      <w:bookmarkStart w:id="120" w:name="_Toc174636032"/>
      <w:bookmarkStart w:id="121" w:name="_Toc181627124"/>
      <w:bookmarkStart w:id="122" w:name="_Toc174459487"/>
      <w:bookmarkStart w:id="123" w:name="_Toc175920957"/>
      <w:r>
        <w:rPr>
          <w:rFonts w:ascii="宋体" w:hAnsi="宋体" w:cs="仿宋" w:hint="eastAsia"/>
          <w:snapToGrid w:val="0"/>
          <w:sz w:val="24"/>
          <w:szCs w:val="24"/>
        </w:rPr>
        <w:t>7.</w:t>
      </w:r>
      <w:r>
        <w:rPr>
          <w:rFonts w:ascii="宋体" w:hAnsi="宋体" w:cs="仿宋" w:hint="eastAsia"/>
          <w:snapToGrid w:val="0"/>
          <w:sz w:val="24"/>
          <w:szCs w:val="24"/>
        </w:rPr>
        <w:t>联系方式</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14:paraId="2F65AF07" w14:textId="77777777" w:rsidR="007876CD" w:rsidRDefault="00797C9F">
      <w:pPr>
        <w:tabs>
          <w:tab w:val="left" w:pos="5140"/>
          <w:tab w:val="left" w:pos="8520"/>
        </w:tabs>
        <w:autoSpaceDE w:val="0"/>
        <w:autoSpaceDN w:val="0"/>
        <w:adjustRightInd w:val="0"/>
        <w:snapToGrid w:val="0"/>
        <w:spacing w:line="480" w:lineRule="auto"/>
        <w:jc w:val="left"/>
        <w:rPr>
          <w:rFonts w:ascii="宋体" w:hAnsi="宋体" w:cs="仿宋" w:hint="eastAsia"/>
          <w:snapToGrid w:val="0"/>
          <w:kern w:val="0"/>
          <w:sz w:val="24"/>
        </w:rPr>
      </w:pPr>
      <w:bookmarkStart w:id="124" w:name="_Toc509218699"/>
      <w:bookmarkStart w:id="125" w:name="_Toc287620674"/>
      <w:bookmarkStart w:id="126" w:name="_Toc430530423"/>
      <w:bookmarkStart w:id="127" w:name="_Toc18846"/>
      <w:bookmarkStart w:id="128" w:name="_Toc287607735"/>
      <w:bookmarkStart w:id="129" w:name="_Toc224103306"/>
      <w:r>
        <w:rPr>
          <w:rFonts w:ascii="宋体" w:hAnsi="宋体" w:cs="仿宋" w:hint="eastAsia"/>
          <w:snapToGrid w:val="0"/>
          <w:kern w:val="0"/>
          <w:sz w:val="24"/>
        </w:rPr>
        <w:t>比选人：</w:t>
      </w:r>
      <w:r>
        <w:rPr>
          <w:rFonts w:ascii="宋体" w:hAnsi="宋体" w:cs="仿宋" w:hint="eastAsia"/>
          <w:snapToGrid w:val="0"/>
          <w:kern w:val="0"/>
          <w:sz w:val="24"/>
          <w:u w:val="single"/>
        </w:rPr>
        <w:t>重庆广阳湾环境治理有限公司</w:t>
      </w:r>
    </w:p>
    <w:p w14:paraId="6AF85989" w14:textId="77777777" w:rsidR="007876CD" w:rsidRDefault="00797C9F">
      <w:pPr>
        <w:tabs>
          <w:tab w:val="left" w:pos="5140"/>
          <w:tab w:val="left" w:pos="8420"/>
        </w:tabs>
        <w:autoSpaceDE w:val="0"/>
        <w:autoSpaceDN w:val="0"/>
        <w:adjustRightInd w:val="0"/>
        <w:snapToGrid w:val="0"/>
        <w:spacing w:line="480" w:lineRule="auto"/>
        <w:jc w:val="left"/>
        <w:rPr>
          <w:rFonts w:ascii="宋体" w:hAnsi="宋体" w:cs="仿宋" w:hint="eastAsia"/>
          <w:snapToGrid w:val="0"/>
          <w:kern w:val="0"/>
          <w:sz w:val="24"/>
        </w:rPr>
      </w:pPr>
      <w:r>
        <w:rPr>
          <w:rFonts w:ascii="宋体" w:hAnsi="宋体" w:cs="仿宋" w:hint="eastAsia"/>
          <w:snapToGrid w:val="0"/>
          <w:kern w:val="0"/>
          <w:sz w:val="24"/>
        </w:rPr>
        <w:t>地</w:t>
      </w:r>
      <w:r>
        <w:rPr>
          <w:rFonts w:ascii="宋体" w:hAnsi="宋体" w:cs="仿宋" w:hint="eastAsia"/>
          <w:snapToGrid w:val="0"/>
          <w:kern w:val="0"/>
          <w:sz w:val="24"/>
        </w:rPr>
        <w:t xml:space="preserve">    </w:t>
      </w:r>
      <w:r>
        <w:rPr>
          <w:rFonts w:ascii="宋体" w:hAnsi="宋体" w:cs="仿宋" w:hint="eastAsia"/>
          <w:snapToGrid w:val="0"/>
          <w:kern w:val="0"/>
          <w:sz w:val="24"/>
        </w:rPr>
        <w:t>址：</w:t>
      </w:r>
      <w:r>
        <w:rPr>
          <w:rFonts w:ascii="宋体" w:hAnsi="宋体" w:cs="仿宋" w:hint="eastAsia"/>
          <w:snapToGrid w:val="0"/>
          <w:kern w:val="0"/>
          <w:sz w:val="24"/>
          <w:u w:val="single"/>
        </w:rPr>
        <w:t>重庆市南岸区江桥路一号附一号</w:t>
      </w:r>
      <w:r>
        <w:rPr>
          <w:rFonts w:ascii="宋体" w:hAnsi="宋体" w:cs="宋体" w:hint="eastAsia"/>
          <w:color w:val="000000"/>
          <w:kern w:val="0"/>
          <w:szCs w:val="21"/>
        </w:rPr>
        <w:t xml:space="preserve"> </w:t>
      </w:r>
      <w:r>
        <w:rPr>
          <w:rFonts w:ascii="宋体" w:hAnsi="宋体" w:cs="仿宋" w:hint="eastAsia"/>
          <w:snapToGrid w:val="0"/>
          <w:kern w:val="0"/>
          <w:sz w:val="24"/>
        </w:rPr>
        <w:t xml:space="preserve">    </w:t>
      </w:r>
    </w:p>
    <w:p w14:paraId="548FCD3C" w14:textId="77777777" w:rsidR="007876CD" w:rsidRDefault="00797C9F">
      <w:pPr>
        <w:tabs>
          <w:tab w:val="left" w:pos="5140"/>
          <w:tab w:val="left" w:pos="8420"/>
        </w:tabs>
        <w:autoSpaceDE w:val="0"/>
        <w:autoSpaceDN w:val="0"/>
        <w:adjustRightInd w:val="0"/>
        <w:snapToGrid w:val="0"/>
        <w:spacing w:line="480" w:lineRule="auto"/>
        <w:jc w:val="left"/>
        <w:rPr>
          <w:rFonts w:ascii="宋体" w:hAnsi="宋体" w:cs="仿宋" w:hint="eastAsia"/>
          <w:snapToGrid w:val="0"/>
          <w:kern w:val="0"/>
          <w:sz w:val="24"/>
        </w:rPr>
      </w:pPr>
      <w:r>
        <w:rPr>
          <w:rFonts w:ascii="宋体" w:hAnsi="宋体" w:cs="仿宋" w:hint="eastAsia"/>
          <w:snapToGrid w:val="0"/>
          <w:kern w:val="0"/>
          <w:sz w:val="24"/>
        </w:rPr>
        <w:t>联</w:t>
      </w:r>
      <w:r>
        <w:rPr>
          <w:rFonts w:ascii="宋体" w:hAnsi="宋体" w:cs="仿宋" w:hint="eastAsia"/>
          <w:snapToGrid w:val="0"/>
          <w:kern w:val="0"/>
          <w:sz w:val="24"/>
        </w:rPr>
        <w:t xml:space="preserve"> </w:t>
      </w:r>
      <w:r>
        <w:rPr>
          <w:rFonts w:ascii="宋体" w:hAnsi="宋体" w:cs="仿宋" w:hint="eastAsia"/>
          <w:snapToGrid w:val="0"/>
          <w:kern w:val="0"/>
          <w:sz w:val="24"/>
        </w:rPr>
        <w:t>系</w:t>
      </w:r>
      <w:r>
        <w:rPr>
          <w:rFonts w:ascii="宋体" w:hAnsi="宋体" w:cs="仿宋" w:hint="eastAsia"/>
          <w:snapToGrid w:val="0"/>
          <w:kern w:val="0"/>
          <w:sz w:val="24"/>
        </w:rPr>
        <w:t xml:space="preserve"> </w:t>
      </w:r>
      <w:r>
        <w:rPr>
          <w:rFonts w:ascii="宋体" w:hAnsi="宋体" w:cs="仿宋" w:hint="eastAsia"/>
          <w:snapToGrid w:val="0"/>
          <w:kern w:val="0"/>
          <w:sz w:val="24"/>
        </w:rPr>
        <w:t>人：</w:t>
      </w:r>
      <w:r>
        <w:rPr>
          <w:rFonts w:ascii="宋体" w:hAnsi="宋体" w:cs="仿宋" w:hint="eastAsia"/>
          <w:snapToGrid w:val="0"/>
          <w:kern w:val="0"/>
          <w:sz w:val="24"/>
          <w:u w:val="single"/>
        </w:rPr>
        <w:t>张老师</w:t>
      </w:r>
      <w:r>
        <w:rPr>
          <w:rFonts w:ascii="宋体" w:hAnsi="宋体" w:cs="仿宋" w:hint="eastAsia"/>
          <w:snapToGrid w:val="0"/>
          <w:kern w:val="0"/>
          <w:sz w:val="24"/>
          <w:u w:val="single"/>
        </w:rPr>
        <w:t xml:space="preserve">  </w:t>
      </w:r>
      <w:r>
        <w:rPr>
          <w:rFonts w:ascii="宋体" w:hAnsi="宋体" w:cs="仿宋" w:hint="eastAsia"/>
          <w:snapToGrid w:val="0"/>
          <w:kern w:val="0"/>
          <w:sz w:val="24"/>
        </w:rPr>
        <w:t xml:space="preserve">   </w:t>
      </w:r>
    </w:p>
    <w:p w14:paraId="2BC1695D" w14:textId="77777777" w:rsidR="007876CD" w:rsidRDefault="00797C9F">
      <w:pPr>
        <w:tabs>
          <w:tab w:val="left" w:pos="5140"/>
          <w:tab w:val="left" w:pos="8420"/>
        </w:tabs>
        <w:autoSpaceDE w:val="0"/>
        <w:autoSpaceDN w:val="0"/>
        <w:adjustRightInd w:val="0"/>
        <w:snapToGrid w:val="0"/>
        <w:spacing w:line="480" w:lineRule="auto"/>
        <w:jc w:val="left"/>
        <w:rPr>
          <w:rFonts w:ascii="宋体" w:hAnsi="宋体" w:cs="仿宋" w:hint="eastAsia"/>
          <w:snapToGrid w:val="0"/>
          <w:kern w:val="0"/>
          <w:sz w:val="24"/>
        </w:rPr>
      </w:pPr>
      <w:r>
        <w:rPr>
          <w:rFonts w:ascii="宋体" w:hAnsi="宋体" w:cs="仿宋" w:hint="eastAsia"/>
          <w:snapToGrid w:val="0"/>
          <w:kern w:val="0"/>
          <w:sz w:val="24"/>
        </w:rPr>
        <w:t>电</w:t>
      </w:r>
      <w:r>
        <w:rPr>
          <w:rFonts w:ascii="宋体" w:hAnsi="宋体" w:cs="仿宋" w:hint="eastAsia"/>
          <w:snapToGrid w:val="0"/>
          <w:kern w:val="0"/>
          <w:sz w:val="24"/>
        </w:rPr>
        <w:t xml:space="preserve">    </w:t>
      </w:r>
      <w:r>
        <w:rPr>
          <w:rFonts w:ascii="宋体" w:hAnsi="宋体" w:cs="仿宋" w:hint="eastAsia"/>
          <w:snapToGrid w:val="0"/>
          <w:kern w:val="0"/>
          <w:sz w:val="24"/>
        </w:rPr>
        <w:t>话：</w:t>
      </w:r>
      <w:r>
        <w:rPr>
          <w:rFonts w:ascii="宋体" w:hAnsi="宋体" w:cs="仿宋" w:hint="eastAsia"/>
          <w:snapToGrid w:val="0"/>
          <w:kern w:val="0"/>
          <w:sz w:val="24"/>
          <w:u w:val="single"/>
        </w:rPr>
        <w:t xml:space="preserve"> 023-</w:t>
      </w:r>
      <w:r>
        <w:rPr>
          <w:rFonts w:ascii="宋体" w:hAnsi="宋体" w:cs="仿宋"/>
          <w:snapToGrid w:val="0"/>
          <w:kern w:val="0"/>
          <w:sz w:val="24"/>
          <w:u w:val="single"/>
        </w:rPr>
        <w:t>62513184</w:t>
      </w:r>
      <w:r>
        <w:rPr>
          <w:rFonts w:ascii="宋体" w:hAnsi="宋体" w:cs="仿宋" w:hint="eastAsia"/>
          <w:snapToGrid w:val="0"/>
          <w:kern w:val="0"/>
          <w:sz w:val="24"/>
          <w:u w:val="single"/>
        </w:rPr>
        <w:t xml:space="preserve"> </w:t>
      </w:r>
    </w:p>
    <w:p w14:paraId="35F3E436" w14:textId="77777777" w:rsidR="007876CD" w:rsidRDefault="007876CD">
      <w:pPr>
        <w:tabs>
          <w:tab w:val="left" w:pos="5140"/>
          <w:tab w:val="left" w:pos="8520"/>
        </w:tabs>
        <w:autoSpaceDE w:val="0"/>
        <w:autoSpaceDN w:val="0"/>
        <w:adjustRightInd w:val="0"/>
        <w:snapToGrid w:val="0"/>
        <w:spacing w:line="480" w:lineRule="exact"/>
        <w:jc w:val="left"/>
        <w:rPr>
          <w:rFonts w:ascii="宋体" w:hAnsi="宋体" w:cs="仿宋" w:hint="eastAsia"/>
          <w:snapToGrid w:val="0"/>
          <w:kern w:val="0"/>
          <w:sz w:val="24"/>
        </w:rPr>
      </w:pPr>
    </w:p>
    <w:p w14:paraId="6886B3C5" w14:textId="77777777" w:rsidR="007876CD" w:rsidRDefault="007876CD">
      <w:pPr>
        <w:tabs>
          <w:tab w:val="left" w:pos="5140"/>
          <w:tab w:val="left" w:pos="8520"/>
        </w:tabs>
        <w:autoSpaceDE w:val="0"/>
        <w:autoSpaceDN w:val="0"/>
        <w:adjustRightInd w:val="0"/>
        <w:snapToGrid w:val="0"/>
        <w:spacing w:line="480" w:lineRule="exact"/>
        <w:jc w:val="left"/>
        <w:rPr>
          <w:rFonts w:ascii="宋体" w:hAnsi="宋体" w:cs="仿宋" w:hint="eastAsia"/>
          <w:snapToGrid w:val="0"/>
          <w:kern w:val="0"/>
          <w:sz w:val="24"/>
        </w:rPr>
      </w:pPr>
    </w:p>
    <w:p w14:paraId="12AB89B3" w14:textId="77777777" w:rsidR="007876CD" w:rsidRDefault="00797C9F">
      <w:pPr>
        <w:tabs>
          <w:tab w:val="left" w:pos="5140"/>
          <w:tab w:val="left" w:pos="8520"/>
        </w:tabs>
        <w:autoSpaceDE w:val="0"/>
        <w:autoSpaceDN w:val="0"/>
        <w:adjustRightInd w:val="0"/>
        <w:snapToGrid w:val="0"/>
        <w:spacing w:line="480" w:lineRule="auto"/>
        <w:jc w:val="left"/>
        <w:rPr>
          <w:rFonts w:ascii="宋体" w:hAnsi="宋体" w:cs="仿宋" w:hint="eastAsia"/>
          <w:snapToGrid w:val="0"/>
          <w:kern w:val="0"/>
          <w:sz w:val="24"/>
        </w:rPr>
      </w:pPr>
      <w:r>
        <w:rPr>
          <w:rFonts w:ascii="宋体" w:hAnsi="宋体" w:cs="仿宋" w:hint="eastAsia"/>
          <w:snapToGrid w:val="0"/>
          <w:kern w:val="0"/>
          <w:sz w:val="24"/>
        </w:rPr>
        <w:t>比选代理机构：</w:t>
      </w:r>
      <w:r>
        <w:rPr>
          <w:rFonts w:ascii="宋体" w:hAnsi="宋体" w:cs="仿宋" w:hint="eastAsia"/>
          <w:snapToGrid w:val="0"/>
          <w:kern w:val="0"/>
          <w:sz w:val="24"/>
          <w:u w:val="single"/>
        </w:rPr>
        <w:t>重庆山水工程管理有限公司</w:t>
      </w:r>
    </w:p>
    <w:p w14:paraId="59CE588A" w14:textId="77777777" w:rsidR="007876CD" w:rsidRDefault="00797C9F">
      <w:pPr>
        <w:tabs>
          <w:tab w:val="left" w:pos="5140"/>
          <w:tab w:val="left" w:pos="8420"/>
        </w:tabs>
        <w:autoSpaceDE w:val="0"/>
        <w:autoSpaceDN w:val="0"/>
        <w:adjustRightInd w:val="0"/>
        <w:snapToGrid w:val="0"/>
        <w:spacing w:line="480" w:lineRule="auto"/>
        <w:jc w:val="left"/>
        <w:rPr>
          <w:rFonts w:ascii="宋体" w:hAnsi="宋体" w:cs="仿宋" w:hint="eastAsia"/>
          <w:snapToGrid w:val="0"/>
          <w:kern w:val="0"/>
          <w:position w:val="-3"/>
          <w:sz w:val="24"/>
          <w:u w:val="single"/>
        </w:rPr>
      </w:pPr>
      <w:r>
        <w:rPr>
          <w:rFonts w:ascii="宋体" w:hAnsi="宋体" w:cs="仿宋" w:hint="eastAsia"/>
          <w:snapToGrid w:val="0"/>
          <w:kern w:val="0"/>
          <w:sz w:val="24"/>
        </w:rPr>
        <w:t>地</w:t>
      </w:r>
      <w:r>
        <w:rPr>
          <w:rFonts w:ascii="宋体" w:hAnsi="宋体" w:cs="仿宋" w:hint="eastAsia"/>
          <w:snapToGrid w:val="0"/>
          <w:kern w:val="0"/>
          <w:sz w:val="24"/>
        </w:rPr>
        <w:t xml:space="preserve">    </w:t>
      </w:r>
      <w:r>
        <w:rPr>
          <w:rFonts w:ascii="宋体" w:hAnsi="宋体" w:cs="仿宋" w:hint="eastAsia"/>
          <w:snapToGrid w:val="0"/>
          <w:kern w:val="0"/>
          <w:sz w:val="24"/>
        </w:rPr>
        <w:t>址：</w:t>
      </w:r>
      <w:r>
        <w:rPr>
          <w:rFonts w:ascii="宋体" w:hAnsi="宋体" w:cs="仿宋" w:hint="eastAsia"/>
          <w:snapToGrid w:val="0"/>
          <w:kern w:val="0"/>
          <w:sz w:val="24"/>
          <w:u w:val="single"/>
        </w:rPr>
        <w:t>重庆经开区管委会</w:t>
      </w:r>
      <w:r>
        <w:rPr>
          <w:rFonts w:ascii="宋体" w:hAnsi="宋体" w:cs="仿宋" w:hint="eastAsia"/>
          <w:snapToGrid w:val="0"/>
          <w:kern w:val="0"/>
          <w:sz w:val="24"/>
          <w:u w:val="single"/>
        </w:rPr>
        <w:t>13</w:t>
      </w:r>
      <w:r>
        <w:rPr>
          <w:rFonts w:ascii="宋体" w:hAnsi="宋体" w:cs="仿宋" w:hint="eastAsia"/>
          <w:snapToGrid w:val="0"/>
          <w:kern w:val="0"/>
          <w:sz w:val="24"/>
          <w:u w:val="single"/>
        </w:rPr>
        <w:t>楼</w:t>
      </w:r>
    </w:p>
    <w:p w14:paraId="5C278F08" w14:textId="77777777" w:rsidR="007876CD" w:rsidRDefault="00797C9F">
      <w:pPr>
        <w:tabs>
          <w:tab w:val="left" w:pos="5140"/>
          <w:tab w:val="left" w:pos="8420"/>
        </w:tabs>
        <w:autoSpaceDE w:val="0"/>
        <w:autoSpaceDN w:val="0"/>
        <w:adjustRightInd w:val="0"/>
        <w:snapToGrid w:val="0"/>
        <w:spacing w:line="480" w:lineRule="auto"/>
        <w:jc w:val="left"/>
        <w:rPr>
          <w:rFonts w:ascii="宋体" w:hAnsi="宋体" w:cs="仿宋" w:hint="eastAsia"/>
          <w:snapToGrid w:val="0"/>
          <w:kern w:val="0"/>
          <w:sz w:val="24"/>
          <w:u w:val="single"/>
        </w:rPr>
      </w:pPr>
      <w:r>
        <w:rPr>
          <w:rFonts w:ascii="宋体" w:hAnsi="宋体" w:cs="仿宋" w:hint="eastAsia"/>
          <w:snapToGrid w:val="0"/>
          <w:kern w:val="0"/>
          <w:sz w:val="24"/>
        </w:rPr>
        <w:t>联</w:t>
      </w:r>
      <w:r>
        <w:rPr>
          <w:rFonts w:ascii="宋体" w:hAnsi="宋体" w:cs="仿宋" w:hint="eastAsia"/>
          <w:snapToGrid w:val="0"/>
          <w:kern w:val="0"/>
          <w:sz w:val="24"/>
        </w:rPr>
        <w:t xml:space="preserve"> </w:t>
      </w:r>
      <w:r>
        <w:rPr>
          <w:rFonts w:ascii="宋体" w:hAnsi="宋体" w:cs="仿宋" w:hint="eastAsia"/>
          <w:snapToGrid w:val="0"/>
          <w:kern w:val="0"/>
          <w:sz w:val="24"/>
        </w:rPr>
        <w:t>系</w:t>
      </w:r>
      <w:r>
        <w:rPr>
          <w:rFonts w:ascii="宋体" w:hAnsi="宋体" w:cs="仿宋" w:hint="eastAsia"/>
          <w:snapToGrid w:val="0"/>
          <w:kern w:val="0"/>
          <w:sz w:val="24"/>
        </w:rPr>
        <w:t xml:space="preserve"> </w:t>
      </w:r>
      <w:r>
        <w:rPr>
          <w:rFonts w:ascii="宋体" w:hAnsi="宋体" w:cs="仿宋" w:hint="eastAsia"/>
          <w:snapToGrid w:val="0"/>
          <w:kern w:val="0"/>
          <w:sz w:val="24"/>
        </w:rPr>
        <w:t>人：</w:t>
      </w:r>
      <w:r>
        <w:rPr>
          <w:rFonts w:ascii="宋体" w:hAnsi="宋体" w:cs="仿宋" w:hint="eastAsia"/>
          <w:snapToGrid w:val="0"/>
          <w:kern w:val="0"/>
          <w:sz w:val="24"/>
          <w:u w:val="single"/>
        </w:rPr>
        <w:t>汪老师</w:t>
      </w:r>
      <w:r>
        <w:rPr>
          <w:rFonts w:ascii="宋体" w:hAnsi="宋体" w:cs="仿宋" w:hint="eastAsia"/>
          <w:snapToGrid w:val="0"/>
          <w:kern w:val="0"/>
          <w:sz w:val="24"/>
          <w:u w:val="single"/>
        </w:rPr>
        <w:t xml:space="preserve">   </w:t>
      </w:r>
    </w:p>
    <w:p w14:paraId="74A70B22" w14:textId="77777777" w:rsidR="007876CD" w:rsidRDefault="00797C9F">
      <w:pPr>
        <w:tabs>
          <w:tab w:val="left" w:pos="5140"/>
          <w:tab w:val="left" w:pos="8420"/>
        </w:tabs>
        <w:autoSpaceDE w:val="0"/>
        <w:autoSpaceDN w:val="0"/>
        <w:adjustRightInd w:val="0"/>
        <w:snapToGrid w:val="0"/>
        <w:spacing w:line="480" w:lineRule="auto"/>
        <w:jc w:val="left"/>
        <w:rPr>
          <w:rFonts w:ascii="宋体" w:hAnsi="宋体" w:cs="仿宋" w:hint="eastAsia"/>
          <w:snapToGrid w:val="0"/>
        </w:rPr>
      </w:pPr>
      <w:r>
        <w:rPr>
          <w:rFonts w:ascii="宋体" w:hAnsi="宋体" w:cs="仿宋" w:hint="eastAsia"/>
          <w:snapToGrid w:val="0"/>
          <w:kern w:val="0"/>
          <w:sz w:val="24"/>
        </w:rPr>
        <w:t>电</w:t>
      </w:r>
      <w:r>
        <w:rPr>
          <w:rFonts w:ascii="宋体" w:hAnsi="宋体" w:cs="仿宋" w:hint="eastAsia"/>
          <w:snapToGrid w:val="0"/>
          <w:kern w:val="0"/>
          <w:sz w:val="24"/>
        </w:rPr>
        <w:t xml:space="preserve">    </w:t>
      </w:r>
      <w:r>
        <w:rPr>
          <w:rFonts w:ascii="宋体" w:hAnsi="宋体" w:cs="仿宋" w:hint="eastAsia"/>
          <w:snapToGrid w:val="0"/>
          <w:kern w:val="0"/>
          <w:sz w:val="24"/>
        </w:rPr>
        <w:t>话：</w:t>
      </w:r>
      <w:r>
        <w:rPr>
          <w:rFonts w:ascii="宋体" w:hAnsi="宋体" w:cs="仿宋" w:hint="eastAsia"/>
          <w:snapToGrid w:val="0"/>
          <w:kern w:val="0"/>
          <w:sz w:val="24"/>
          <w:u w:val="single"/>
        </w:rPr>
        <w:t xml:space="preserve">15923509069 </w:t>
      </w:r>
    </w:p>
    <w:p w14:paraId="47630067" w14:textId="77777777" w:rsidR="007876CD" w:rsidRDefault="007876CD">
      <w:pPr>
        <w:pStyle w:val="1"/>
        <w:spacing w:before="0" w:after="0" w:line="360" w:lineRule="auto"/>
        <w:jc w:val="center"/>
        <w:rPr>
          <w:rFonts w:ascii="宋体" w:hAnsi="宋体" w:cs="仿宋" w:hint="eastAsia"/>
          <w:snapToGrid w:val="0"/>
          <w:kern w:val="0"/>
        </w:rPr>
        <w:sectPr w:rsidR="007876CD">
          <w:footerReference w:type="default" r:id="rId14"/>
          <w:pgSz w:w="11906" w:h="16838"/>
          <w:pgMar w:top="1440" w:right="1800" w:bottom="1440" w:left="1800" w:header="851" w:footer="992" w:gutter="0"/>
          <w:cols w:space="720"/>
          <w:docGrid w:type="lines" w:linePitch="312"/>
        </w:sectPr>
      </w:pPr>
      <w:bookmarkStart w:id="130" w:name="_Toc287620683"/>
      <w:bookmarkStart w:id="131" w:name="_Toc32148"/>
      <w:bookmarkStart w:id="132" w:name="_Toc224103315"/>
      <w:bookmarkStart w:id="133" w:name="_Toc287607744"/>
      <w:bookmarkStart w:id="134" w:name="_Toc430530432"/>
      <w:bookmarkEnd w:id="124"/>
      <w:bookmarkEnd w:id="125"/>
      <w:bookmarkEnd w:id="126"/>
      <w:bookmarkEnd w:id="127"/>
      <w:bookmarkEnd w:id="128"/>
      <w:bookmarkEnd w:id="129"/>
    </w:p>
    <w:p w14:paraId="3C133C5F" w14:textId="77777777" w:rsidR="007876CD" w:rsidRDefault="00797C9F">
      <w:pPr>
        <w:pStyle w:val="1"/>
        <w:spacing w:before="0" w:after="0" w:line="360" w:lineRule="auto"/>
        <w:jc w:val="center"/>
        <w:rPr>
          <w:rFonts w:ascii="宋体" w:hAnsi="宋体" w:cs="仿宋" w:hint="eastAsia"/>
          <w:bCs w:val="0"/>
          <w:snapToGrid w:val="0"/>
          <w:kern w:val="0"/>
        </w:rPr>
      </w:pPr>
      <w:bookmarkStart w:id="135" w:name="_Toc181627125"/>
      <w:r>
        <w:rPr>
          <w:rFonts w:ascii="宋体" w:hAnsi="宋体" w:cs="仿宋" w:hint="eastAsia"/>
          <w:snapToGrid w:val="0"/>
          <w:kern w:val="0"/>
        </w:rPr>
        <w:lastRenderedPageBreak/>
        <w:t>第二章</w:t>
      </w:r>
      <w:r>
        <w:rPr>
          <w:rFonts w:ascii="宋体" w:hAnsi="宋体" w:cs="仿宋" w:hint="eastAsia"/>
          <w:snapToGrid w:val="0"/>
          <w:kern w:val="0"/>
        </w:rPr>
        <w:t xml:space="preserve">  </w:t>
      </w:r>
      <w:r>
        <w:rPr>
          <w:rFonts w:ascii="宋体" w:hAnsi="宋体" w:cs="仿宋" w:hint="eastAsia"/>
          <w:snapToGrid w:val="0"/>
          <w:kern w:val="0"/>
        </w:rPr>
        <w:t>竞选人须知</w:t>
      </w:r>
      <w:bookmarkStart w:id="136" w:name="_Toc277082551"/>
      <w:bookmarkStart w:id="137" w:name="_Toc430530433"/>
      <w:bookmarkStart w:id="138" w:name="_Toc224103316"/>
      <w:bookmarkStart w:id="139" w:name="_Toc287607745"/>
      <w:bookmarkStart w:id="140" w:name="_Toc287620684"/>
      <w:bookmarkEnd w:id="130"/>
      <w:bookmarkEnd w:id="131"/>
      <w:bookmarkEnd w:id="132"/>
      <w:bookmarkEnd w:id="133"/>
      <w:bookmarkEnd w:id="134"/>
      <w:bookmarkEnd w:id="135"/>
    </w:p>
    <w:p w14:paraId="48FFD0E4" w14:textId="77777777" w:rsidR="007876CD" w:rsidRDefault="00797C9F">
      <w:pPr>
        <w:pStyle w:val="2"/>
        <w:spacing w:before="0" w:after="0" w:line="360" w:lineRule="auto"/>
        <w:rPr>
          <w:rFonts w:ascii="宋体" w:hAnsi="宋体" w:cs="仿宋" w:hint="eastAsia"/>
        </w:rPr>
      </w:pPr>
      <w:bookmarkStart w:id="141" w:name="_Toc8005"/>
      <w:bookmarkStart w:id="142" w:name="_Toc509218708"/>
      <w:bookmarkStart w:id="143" w:name="_Toc175920959"/>
      <w:bookmarkStart w:id="144" w:name="_Toc174636034"/>
      <w:bookmarkStart w:id="145" w:name="_Toc24009"/>
      <w:bookmarkStart w:id="146" w:name="_Toc175920924"/>
      <w:bookmarkStart w:id="147" w:name="_Toc4407"/>
      <w:bookmarkStart w:id="148" w:name="_Toc181627126"/>
      <w:r>
        <w:rPr>
          <w:rFonts w:ascii="宋体" w:hAnsi="宋体" w:cs="仿宋" w:hint="eastAsia"/>
        </w:rPr>
        <w:t>竞选人须知前附表</w:t>
      </w:r>
      <w:bookmarkEnd w:id="136"/>
      <w:bookmarkEnd w:id="137"/>
      <w:bookmarkEnd w:id="138"/>
      <w:bookmarkEnd w:id="139"/>
      <w:bookmarkEnd w:id="140"/>
      <w:bookmarkEnd w:id="141"/>
      <w:bookmarkEnd w:id="142"/>
      <w:bookmarkEnd w:id="143"/>
      <w:bookmarkEnd w:id="144"/>
      <w:bookmarkEnd w:id="145"/>
      <w:bookmarkEnd w:id="146"/>
      <w:bookmarkEnd w:id="147"/>
      <w:bookmarkEnd w:id="148"/>
    </w:p>
    <w:p w14:paraId="18FDA681" w14:textId="77777777" w:rsidR="007876CD" w:rsidRDefault="00797C9F">
      <w:pPr>
        <w:spacing w:line="360" w:lineRule="auto"/>
        <w:ind w:firstLineChars="200" w:firstLine="480"/>
        <w:rPr>
          <w:rFonts w:ascii="宋体" w:hAnsi="宋体" w:cs="仿宋" w:hint="eastAsia"/>
          <w:sz w:val="24"/>
        </w:rPr>
      </w:pPr>
      <w:r>
        <w:rPr>
          <w:rFonts w:ascii="宋体" w:hAnsi="宋体" w:cs="仿宋" w:hint="eastAsia"/>
          <w:sz w:val="24"/>
        </w:rPr>
        <w:t>正文内容不允许修改。若竞选人须知前附表与正文不一致的地方，以竞选人须知前附表为准。</w:t>
      </w:r>
    </w:p>
    <w:tbl>
      <w:tblPr>
        <w:tblW w:w="981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35"/>
        <w:gridCol w:w="1644"/>
        <w:gridCol w:w="6836"/>
      </w:tblGrid>
      <w:tr w:rsidR="007876CD" w14:paraId="2A93B547" w14:textId="77777777">
        <w:trPr>
          <w:tblHeader/>
          <w:jc w:val="center"/>
        </w:trPr>
        <w:tc>
          <w:tcPr>
            <w:tcW w:w="1335" w:type="dxa"/>
            <w:vAlign w:val="center"/>
          </w:tcPr>
          <w:p w14:paraId="55E95703" w14:textId="77777777" w:rsidR="007876CD" w:rsidRDefault="00797C9F">
            <w:pPr>
              <w:snapToGrid w:val="0"/>
              <w:spacing w:line="400" w:lineRule="exact"/>
              <w:jc w:val="center"/>
              <w:rPr>
                <w:rFonts w:ascii="宋体" w:hAnsi="宋体" w:cs="仿宋" w:hint="eastAsia"/>
                <w:b/>
                <w:kern w:val="0"/>
                <w:sz w:val="24"/>
              </w:rPr>
            </w:pPr>
            <w:r>
              <w:rPr>
                <w:rFonts w:ascii="宋体" w:hAnsi="宋体" w:cs="仿宋" w:hint="eastAsia"/>
                <w:b/>
                <w:kern w:val="0"/>
                <w:sz w:val="24"/>
              </w:rPr>
              <w:t>条</w:t>
            </w:r>
            <w:r>
              <w:rPr>
                <w:rFonts w:ascii="宋体" w:hAnsi="宋体" w:cs="仿宋" w:hint="eastAsia"/>
                <w:b/>
                <w:kern w:val="0"/>
                <w:sz w:val="24"/>
              </w:rPr>
              <w:t xml:space="preserve"> </w:t>
            </w:r>
            <w:r>
              <w:rPr>
                <w:rFonts w:ascii="宋体" w:hAnsi="宋体" w:cs="仿宋" w:hint="eastAsia"/>
                <w:b/>
                <w:kern w:val="0"/>
                <w:sz w:val="24"/>
              </w:rPr>
              <w:t>款</w:t>
            </w:r>
            <w:r>
              <w:rPr>
                <w:rFonts w:ascii="宋体" w:hAnsi="宋体" w:cs="仿宋" w:hint="eastAsia"/>
                <w:b/>
                <w:kern w:val="0"/>
                <w:sz w:val="24"/>
              </w:rPr>
              <w:t xml:space="preserve"> </w:t>
            </w:r>
            <w:r>
              <w:rPr>
                <w:rFonts w:ascii="宋体" w:hAnsi="宋体" w:cs="仿宋" w:hint="eastAsia"/>
                <w:b/>
                <w:kern w:val="0"/>
                <w:sz w:val="24"/>
              </w:rPr>
              <w:t>号</w:t>
            </w:r>
          </w:p>
        </w:tc>
        <w:tc>
          <w:tcPr>
            <w:tcW w:w="1644" w:type="dxa"/>
            <w:vAlign w:val="center"/>
          </w:tcPr>
          <w:p w14:paraId="73BBF81C" w14:textId="77777777" w:rsidR="007876CD" w:rsidRDefault="00797C9F">
            <w:pPr>
              <w:snapToGrid w:val="0"/>
              <w:spacing w:line="400" w:lineRule="exact"/>
              <w:jc w:val="center"/>
              <w:rPr>
                <w:rFonts w:ascii="宋体" w:hAnsi="宋体" w:cs="仿宋" w:hint="eastAsia"/>
                <w:b/>
                <w:kern w:val="0"/>
                <w:sz w:val="24"/>
              </w:rPr>
            </w:pPr>
            <w:r>
              <w:rPr>
                <w:rFonts w:ascii="宋体" w:hAnsi="宋体" w:cs="仿宋" w:hint="eastAsia"/>
                <w:b/>
                <w:kern w:val="0"/>
                <w:sz w:val="24"/>
              </w:rPr>
              <w:t>条款名称</w:t>
            </w:r>
          </w:p>
        </w:tc>
        <w:tc>
          <w:tcPr>
            <w:tcW w:w="6836" w:type="dxa"/>
            <w:vAlign w:val="center"/>
          </w:tcPr>
          <w:p w14:paraId="0D2A4B34" w14:textId="77777777" w:rsidR="007876CD" w:rsidRDefault="00797C9F">
            <w:pPr>
              <w:snapToGrid w:val="0"/>
              <w:spacing w:line="400" w:lineRule="exact"/>
              <w:jc w:val="center"/>
              <w:rPr>
                <w:rFonts w:ascii="宋体" w:hAnsi="宋体" w:cs="仿宋" w:hint="eastAsia"/>
                <w:b/>
                <w:kern w:val="0"/>
                <w:sz w:val="24"/>
              </w:rPr>
            </w:pPr>
            <w:r>
              <w:rPr>
                <w:rFonts w:ascii="宋体" w:hAnsi="宋体" w:cs="仿宋" w:hint="eastAsia"/>
                <w:b/>
                <w:kern w:val="0"/>
                <w:sz w:val="24"/>
              </w:rPr>
              <w:t>编</w:t>
            </w:r>
            <w:r>
              <w:rPr>
                <w:rFonts w:ascii="宋体" w:hAnsi="宋体" w:cs="仿宋" w:hint="eastAsia"/>
                <w:b/>
                <w:kern w:val="0"/>
                <w:sz w:val="24"/>
              </w:rPr>
              <w:t xml:space="preserve">  </w:t>
            </w:r>
            <w:r>
              <w:rPr>
                <w:rFonts w:ascii="宋体" w:hAnsi="宋体" w:cs="仿宋" w:hint="eastAsia"/>
                <w:b/>
                <w:kern w:val="0"/>
                <w:sz w:val="24"/>
              </w:rPr>
              <w:t>列</w:t>
            </w:r>
            <w:r>
              <w:rPr>
                <w:rFonts w:ascii="宋体" w:hAnsi="宋体" w:cs="仿宋" w:hint="eastAsia"/>
                <w:b/>
                <w:kern w:val="0"/>
                <w:sz w:val="24"/>
              </w:rPr>
              <w:t xml:space="preserve">  </w:t>
            </w:r>
            <w:r>
              <w:rPr>
                <w:rFonts w:ascii="宋体" w:hAnsi="宋体" w:cs="仿宋" w:hint="eastAsia"/>
                <w:b/>
                <w:kern w:val="0"/>
                <w:sz w:val="24"/>
              </w:rPr>
              <w:t>内</w:t>
            </w:r>
            <w:r>
              <w:rPr>
                <w:rFonts w:ascii="宋体" w:hAnsi="宋体" w:cs="仿宋" w:hint="eastAsia"/>
                <w:b/>
                <w:kern w:val="0"/>
                <w:sz w:val="24"/>
              </w:rPr>
              <w:t xml:space="preserve">  </w:t>
            </w:r>
            <w:r>
              <w:rPr>
                <w:rFonts w:ascii="宋体" w:hAnsi="宋体" w:cs="仿宋" w:hint="eastAsia"/>
                <w:b/>
                <w:kern w:val="0"/>
                <w:sz w:val="24"/>
              </w:rPr>
              <w:t>容</w:t>
            </w:r>
          </w:p>
        </w:tc>
      </w:tr>
      <w:tr w:rsidR="007876CD" w14:paraId="0BCEEBFF" w14:textId="77777777">
        <w:trPr>
          <w:jc w:val="center"/>
        </w:trPr>
        <w:tc>
          <w:tcPr>
            <w:tcW w:w="1335" w:type="dxa"/>
            <w:vAlign w:val="center"/>
          </w:tcPr>
          <w:p w14:paraId="7F9E1EC9" w14:textId="77777777" w:rsidR="007876CD" w:rsidRDefault="00797C9F">
            <w:pPr>
              <w:snapToGrid w:val="0"/>
              <w:spacing w:line="400" w:lineRule="exact"/>
              <w:jc w:val="center"/>
              <w:rPr>
                <w:rFonts w:ascii="宋体" w:hAnsi="宋体" w:cs="仿宋" w:hint="eastAsia"/>
                <w:kern w:val="0"/>
                <w:sz w:val="24"/>
              </w:rPr>
            </w:pPr>
            <w:r>
              <w:rPr>
                <w:rFonts w:ascii="宋体" w:hAnsi="宋体" w:cs="仿宋" w:hint="eastAsia"/>
                <w:kern w:val="0"/>
                <w:sz w:val="24"/>
              </w:rPr>
              <w:t>1.1.2</w:t>
            </w:r>
          </w:p>
        </w:tc>
        <w:tc>
          <w:tcPr>
            <w:tcW w:w="1644" w:type="dxa"/>
            <w:vAlign w:val="center"/>
          </w:tcPr>
          <w:p w14:paraId="700FF57C" w14:textId="77777777" w:rsidR="007876CD" w:rsidRDefault="00797C9F">
            <w:pPr>
              <w:snapToGrid w:val="0"/>
              <w:spacing w:line="400" w:lineRule="exact"/>
              <w:jc w:val="center"/>
              <w:rPr>
                <w:rFonts w:ascii="宋体" w:hAnsi="宋体" w:cs="仿宋" w:hint="eastAsia"/>
                <w:kern w:val="0"/>
                <w:sz w:val="24"/>
              </w:rPr>
            </w:pPr>
            <w:r>
              <w:rPr>
                <w:rFonts w:ascii="宋体" w:hAnsi="宋体" w:cs="仿宋" w:hint="eastAsia"/>
                <w:kern w:val="0"/>
                <w:sz w:val="24"/>
              </w:rPr>
              <w:t>比选人</w:t>
            </w:r>
          </w:p>
        </w:tc>
        <w:tc>
          <w:tcPr>
            <w:tcW w:w="6836" w:type="dxa"/>
            <w:vAlign w:val="center"/>
          </w:tcPr>
          <w:p w14:paraId="2F49889D" w14:textId="77777777" w:rsidR="007876CD" w:rsidRDefault="00797C9F">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名称：重庆广阳湾环境治理有限公司</w:t>
            </w:r>
          </w:p>
          <w:p w14:paraId="330ABE89" w14:textId="77777777" w:rsidR="007876CD" w:rsidRDefault="00797C9F">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地址：重庆市南岸区江桥路一号附一号</w:t>
            </w:r>
            <w:r>
              <w:rPr>
                <w:rFonts w:ascii="宋体" w:hAnsi="宋体" w:cs="仿宋" w:hint="eastAsia"/>
                <w:kern w:val="0"/>
                <w:sz w:val="24"/>
              </w:rPr>
              <w:t xml:space="preserve">     </w:t>
            </w:r>
          </w:p>
          <w:p w14:paraId="3E3C5CE5" w14:textId="77777777" w:rsidR="007876CD" w:rsidRDefault="00797C9F">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联系人：张老师</w:t>
            </w:r>
            <w:r>
              <w:rPr>
                <w:rFonts w:ascii="宋体" w:hAnsi="宋体" w:cs="仿宋" w:hint="eastAsia"/>
                <w:kern w:val="0"/>
                <w:sz w:val="24"/>
              </w:rPr>
              <w:t xml:space="preserve">     </w:t>
            </w:r>
          </w:p>
          <w:p w14:paraId="2CC48FD7" w14:textId="77777777" w:rsidR="007876CD" w:rsidRDefault="00797C9F">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电话：</w:t>
            </w:r>
            <w:r>
              <w:rPr>
                <w:rFonts w:ascii="宋体" w:hAnsi="宋体" w:cs="仿宋"/>
                <w:kern w:val="0"/>
                <w:sz w:val="24"/>
              </w:rPr>
              <w:t>023-62513184</w:t>
            </w:r>
          </w:p>
        </w:tc>
      </w:tr>
      <w:tr w:rsidR="007876CD" w14:paraId="3DA10E1C" w14:textId="77777777">
        <w:trPr>
          <w:jc w:val="center"/>
        </w:trPr>
        <w:tc>
          <w:tcPr>
            <w:tcW w:w="1335" w:type="dxa"/>
            <w:vAlign w:val="center"/>
          </w:tcPr>
          <w:p w14:paraId="1C4054A7" w14:textId="77777777" w:rsidR="007876CD" w:rsidRDefault="00797C9F">
            <w:pPr>
              <w:snapToGrid w:val="0"/>
              <w:spacing w:line="400" w:lineRule="exact"/>
              <w:jc w:val="center"/>
              <w:rPr>
                <w:rFonts w:ascii="宋体" w:hAnsi="宋体" w:cs="仿宋" w:hint="eastAsia"/>
                <w:kern w:val="0"/>
                <w:sz w:val="24"/>
              </w:rPr>
            </w:pPr>
            <w:r>
              <w:rPr>
                <w:rFonts w:ascii="宋体" w:hAnsi="宋体" w:cs="仿宋" w:hint="eastAsia"/>
                <w:kern w:val="0"/>
                <w:sz w:val="24"/>
              </w:rPr>
              <w:t>1.1.3</w:t>
            </w:r>
          </w:p>
        </w:tc>
        <w:tc>
          <w:tcPr>
            <w:tcW w:w="1644" w:type="dxa"/>
            <w:vAlign w:val="center"/>
          </w:tcPr>
          <w:p w14:paraId="6AFC5B4A" w14:textId="77777777" w:rsidR="007876CD" w:rsidRDefault="00797C9F">
            <w:pPr>
              <w:snapToGrid w:val="0"/>
              <w:spacing w:line="400" w:lineRule="exact"/>
              <w:jc w:val="center"/>
              <w:rPr>
                <w:rFonts w:ascii="宋体" w:hAnsi="宋体" w:cs="仿宋" w:hint="eastAsia"/>
                <w:kern w:val="0"/>
                <w:sz w:val="24"/>
              </w:rPr>
            </w:pPr>
            <w:r>
              <w:rPr>
                <w:rFonts w:ascii="宋体" w:hAnsi="宋体" w:cs="仿宋" w:hint="eastAsia"/>
                <w:kern w:val="0"/>
                <w:sz w:val="24"/>
              </w:rPr>
              <w:t>比选代理机构</w:t>
            </w:r>
          </w:p>
        </w:tc>
        <w:tc>
          <w:tcPr>
            <w:tcW w:w="6836" w:type="dxa"/>
            <w:vAlign w:val="center"/>
          </w:tcPr>
          <w:p w14:paraId="6E4710CE" w14:textId="77777777" w:rsidR="007876CD" w:rsidRDefault="00797C9F">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名称：重庆山水工程管理有限公司</w:t>
            </w:r>
          </w:p>
          <w:p w14:paraId="375C9078" w14:textId="77777777" w:rsidR="007876CD" w:rsidRDefault="00797C9F">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地址：重庆经开区管委会</w:t>
            </w:r>
            <w:r>
              <w:rPr>
                <w:rFonts w:ascii="宋体" w:hAnsi="宋体" w:cs="仿宋" w:hint="eastAsia"/>
                <w:kern w:val="0"/>
                <w:sz w:val="24"/>
              </w:rPr>
              <w:t>13</w:t>
            </w:r>
            <w:r>
              <w:rPr>
                <w:rFonts w:ascii="宋体" w:hAnsi="宋体" w:cs="仿宋" w:hint="eastAsia"/>
                <w:kern w:val="0"/>
                <w:sz w:val="24"/>
              </w:rPr>
              <w:t>楼</w:t>
            </w:r>
          </w:p>
          <w:p w14:paraId="751F1924" w14:textId="77777777" w:rsidR="007876CD" w:rsidRDefault="00797C9F">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联系人：汪老师</w:t>
            </w:r>
          </w:p>
          <w:p w14:paraId="45147A35" w14:textId="77777777" w:rsidR="007876CD" w:rsidRDefault="00797C9F">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电话：</w:t>
            </w:r>
            <w:r>
              <w:rPr>
                <w:rFonts w:ascii="宋体" w:hAnsi="宋体" w:cs="仿宋" w:hint="eastAsia"/>
                <w:kern w:val="0"/>
                <w:sz w:val="24"/>
              </w:rPr>
              <w:t>15923509069</w:t>
            </w:r>
          </w:p>
        </w:tc>
      </w:tr>
      <w:tr w:rsidR="007876CD" w14:paraId="04E9757F" w14:textId="77777777">
        <w:trPr>
          <w:jc w:val="center"/>
        </w:trPr>
        <w:tc>
          <w:tcPr>
            <w:tcW w:w="1335" w:type="dxa"/>
            <w:vAlign w:val="center"/>
          </w:tcPr>
          <w:p w14:paraId="66A70D41" w14:textId="77777777" w:rsidR="007876CD" w:rsidRDefault="00797C9F">
            <w:pPr>
              <w:snapToGrid w:val="0"/>
              <w:spacing w:line="400" w:lineRule="exact"/>
              <w:jc w:val="center"/>
              <w:rPr>
                <w:rFonts w:ascii="宋体" w:hAnsi="宋体" w:cs="仿宋" w:hint="eastAsia"/>
                <w:kern w:val="0"/>
                <w:sz w:val="24"/>
              </w:rPr>
            </w:pPr>
            <w:r>
              <w:rPr>
                <w:rFonts w:ascii="宋体" w:hAnsi="宋体" w:cs="仿宋" w:hint="eastAsia"/>
                <w:kern w:val="0"/>
                <w:sz w:val="24"/>
              </w:rPr>
              <w:t>1.1.4</w:t>
            </w:r>
          </w:p>
        </w:tc>
        <w:tc>
          <w:tcPr>
            <w:tcW w:w="1644" w:type="dxa"/>
            <w:vAlign w:val="center"/>
          </w:tcPr>
          <w:p w14:paraId="31B46296" w14:textId="77777777" w:rsidR="007876CD" w:rsidRDefault="00797C9F">
            <w:pPr>
              <w:snapToGrid w:val="0"/>
              <w:spacing w:line="400" w:lineRule="exact"/>
              <w:jc w:val="center"/>
              <w:rPr>
                <w:rFonts w:ascii="宋体" w:hAnsi="宋体" w:cs="仿宋" w:hint="eastAsia"/>
                <w:kern w:val="0"/>
                <w:sz w:val="24"/>
              </w:rPr>
            </w:pPr>
            <w:r>
              <w:rPr>
                <w:rFonts w:ascii="宋体" w:hAnsi="宋体" w:cs="仿宋" w:hint="eastAsia"/>
                <w:kern w:val="0"/>
                <w:sz w:val="24"/>
              </w:rPr>
              <w:t>项目名称</w:t>
            </w:r>
          </w:p>
        </w:tc>
        <w:tc>
          <w:tcPr>
            <w:tcW w:w="6836" w:type="dxa"/>
            <w:vAlign w:val="center"/>
          </w:tcPr>
          <w:p w14:paraId="7036E483" w14:textId="77777777" w:rsidR="007876CD" w:rsidRDefault="00797C9F">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广阳湾一期市政道路东侧片区道路工程临时弃土</w:t>
            </w:r>
            <w:proofErr w:type="gramStart"/>
            <w:r>
              <w:rPr>
                <w:rFonts w:ascii="宋体" w:hAnsi="宋体" w:cs="仿宋" w:hint="eastAsia"/>
                <w:kern w:val="0"/>
                <w:sz w:val="24"/>
              </w:rPr>
              <w:t>场施工</w:t>
            </w:r>
            <w:proofErr w:type="gramEnd"/>
          </w:p>
        </w:tc>
      </w:tr>
      <w:tr w:rsidR="007876CD" w14:paraId="20FB1928" w14:textId="77777777">
        <w:trPr>
          <w:jc w:val="center"/>
        </w:trPr>
        <w:tc>
          <w:tcPr>
            <w:tcW w:w="1335" w:type="dxa"/>
            <w:vAlign w:val="center"/>
          </w:tcPr>
          <w:p w14:paraId="0B4D3F04" w14:textId="77777777" w:rsidR="007876CD" w:rsidRDefault="00797C9F">
            <w:pPr>
              <w:snapToGrid w:val="0"/>
              <w:spacing w:line="400" w:lineRule="exact"/>
              <w:jc w:val="center"/>
              <w:rPr>
                <w:rFonts w:ascii="宋体" w:hAnsi="宋体" w:cs="仿宋" w:hint="eastAsia"/>
                <w:kern w:val="0"/>
                <w:sz w:val="24"/>
              </w:rPr>
            </w:pPr>
            <w:r>
              <w:rPr>
                <w:rFonts w:ascii="宋体" w:hAnsi="宋体"/>
                <w:kern w:val="0"/>
                <w:sz w:val="24"/>
              </w:rPr>
              <w:t>1.1.5</w:t>
            </w:r>
          </w:p>
        </w:tc>
        <w:tc>
          <w:tcPr>
            <w:tcW w:w="1644" w:type="dxa"/>
            <w:vAlign w:val="center"/>
          </w:tcPr>
          <w:p w14:paraId="2D772092" w14:textId="77777777" w:rsidR="007876CD" w:rsidRDefault="00797C9F">
            <w:pPr>
              <w:snapToGrid w:val="0"/>
              <w:spacing w:line="400" w:lineRule="exact"/>
              <w:jc w:val="center"/>
              <w:rPr>
                <w:rFonts w:ascii="宋体" w:hAnsi="宋体" w:cs="仿宋" w:hint="eastAsia"/>
                <w:kern w:val="0"/>
                <w:sz w:val="24"/>
              </w:rPr>
            </w:pPr>
            <w:r>
              <w:rPr>
                <w:rFonts w:ascii="宋体" w:hAnsi="宋体" w:hint="eastAsia"/>
                <w:kern w:val="0"/>
                <w:sz w:val="24"/>
              </w:rPr>
              <w:t>项目</w:t>
            </w:r>
            <w:r>
              <w:rPr>
                <w:rFonts w:ascii="宋体" w:hAnsi="宋体"/>
                <w:kern w:val="0"/>
                <w:sz w:val="24"/>
              </w:rPr>
              <w:t>地点</w:t>
            </w:r>
          </w:p>
        </w:tc>
        <w:tc>
          <w:tcPr>
            <w:tcW w:w="6836" w:type="dxa"/>
            <w:vAlign w:val="center"/>
          </w:tcPr>
          <w:p w14:paraId="4E2949A5" w14:textId="77777777" w:rsidR="007876CD" w:rsidRDefault="00797C9F">
            <w:pPr>
              <w:snapToGrid w:val="0"/>
              <w:spacing w:line="400" w:lineRule="exact"/>
              <w:ind w:firstLineChars="200" w:firstLine="480"/>
              <w:rPr>
                <w:rFonts w:ascii="宋体" w:hAnsi="宋体" w:cs="仿宋" w:hint="eastAsia"/>
                <w:kern w:val="0"/>
                <w:sz w:val="24"/>
              </w:rPr>
            </w:pPr>
            <w:r>
              <w:rPr>
                <w:rFonts w:ascii="宋体" w:hAnsi="宋体" w:hint="eastAsia"/>
                <w:sz w:val="24"/>
              </w:rPr>
              <w:t>详见第一章比选公告</w:t>
            </w:r>
            <w:r>
              <w:rPr>
                <w:rFonts w:ascii="宋体" w:hAnsi="宋体" w:hint="eastAsia"/>
                <w:sz w:val="24"/>
              </w:rPr>
              <w:t>2.1</w:t>
            </w:r>
            <w:r>
              <w:rPr>
                <w:rFonts w:ascii="宋体" w:hAnsi="宋体" w:hint="eastAsia"/>
                <w:sz w:val="24"/>
              </w:rPr>
              <w:t>款。</w:t>
            </w:r>
          </w:p>
        </w:tc>
      </w:tr>
      <w:tr w:rsidR="007876CD" w14:paraId="727036D2" w14:textId="77777777">
        <w:trPr>
          <w:jc w:val="center"/>
        </w:trPr>
        <w:tc>
          <w:tcPr>
            <w:tcW w:w="1335" w:type="dxa"/>
            <w:vAlign w:val="center"/>
          </w:tcPr>
          <w:p w14:paraId="5C00E1AE" w14:textId="77777777" w:rsidR="007876CD" w:rsidRDefault="00797C9F">
            <w:pPr>
              <w:snapToGrid w:val="0"/>
              <w:spacing w:line="400" w:lineRule="exact"/>
              <w:jc w:val="center"/>
              <w:rPr>
                <w:rFonts w:ascii="宋体" w:hAnsi="宋体" w:cs="仿宋" w:hint="eastAsia"/>
                <w:kern w:val="0"/>
                <w:sz w:val="24"/>
              </w:rPr>
            </w:pPr>
            <w:r>
              <w:rPr>
                <w:rFonts w:ascii="宋体" w:hAnsi="宋体"/>
                <w:kern w:val="0"/>
                <w:sz w:val="24"/>
              </w:rPr>
              <w:t>1.1.6</w:t>
            </w:r>
          </w:p>
        </w:tc>
        <w:tc>
          <w:tcPr>
            <w:tcW w:w="1644" w:type="dxa"/>
            <w:vAlign w:val="center"/>
          </w:tcPr>
          <w:p w14:paraId="28DEBB5C" w14:textId="77777777" w:rsidR="007876CD" w:rsidRDefault="00797C9F">
            <w:pPr>
              <w:snapToGrid w:val="0"/>
              <w:spacing w:line="400" w:lineRule="exact"/>
              <w:jc w:val="center"/>
              <w:rPr>
                <w:rFonts w:ascii="宋体" w:hAnsi="宋体" w:cs="仿宋" w:hint="eastAsia"/>
                <w:kern w:val="0"/>
                <w:sz w:val="24"/>
              </w:rPr>
            </w:pPr>
            <w:r>
              <w:rPr>
                <w:rFonts w:ascii="宋体" w:hAnsi="宋体" w:hint="eastAsia"/>
                <w:kern w:val="0"/>
                <w:sz w:val="24"/>
              </w:rPr>
              <w:t>项目概况</w:t>
            </w:r>
          </w:p>
        </w:tc>
        <w:tc>
          <w:tcPr>
            <w:tcW w:w="6836" w:type="dxa"/>
            <w:vAlign w:val="center"/>
          </w:tcPr>
          <w:p w14:paraId="03C68886" w14:textId="77777777" w:rsidR="007876CD" w:rsidRDefault="00797C9F">
            <w:pPr>
              <w:snapToGrid w:val="0"/>
              <w:spacing w:line="400" w:lineRule="exact"/>
              <w:ind w:firstLineChars="200" w:firstLine="480"/>
              <w:rPr>
                <w:rFonts w:ascii="宋体" w:hAnsi="宋体" w:cs="仿宋" w:hint="eastAsia"/>
                <w:kern w:val="0"/>
                <w:sz w:val="24"/>
              </w:rPr>
            </w:pPr>
            <w:r>
              <w:rPr>
                <w:rFonts w:ascii="宋体" w:hAnsi="宋体" w:hint="eastAsia"/>
                <w:iCs/>
                <w:snapToGrid w:val="0"/>
                <w:kern w:val="0"/>
                <w:sz w:val="24"/>
              </w:rPr>
              <w:t>详见第一章比选公告</w:t>
            </w:r>
            <w:r>
              <w:rPr>
                <w:rFonts w:ascii="宋体" w:hAnsi="宋体" w:hint="eastAsia"/>
                <w:iCs/>
                <w:snapToGrid w:val="0"/>
                <w:kern w:val="0"/>
                <w:sz w:val="24"/>
              </w:rPr>
              <w:t>2.2</w:t>
            </w:r>
            <w:r>
              <w:rPr>
                <w:rFonts w:ascii="宋体" w:hAnsi="宋体" w:hint="eastAsia"/>
                <w:iCs/>
                <w:snapToGrid w:val="0"/>
                <w:kern w:val="0"/>
                <w:sz w:val="24"/>
              </w:rPr>
              <w:t>款。</w:t>
            </w:r>
          </w:p>
        </w:tc>
      </w:tr>
      <w:tr w:rsidR="007876CD" w14:paraId="467D0116" w14:textId="77777777">
        <w:trPr>
          <w:jc w:val="center"/>
        </w:trPr>
        <w:tc>
          <w:tcPr>
            <w:tcW w:w="1335" w:type="dxa"/>
            <w:vAlign w:val="center"/>
          </w:tcPr>
          <w:p w14:paraId="55F414B1" w14:textId="77777777" w:rsidR="007876CD" w:rsidRDefault="00797C9F">
            <w:pPr>
              <w:snapToGrid w:val="0"/>
              <w:spacing w:line="400" w:lineRule="exact"/>
              <w:jc w:val="center"/>
              <w:rPr>
                <w:rFonts w:ascii="宋体" w:hAnsi="宋体" w:cs="仿宋" w:hint="eastAsia"/>
                <w:kern w:val="0"/>
                <w:sz w:val="24"/>
              </w:rPr>
            </w:pPr>
            <w:r>
              <w:rPr>
                <w:rFonts w:ascii="宋体" w:hAnsi="宋体"/>
                <w:kern w:val="0"/>
                <w:sz w:val="24"/>
              </w:rPr>
              <w:t>1.2.1</w:t>
            </w:r>
          </w:p>
        </w:tc>
        <w:tc>
          <w:tcPr>
            <w:tcW w:w="1644" w:type="dxa"/>
            <w:vAlign w:val="center"/>
          </w:tcPr>
          <w:p w14:paraId="0FCAB4A1" w14:textId="77777777" w:rsidR="007876CD" w:rsidRDefault="00797C9F">
            <w:pPr>
              <w:snapToGrid w:val="0"/>
              <w:spacing w:line="400" w:lineRule="exact"/>
              <w:jc w:val="center"/>
              <w:rPr>
                <w:rFonts w:ascii="宋体" w:hAnsi="宋体" w:cs="仿宋" w:hint="eastAsia"/>
                <w:kern w:val="0"/>
                <w:sz w:val="24"/>
              </w:rPr>
            </w:pPr>
            <w:r>
              <w:rPr>
                <w:rFonts w:ascii="宋体" w:hAnsi="宋体"/>
                <w:kern w:val="0"/>
                <w:sz w:val="24"/>
              </w:rPr>
              <w:t>资金来源</w:t>
            </w:r>
          </w:p>
        </w:tc>
        <w:tc>
          <w:tcPr>
            <w:tcW w:w="6836" w:type="dxa"/>
            <w:vAlign w:val="center"/>
          </w:tcPr>
          <w:p w14:paraId="6E802E4C" w14:textId="77777777" w:rsidR="007876CD" w:rsidRDefault="00797C9F">
            <w:pPr>
              <w:snapToGrid w:val="0"/>
              <w:spacing w:line="400" w:lineRule="exact"/>
              <w:ind w:firstLineChars="200" w:firstLine="480"/>
              <w:rPr>
                <w:rFonts w:ascii="宋体" w:hAnsi="宋体" w:cs="仿宋" w:hint="eastAsia"/>
                <w:kern w:val="0"/>
                <w:sz w:val="24"/>
              </w:rPr>
            </w:pPr>
            <w:r>
              <w:rPr>
                <w:rFonts w:ascii="宋体" w:hAnsi="宋体" w:hint="eastAsia"/>
                <w:snapToGrid w:val="0"/>
                <w:kern w:val="0"/>
                <w:sz w:val="24"/>
                <w:u w:val="single"/>
              </w:rPr>
              <w:t>业主自筹</w:t>
            </w:r>
          </w:p>
        </w:tc>
      </w:tr>
      <w:tr w:rsidR="007876CD" w14:paraId="1BCFC1F2" w14:textId="77777777">
        <w:trPr>
          <w:jc w:val="center"/>
        </w:trPr>
        <w:tc>
          <w:tcPr>
            <w:tcW w:w="1335" w:type="dxa"/>
            <w:vAlign w:val="center"/>
          </w:tcPr>
          <w:p w14:paraId="449F7CFD" w14:textId="77777777" w:rsidR="007876CD" w:rsidRDefault="00797C9F">
            <w:pPr>
              <w:snapToGrid w:val="0"/>
              <w:spacing w:line="400" w:lineRule="exact"/>
              <w:jc w:val="center"/>
              <w:rPr>
                <w:rFonts w:ascii="宋体" w:hAnsi="宋体" w:cs="仿宋" w:hint="eastAsia"/>
                <w:kern w:val="0"/>
                <w:sz w:val="24"/>
              </w:rPr>
            </w:pPr>
            <w:r>
              <w:rPr>
                <w:rFonts w:ascii="宋体" w:hAnsi="宋体"/>
                <w:kern w:val="0"/>
                <w:sz w:val="24"/>
              </w:rPr>
              <w:t>1.2.2</w:t>
            </w:r>
          </w:p>
        </w:tc>
        <w:tc>
          <w:tcPr>
            <w:tcW w:w="1644" w:type="dxa"/>
            <w:vAlign w:val="center"/>
          </w:tcPr>
          <w:p w14:paraId="358AC124" w14:textId="77777777" w:rsidR="007876CD" w:rsidRDefault="00797C9F">
            <w:pPr>
              <w:snapToGrid w:val="0"/>
              <w:spacing w:line="400" w:lineRule="exact"/>
              <w:jc w:val="center"/>
              <w:rPr>
                <w:rFonts w:ascii="宋体" w:hAnsi="宋体" w:cs="仿宋" w:hint="eastAsia"/>
                <w:kern w:val="0"/>
                <w:sz w:val="24"/>
              </w:rPr>
            </w:pPr>
            <w:r>
              <w:rPr>
                <w:rFonts w:ascii="宋体" w:hAnsi="宋体"/>
                <w:kern w:val="0"/>
                <w:sz w:val="24"/>
              </w:rPr>
              <w:t>出资比例</w:t>
            </w:r>
          </w:p>
        </w:tc>
        <w:tc>
          <w:tcPr>
            <w:tcW w:w="6836" w:type="dxa"/>
            <w:vAlign w:val="center"/>
          </w:tcPr>
          <w:p w14:paraId="272043A4" w14:textId="77777777" w:rsidR="007876CD" w:rsidRDefault="00797C9F">
            <w:pPr>
              <w:snapToGrid w:val="0"/>
              <w:spacing w:line="400" w:lineRule="exact"/>
              <w:ind w:firstLineChars="200" w:firstLine="480"/>
              <w:rPr>
                <w:rFonts w:ascii="宋体" w:hAnsi="宋体" w:cs="仿宋" w:hint="eastAsia"/>
                <w:kern w:val="0"/>
                <w:sz w:val="24"/>
              </w:rPr>
            </w:pPr>
            <w:r>
              <w:rPr>
                <w:rFonts w:ascii="宋体" w:hAnsi="宋体" w:hint="eastAsia"/>
                <w:sz w:val="24"/>
                <w:u w:val="single"/>
              </w:rPr>
              <w:t>100%</w:t>
            </w:r>
          </w:p>
        </w:tc>
      </w:tr>
      <w:tr w:rsidR="007876CD" w14:paraId="5D1EF3F3" w14:textId="77777777">
        <w:trPr>
          <w:jc w:val="center"/>
        </w:trPr>
        <w:tc>
          <w:tcPr>
            <w:tcW w:w="1335" w:type="dxa"/>
            <w:vAlign w:val="center"/>
          </w:tcPr>
          <w:p w14:paraId="0C5032D0" w14:textId="77777777" w:rsidR="007876CD" w:rsidRDefault="00797C9F">
            <w:pPr>
              <w:snapToGrid w:val="0"/>
              <w:spacing w:line="400" w:lineRule="exact"/>
              <w:jc w:val="center"/>
              <w:rPr>
                <w:rFonts w:ascii="宋体" w:hAnsi="宋体" w:cs="仿宋" w:hint="eastAsia"/>
                <w:kern w:val="0"/>
                <w:sz w:val="24"/>
              </w:rPr>
            </w:pPr>
            <w:r>
              <w:rPr>
                <w:rFonts w:ascii="宋体" w:hAnsi="宋体"/>
                <w:kern w:val="0"/>
                <w:sz w:val="24"/>
              </w:rPr>
              <w:t>1.2.3</w:t>
            </w:r>
          </w:p>
        </w:tc>
        <w:tc>
          <w:tcPr>
            <w:tcW w:w="1644" w:type="dxa"/>
            <w:vAlign w:val="center"/>
          </w:tcPr>
          <w:p w14:paraId="7BBA1D7E" w14:textId="77777777" w:rsidR="007876CD" w:rsidRDefault="00797C9F">
            <w:pPr>
              <w:snapToGrid w:val="0"/>
              <w:spacing w:line="400" w:lineRule="exact"/>
              <w:jc w:val="center"/>
              <w:rPr>
                <w:rFonts w:ascii="宋体" w:hAnsi="宋体" w:cs="仿宋" w:hint="eastAsia"/>
                <w:kern w:val="0"/>
                <w:sz w:val="24"/>
              </w:rPr>
            </w:pPr>
            <w:r>
              <w:rPr>
                <w:rFonts w:ascii="宋体" w:hAnsi="宋体"/>
                <w:kern w:val="0"/>
                <w:sz w:val="24"/>
              </w:rPr>
              <w:t>资金落实情况</w:t>
            </w:r>
          </w:p>
        </w:tc>
        <w:tc>
          <w:tcPr>
            <w:tcW w:w="6836" w:type="dxa"/>
            <w:vAlign w:val="center"/>
          </w:tcPr>
          <w:p w14:paraId="2E0A5300" w14:textId="77777777" w:rsidR="007876CD" w:rsidRDefault="00797C9F">
            <w:pPr>
              <w:snapToGrid w:val="0"/>
              <w:spacing w:line="400" w:lineRule="exact"/>
              <w:ind w:firstLineChars="200" w:firstLine="480"/>
              <w:rPr>
                <w:rFonts w:ascii="宋体" w:hAnsi="宋体" w:cs="仿宋" w:hint="eastAsia"/>
                <w:kern w:val="0"/>
                <w:sz w:val="24"/>
              </w:rPr>
            </w:pPr>
            <w:r>
              <w:rPr>
                <w:rFonts w:ascii="宋体" w:hAnsi="宋体" w:hint="eastAsia"/>
                <w:sz w:val="24"/>
                <w:u w:val="single"/>
              </w:rPr>
              <w:t>已落实</w:t>
            </w:r>
          </w:p>
        </w:tc>
      </w:tr>
      <w:tr w:rsidR="007876CD" w14:paraId="5A49CBC2" w14:textId="77777777">
        <w:trPr>
          <w:jc w:val="center"/>
        </w:trPr>
        <w:tc>
          <w:tcPr>
            <w:tcW w:w="1335" w:type="dxa"/>
            <w:vAlign w:val="center"/>
          </w:tcPr>
          <w:p w14:paraId="0781A006" w14:textId="77777777" w:rsidR="007876CD" w:rsidRDefault="00797C9F">
            <w:pPr>
              <w:snapToGrid w:val="0"/>
              <w:spacing w:line="400" w:lineRule="exact"/>
              <w:jc w:val="center"/>
              <w:rPr>
                <w:rFonts w:ascii="宋体" w:hAnsi="宋体" w:cs="仿宋" w:hint="eastAsia"/>
                <w:kern w:val="0"/>
                <w:sz w:val="24"/>
              </w:rPr>
            </w:pPr>
            <w:r>
              <w:rPr>
                <w:rFonts w:ascii="宋体" w:hAnsi="宋体" w:cs="仿宋" w:hint="eastAsia"/>
                <w:kern w:val="0"/>
                <w:sz w:val="24"/>
              </w:rPr>
              <w:t>1.3.1</w:t>
            </w:r>
          </w:p>
        </w:tc>
        <w:tc>
          <w:tcPr>
            <w:tcW w:w="1644" w:type="dxa"/>
            <w:vAlign w:val="center"/>
          </w:tcPr>
          <w:p w14:paraId="12E4CB7E" w14:textId="77777777" w:rsidR="007876CD" w:rsidRDefault="00797C9F">
            <w:pPr>
              <w:snapToGrid w:val="0"/>
              <w:spacing w:line="400" w:lineRule="exact"/>
              <w:jc w:val="center"/>
              <w:rPr>
                <w:rFonts w:ascii="宋体" w:hAnsi="宋体" w:hint="eastAsia"/>
                <w:kern w:val="0"/>
                <w:sz w:val="24"/>
              </w:rPr>
            </w:pPr>
            <w:r>
              <w:rPr>
                <w:rFonts w:ascii="宋体" w:hAnsi="宋体" w:hint="eastAsia"/>
                <w:kern w:val="0"/>
                <w:sz w:val="24"/>
              </w:rPr>
              <w:t>比选</w:t>
            </w:r>
            <w:r>
              <w:rPr>
                <w:rFonts w:ascii="宋体" w:hAnsi="宋体"/>
                <w:kern w:val="0"/>
                <w:sz w:val="24"/>
              </w:rPr>
              <w:t>范围</w:t>
            </w:r>
          </w:p>
        </w:tc>
        <w:tc>
          <w:tcPr>
            <w:tcW w:w="6836" w:type="dxa"/>
            <w:vAlign w:val="center"/>
          </w:tcPr>
          <w:p w14:paraId="6E5F54EC" w14:textId="77777777" w:rsidR="007876CD" w:rsidRDefault="00797C9F">
            <w:pPr>
              <w:pStyle w:val="2"/>
              <w:spacing w:before="0" w:after="0" w:line="460" w:lineRule="exact"/>
              <w:ind w:firstLineChars="200" w:firstLine="480"/>
              <w:rPr>
                <w:rFonts w:ascii="宋体" w:hAnsi="宋体" w:hint="eastAsia"/>
                <w:b w:val="0"/>
                <w:bCs w:val="0"/>
                <w:kern w:val="0"/>
                <w:sz w:val="24"/>
                <w:szCs w:val="24"/>
              </w:rPr>
            </w:pPr>
            <w:bookmarkStart w:id="149" w:name="_Toc180743075"/>
            <w:bookmarkStart w:id="150" w:name="_Toc175920960"/>
            <w:bookmarkStart w:id="151" w:name="_Toc181627127"/>
            <w:bookmarkStart w:id="152" w:name="_Toc175920925"/>
            <w:bookmarkStart w:id="153" w:name="_Toc174636035"/>
            <w:bookmarkStart w:id="154" w:name="_Toc174459490"/>
            <w:r>
              <w:rPr>
                <w:rFonts w:ascii="宋体" w:hAnsi="宋体" w:hint="eastAsia"/>
                <w:b w:val="0"/>
                <w:bCs w:val="0"/>
                <w:kern w:val="0"/>
                <w:sz w:val="24"/>
                <w:szCs w:val="24"/>
              </w:rPr>
              <w:t>详见第一章比选公告</w:t>
            </w:r>
            <w:r>
              <w:rPr>
                <w:rFonts w:ascii="宋体" w:hAnsi="宋体" w:hint="eastAsia"/>
                <w:b w:val="0"/>
                <w:bCs w:val="0"/>
                <w:kern w:val="0"/>
                <w:sz w:val="24"/>
                <w:szCs w:val="24"/>
              </w:rPr>
              <w:t>2.4</w:t>
            </w:r>
            <w:r>
              <w:rPr>
                <w:rFonts w:ascii="宋体" w:hAnsi="宋体" w:hint="eastAsia"/>
                <w:b w:val="0"/>
                <w:bCs w:val="0"/>
                <w:kern w:val="0"/>
                <w:sz w:val="24"/>
                <w:szCs w:val="24"/>
              </w:rPr>
              <w:t>款。</w:t>
            </w:r>
            <w:bookmarkEnd w:id="149"/>
            <w:bookmarkEnd w:id="150"/>
            <w:bookmarkEnd w:id="151"/>
            <w:bookmarkEnd w:id="152"/>
            <w:bookmarkEnd w:id="153"/>
            <w:bookmarkEnd w:id="154"/>
          </w:p>
        </w:tc>
      </w:tr>
      <w:tr w:rsidR="007876CD" w14:paraId="1FE09E9E" w14:textId="77777777">
        <w:trPr>
          <w:jc w:val="center"/>
        </w:trPr>
        <w:tc>
          <w:tcPr>
            <w:tcW w:w="1335" w:type="dxa"/>
            <w:vAlign w:val="center"/>
          </w:tcPr>
          <w:p w14:paraId="5C1AAC37" w14:textId="77777777" w:rsidR="007876CD" w:rsidRDefault="00797C9F">
            <w:pPr>
              <w:snapToGrid w:val="0"/>
              <w:spacing w:line="400" w:lineRule="exact"/>
              <w:jc w:val="center"/>
              <w:rPr>
                <w:rFonts w:ascii="宋体" w:hAnsi="宋体" w:cs="仿宋" w:hint="eastAsia"/>
                <w:kern w:val="0"/>
                <w:sz w:val="24"/>
              </w:rPr>
            </w:pPr>
            <w:r>
              <w:rPr>
                <w:rFonts w:ascii="宋体" w:hAnsi="宋体" w:cs="仿宋" w:hint="eastAsia"/>
                <w:kern w:val="0"/>
                <w:sz w:val="24"/>
              </w:rPr>
              <w:t>1.3.2</w:t>
            </w:r>
          </w:p>
        </w:tc>
        <w:tc>
          <w:tcPr>
            <w:tcW w:w="1644" w:type="dxa"/>
            <w:vAlign w:val="center"/>
          </w:tcPr>
          <w:p w14:paraId="064D928D" w14:textId="77777777" w:rsidR="007876CD" w:rsidRDefault="00797C9F">
            <w:pPr>
              <w:snapToGrid w:val="0"/>
              <w:spacing w:line="400" w:lineRule="exact"/>
              <w:jc w:val="center"/>
              <w:rPr>
                <w:rFonts w:ascii="宋体" w:hAnsi="宋体" w:hint="eastAsia"/>
                <w:kern w:val="0"/>
                <w:sz w:val="24"/>
              </w:rPr>
            </w:pPr>
            <w:r>
              <w:rPr>
                <w:rFonts w:ascii="宋体" w:hAnsi="宋体" w:hint="eastAsia"/>
                <w:kern w:val="0"/>
                <w:sz w:val="24"/>
              </w:rPr>
              <w:t>工期要求</w:t>
            </w:r>
          </w:p>
        </w:tc>
        <w:tc>
          <w:tcPr>
            <w:tcW w:w="6836" w:type="dxa"/>
            <w:vAlign w:val="center"/>
          </w:tcPr>
          <w:p w14:paraId="68FBD328" w14:textId="77777777" w:rsidR="007876CD" w:rsidRDefault="00797C9F">
            <w:pPr>
              <w:snapToGrid w:val="0"/>
              <w:spacing w:line="400" w:lineRule="exact"/>
              <w:ind w:firstLineChars="200" w:firstLine="480"/>
              <w:rPr>
                <w:rFonts w:ascii="宋体" w:hAnsi="宋体" w:hint="eastAsia"/>
                <w:kern w:val="0"/>
                <w:sz w:val="24"/>
              </w:rPr>
            </w:pPr>
            <w:r>
              <w:rPr>
                <w:rFonts w:ascii="宋体" w:hAnsi="宋体" w:hint="eastAsia"/>
                <w:kern w:val="0"/>
                <w:sz w:val="24"/>
              </w:rPr>
              <w:t>详见第一章比选公告</w:t>
            </w:r>
            <w:r>
              <w:rPr>
                <w:rFonts w:ascii="宋体" w:hAnsi="宋体" w:hint="eastAsia"/>
                <w:kern w:val="0"/>
                <w:sz w:val="24"/>
              </w:rPr>
              <w:t>2.3</w:t>
            </w:r>
            <w:r>
              <w:rPr>
                <w:rFonts w:ascii="宋体" w:hAnsi="宋体" w:hint="eastAsia"/>
                <w:kern w:val="0"/>
                <w:sz w:val="24"/>
              </w:rPr>
              <w:t>款。</w:t>
            </w:r>
          </w:p>
        </w:tc>
      </w:tr>
      <w:tr w:rsidR="007876CD" w14:paraId="493A5521" w14:textId="77777777">
        <w:trPr>
          <w:jc w:val="center"/>
        </w:trPr>
        <w:tc>
          <w:tcPr>
            <w:tcW w:w="1335" w:type="dxa"/>
            <w:vAlign w:val="center"/>
          </w:tcPr>
          <w:p w14:paraId="0731DB42" w14:textId="77777777" w:rsidR="007876CD" w:rsidRDefault="00797C9F">
            <w:pPr>
              <w:snapToGrid w:val="0"/>
              <w:spacing w:line="400" w:lineRule="exact"/>
              <w:jc w:val="center"/>
              <w:rPr>
                <w:rFonts w:ascii="宋体" w:hAnsi="宋体" w:cs="仿宋" w:hint="eastAsia"/>
                <w:kern w:val="0"/>
                <w:sz w:val="24"/>
              </w:rPr>
            </w:pPr>
            <w:r>
              <w:rPr>
                <w:rFonts w:ascii="宋体" w:hAnsi="宋体"/>
                <w:kern w:val="0"/>
                <w:sz w:val="24"/>
              </w:rPr>
              <w:t>1.3.3</w:t>
            </w:r>
          </w:p>
        </w:tc>
        <w:tc>
          <w:tcPr>
            <w:tcW w:w="1644" w:type="dxa"/>
            <w:vAlign w:val="center"/>
          </w:tcPr>
          <w:p w14:paraId="1EB52DDF" w14:textId="77777777" w:rsidR="007876CD" w:rsidRDefault="00797C9F">
            <w:pPr>
              <w:snapToGrid w:val="0"/>
              <w:spacing w:line="400" w:lineRule="exact"/>
              <w:jc w:val="center"/>
              <w:rPr>
                <w:rFonts w:ascii="宋体" w:hAnsi="宋体" w:hint="eastAsia"/>
                <w:kern w:val="0"/>
                <w:sz w:val="24"/>
              </w:rPr>
            </w:pPr>
            <w:r>
              <w:rPr>
                <w:rFonts w:ascii="宋体" w:hAnsi="宋体"/>
                <w:kern w:val="0"/>
                <w:sz w:val="24"/>
              </w:rPr>
              <w:t>质量要求</w:t>
            </w:r>
          </w:p>
        </w:tc>
        <w:tc>
          <w:tcPr>
            <w:tcW w:w="6836" w:type="dxa"/>
            <w:vAlign w:val="center"/>
          </w:tcPr>
          <w:p w14:paraId="27AD9503" w14:textId="77777777" w:rsidR="007876CD" w:rsidRDefault="00797C9F">
            <w:pPr>
              <w:snapToGrid w:val="0"/>
              <w:spacing w:line="400" w:lineRule="exact"/>
              <w:ind w:firstLineChars="200" w:firstLine="480"/>
              <w:rPr>
                <w:rFonts w:ascii="宋体" w:hAnsi="宋体" w:hint="eastAsia"/>
                <w:kern w:val="0"/>
                <w:sz w:val="24"/>
              </w:rPr>
            </w:pPr>
            <w:r>
              <w:rPr>
                <w:rFonts w:ascii="宋体" w:hAnsi="宋体" w:hint="eastAsia"/>
                <w:sz w:val="24"/>
              </w:rPr>
              <w:t>符合强制性质量标准，</w:t>
            </w:r>
            <w:r>
              <w:rPr>
                <w:rFonts w:ascii="宋体" w:hAnsi="宋体" w:hint="eastAsia"/>
                <w:sz w:val="24"/>
                <w:u w:val="single"/>
              </w:rPr>
              <w:t>符合</w:t>
            </w:r>
            <w:r>
              <w:rPr>
                <w:rFonts w:ascii="宋体" w:hAnsi="宋体"/>
                <w:sz w:val="24"/>
                <w:u w:val="single"/>
              </w:rPr>
              <w:t>国家和重庆市现行有关施工质量验收规范要求，</w:t>
            </w:r>
            <w:r>
              <w:rPr>
                <w:rFonts w:ascii="宋体" w:hAnsi="宋体" w:hint="eastAsia"/>
                <w:sz w:val="24"/>
              </w:rPr>
              <w:t>并达到合格标准</w:t>
            </w:r>
            <w:r>
              <w:rPr>
                <w:rFonts w:ascii="宋体" w:hAnsi="宋体"/>
                <w:sz w:val="24"/>
              </w:rPr>
              <w:t>。</w:t>
            </w:r>
          </w:p>
        </w:tc>
      </w:tr>
      <w:tr w:rsidR="007876CD" w14:paraId="2D133BDF" w14:textId="77777777">
        <w:trPr>
          <w:trHeight w:val="90"/>
          <w:jc w:val="center"/>
        </w:trPr>
        <w:tc>
          <w:tcPr>
            <w:tcW w:w="1335" w:type="dxa"/>
            <w:vAlign w:val="center"/>
          </w:tcPr>
          <w:p w14:paraId="5DE09FF0" w14:textId="77777777" w:rsidR="007876CD" w:rsidRDefault="007876CD">
            <w:pPr>
              <w:snapToGrid w:val="0"/>
              <w:spacing w:line="400" w:lineRule="exact"/>
              <w:jc w:val="center"/>
              <w:rPr>
                <w:rFonts w:ascii="宋体" w:hAnsi="宋体" w:cs="仿宋" w:hint="eastAsia"/>
                <w:kern w:val="0"/>
                <w:sz w:val="24"/>
              </w:rPr>
            </w:pPr>
          </w:p>
          <w:p w14:paraId="0D64A8EF" w14:textId="77777777" w:rsidR="007876CD" w:rsidRDefault="007876CD">
            <w:pPr>
              <w:snapToGrid w:val="0"/>
              <w:spacing w:line="400" w:lineRule="exact"/>
              <w:jc w:val="center"/>
              <w:rPr>
                <w:rFonts w:ascii="宋体" w:hAnsi="宋体" w:cs="仿宋" w:hint="eastAsia"/>
                <w:kern w:val="0"/>
                <w:sz w:val="24"/>
              </w:rPr>
            </w:pPr>
          </w:p>
          <w:p w14:paraId="69B19E21" w14:textId="77777777" w:rsidR="007876CD" w:rsidRDefault="007876CD">
            <w:pPr>
              <w:snapToGrid w:val="0"/>
              <w:spacing w:line="400" w:lineRule="exact"/>
              <w:jc w:val="center"/>
              <w:rPr>
                <w:rFonts w:ascii="宋体" w:hAnsi="宋体" w:cs="仿宋" w:hint="eastAsia"/>
                <w:kern w:val="0"/>
                <w:sz w:val="24"/>
              </w:rPr>
            </w:pPr>
          </w:p>
          <w:p w14:paraId="5E0C58DD" w14:textId="77777777" w:rsidR="007876CD" w:rsidRDefault="007876CD">
            <w:pPr>
              <w:snapToGrid w:val="0"/>
              <w:spacing w:line="400" w:lineRule="exact"/>
              <w:jc w:val="center"/>
              <w:rPr>
                <w:rFonts w:ascii="宋体" w:hAnsi="宋体" w:cs="仿宋" w:hint="eastAsia"/>
                <w:kern w:val="0"/>
                <w:sz w:val="24"/>
              </w:rPr>
            </w:pPr>
          </w:p>
          <w:p w14:paraId="1ABA0050" w14:textId="77777777" w:rsidR="007876CD" w:rsidRDefault="007876CD">
            <w:pPr>
              <w:snapToGrid w:val="0"/>
              <w:spacing w:line="400" w:lineRule="exact"/>
              <w:jc w:val="center"/>
              <w:rPr>
                <w:rFonts w:ascii="宋体" w:hAnsi="宋体" w:cs="仿宋" w:hint="eastAsia"/>
                <w:kern w:val="0"/>
                <w:sz w:val="24"/>
              </w:rPr>
            </w:pPr>
          </w:p>
          <w:p w14:paraId="6CAAB15C" w14:textId="77777777" w:rsidR="007876CD" w:rsidRDefault="007876CD">
            <w:pPr>
              <w:snapToGrid w:val="0"/>
              <w:spacing w:line="400" w:lineRule="exact"/>
              <w:jc w:val="center"/>
              <w:rPr>
                <w:rFonts w:ascii="宋体" w:hAnsi="宋体" w:cs="仿宋" w:hint="eastAsia"/>
                <w:kern w:val="0"/>
                <w:sz w:val="24"/>
              </w:rPr>
            </w:pPr>
          </w:p>
          <w:p w14:paraId="6B630E61" w14:textId="77777777" w:rsidR="007876CD" w:rsidRDefault="007876CD">
            <w:pPr>
              <w:snapToGrid w:val="0"/>
              <w:spacing w:line="400" w:lineRule="exact"/>
              <w:jc w:val="center"/>
              <w:rPr>
                <w:rFonts w:ascii="宋体" w:hAnsi="宋体" w:cs="仿宋" w:hint="eastAsia"/>
                <w:kern w:val="0"/>
                <w:sz w:val="24"/>
              </w:rPr>
            </w:pPr>
          </w:p>
          <w:p w14:paraId="522B9819" w14:textId="77777777" w:rsidR="007876CD" w:rsidRDefault="007876CD">
            <w:pPr>
              <w:snapToGrid w:val="0"/>
              <w:spacing w:line="400" w:lineRule="exact"/>
              <w:jc w:val="center"/>
              <w:rPr>
                <w:rFonts w:ascii="宋体" w:hAnsi="宋体" w:cs="仿宋" w:hint="eastAsia"/>
                <w:kern w:val="0"/>
                <w:sz w:val="24"/>
              </w:rPr>
            </w:pPr>
          </w:p>
          <w:p w14:paraId="6D76D078" w14:textId="77777777" w:rsidR="007876CD" w:rsidRDefault="007876CD">
            <w:pPr>
              <w:snapToGrid w:val="0"/>
              <w:spacing w:line="400" w:lineRule="exact"/>
              <w:jc w:val="center"/>
              <w:rPr>
                <w:rFonts w:ascii="宋体" w:hAnsi="宋体" w:cs="仿宋" w:hint="eastAsia"/>
                <w:kern w:val="0"/>
                <w:sz w:val="24"/>
              </w:rPr>
            </w:pPr>
          </w:p>
          <w:p w14:paraId="02288030" w14:textId="77777777" w:rsidR="007876CD" w:rsidRDefault="007876CD">
            <w:pPr>
              <w:snapToGrid w:val="0"/>
              <w:spacing w:line="400" w:lineRule="exact"/>
              <w:jc w:val="center"/>
              <w:rPr>
                <w:rFonts w:ascii="宋体" w:hAnsi="宋体" w:cs="仿宋" w:hint="eastAsia"/>
                <w:kern w:val="0"/>
                <w:sz w:val="24"/>
              </w:rPr>
            </w:pPr>
          </w:p>
          <w:p w14:paraId="66CA56D3" w14:textId="77777777" w:rsidR="007876CD" w:rsidRDefault="007876CD">
            <w:pPr>
              <w:snapToGrid w:val="0"/>
              <w:spacing w:line="400" w:lineRule="exact"/>
              <w:jc w:val="center"/>
              <w:rPr>
                <w:rFonts w:ascii="宋体" w:hAnsi="宋体" w:cs="仿宋" w:hint="eastAsia"/>
                <w:kern w:val="0"/>
                <w:sz w:val="24"/>
              </w:rPr>
            </w:pPr>
          </w:p>
          <w:p w14:paraId="7B71CEFE" w14:textId="77777777" w:rsidR="007876CD" w:rsidRDefault="007876CD">
            <w:pPr>
              <w:snapToGrid w:val="0"/>
              <w:spacing w:line="400" w:lineRule="exact"/>
              <w:jc w:val="center"/>
              <w:rPr>
                <w:rFonts w:ascii="宋体" w:hAnsi="宋体" w:cs="仿宋" w:hint="eastAsia"/>
                <w:kern w:val="0"/>
                <w:sz w:val="24"/>
              </w:rPr>
            </w:pPr>
          </w:p>
          <w:p w14:paraId="581EDE28" w14:textId="77777777" w:rsidR="007876CD" w:rsidRDefault="007876CD">
            <w:pPr>
              <w:snapToGrid w:val="0"/>
              <w:spacing w:line="400" w:lineRule="exact"/>
              <w:jc w:val="center"/>
              <w:rPr>
                <w:rFonts w:ascii="宋体" w:hAnsi="宋体" w:cs="仿宋" w:hint="eastAsia"/>
                <w:kern w:val="0"/>
                <w:sz w:val="24"/>
              </w:rPr>
            </w:pPr>
          </w:p>
          <w:p w14:paraId="333D9659" w14:textId="77777777" w:rsidR="007876CD" w:rsidRDefault="007876CD">
            <w:pPr>
              <w:snapToGrid w:val="0"/>
              <w:spacing w:line="400" w:lineRule="exact"/>
              <w:jc w:val="center"/>
              <w:rPr>
                <w:rFonts w:ascii="宋体" w:hAnsi="宋体" w:cs="仿宋" w:hint="eastAsia"/>
                <w:kern w:val="0"/>
                <w:sz w:val="24"/>
              </w:rPr>
            </w:pPr>
          </w:p>
          <w:p w14:paraId="5CBDAACC" w14:textId="77777777" w:rsidR="007876CD" w:rsidRDefault="007876CD">
            <w:pPr>
              <w:snapToGrid w:val="0"/>
              <w:spacing w:line="400" w:lineRule="exact"/>
              <w:jc w:val="center"/>
              <w:rPr>
                <w:rFonts w:ascii="宋体" w:hAnsi="宋体" w:cs="仿宋" w:hint="eastAsia"/>
                <w:kern w:val="0"/>
                <w:sz w:val="24"/>
              </w:rPr>
            </w:pPr>
          </w:p>
          <w:p w14:paraId="734E4579" w14:textId="77777777" w:rsidR="007876CD" w:rsidRDefault="007876CD">
            <w:pPr>
              <w:snapToGrid w:val="0"/>
              <w:spacing w:line="400" w:lineRule="exact"/>
              <w:jc w:val="center"/>
              <w:rPr>
                <w:rFonts w:ascii="宋体" w:hAnsi="宋体" w:cs="仿宋" w:hint="eastAsia"/>
                <w:kern w:val="0"/>
                <w:sz w:val="24"/>
              </w:rPr>
            </w:pPr>
          </w:p>
          <w:p w14:paraId="1CCC2C58" w14:textId="77777777" w:rsidR="007876CD" w:rsidRDefault="007876CD">
            <w:pPr>
              <w:snapToGrid w:val="0"/>
              <w:spacing w:line="400" w:lineRule="exact"/>
              <w:jc w:val="center"/>
              <w:rPr>
                <w:rFonts w:ascii="宋体" w:hAnsi="宋体" w:cs="仿宋" w:hint="eastAsia"/>
                <w:kern w:val="0"/>
                <w:sz w:val="24"/>
              </w:rPr>
            </w:pPr>
          </w:p>
          <w:p w14:paraId="5FCDE955" w14:textId="77777777" w:rsidR="007876CD" w:rsidRDefault="00797C9F">
            <w:pPr>
              <w:snapToGrid w:val="0"/>
              <w:spacing w:line="400" w:lineRule="exact"/>
              <w:jc w:val="center"/>
              <w:rPr>
                <w:rFonts w:ascii="宋体" w:hAnsi="宋体" w:cs="仿宋" w:hint="eastAsia"/>
                <w:kern w:val="0"/>
                <w:sz w:val="24"/>
              </w:rPr>
            </w:pPr>
            <w:r>
              <w:rPr>
                <w:rFonts w:ascii="宋体" w:hAnsi="宋体" w:cs="仿宋" w:hint="eastAsia"/>
                <w:kern w:val="0"/>
                <w:sz w:val="24"/>
              </w:rPr>
              <w:t>1.4.1</w:t>
            </w:r>
          </w:p>
          <w:p w14:paraId="797D5903" w14:textId="77777777" w:rsidR="007876CD" w:rsidRDefault="007876CD">
            <w:pPr>
              <w:snapToGrid w:val="0"/>
              <w:spacing w:line="400" w:lineRule="exact"/>
              <w:jc w:val="center"/>
              <w:rPr>
                <w:rFonts w:ascii="宋体" w:hAnsi="宋体" w:cs="仿宋" w:hint="eastAsia"/>
                <w:kern w:val="0"/>
                <w:sz w:val="24"/>
              </w:rPr>
            </w:pPr>
          </w:p>
          <w:p w14:paraId="58CCC0F3" w14:textId="77777777" w:rsidR="007876CD" w:rsidRDefault="007876CD">
            <w:pPr>
              <w:snapToGrid w:val="0"/>
              <w:spacing w:line="400" w:lineRule="exact"/>
              <w:jc w:val="center"/>
              <w:rPr>
                <w:rFonts w:ascii="宋体" w:hAnsi="宋体" w:cs="仿宋" w:hint="eastAsia"/>
                <w:kern w:val="0"/>
                <w:sz w:val="24"/>
              </w:rPr>
            </w:pPr>
          </w:p>
          <w:p w14:paraId="421303AB" w14:textId="77777777" w:rsidR="007876CD" w:rsidRDefault="007876CD">
            <w:pPr>
              <w:snapToGrid w:val="0"/>
              <w:spacing w:line="400" w:lineRule="exact"/>
              <w:jc w:val="center"/>
              <w:rPr>
                <w:rFonts w:ascii="宋体" w:hAnsi="宋体" w:cs="仿宋" w:hint="eastAsia"/>
                <w:kern w:val="0"/>
                <w:sz w:val="24"/>
              </w:rPr>
            </w:pPr>
          </w:p>
          <w:p w14:paraId="6E808558" w14:textId="77777777" w:rsidR="007876CD" w:rsidRDefault="007876CD">
            <w:pPr>
              <w:snapToGrid w:val="0"/>
              <w:spacing w:line="400" w:lineRule="exact"/>
              <w:jc w:val="center"/>
              <w:rPr>
                <w:rFonts w:ascii="宋体" w:hAnsi="宋体" w:cs="仿宋" w:hint="eastAsia"/>
                <w:kern w:val="0"/>
                <w:sz w:val="24"/>
              </w:rPr>
            </w:pPr>
          </w:p>
          <w:p w14:paraId="53887315" w14:textId="77777777" w:rsidR="007876CD" w:rsidRDefault="007876CD">
            <w:pPr>
              <w:snapToGrid w:val="0"/>
              <w:spacing w:line="400" w:lineRule="exact"/>
              <w:jc w:val="center"/>
              <w:rPr>
                <w:rFonts w:ascii="宋体" w:hAnsi="宋体" w:cs="仿宋" w:hint="eastAsia"/>
                <w:kern w:val="0"/>
                <w:sz w:val="24"/>
              </w:rPr>
            </w:pPr>
          </w:p>
          <w:p w14:paraId="34B3DF0C" w14:textId="77777777" w:rsidR="007876CD" w:rsidRDefault="007876CD">
            <w:pPr>
              <w:snapToGrid w:val="0"/>
              <w:spacing w:line="400" w:lineRule="exact"/>
              <w:jc w:val="center"/>
              <w:rPr>
                <w:rFonts w:ascii="宋体" w:hAnsi="宋体" w:cs="仿宋" w:hint="eastAsia"/>
                <w:kern w:val="0"/>
                <w:sz w:val="24"/>
              </w:rPr>
            </w:pPr>
          </w:p>
          <w:p w14:paraId="738090D8" w14:textId="77777777" w:rsidR="007876CD" w:rsidRDefault="007876CD">
            <w:pPr>
              <w:snapToGrid w:val="0"/>
              <w:spacing w:line="400" w:lineRule="exact"/>
              <w:jc w:val="center"/>
              <w:rPr>
                <w:rFonts w:ascii="宋体" w:hAnsi="宋体" w:cs="仿宋" w:hint="eastAsia"/>
                <w:kern w:val="0"/>
                <w:sz w:val="24"/>
              </w:rPr>
            </w:pPr>
          </w:p>
          <w:p w14:paraId="2641A53B" w14:textId="77777777" w:rsidR="007876CD" w:rsidRDefault="007876CD">
            <w:pPr>
              <w:snapToGrid w:val="0"/>
              <w:spacing w:line="400" w:lineRule="exact"/>
              <w:jc w:val="center"/>
              <w:rPr>
                <w:rFonts w:ascii="宋体" w:hAnsi="宋体" w:cs="仿宋" w:hint="eastAsia"/>
                <w:kern w:val="0"/>
                <w:sz w:val="24"/>
              </w:rPr>
            </w:pPr>
          </w:p>
          <w:p w14:paraId="3F6C9E87" w14:textId="77777777" w:rsidR="007876CD" w:rsidRDefault="007876CD">
            <w:pPr>
              <w:snapToGrid w:val="0"/>
              <w:spacing w:line="400" w:lineRule="exact"/>
              <w:rPr>
                <w:rFonts w:ascii="宋体" w:hAnsi="宋体" w:cs="仿宋" w:hint="eastAsia"/>
                <w:kern w:val="0"/>
                <w:sz w:val="24"/>
              </w:rPr>
            </w:pPr>
          </w:p>
        </w:tc>
        <w:tc>
          <w:tcPr>
            <w:tcW w:w="1644" w:type="dxa"/>
            <w:vAlign w:val="center"/>
          </w:tcPr>
          <w:p w14:paraId="450A6F91" w14:textId="77777777" w:rsidR="007876CD" w:rsidRDefault="007876CD">
            <w:pPr>
              <w:snapToGrid w:val="0"/>
              <w:spacing w:line="400" w:lineRule="exact"/>
              <w:jc w:val="center"/>
              <w:rPr>
                <w:rFonts w:ascii="宋体" w:hAnsi="宋体" w:cs="仿宋" w:hint="eastAsia"/>
                <w:kern w:val="0"/>
                <w:sz w:val="24"/>
              </w:rPr>
            </w:pPr>
          </w:p>
          <w:p w14:paraId="3C66F54D" w14:textId="77777777" w:rsidR="007876CD" w:rsidRDefault="007876CD">
            <w:pPr>
              <w:snapToGrid w:val="0"/>
              <w:spacing w:line="400" w:lineRule="exact"/>
              <w:jc w:val="center"/>
              <w:rPr>
                <w:rFonts w:ascii="宋体" w:hAnsi="宋体" w:cs="仿宋" w:hint="eastAsia"/>
                <w:kern w:val="0"/>
                <w:sz w:val="24"/>
              </w:rPr>
            </w:pPr>
          </w:p>
          <w:p w14:paraId="54DD6CD4" w14:textId="77777777" w:rsidR="007876CD" w:rsidRDefault="007876CD">
            <w:pPr>
              <w:snapToGrid w:val="0"/>
              <w:spacing w:line="400" w:lineRule="exact"/>
              <w:jc w:val="center"/>
              <w:rPr>
                <w:rFonts w:ascii="宋体" w:hAnsi="宋体" w:cs="仿宋" w:hint="eastAsia"/>
                <w:kern w:val="0"/>
                <w:sz w:val="24"/>
              </w:rPr>
            </w:pPr>
          </w:p>
          <w:p w14:paraId="4DA4E365" w14:textId="77777777" w:rsidR="007876CD" w:rsidRDefault="007876CD">
            <w:pPr>
              <w:snapToGrid w:val="0"/>
              <w:spacing w:line="400" w:lineRule="exact"/>
              <w:jc w:val="center"/>
              <w:rPr>
                <w:rFonts w:ascii="宋体" w:hAnsi="宋体" w:cs="仿宋" w:hint="eastAsia"/>
                <w:kern w:val="0"/>
                <w:sz w:val="24"/>
              </w:rPr>
            </w:pPr>
          </w:p>
          <w:p w14:paraId="49B4867D" w14:textId="77777777" w:rsidR="007876CD" w:rsidRDefault="007876CD">
            <w:pPr>
              <w:snapToGrid w:val="0"/>
              <w:spacing w:line="400" w:lineRule="exact"/>
              <w:jc w:val="center"/>
              <w:rPr>
                <w:rFonts w:ascii="宋体" w:hAnsi="宋体" w:cs="仿宋" w:hint="eastAsia"/>
                <w:kern w:val="0"/>
                <w:sz w:val="24"/>
              </w:rPr>
            </w:pPr>
          </w:p>
          <w:p w14:paraId="2D98395C" w14:textId="77777777" w:rsidR="007876CD" w:rsidRDefault="007876CD">
            <w:pPr>
              <w:snapToGrid w:val="0"/>
              <w:spacing w:line="400" w:lineRule="exact"/>
              <w:jc w:val="center"/>
              <w:rPr>
                <w:rFonts w:ascii="宋体" w:hAnsi="宋体" w:cs="仿宋" w:hint="eastAsia"/>
                <w:kern w:val="0"/>
                <w:sz w:val="24"/>
              </w:rPr>
            </w:pPr>
          </w:p>
          <w:p w14:paraId="43DD50FE" w14:textId="77777777" w:rsidR="007876CD" w:rsidRDefault="007876CD">
            <w:pPr>
              <w:snapToGrid w:val="0"/>
              <w:spacing w:line="400" w:lineRule="exact"/>
              <w:jc w:val="center"/>
              <w:rPr>
                <w:rFonts w:ascii="宋体" w:hAnsi="宋体" w:cs="仿宋" w:hint="eastAsia"/>
                <w:kern w:val="0"/>
                <w:sz w:val="24"/>
              </w:rPr>
            </w:pPr>
          </w:p>
          <w:p w14:paraId="1C79008F" w14:textId="77777777" w:rsidR="007876CD" w:rsidRDefault="007876CD">
            <w:pPr>
              <w:snapToGrid w:val="0"/>
              <w:spacing w:line="400" w:lineRule="exact"/>
              <w:jc w:val="center"/>
              <w:rPr>
                <w:rFonts w:ascii="宋体" w:hAnsi="宋体" w:cs="仿宋" w:hint="eastAsia"/>
                <w:kern w:val="0"/>
                <w:sz w:val="24"/>
              </w:rPr>
            </w:pPr>
          </w:p>
          <w:p w14:paraId="69173115" w14:textId="77777777" w:rsidR="007876CD" w:rsidRDefault="007876CD">
            <w:pPr>
              <w:snapToGrid w:val="0"/>
              <w:spacing w:line="400" w:lineRule="exact"/>
              <w:jc w:val="center"/>
              <w:rPr>
                <w:rFonts w:ascii="宋体" w:hAnsi="宋体" w:cs="仿宋" w:hint="eastAsia"/>
                <w:kern w:val="0"/>
                <w:sz w:val="24"/>
              </w:rPr>
            </w:pPr>
          </w:p>
          <w:p w14:paraId="39C2E93E" w14:textId="77777777" w:rsidR="007876CD" w:rsidRDefault="007876CD">
            <w:pPr>
              <w:snapToGrid w:val="0"/>
              <w:spacing w:line="400" w:lineRule="exact"/>
              <w:jc w:val="center"/>
              <w:rPr>
                <w:rFonts w:ascii="宋体" w:hAnsi="宋体" w:cs="仿宋" w:hint="eastAsia"/>
                <w:kern w:val="0"/>
                <w:sz w:val="24"/>
              </w:rPr>
            </w:pPr>
          </w:p>
          <w:p w14:paraId="057AB79C" w14:textId="77777777" w:rsidR="007876CD" w:rsidRDefault="007876CD">
            <w:pPr>
              <w:snapToGrid w:val="0"/>
              <w:spacing w:line="400" w:lineRule="exact"/>
              <w:jc w:val="center"/>
              <w:rPr>
                <w:rFonts w:ascii="宋体" w:hAnsi="宋体" w:cs="仿宋" w:hint="eastAsia"/>
                <w:kern w:val="0"/>
                <w:sz w:val="24"/>
              </w:rPr>
            </w:pPr>
          </w:p>
          <w:p w14:paraId="4FE2851B" w14:textId="77777777" w:rsidR="007876CD" w:rsidRDefault="007876CD">
            <w:pPr>
              <w:snapToGrid w:val="0"/>
              <w:spacing w:line="400" w:lineRule="exact"/>
              <w:jc w:val="center"/>
              <w:rPr>
                <w:rFonts w:ascii="宋体" w:hAnsi="宋体" w:cs="仿宋" w:hint="eastAsia"/>
                <w:kern w:val="0"/>
                <w:sz w:val="24"/>
              </w:rPr>
            </w:pPr>
          </w:p>
          <w:p w14:paraId="401947CE" w14:textId="77777777" w:rsidR="007876CD" w:rsidRDefault="007876CD">
            <w:pPr>
              <w:snapToGrid w:val="0"/>
              <w:spacing w:line="400" w:lineRule="exact"/>
              <w:jc w:val="center"/>
              <w:rPr>
                <w:rFonts w:ascii="宋体" w:hAnsi="宋体" w:cs="仿宋" w:hint="eastAsia"/>
                <w:kern w:val="0"/>
                <w:sz w:val="24"/>
              </w:rPr>
            </w:pPr>
          </w:p>
          <w:p w14:paraId="24E4925D" w14:textId="77777777" w:rsidR="007876CD" w:rsidRDefault="007876CD">
            <w:pPr>
              <w:snapToGrid w:val="0"/>
              <w:spacing w:line="400" w:lineRule="exact"/>
              <w:jc w:val="center"/>
              <w:rPr>
                <w:rFonts w:ascii="宋体" w:hAnsi="宋体" w:cs="仿宋" w:hint="eastAsia"/>
                <w:kern w:val="0"/>
                <w:sz w:val="24"/>
              </w:rPr>
            </w:pPr>
          </w:p>
          <w:p w14:paraId="6FCFBC2B" w14:textId="77777777" w:rsidR="007876CD" w:rsidRDefault="007876CD">
            <w:pPr>
              <w:snapToGrid w:val="0"/>
              <w:spacing w:line="400" w:lineRule="exact"/>
              <w:jc w:val="center"/>
              <w:rPr>
                <w:rFonts w:ascii="宋体" w:hAnsi="宋体" w:cs="仿宋" w:hint="eastAsia"/>
                <w:kern w:val="0"/>
                <w:sz w:val="24"/>
              </w:rPr>
            </w:pPr>
          </w:p>
          <w:p w14:paraId="0F72BB47" w14:textId="77777777" w:rsidR="007876CD" w:rsidRDefault="007876CD">
            <w:pPr>
              <w:snapToGrid w:val="0"/>
              <w:spacing w:line="400" w:lineRule="exact"/>
              <w:jc w:val="center"/>
              <w:rPr>
                <w:rFonts w:ascii="宋体" w:hAnsi="宋体" w:cs="仿宋" w:hint="eastAsia"/>
                <w:kern w:val="0"/>
                <w:sz w:val="24"/>
              </w:rPr>
            </w:pPr>
          </w:p>
          <w:p w14:paraId="3F875DCC" w14:textId="77777777" w:rsidR="007876CD" w:rsidRDefault="007876CD">
            <w:pPr>
              <w:snapToGrid w:val="0"/>
              <w:spacing w:line="400" w:lineRule="exact"/>
              <w:jc w:val="center"/>
              <w:rPr>
                <w:rFonts w:ascii="宋体" w:hAnsi="宋体" w:cs="仿宋" w:hint="eastAsia"/>
                <w:kern w:val="0"/>
                <w:sz w:val="24"/>
              </w:rPr>
            </w:pPr>
          </w:p>
          <w:p w14:paraId="47262E21" w14:textId="77777777" w:rsidR="007876CD" w:rsidRDefault="00797C9F">
            <w:pPr>
              <w:snapToGrid w:val="0"/>
              <w:spacing w:line="400" w:lineRule="exact"/>
              <w:jc w:val="center"/>
              <w:rPr>
                <w:rFonts w:ascii="宋体" w:hAnsi="宋体" w:cs="仿宋" w:hint="eastAsia"/>
                <w:kern w:val="0"/>
                <w:sz w:val="24"/>
              </w:rPr>
            </w:pPr>
            <w:r>
              <w:rPr>
                <w:rFonts w:ascii="宋体" w:hAnsi="宋体" w:cs="仿宋" w:hint="eastAsia"/>
                <w:kern w:val="0"/>
                <w:sz w:val="24"/>
              </w:rPr>
              <w:t>竞选人资质条件、能力和信誉</w:t>
            </w:r>
          </w:p>
          <w:p w14:paraId="1EC48BB8" w14:textId="77777777" w:rsidR="007876CD" w:rsidRDefault="007876CD">
            <w:pPr>
              <w:snapToGrid w:val="0"/>
              <w:spacing w:line="400" w:lineRule="exact"/>
              <w:jc w:val="center"/>
              <w:rPr>
                <w:rFonts w:ascii="宋体" w:hAnsi="宋体" w:cs="仿宋" w:hint="eastAsia"/>
                <w:kern w:val="0"/>
                <w:sz w:val="24"/>
              </w:rPr>
            </w:pPr>
          </w:p>
          <w:p w14:paraId="7530E29D" w14:textId="77777777" w:rsidR="007876CD" w:rsidRDefault="007876CD">
            <w:pPr>
              <w:snapToGrid w:val="0"/>
              <w:spacing w:line="400" w:lineRule="exact"/>
              <w:jc w:val="center"/>
              <w:rPr>
                <w:rFonts w:ascii="宋体" w:hAnsi="宋体" w:cs="仿宋" w:hint="eastAsia"/>
                <w:kern w:val="0"/>
                <w:sz w:val="24"/>
              </w:rPr>
            </w:pPr>
          </w:p>
          <w:p w14:paraId="6F7299E4" w14:textId="77777777" w:rsidR="007876CD" w:rsidRDefault="007876CD">
            <w:pPr>
              <w:snapToGrid w:val="0"/>
              <w:spacing w:line="400" w:lineRule="exact"/>
              <w:jc w:val="center"/>
              <w:rPr>
                <w:rFonts w:ascii="宋体" w:hAnsi="宋体" w:cs="仿宋" w:hint="eastAsia"/>
                <w:kern w:val="0"/>
                <w:sz w:val="24"/>
              </w:rPr>
            </w:pPr>
          </w:p>
          <w:p w14:paraId="1A86BF95" w14:textId="77777777" w:rsidR="007876CD" w:rsidRDefault="007876CD">
            <w:pPr>
              <w:snapToGrid w:val="0"/>
              <w:spacing w:line="400" w:lineRule="exact"/>
              <w:jc w:val="center"/>
              <w:rPr>
                <w:rFonts w:ascii="宋体" w:hAnsi="宋体" w:cs="仿宋" w:hint="eastAsia"/>
                <w:kern w:val="0"/>
                <w:sz w:val="24"/>
              </w:rPr>
            </w:pPr>
          </w:p>
          <w:p w14:paraId="3E70856E" w14:textId="77777777" w:rsidR="007876CD" w:rsidRDefault="007876CD">
            <w:pPr>
              <w:snapToGrid w:val="0"/>
              <w:spacing w:line="400" w:lineRule="exact"/>
              <w:jc w:val="center"/>
              <w:rPr>
                <w:rFonts w:ascii="宋体" w:hAnsi="宋体" w:cs="仿宋" w:hint="eastAsia"/>
                <w:kern w:val="0"/>
                <w:sz w:val="24"/>
              </w:rPr>
            </w:pPr>
          </w:p>
          <w:p w14:paraId="7DBB9FAE" w14:textId="77777777" w:rsidR="007876CD" w:rsidRDefault="007876CD">
            <w:pPr>
              <w:snapToGrid w:val="0"/>
              <w:spacing w:line="400" w:lineRule="exact"/>
              <w:rPr>
                <w:rFonts w:ascii="宋体" w:hAnsi="宋体" w:cs="仿宋" w:hint="eastAsia"/>
                <w:kern w:val="0"/>
                <w:sz w:val="24"/>
              </w:rPr>
            </w:pPr>
          </w:p>
          <w:p w14:paraId="21E9C46F" w14:textId="77777777" w:rsidR="007876CD" w:rsidRDefault="007876CD">
            <w:pPr>
              <w:snapToGrid w:val="0"/>
              <w:spacing w:line="400" w:lineRule="exact"/>
              <w:rPr>
                <w:rFonts w:ascii="宋体" w:hAnsi="宋体" w:cs="仿宋" w:hint="eastAsia"/>
                <w:kern w:val="0"/>
                <w:sz w:val="24"/>
              </w:rPr>
            </w:pPr>
          </w:p>
        </w:tc>
        <w:tc>
          <w:tcPr>
            <w:tcW w:w="6836" w:type="dxa"/>
            <w:vAlign w:val="center"/>
          </w:tcPr>
          <w:p w14:paraId="2021914C" w14:textId="77777777" w:rsidR="007876CD" w:rsidRDefault="00797C9F">
            <w:pPr>
              <w:autoSpaceDE w:val="0"/>
              <w:autoSpaceDN w:val="0"/>
              <w:adjustRightInd w:val="0"/>
              <w:snapToGrid w:val="0"/>
              <w:spacing w:line="400" w:lineRule="exact"/>
              <w:ind w:firstLineChars="200" w:firstLine="480"/>
              <w:rPr>
                <w:sz w:val="24"/>
              </w:rPr>
            </w:pPr>
            <w:bookmarkStart w:id="155" w:name="OLE_LINK1"/>
            <w:r>
              <w:rPr>
                <w:sz w:val="24"/>
              </w:rPr>
              <w:lastRenderedPageBreak/>
              <w:t>本</w:t>
            </w:r>
            <w:r>
              <w:rPr>
                <w:rFonts w:hint="eastAsia"/>
                <w:sz w:val="24"/>
              </w:rPr>
              <w:t>项目比选</w:t>
            </w:r>
            <w:r>
              <w:rPr>
                <w:sz w:val="24"/>
              </w:rPr>
              <w:t>实行资格后审，</w:t>
            </w:r>
            <w:r>
              <w:rPr>
                <w:rFonts w:hint="eastAsia"/>
                <w:sz w:val="24"/>
              </w:rPr>
              <w:t>竞选人</w:t>
            </w:r>
            <w:r>
              <w:rPr>
                <w:sz w:val="24"/>
              </w:rPr>
              <w:t>应</w:t>
            </w:r>
            <w:bookmarkStart w:id="156" w:name="一是"/>
            <w:bookmarkEnd w:id="156"/>
            <w:r>
              <w:rPr>
                <w:sz w:val="24"/>
              </w:rPr>
              <w:t>具备以下资格条件：</w:t>
            </w:r>
          </w:p>
          <w:bookmarkEnd w:id="155"/>
          <w:p w14:paraId="42CFC236" w14:textId="77777777" w:rsidR="007876CD" w:rsidRDefault="00797C9F">
            <w:pPr>
              <w:autoSpaceDE w:val="0"/>
              <w:autoSpaceDN w:val="0"/>
              <w:adjustRightInd w:val="0"/>
              <w:snapToGrid w:val="0"/>
              <w:spacing w:line="400" w:lineRule="exact"/>
              <w:ind w:firstLineChars="200" w:firstLine="480"/>
              <w:rPr>
                <w:sz w:val="24"/>
              </w:rPr>
            </w:pPr>
            <w:r>
              <w:rPr>
                <w:rFonts w:hint="eastAsia"/>
                <w:sz w:val="24"/>
              </w:rPr>
              <w:t>1</w:t>
            </w:r>
            <w:r>
              <w:rPr>
                <w:rFonts w:hint="eastAsia"/>
                <w:sz w:val="24"/>
              </w:rPr>
              <w:t>、资质条件、营业执照及安全生产条件</w:t>
            </w:r>
          </w:p>
          <w:p w14:paraId="375A74E6" w14:textId="77777777" w:rsidR="007876CD" w:rsidRDefault="00797C9F">
            <w:pPr>
              <w:autoSpaceDE w:val="0"/>
              <w:autoSpaceDN w:val="0"/>
              <w:adjustRightInd w:val="0"/>
              <w:snapToGrid w:val="0"/>
              <w:spacing w:line="400" w:lineRule="exact"/>
              <w:ind w:firstLineChars="200" w:firstLine="480"/>
              <w:rPr>
                <w:sz w:val="24"/>
              </w:rPr>
            </w:pPr>
            <w:r>
              <w:rPr>
                <w:rFonts w:hint="eastAsia"/>
                <w:sz w:val="24"/>
              </w:rPr>
              <w:t>（</w:t>
            </w:r>
            <w:r>
              <w:rPr>
                <w:rFonts w:hint="eastAsia"/>
                <w:sz w:val="24"/>
              </w:rPr>
              <w:t>1</w:t>
            </w:r>
            <w:r>
              <w:rPr>
                <w:rFonts w:hint="eastAsia"/>
                <w:sz w:val="24"/>
              </w:rPr>
              <w:t>）须具备建设行政主管部门颁发的有效的</w:t>
            </w:r>
            <w:r>
              <w:rPr>
                <w:rFonts w:hint="eastAsia"/>
                <w:sz w:val="24"/>
                <w:u w:val="single"/>
              </w:rPr>
              <w:t>市政公用工程总承包叁级及以上资质</w:t>
            </w:r>
            <w:r>
              <w:rPr>
                <w:rFonts w:hint="eastAsia"/>
                <w:sz w:val="24"/>
              </w:rPr>
              <w:t>。（提供有效的资质证书复印件。）</w:t>
            </w:r>
          </w:p>
          <w:p w14:paraId="244368E2" w14:textId="77777777" w:rsidR="007876CD" w:rsidRDefault="00797C9F">
            <w:pPr>
              <w:autoSpaceDE w:val="0"/>
              <w:autoSpaceDN w:val="0"/>
              <w:adjustRightInd w:val="0"/>
              <w:snapToGrid w:val="0"/>
              <w:spacing w:line="400" w:lineRule="exact"/>
              <w:ind w:firstLineChars="200" w:firstLine="480"/>
              <w:rPr>
                <w:sz w:val="24"/>
              </w:rPr>
            </w:pPr>
            <w:r>
              <w:rPr>
                <w:rFonts w:hint="eastAsia"/>
                <w:sz w:val="24"/>
              </w:rPr>
              <w:t>（</w:t>
            </w:r>
            <w:r>
              <w:rPr>
                <w:rFonts w:hint="eastAsia"/>
                <w:sz w:val="24"/>
              </w:rPr>
              <w:t>2</w:t>
            </w:r>
            <w:r>
              <w:rPr>
                <w:rFonts w:hint="eastAsia"/>
                <w:sz w:val="24"/>
              </w:rPr>
              <w:t>）具备有效的营业执照；（提供有效的营业执照复印件。）</w:t>
            </w:r>
          </w:p>
          <w:p w14:paraId="491B6AF6" w14:textId="77777777" w:rsidR="007876CD" w:rsidRDefault="00797C9F">
            <w:pPr>
              <w:autoSpaceDE w:val="0"/>
              <w:autoSpaceDN w:val="0"/>
              <w:adjustRightInd w:val="0"/>
              <w:snapToGrid w:val="0"/>
              <w:spacing w:line="400" w:lineRule="exact"/>
              <w:ind w:firstLineChars="200" w:firstLine="480"/>
              <w:rPr>
                <w:sz w:val="24"/>
              </w:rPr>
            </w:pPr>
            <w:r>
              <w:rPr>
                <w:rFonts w:hint="eastAsia"/>
                <w:sz w:val="24"/>
              </w:rPr>
              <w:t>（</w:t>
            </w:r>
            <w:r>
              <w:rPr>
                <w:rFonts w:hint="eastAsia"/>
                <w:sz w:val="24"/>
              </w:rPr>
              <w:t>3</w:t>
            </w:r>
            <w:r>
              <w:rPr>
                <w:rFonts w:hint="eastAsia"/>
                <w:sz w:val="24"/>
              </w:rPr>
              <w:t>）具备建设行政主管部门颁发的有效的安全生产许可证。（提供有效的安全生产许可证复印件。）</w:t>
            </w:r>
          </w:p>
          <w:p w14:paraId="3BE3366F" w14:textId="77777777" w:rsidR="007876CD" w:rsidRDefault="00797C9F">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2</w:t>
            </w:r>
            <w:r>
              <w:rPr>
                <w:rFonts w:ascii="宋体" w:hAnsi="宋体" w:cs="仿宋" w:hint="eastAsia"/>
                <w:sz w:val="24"/>
              </w:rPr>
              <w:t>、竞选截止日竞选资格情况</w:t>
            </w:r>
          </w:p>
          <w:p w14:paraId="16AC1CB7" w14:textId="77777777" w:rsidR="007876CD" w:rsidRDefault="00797C9F">
            <w:pPr>
              <w:snapToGrid w:val="0"/>
              <w:spacing w:line="400" w:lineRule="exact"/>
              <w:ind w:firstLineChars="200" w:firstLine="480"/>
              <w:rPr>
                <w:rFonts w:ascii="宋体" w:hAnsi="宋体" w:cs="仿宋" w:hint="eastAsia"/>
                <w:sz w:val="24"/>
              </w:rPr>
            </w:pPr>
            <w:r>
              <w:rPr>
                <w:rFonts w:ascii="宋体" w:hAnsi="宋体" w:cs="仿宋" w:hint="eastAsia"/>
                <w:sz w:val="24"/>
              </w:rPr>
              <w:lastRenderedPageBreak/>
              <w:t>竞选人自行承诺（格式见第六章竞选文件格式）不得存在下列情形之一：</w:t>
            </w:r>
          </w:p>
          <w:p w14:paraId="63D64A88" w14:textId="77777777" w:rsidR="007876CD" w:rsidRDefault="00797C9F">
            <w:pPr>
              <w:snapToGrid w:val="0"/>
              <w:spacing w:line="400" w:lineRule="exact"/>
              <w:ind w:firstLineChars="200" w:firstLine="480"/>
              <w:rPr>
                <w:rFonts w:ascii="宋体" w:hAnsi="宋体" w:cs="仿宋" w:hint="eastAsia"/>
                <w:sz w:val="24"/>
              </w:rPr>
            </w:pPr>
            <w:r>
              <w:rPr>
                <w:rFonts w:ascii="宋体" w:hAnsi="宋体" w:cs="仿宋" w:hint="eastAsia"/>
                <w:sz w:val="24"/>
              </w:rPr>
              <w:t>（</w:t>
            </w:r>
            <w:r>
              <w:rPr>
                <w:rFonts w:ascii="宋体" w:hAnsi="宋体" w:cs="仿宋" w:hint="eastAsia"/>
                <w:sz w:val="24"/>
              </w:rPr>
              <w:t>1</w:t>
            </w:r>
            <w:r>
              <w:rPr>
                <w:rFonts w:ascii="宋体" w:hAnsi="宋体" w:cs="仿宋" w:hint="eastAsia"/>
                <w:sz w:val="24"/>
              </w:rPr>
              <w:t>）被人民法院列入失信被执行人名单且在被执行期内；</w:t>
            </w:r>
          </w:p>
          <w:p w14:paraId="2EF62A22" w14:textId="77777777" w:rsidR="007876CD" w:rsidRDefault="00797C9F">
            <w:pPr>
              <w:snapToGrid w:val="0"/>
              <w:spacing w:line="400" w:lineRule="exact"/>
              <w:ind w:firstLineChars="200" w:firstLine="480"/>
              <w:rPr>
                <w:rFonts w:ascii="宋体" w:hAnsi="宋体" w:cs="仿宋" w:hint="eastAsia"/>
                <w:sz w:val="24"/>
              </w:rPr>
            </w:pPr>
            <w:r>
              <w:rPr>
                <w:rFonts w:ascii="宋体" w:hAnsi="宋体" w:cs="仿宋" w:hint="eastAsia"/>
                <w:sz w:val="24"/>
              </w:rPr>
              <w:t>（</w:t>
            </w:r>
            <w:r>
              <w:rPr>
                <w:rFonts w:ascii="宋体" w:hAnsi="宋体" w:cs="仿宋" w:hint="eastAsia"/>
                <w:sz w:val="24"/>
              </w:rPr>
              <w:t>2</w:t>
            </w:r>
            <w:r>
              <w:rPr>
                <w:rFonts w:ascii="宋体" w:hAnsi="宋体" w:cs="仿宋" w:hint="eastAsia"/>
                <w:sz w:val="24"/>
              </w:rPr>
              <w:t>）被国家、重庆市（含市或任意区县）有关行政部门处以暂停投标资格行政处罚，且在处罚期限内；</w:t>
            </w:r>
          </w:p>
          <w:p w14:paraId="34BB3551" w14:textId="77777777" w:rsidR="007876CD" w:rsidRDefault="00797C9F">
            <w:pPr>
              <w:snapToGrid w:val="0"/>
              <w:spacing w:line="400" w:lineRule="exact"/>
              <w:ind w:firstLineChars="200" w:firstLine="480"/>
              <w:rPr>
                <w:rFonts w:ascii="宋体" w:hAnsi="宋体" w:cs="仿宋" w:hint="eastAsia"/>
                <w:sz w:val="24"/>
              </w:rPr>
            </w:pPr>
            <w:r>
              <w:rPr>
                <w:rFonts w:ascii="宋体" w:hAnsi="宋体" w:cs="仿宋" w:hint="eastAsia"/>
                <w:sz w:val="24"/>
              </w:rPr>
              <w:t>（</w:t>
            </w:r>
            <w:r>
              <w:rPr>
                <w:rFonts w:ascii="宋体" w:hAnsi="宋体" w:cs="仿宋" w:hint="eastAsia"/>
                <w:sz w:val="24"/>
              </w:rPr>
              <w:t>3</w:t>
            </w:r>
            <w:r>
              <w:rPr>
                <w:rFonts w:ascii="宋体" w:hAnsi="宋体" w:cs="仿宋" w:hint="eastAsia"/>
                <w:sz w:val="24"/>
              </w:rPr>
              <w:t>）被重庆市市级有关行业主管部门暂停在渝承揽新业务且在暂停期内。</w:t>
            </w:r>
          </w:p>
          <w:p w14:paraId="0CF92B89" w14:textId="77777777" w:rsidR="007876CD" w:rsidRDefault="00797C9F">
            <w:pPr>
              <w:autoSpaceDE w:val="0"/>
              <w:autoSpaceDN w:val="0"/>
              <w:adjustRightInd w:val="0"/>
              <w:snapToGrid w:val="0"/>
              <w:spacing w:line="400" w:lineRule="exact"/>
              <w:ind w:firstLineChars="198" w:firstLine="475"/>
              <w:rPr>
                <w:rFonts w:ascii="宋体" w:hAnsi="宋体" w:cs="仿宋" w:hint="eastAsia"/>
                <w:bCs/>
                <w:sz w:val="24"/>
              </w:rPr>
            </w:pPr>
            <w:r>
              <w:rPr>
                <w:rFonts w:ascii="宋体" w:hAnsi="宋体" w:cs="仿宋" w:hint="eastAsia"/>
                <w:sz w:val="24"/>
              </w:rPr>
              <w:t>提供承诺（格式见第六章竞选文件格式）。</w:t>
            </w:r>
          </w:p>
          <w:p w14:paraId="4E07E8B5" w14:textId="77777777" w:rsidR="007876CD" w:rsidRDefault="00797C9F">
            <w:pPr>
              <w:autoSpaceDE w:val="0"/>
              <w:autoSpaceDN w:val="0"/>
              <w:adjustRightInd w:val="0"/>
              <w:snapToGrid w:val="0"/>
              <w:spacing w:line="400" w:lineRule="exact"/>
              <w:ind w:firstLineChars="200" w:firstLine="480"/>
              <w:rPr>
                <w:rFonts w:ascii="宋体" w:hAnsi="宋体" w:cs="仿宋" w:hint="eastAsia"/>
                <w:bCs/>
                <w:sz w:val="24"/>
              </w:rPr>
            </w:pPr>
            <w:r>
              <w:rPr>
                <w:rFonts w:ascii="宋体" w:hAnsi="宋体" w:cs="仿宋" w:hint="eastAsia"/>
                <w:bCs/>
                <w:sz w:val="24"/>
              </w:rPr>
              <w:t>3.</w:t>
            </w:r>
            <w:r>
              <w:rPr>
                <w:rFonts w:ascii="宋体" w:hAnsi="宋体" w:cs="仿宋" w:hint="eastAsia"/>
                <w:bCs/>
                <w:sz w:val="24"/>
              </w:rPr>
              <w:t>项目经理资格要求</w:t>
            </w:r>
          </w:p>
          <w:p w14:paraId="20773B9A" w14:textId="77777777" w:rsidR="007876CD" w:rsidRDefault="00797C9F">
            <w:pPr>
              <w:autoSpaceDE w:val="0"/>
              <w:autoSpaceDN w:val="0"/>
              <w:adjustRightInd w:val="0"/>
              <w:snapToGrid w:val="0"/>
              <w:spacing w:line="400" w:lineRule="exact"/>
              <w:ind w:firstLineChars="200" w:firstLine="480"/>
              <w:rPr>
                <w:rFonts w:ascii="宋体" w:hAnsi="宋体" w:cs="仿宋" w:hint="eastAsia"/>
                <w:bCs/>
                <w:sz w:val="24"/>
              </w:rPr>
            </w:pPr>
            <w:r>
              <w:rPr>
                <w:rFonts w:ascii="宋体" w:hAnsi="宋体" w:cs="仿宋" w:hint="eastAsia"/>
                <w:bCs/>
                <w:sz w:val="24"/>
              </w:rPr>
              <w:t>拟派的项目经理必须已在投标人本单位注册并应具有</w:t>
            </w:r>
            <w:r>
              <w:rPr>
                <w:rFonts w:ascii="宋体" w:hAnsi="宋体" w:cs="仿宋" w:hint="eastAsia"/>
                <w:bCs/>
                <w:sz w:val="24"/>
                <w:u w:val="single"/>
              </w:rPr>
              <w:t>市政工程专业</w:t>
            </w:r>
            <w:r>
              <w:rPr>
                <w:rFonts w:ascii="宋体" w:hAnsi="宋体" w:cs="仿宋" w:hint="eastAsia"/>
                <w:bCs/>
                <w:sz w:val="24"/>
                <w:u w:val="single"/>
              </w:rPr>
              <w:t xml:space="preserve"> </w:t>
            </w:r>
            <w:r>
              <w:rPr>
                <w:rFonts w:ascii="宋体" w:hAnsi="宋体" w:cs="仿宋" w:hint="eastAsia"/>
                <w:bCs/>
                <w:sz w:val="24"/>
                <w:u w:val="single"/>
              </w:rPr>
              <w:t>二级及以上</w:t>
            </w:r>
            <w:r>
              <w:rPr>
                <w:rFonts w:ascii="宋体" w:hAnsi="宋体" w:cs="仿宋" w:hint="eastAsia"/>
                <w:bCs/>
                <w:sz w:val="24"/>
              </w:rPr>
              <w:t>注册建造师执业资格，应为投标人本单位人员，并做出项目经理到岗履职的承诺（自行承诺拟派项目经理中选后只能在本项目任职，签订合同时拟派的项目经理必须与投标文件中的项目经理一致。不能按承诺到岗履约的，按合同相关条款处罚并上报行政主管部门，给比选人造成损失的，投标人依法承担违约赔偿责任）和未被禁标的承诺（自行承诺拟派项目经理未被我市住房和城乡建设主管部门暂停在渝承揽新业务，若被暂停</w:t>
            </w:r>
            <w:proofErr w:type="gramStart"/>
            <w:r>
              <w:rPr>
                <w:rFonts w:ascii="宋体" w:hAnsi="宋体" w:cs="仿宋" w:hint="eastAsia"/>
                <w:bCs/>
                <w:sz w:val="24"/>
              </w:rPr>
              <w:t>且参加</w:t>
            </w:r>
            <w:proofErr w:type="gramEnd"/>
            <w:r>
              <w:rPr>
                <w:rFonts w:ascii="宋体" w:hAnsi="宋体" w:cs="仿宋" w:hint="eastAsia"/>
                <w:bCs/>
                <w:sz w:val="24"/>
              </w:rPr>
              <w:t>投标的投标将被否决，比选保证金不予退还，给比选人造成损失的，投标人依法承担违约赔偿责任），否则由评标委员会作否决投标处理。</w:t>
            </w:r>
          </w:p>
          <w:p w14:paraId="1936403D" w14:textId="77777777" w:rsidR="007876CD" w:rsidRDefault="00797C9F">
            <w:pPr>
              <w:autoSpaceDE w:val="0"/>
              <w:autoSpaceDN w:val="0"/>
              <w:adjustRightInd w:val="0"/>
              <w:snapToGrid w:val="0"/>
              <w:spacing w:line="400" w:lineRule="exact"/>
              <w:ind w:firstLineChars="200" w:firstLine="480"/>
              <w:rPr>
                <w:rFonts w:ascii="宋体" w:hAnsi="宋体" w:cs="仿宋" w:hint="eastAsia"/>
                <w:bCs/>
                <w:sz w:val="24"/>
              </w:rPr>
            </w:pPr>
            <w:r>
              <w:rPr>
                <w:rFonts w:ascii="宋体" w:hAnsi="宋体" w:cs="仿宋" w:hint="eastAsia"/>
                <w:bCs/>
                <w:sz w:val="24"/>
              </w:rPr>
              <w:t>拟派项目经理中标后不得随意更换。</w:t>
            </w:r>
          </w:p>
          <w:p w14:paraId="514B2DF7" w14:textId="77777777" w:rsidR="007876CD" w:rsidRDefault="00797C9F">
            <w:pPr>
              <w:autoSpaceDE w:val="0"/>
              <w:autoSpaceDN w:val="0"/>
              <w:adjustRightInd w:val="0"/>
              <w:snapToGrid w:val="0"/>
              <w:spacing w:line="400" w:lineRule="exact"/>
              <w:ind w:firstLineChars="200" w:firstLine="480"/>
              <w:rPr>
                <w:rFonts w:ascii="宋体" w:hAnsi="宋体" w:cs="仿宋" w:hint="eastAsia"/>
                <w:bCs/>
                <w:sz w:val="24"/>
              </w:rPr>
            </w:pPr>
            <w:r>
              <w:rPr>
                <w:rFonts w:ascii="宋体" w:hAnsi="宋体" w:cs="仿宋" w:hint="eastAsia"/>
                <w:bCs/>
                <w:sz w:val="24"/>
              </w:rPr>
              <w:t>同时，投标人须在投标文件资格审查部分提供拟派项目经理注册证书、身份证、投标人本单位为其缴纳的养老保险证明材料复印件，拟派项目经理到岗履职和未被禁标的承诺原件。</w:t>
            </w:r>
          </w:p>
          <w:p w14:paraId="4C2F3359" w14:textId="77777777" w:rsidR="007876CD" w:rsidRDefault="00797C9F">
            <w:pPr>
              <w:autoSpaceDE w:val="0"/>
              <w:autoSpaceDN w:val="0"/>
              <w:adjustRightInd w:val="0"/>
              <w:snapToGrid w:val="0"/>
              <w:spacing w:line="400" w:lineRule="exact"/>
              <w:ind w:firstLineChars="200" w:firstLine="480"/>
              <w:rPr>
                <w:rFonts w:ascii="宋体" w:hAnsi="宋体" w:hint="eastAsia"/>
                <w:b/>
                <w:sz w:val="24"/>
              </w:rPr>
            </w:pPr>
            <w:r>
              <w:rPr>
                <w:rFonts w:ascii="宋体" w:hAnsi="宋体" w:cs="仿宋" w:hint="eastAsia"/>
                <w:bCs/>
                <w:sz w:val="24"/>
              </w:rPr>
              <w:t>4</w:t>
            </w:r>
            <w:r>
              <w:rPr>
                <w:rFonts w:ascii="宋体" w:hAnsi="宋体" w:cs="仿宋" w:hint="eastAsia"/>
                <w:bCs/>
                <w:sz w:val="24"/>
              </w:rPr>
              <w:t>、</w:t>
            </w:r>
            <w:r>
              <w:rPr>
                <w:rFonts w:ascii="宋体" w:hAnsi="宋体" w:cs="仿宋"/>
                <w:bCs/>
                <w:sz w:val="24"/>
              </w:rPr>
              <w:t>其他要求</w:t>
            </w:r>
          </w:p>
          <w:p w14:paraId="49D1B646" w14:textId="77777777" w:rsidR="007876CD" w:rsidRDefault="00797C9F">
            <w:pPr>
              <w:snapToGrid w:val="0"/>
              <w:spacing w:line="400" w:lineRule="exact"/>
              <w:ind w:firstLineChars="200" w:firstLine="480"/>
              <w:rPr>
                <w:rFonts w:ascii="宋体" w:hAnsi="宋体" w:hint="eastAsia"/>
                <w:kern w:val="0"/>
                <w:sz w:val="24"/>
              </w:rPr>
            </w:pPr>
            <w:r>
              <w:rPr>
                <w:rFonts w:ascii="宋体" w:hAnsi="宋体"/>
                <w:kern w:val="0"/>
                <w:sz w:val="24"/>
              </w:rPr>
              <w:t>（</w:t>
            </w:r>
            <w:r>
              <w:rPr>
                <w:rFonts w:ascii="宋体" w:hAnsi="宋体"/>
                <w:kern w:val="0"/>
                <w:sz w:val="24"/>
              </w:rPr>
              <w:t>1</w:t>
            </w:r>
            <w:r>
              <w:rPr>
                <w:rFonts w:ascii="宋体" w:hAnsi="宋体"/>
                <w:kern w:val="0"/>
                <w:sz w:val="24"/>
              </w:rPr>
              <w:t>）委托代理人</w:t>
            </w:r>
            <w:r>
              <w:rPr>
                <w:rFonts w:ascii="宋体" w:hAnsi="宋体" w:hint="eastAsia"/>
                <w:kern w:val="0"/>
                <w:sz w:val="24"/>
              </w:rPr>
              <w:t>：</w:t>
            </w:r>
          </w:p>
          <w:p w14:paraId="0D4A6636" w14:textId="77777777" w:rsidR="007876CD" w:rsidRDefault="00797C9F">
            <w:pPr>
              <w:autoSpaceDE w:val="0"/>
              <w:autoSpaceDN w:val="0"/>
              <w:adjustRightInd w:val="0"/>
              <w:snapToGrid w:val="0"/>
              <w:spacing w:line="400" w:lineRule="exact"/>
              <w:ind w:firstLineChars="198" w:firstLine="475"/>
              <w:rPr>
                <w:rFonts w:ascii="宋体" w:hAnsi="宋体" w:cs="仿宋" w:hint="eastAsia"/>
                <w:bCs/>
                <w:sz w:val="24"/>
              </w:rPr>
            </w:pPr>
            <w:r>
              <w:rPr>
                <w:rFonts w:ascii="宋体" w:hAnsi="宋体" w:cs="仿宋"/>
                <w:bCs/>
                <w:sz w:val="24"/>
              </w:rPr>
              <w:t>委托代理人必须为</w:t>
            </w:r>
            <w:r>
              <w:rPr>
                <w:rFonts w:ascii="宋体" w:hAnsi="宋体" w:cs="仿宋" w:hint="eastAsia"/>
                <w:bCs/>
                <w:sz w:val="24"/>
              </w:rPr>
              <w:t>竞选</w:t>
            </w:r>
            <w:r>
              <w:rPr>
                <w:rFonts w:ascii="宋体" w:hAnsi="宋体" w:cs="仿宋"/>
                <w:bCs/>
                <w:sz w:val="24"/>
              </w:rPr>
              <w:t>人本单位人员。</w:t>
            </w:r>
          </w:p>
          <w:p w14:paraId="7A3FE3BB" w14:textId="77777777" w:rsidR="007876CD" w:rsidRDefault="00797C9F">
            <w:pPr>
              <w:autoSpaceDE w:val="0"/>
              <w:autoSpaceDN w:val="0"/>
              <w:adjustRightInd w:val="0"/>
              <w:snapToGrid w:val="0"/>
              <w:spacing w:line="400" w:lineRule="exact"/>
              <w:ind w:firstLineChars="198" w:firstLine="475"/>
              <w:rPr>
                <w:rFonts w:ascii="宋体" w:hAnsi="宋体" w:cs="仿宋" w:hint="eastAsia"/>
                <w:bCs/>
                <w:sz w:val="24"/>
              </w:rPr>
            </w:pPr>
            <w:r>
              <w:rPr>
                <w:rFonts w:ascii="宋体" w:hAnsi="宋体" w:cs="仿宋" w:hint="eastAsia"/>
                <w:bCs/>
                <w:sz w:val="24"/>
              </w:rPr>
              <w:t>提供竞选人本单位为其缴纳的养老保险证明材料复印件。</w:t>
            </w:r>
            <w:r>
              <w:rPr>
                <w:rFonts w:ascii="宋体" w:hAnsi="宋体" w:cs="仿宋"/>
                <w:bCs/>
                <w:sz w:val="24"/>
              </w:rPr>
              <w:t>否则，将由评标委员会作否决投标处理。</w:t>
            </w:r>
          </w:p>
          <w:p w14:paraId="00106D08" w14:textId="77777777" w:rsidR="007876CD" w:rsidRDefault="00797C9F">
            <w:pPr>
              <w:autoSpaceDE w:val="0"/>
              <w:autoSpaceDN w:val="0"/>
              <w:adjustRightInd w:val="0"/>
              <w:snapToGrid w:val="0"/>
              <w:spacing w:line="400" w:lineRule="exact"/>
              <w:ind w:firstLineChars="198" w:firstLine="477"/>
              <w:rPr>
                <w:rFonts w:ascii="宋体" w:hAnsi="宋体" w:cs="仿宋" w:hint="eastAsia"/>
                <w:b/>
                <w:sz w:val="24"/>
              </w:rPr>
            </w:pPr>
            <w:r>
              <w:rPr>
                <w:rFonts w:ascii="宋体" w:hAnsi="宋体" w:cs="仿宋" w:hint="eastAsia"/>
                <w:b/>
                <w:sz w:val="24"/>
              </w:rPr>
              <w:t>特别说明：</w:t>
            </w:r>
          </w:p>
          <w:p w14:paraId="11337532" w14:textId="77777777" w:rsidR="007876CD" w:rsidRDefault="00797C9F">
            <w:pPr>
              <w:autoSpaceDE w:val="0"/>
              <w:autoSpaceDN w:val="0"/>
              <w:adjustRightInd w:val="0"/>
              <w:snapToGrid w:val="0"/>
              <w:spacing w:line="400" w:lineRule="exact"/>
              <w:ind w:firstLineChars="198" w:firstLine="475"/>
              <w:rPr>
                <w:rFonts w:ascii="宋体" w:hAnsi="宋体" w:cs="仿宋" w:hint="eastAsia"/>
                <w:bCs/>
                <w:sz w:val="24"/>
              </w:rPr>
            </w:pPr>
            <w:r>
              <w:rPr>
                <w:rFonts w:ascii="宋体" w:hAnsi="宋体" w:cs="仿宋" w:hint="eastAsia"/>
                <w:bCs/>
                <w:sz w:val="24"/>
              </w:rPr>
              <w:t>（</w:t>
            </w:r>
            <w:r>
              <w:rPr>
                <w:rFonts w:ascii="宋体" w:hAnsi="宋体" w:cs="仿宋" w:hint="eastAsia"/>
                <w:bCs/>
                <w:sz w:val="24"/>
              </w:rPr>
              <w:t>1</w:t>
            </w:r>
            <w:r>
              <w:rPr>
                <w:rFonts w:ascii="宋体" w:hAnsi="宋体" w:cs="仿宋" w:hint="eastAsia"/>
                <w:bCs/>
                <w:sz w:val="24"/>
              </w:rPr>
              <w:t>）本比选文件中所要求的委托代理人养老保险证明要求如下：</w:t>
            </w:r>
          </w:p>
          <w:p w14:paraId="7E23B5DC" w14:textId="77777777" w:rsidR="007876CD" w:rsidRDefault="00797C9F">
            <w:pPr>
              <w:autoSpaceDE w:val="0"/>
              <w:autoSpaceDN w:val="0"/>
              <w:adjustRightInd w:val="0"/>
              <w:snapToGrid w:val="0"/>
              <w:spacing w:line="400" w:lineRule="exact"/>
              <w:ind w:firstLineChars="198" w:firstLine="475"/>
              <w:rPr>
                <w:rFonts w:ascii="宋体" w:hAnsi="宋体" w:cs="仿宋" w:hint="eastAsia"/>
                <w:bCs/>
                <w:sz w:val="24"/>
              </w:rPr>
            </w:pPr>
            <w:r>
              <w:rPr>
                <w:rFonts w:ascii="宋体" w:hAnsi="宋体" w:cs="仿宋" w:hint="eastAsia"/>
                <w:bCs/>
                <w:sz w:val="24"/>
              </w:rPr>
              <w:t>连续养老保险证明期限须包含</w:t>
            </w:r>
            <w:r>
              <w:rPr>
                <w:rFonts w:ascii="宋体" w:hAnsi="宋体" w:cs="仿宋" w:hint="eastAsia"/>
                <w:bCs/>
                <w:sz w:val="24"/>
                <w:u w:val="single"/>
              </w:rPr>
              <w:t xml:space="preserve"> 2024 </w:t>
            </w:r>
            <w:r>
              <w:rPr>
                <w:rFonts w:ascii="宋体" w:hAnsi="宋体" w:cs="仿宋" w:hint="eastAsia"/>
                <w:bCs/>
                <w:sz w:val="24"/>
              </w:rPr>
              <w:t>年</w:t>
            </w:r>
            <w:r>
              <w:rPr>
                <w:rFonts w:ascii="宋体" w:hAnsi="宋体" w:cs="仿宋" w:hint="eastAsia"/>
                <w:bCs/>
                <w:sz w:val="24"/>
                <w:u w:val="single"/>
              </w:rPr>
              <w:t xml:space="preserve"> 5</w:t>
            </w:r>
            <w:r>
              <w:rPr>
                <w:rFonts w:ascii="宋体" w:hAnsi="宋体" w:cs="仿宋" w:hint="eastAsia"/>
                <w:bCs/>
                <w:sz w:val="24"/>
              </w:rPr>
              <w:t>月至</w:t>
            </w:r>
            <w:r>
              <w:rPr>
                <w:rFonts w:ascii="宋体" w:hAnsi="宋体" w:cs="仿宋" w:hint="eastAsia"/>
                <w:bCs/>
                <w:sz w:val="24"/>
                <w:u w:val="single"/>
              </w:rPr>
              <w:t xml:space="preserve"> 2024</w:t>
            </w:r>
            <w:r>
              <w:rPr>
                <w:rFonts w:ascii="宋体" w:hAnsi="宋体" w:cs="仿宋" w:hint="eastAsia"/>
                <w:bCs/>
                <w:sz w:val="24"/>
              </w:rPr>
              <w:t xml:space="preserve"> </w:t>
            </w:r>
            <w:r>
              <w:rPr>
                <w:rFonts w:ascii="宋体" w:hAnsi="宋体" w:cs="仿宋" w:hint="eastAsia"/>
                <w:bCs/>
                <w:sz w:val="24"/>
              </w:rPr>
              <w:t>年</w:t>
            </w:r>
            <w:r>
              <w:rPr>
                <w:rFonts w:ascii="宋体" w:hAnsi="宋体" w:cs="仿宋" w:hint="eastAsia"/>
                <w:bCs/>
                <w:sz w:val="24"/>
                <w:u w:val="single"/>
              </w:rPr>
              <w:t xml:space="preserve"> 10</w:t>
            </w:r>
            <w:r>
              <w:rPr>
                <w:rFonts w:ascii="宋体" w:hAnsi="宋体" w:cs="仿宋" w:hint="eastAsia"/>
                <w:bCs/>
                <w:sz w:val="24"/>
              </w:rPr>
              <w:lastRenderedPageBreak/>
              <w:t>月。养老保险证明原件必须加盖社保部门公章，提供的养老保险</w:t>
            </w:r>
            <w:proofErr w:type="gramStart"/>
            <w:r>
              <w:rPr>
                <w:rFonts w:ascii="宋体" w:hAnsi="宋体" w:cs="仿宋" w:hint="eastAsia"/>
                <w:bCs/>
                <w:sz w:val="24"/>
              </w:rPr>
              <w:t>参保证明须体现</w:t>
            </w:r>
            <w:proofErr w:type="gramEnd"/>
            <w:r>
              <w:rPr>
                <w:rFonts w:ascii="宋体" w:hAnsi="宋体" w:cs="仿宋" w:hint="eastAsia"/>
                <w:bCs/>
                <w:sz w:val="24"/>
              </w:rPr>
              <w:t>上述人员的姓名、身份证号（或社保号）、单位名称、本单位参保时间（或起始参保时间）。为确保对所有竞选人的公开、公平、公正，竞选人如果提供网上打印的养老保险证明材料含有电子印章且提供了该地区政府或</w:t>
            </w:r>
            <w:proofErr w:type="gramStart"/>
            <w:r>
              <w:rPr>
                <w:rFonts w:ascii="宋体" w:hAnsi="宋体" w:cs="仿宋" w:hint="eastAsia"/>
                <w:bCs/>
                <w:sz w:val="24"/>
              </w:rPr>
              <w:t>人社局</w:t>
            </w:r>
            <w:proofErr w:type="gramEnd"/>
            <w:r>
              <w:rPr>
                <w:rFonts w:ascii="宋体" w:hAnsi="宋体" w:cs="仿宋" w:hint="eastAsia"/>
                <w:bCs/>
                <w:sz w:val="24"/>
              </w:rPr>
              <w:t>发布的相关推行参保人</w:t>
            </w:r>
            <w:proofErr w:type="gramStart"/>
            <w:r>
              <w:rPr>
                <w:rFonts w:ascii="宋体" w:hAnsi="宋体" w:cs="仿宋" w:hint="eastAsia"/>
                <w:bCs/>
                <w:sz w:val="24"/>
              </w:rPr>
              <w:t>员社保证明</w:t>
            </w:r>
            <w:proofErr w:type="gramEnd"/>
            <w:r>
              <w:rPr>
                <w:rFonts w:ascii="宋体" w:hAnsi="宋体" w:cs="仿宋" w:hint="eastAsia"/>
                <w:bCs/>
                <w:sz w:val="24"/>
              </w:rPr>
              <w:t>电子化的佐证材料（可不要求为原件，但必须网上能查询文件属实），可视为原件，不需加盖社保部门公章，竞选有效，否则由评审委员会作否决竞选处理。</w:t>
            </w:r>
          </w:p>
          <w:p w14:paraId="3B04B758" w14:textId="77777777" w:rsidR="007876CD" w:rsidRDefault="00797C9F">
            <w:pPr>
              <w:autoSpaceDE w:val="0"/>
              <w:autoSpaceDN w:val="0"/>
              <w:adjustRightInd w:val="0"/>
              <w:snapToGrid w:val="0"/>
              <w:spacing w:line="400" w:lineRule="exact"/>
              <w:ind w:firstLineChars="198" w:firstLine="475"/>
              <w:rPr>
                <w:rFonts w:ascii="宋体" w:hAnsi="宋体" w:cs="仿宋" w:hint="eastAsia"/>
                <w:bCs/>
                <w:sz w:val="24"/>
              </w:rPr>
            </w:pPr>
            <w:r>
              <w:rPr>
                <w:rFonts w:ascii="宋体" w:hAnsi="宋体" w:cs="仿宋" w:hint="eastAsia"/>
                <w:bCs/>
                <w:sz w:val="24"/>
              </w:rPr>
              <w:t>（</w:t>
            </w:r>
            <w:r>
              <w:rPr>
                <w:rFonts w:ascii="宋体" w:hAnsi="宋体" w:cs="仿宋" w:hint="eastAsia"/>
                <w:bCs/>
                <w:sz w:val="24"/>
              </w:rPr>
              <w:t>2</w:t>
            </w:r>
            <w:r>
              <w:rPr>
                <w:rFonts w:ascii="宋体" w:hAnsi="宋体" w:cs="仿宋" w:hint="eastAsia"/>
                <w:bCs/>
                <w:sz w:val="24"/>
              </w:rPr>
              <w:t>）竞选人须自行承诺其提供的上述相关证明材料真实有效，不存在弄虚作假情形。比选人在合同签订前均有权对竞选人提供的资料进行核实，若发现弄虚作假，按相关规定取消其中标资格，并按相关法律法规报招标投标监督部门，竞选人承担因此造成的相关责任并赔偿相应损失。</w:t>
            </w:r>
          </w:p>
          <w:p w14:paraId="3EFA8D80" w14:textId="77777777" w:rsidR="007876CD" w:rsidRDefault="00797C9F">
            <w:pPr>
              <w:autoSpaceDE w:val="0"/>
              <w:autoSpaceDN w:val="0"/>
              <w:adjustRightInd w:val="0"/>
              <w:snapToGrid w:val="0"/>
              <w:spacing w:line="400" w:lineRule="exact"/>
              <w:ind w:firstLineChars="198" w:firstLine="416"/>
              <w:rPr>
                <w:rFonts w:ascii="宋体" w:hAnsi="宋体" w:cs="仿宋" w:hint="eastAsia"/>
                <w:bCs/>
                <w:sz w:val="24"/>
              </w:rPr>
            </w:pPr>
            <w:r>
              <w:rPr>
                <w:rFonts w:hint="eastAsia"/>
              </w:rPr>
              <w:t xml:space="preserve">  </w:t>
            </w:r>
            <w:r>
              <w:rPr>
                <w:rFonts w:ascii="宋体" w:hAnsi="宋体" w:cs="仿宋" w:hint="eastAsia"/>
                <w:bCs/>
                <w:sz w:val="24"/>
              </w:rPr>
              <w:t>（</w:t>
            </w:r>
            <w:r>
              <w:rPr>
                <w:rFonts w:ascii="宋体" w:hAnsi="宋体" w:cs="仿宋" w:hint="eastAsia"/>
                <w:bCs/>
                <w:sz w:val="24"/>
              </w:rPr>
              <w:t>3</w:t>
            </w:r>
            <w:r>
              <w:rPr>
                <w:rFonts w:ascii="宋体" w:hAnsi="宋体" w:cs="仿宋" w:hint="eastAsia"/>
                <w:bCs/>
                <w:sz w:val="24"/>
              </w:rPr>
              <w:t>）上述要求须提交的相关证明材料复印件均应加盖竞选单位公章并装入竞选文件中。上述要求，有一条不满足则竞选文件由评审委员会作否决竞选处理。</w:t>
            </w:r>
          </w:p>
        </w:tc>
      </w:tr>
      <w:tr w:rsidR="007876CD" w14:paraId="46D93DDD" w14:textId="77777777">
        <w:trPr>
          <w:jc w:val="center"/>
        </w:trPr>
        <w:tc>
          <w:tcPr>
            <w:tcW w:w="1335" w:type="dxa"/>
            <w:vAlign w:val="center"/>
          </w:tcPr>
          <w:p w14:paraId="55ECA1B8" w14:textId="77777777" w:rsidR="007876CD" w:rsidRDefault="00797C9F">
            <w:pPr>
              <w:snapToGrid w:val="0"/>
              <w:spacing w:line="400" w:lineRule="exact"/>
              <w:jc w:val="center"/>
              <w:rPr>
                <w:rFonts w:ascii="宋体" w:hAnsi="宋体" w:cs="仿宋" w:hint="eastAsia"/>
                <w:kern w:val="0"/>
                <w:sz w:val="24"/>
              </w:rPr>
            </w:pPr>
            <w:r>
              <w:rPr>
                <w:rFonts w:ascii="宋体" w:hAnsi="宋体" w:cs="仿宋" w:hint="eastAsia"/>
                <w:kern w:val="0"/>
                <w:sz w:val="24"/>
              </w:rPr>
              <w:lastRenderedPageBreak/>
              <w:t>1.4.2</w:t>
            </w:r>
          </w:p>
        </w:tc>
        <w:tc>
          <w:tcPr>
            <w:tcW w:w="1644" w:type="dxa"/>
            <w:vAlign w:val="center"/>
          </w:tcPr>
          <w:p w14:paraId="7204E329" w14:textId="77777777" w:rsidR="007876CD" w:rsidRDefault="00797C9F">
            <w:pPr>
              <w:snapToGrid w:val="0"/>
              <w:spacing w:line="400" w:lineRule="exact"/>
              <w:jc w:val="center"/>
              <w:rPr>
                <w:rFonts w:ascii="宋体" w:hAnsi="宋体" w:cs="仿宋" w:hint="eastAsia"/>
                <w:kern w:val="0"/>
                <w:sz w:val="24"/>
              </w:rPr>
            </w:pPr>
            <w:r>
              <w:rPr>
                <w:rFonts w:ascii="宋体" w:hAnsi="宋体" w:cs="仿宋" w:hint="eastAsia"/>
                <w:kern w:val="0"/>
                <w:sz w:val="24"/>
              </w:rPr>
              <w:t>是否接受联合体投标</w:t>
            </w:r>
          </w:p>
        </w:tc>
        <w:tc>
          <w:tcPr>
            <w:tcW w:w="6836" w:type="dxa"/>
            <w:vAlign w:val="center"/>
          </w:tcPr>
          <w:p w14:paraId="408B9B7F" w14:textId="77777777" w:rsidR="007876CD" w:rsidRDefault="00797C9F">
            <w:pPr>
              <w:snapToGrid w:val="0"/>
              <w:spacing w:line="400" w:lineRule="exact"/>
              <w:ind w:firstLineChars="200" w:firstLine="480"/>
              <w:rPr>
                <w:rFonts w:ascii="宋体" w:hAnsi="宋体" w:cs="仿宋" w:hint="eastAsia"/>
                <w:kern w:val="0"/>
                <w:sz w:val="24"/>
              </w:rPr>
            </w:pPr>
            <w:r>
              <w:rPr>
                <w:rFonts w:ascii="Segoe UI Symbol" w:hAnsi="Segoe UI Symbol" w:cs="Segoe UI Symbol"/>
                <w:kern w:val="0"/>
                <w:sz w:val="24"/>
              </w:rPr>
              <w:t>☑</w:t>
            </w:r>
            <w:r>
              <w:rPr>
                <w:rFonts w:ascii="宋体" w:hAnsi="宋体" w:cs="宋体" w:hint="eastAsia"/>
                <w:kern w:val="0"/>
                <w:sz w:val="24"/>
              </w:rPr>
              <w:t>不接受</w:t>
            </w:r>
          </w:p>
        </w:tc>
      </w:tr>
      <w:tr w:rsidR="007876CD" w14:paraId="5AAA9444" w14:textId="77777777">
        <w:trPr>
          <w:jc w:val="center"/>
        </w:trPr>
        <w:tc>
          <w:tcPr>
            <w:tcW w:w="1335" w:type="dxa"/>
            <w:vAlign w:val="center"/>
          </w:tcPr>
          <w:p w14:paraId="17272240" w14:textId="77777777" w:rsidR="007876CD" w:rsidRDefault="00797C9F">
            <w:pPr>
              <w:snapToGrid w:val="0"/>
              <w:spacing w:line="400" w:lineRule="exact"/>
              <w:jc w:val="center"/>
              <w:rPr>
                <w:rFonts w:ascii="宋体" w:hAnsi="宋体" w:cs="仿宋" w:hint="eastAsia"/>
                <w:kern w:val="0"/>
                <w:sz w:val="24"/>
              </w:rPr>
            </w:pPr>
            <w:r>
              <w:rPr>
                <w:rFonts w:ascii="宋体" w:hAnsi="宋体" w:cs="仿宋" w:hint="eastAsia"/>
                <w:kern w:val="0"/>
                <w:sz w:val="24"/>
              </w:rPr>
              <w:t>1.9.1</w:t>
            </w:r>
          </w:p>
        </w:tc>
        <w:tc>
          <w:tcPr>
            <w:tcW w:w="1644" w:type="dxa"/>
            <w:vAlign w:val="center"/>
          </w:tcPr>
          <w:p w14:paraId="5359B85B" w14:textId="77777777" w:rsidR="007876CD" w:rsidRDefault="00797C9F">
            <w:pPr>
              <w:snapToGrid w:val="0"/>
              <w:spacing w:line="400" w:lineRule="exact"/>
              <w:jc w:val="center"/>
              <w:rPr>
                <w:rFonts w:ascii="宋体" w:hAnsi="宋体" w:cs="仿宋" w:hint="eastAsia"/>
                <w:kern w:val="0"/>
                <w:sz w:val="24"/>
              </w:rPr>
            </w:pPr>
            <w:r>
              <w:rPr>
                <w:rFonts w:ascii="宋体" w:hAnsi="宋体" w:cs="仿宋" w:hint="eastAsia"/>
                <w:kern w:val="0"/>
                <w:sz w:val="24"/>
              </w:rPr>
              <w:t>踏勘现场</w:t>
            </w:r>
          </w:p>
        </w:tc>
        <w:tc>
          <w:tcPr>
            <w:tcW w:w="6836" w:type="dxa"/>
            <w:vAlign w:val="center"/>
          </w:tcPr>
          <w:p w14:paraId="3402635C" w14:textId="77777777" w:rsidR="007876CD" w:rsidRDefault="00797C9F">
            <w:pPr>
              <w:snapToGrid w:val="0"/>
              <w:spacing w:line="400" w:lineRule="exact"/>
              <w:ind w:firstLineChars="200" w:firstLine="480"/>
              <w:rPr>
                <w:rFonts w:ascii="宋体" w:hAnsi="宋体" w:cs="仿宋" w:hint="eastAsia"/>
                <w:kern w:val="0"/>
                <w:sz w:val="24"/>
              </w:rPr>
            </w:pPr>
            <w:r>
              <w:rPr>
                <w:rFonts w:ascii="Segoe UI Symbol" w:hAnsi="Segoe UI Symbol" w:cs="Segoe UI Symbol"/>
                <w:kern w:val="0"/>
                <w:sz w:val="24"/>
              </w:rPr>
              <w:t>☑</w:t>
            </w:r>
            <w:r>
              <w:rPr>
                <w:rFonts w:ascii="宋体" w:hAnsi="宋体" w:cs="宋体" w:hint="eastAsia"/>
                <w:kern w:val="0"/>
                <w:sz w:val="24"/>
              </w:rPr>
              <w:t>不组织</w:t>
            </w:r>
          </w:p>
        </w:tc>
      </w:tr>
      <w:tr w:rsidR="007876CD" w14:paraId="6949E6E0" w14:textId="77777777">
        <w:trPr>
          <w:jc w:val="center"/>
        </w:trPr>
        <w:tc>
          <w:tcPr>
            <w:tcW w:w="1335" w:type="dxa"/>
            <w:vAlign w:val="center"/>
          </w:tcPr>
          <w:p w14:paraId="5D06D85B" w14:textId="77777777" w:rsidR="007876CD" w:rsidRDefault="00797C9F">
            <w:pPr>
              <w:snapToGrid w:val="0"/>
              <w:spacing w:line="400" w:lineRule="exact"/>
              <w:jc w:val="center"/>
              <w:rPr>
                <w:rFonts w:ascii="宋体" w:hAnsi="宋体" w:cs="仿宋" w:hint="eastAsia"/>
                <w:kern w:val="0"/>
                <w:sz w:val="24"/>
              </w:rPr>
            </w:pPr>
            <w:r>
              <w:rPr>
                <w:rFonts w:ascii="宋体" w:hAnsi="宋体" w:cs="仿宋" w:hint="eastAsia"/>
                <w:kern w:val="0"/>
                <w:sz w:val="24"/>
              </w:rPr>
              <w:t>1.10.1</w:t>
            </w:r>
          </w:p>
        </w:tc>
        <w:tc>
          <w:tcPr>
            <w:tcW w:w="1644" w:type="dxa"/>
            <w:vAlign w:val="center"/>
          </w:tcPr>
          <w:p w14:paraId="6AA70B39" w14:textId="77777777" w:rsidR="007876CD" w:rsidRDefault="00797C9F">
            <w:pPr>
              <w:snapToGrid w:val="0"/>
              <w:spacing w:line="400" w:lineRule="exact"/>
              <w:jc w:val="center"/>
              <w:rPr>
                <w:rFonts w:ascii="宋体" w:hAnsi="宋体" w:cs="仿宋" w:hint="eastAsia"/>
                <w:kern w:val="0"/>
                <w:sz w:val="24"/>
              </w:rPr>
            </w:pPr>
            <w:r>
              <w:rPr>
                <w:rFonts w:ascii="宋体" w:hAnsi="宋体" w:cs="仿宋" w:hint="eastAsia"/>
                <w:kern w:val="0"/>
                <w:sz w:val="24"/>
              </w:rPr>
              <w:t>投标预备会</w:t>
            </w:r>
          </w:p>
        </w:tc>
        <w:tc>
          <w:tcPr>
            <w:tcW w:w="6836" w:type="dxa"/>
            <w:vAlign w:val="center"/>
          </w:tcPr>
          <w:p w14:paraId="256686B0" w14:textId="77777777" w:rsidR="007876CD" w:rsidRDefault="00797C9F">
            <w:pPr>
              <w:snapToGrid w:val="0"/>
              <w:spacing w:line="400" w:lineRule="exact"/>
              <w:ind w:firstLineChars="200" w:firstLine="480"/>
              <w:rPr>
                <w:rFonts w:ascii="宋体" w:hAnsi="宋体" w:cs="仿宋" w:hint="eastAsia"/>
                <w:kern w:val="0"/>
                <w:sz w:val="24"/>
              </w:rPr>
            </w:pPr>
            <w:r>
              <w:rPr>
                <w:rFonts w:ascii="Segoe UI Symbol" w:hAnsi="Segoe UI Symbol" w:cs="Segoe UI Symbol"/>
                <w:kern w:val="0"/>
                <w:sz w:val="24"/>
              </w:rPr>
              <w:t>☑</w:t>
            </w:r>
            <w:r>
              <w:rPr>
                <w:rFonts w:ascii="宋体" w:hAnsi="宋体" w:cs="宋体" w:hint="eastAsia"/>
                <w:kern w:val="0"/>
                <w:sz w:val="24"/>
              </w:rPr>
              <w:t>不召开</w:t>
            </w:r>
          </w:p>
        </w:tc>
      </w:tr>
      <w:tr w:rsidR="007876CD" w14:paraId="06C180BD" w14:textId="77777777">
        <w:trPr>
          <w:jc w:val="center"/>
        </w:trPr>
        <w:tc>
          <w:tcPr>
            <w:tcW w:w="1335" w:type="dxa"/>
            <w:vAlign w:val="center"/>
          </w:tcPr>
          <w:p w14:paraId="532B1084" w14:textId="77777777" w:rsidR="007876CD" w:rsidRDefault="00797C9F">
            <w:pPr>
              <w:snapToGrid w:val="0"/>
              <w:spacing w:line="400" w:lineRule="exact"/>
              <w:jc w:val="center"/>
              <w:rPr>
                <w:rFonts w:ascii="宋体" w:hAnsi="宋体" w:cs="仿宋" w:hint="eastAsia"/>
                <w:kern w:val="0"/>
                <w:sz w:val="24"/>
              </w:rPr>
            </w:pPr>
            <w:r>
              <w:rPr>
                <w:rFonts w:ascii="宋体" w:hAnsi="宋体" w:cs="仿宋" w:hint="eastAsia"/>
                <w:kern w:val="0"/>
                <w:sz w:val="24"/>
              </w:rPr>
              <w:t>1.11</w:t>
            </w:r>
          </w:p>
        </w:tc>
        <w:tc>
          <w:tcPr>
            <w:tcW w:w="1644" w:type="dxa"/>
            <w:vAlign w:val="center"/>
          </w:tcPr>
          <w:p w14:paraId="36257C6F" w14:textId="77777777" w:rsidR="007876CD" w:rsidRDefault="00797C9F">
            <w:pPr>
              <w:snapToGrid w:val="0"/>
              <w:spacing w:line="400" w:lineRule="exact"/>
              <w:jc w:val="center"/>
              <w:rPr>
                <w:rFonts w:ascii="宋体" w:hAnsi="宋体" w:cs="仿宋" w:hint="eastAsia"/>
                <w:kern w:val="0"/>
                <w:sz w:val="24"/>
              </w:rPr>
            </w:pPr>
            <w:r>
              <w:rPr>
                <w:rFonts w:ascii="宋体" w:hAnsi="宋体" w:cs="仿宋" w:hint="eastAsia"/>
                <w:kern w:val="0"/>
                <w:sz w:val="24"/>
              </w:rPr>
              <w:t>分包</w:t>
            </w:r>
          </w:p>
        </w:tc>
        <w:tc>
          <w:tcPr>
            <w:tcW w:w="6836" w:type="dxa"/>
            <w:vAlign w:val="center"/>
          </w:tcPr>
          <w:p w14:paraId="5723780D" w14:textId="77777777" w:rsidR="007876CD" w:rsidRDefault="00797C9F">
            <w:pPr>
              <w:snapToGrid w:val="0"/>
              <w:spacing w:line="400" w:lineRule="exact"/>
              <w:ind w:firstLineChars="200" w:firstLine="480"/>
              <w:rPr>
                <w:rFonts w:ascii="宋体" w:hAnsi="宋体" w:cs="仿宋" w:hint="eastAsia"/>
                <w:kern w:val="0"/>
                <w:sz w:val="24"/>
              </w:rPr>
            </w:pPr>
            <w:r>
              <w:rPr>
                <w:rFonts w:ascii="Segoe UI Symbol" w:hAnsi="Segoe UI Symbol" w:cs="Segoe UI Symbol"/>
                <w:kern w:val="0"/>
                <w:sz w:val="24"/>
              </w:rPr>
              <w:t>☑</w:t>
            </w:r>
            <w:r>
              <w:rPr>
                <w:rFonts w:ascii="宋体" w:hAnsi="宋体" w:cs="宋体" w:hint="eastAsia"/>
                <w:kern w:val="0"/>
                <w:sz w:val="24"/>
              </w:rPr>
              <w:t>不允许</w:t>
            </w:r>
          </w:p>
        </w:tc>
      </w:tr>
      <w:tr w:rsidR="007876CD" w14:paraId="09E9AB02" w14:textId="77777777">
        <w:trPr>
          <w:jc w:val="center"/>
        </w:trPr>
        <w:tc>
          <w:tcPr>
            <w:tcW w:w="1335" w:type="dxa"/>
            <w:vAlign w:val="center"/>
          </w:tcPr>
          <w:p w14:paraId="4874895C" w14:textId="77777777" w:rsidR="007876CD" w:rsidRDefault="00797C9F">
            <w:pPr>
              <w:snapToGrid w:val="0"/>
              <w:spacing w:line="400" w:lineRule="exact"/>
              <w:jc w:val="center"/>
              <w:rPr>
                <w:rFonts w:ascii="宋体" w:hAnsi="宋体" w:cs="仿宋" w:hint="eastAsia"/>
                <w:kern w:val="0"/>
                <w:sz w:val="24"/>
              </w:rPr>
            </w:pPr>
            <w:r>
              <w:rPr>
                <w:rFonts w:ascii="宋体" w:hAnsi="宋体" w:cs="仿宋" w:hint="eastAsia"/>
                <w:kern w:val="0"/>
                <w:sz w:val="24"/>
              </w:rPr>
              <w:t>2.1</w:t>
            </w:r>
          </w:p>
        </w:tc>
        <w:tc>
          <w:tcPr>
            <w:tcW w:w="1644" w:type="dxa"/>
            <w:vAlign w:val="center"/>
          </w:tcPr>
          <w:p w14:paraId="39C658D4" w14:textId="77777777" w:rsidR="007876CD" w:rsidRDefault="00797C9F">
            <w:pPr>
              <w:snapToGrid w:val="0"/>
              <w:spacing w:line="400" w:lineRule="exact"/>
              <w:jc w:val="center"/>
              <w:rPr>
                <w:rFonts w:ascii="宋体" w:hAnsi="宋体" w:cs="仿宋" w:hint="eastAsia"/>
                <w:kern w:val="0"/>
                <w:sz w:val="24"/>
              </w:rPr>
            </w:pPr>
            <w:r>
              <w:rPr>
                <w:rFonts w:ascii="宋体" w:hAnsi="宋体" w:cs="仿宋" w:hint="eastAsia"/>
                <w:kern w:val="0"/>
                <w:sz w:val="24"/>
              </w:rPr>
              <w:t>构成竞争性比</w:t>
            </w:r>
            <w:proofErr w:type="gramStart"/>
            <w:r>
              <w:rPr>
                <w:rFonts w:ascii="宋体" w:hAnsi="宋体" w:cs="仿宋" w:hint="eastAsia"/>
                <w:kern w:val="0"/>
                <w:sz w:val="24"/>
              </w:rPr>
              <w:t>选文件</w:t>
            </w:r>
            <w:proofErr w:type="gramEnd"/>
            <w:r>
              <w:rPr>
                <w:rFonts w:ascii="宋体" w:hAnsi="宋体" w:cs="仿宋" w:hint="eastAsia"/>
                <w:kern w:val="0"/>
                <w:sz w:val="24"/>
              </w:rPr>
              <w:t>的其他材料</w:t>
            </w:r>
          </w:p>
        </w:tc>
        <w:tc>
          <w:tcPr>
            <w:tcW w:w="6836" w:type="dxa"/>
            <w:vAlign w:val="center"/>
          </w:tcPr>
          <w:p w14:paraId="094A7EA8" w14:textId="77777777" w:rsidR="007876CD" w:rsidRDefault="00797C9F">
            <w:pPr>
              <w:snapToGrid w:val="0"/>
              <w:spacing w:line="400" w:lineRule="exact"/>
              <w:ind w:firstLineChars="200" w:firstLine="480"/>
              <w:rPr>
                <w:rFonts w:ascii="宋体" w:hAnsi="宋体" w:cs="仿宋" w:hint="eastAsia"/>
                <w:sz w:val="24"/>
              </w:rPr>
            </w:pPr>
            <w:r>
              <w:rPr>
                <w:rFonts w:ascii="宋体" w:hAnsi="宋体" w:cs="仿宋" w:hint="eastAsia"/>
                <w:sz w:val="24"/>
              </w:rPr>
              <w:t>比选人发出的澄清及修改</w:t>
            </w:r>
          </w:p>
        </w:tc>
      </w:tr>
      <w:tr w:rsidR="007876CD" w14:paraId="474641BE" w14:textId="77777777">
        <w:trPr>
          <w:jc w:val="center"/>
        </w:trPr>
        <w:tc>
          <w:tcPr>
            <w:tcW w:w="1335" w:type="dxa"/>
            <w:vAlign w:val="center"/>
          </w:tcPr>
          <w:p w14:paraId="64521323" w14:textId="77777777" w:rsidR="007876CD" w:rsidRDefault="00797C9F">
            <w:pPr>
              <w:snapToGrid w:val="0"/>
              <w:spacing w:line="400" w:lineRule="exact"/>
              <w:jc w:val="center"/>
              <w:rPr>
                <w:rFonts w:ascii="宋体" w:hAnsi="宋体" w:cs="仿宋" w:hint="eastAsia"/>
                <w:kern w:val="0"/>
                <w:sz w:val="24"/>
              </w:rPr>
            </w:pPr>
            <w:r>
              <w:rPr>
                <w:rFonts w:ascii="宋体" w:hAnsi="宋体" w:cs="仿宋" w:hint="eastAsia"/>
                <w:kern w:val="0"/>
                <w:sz w:val="24"/>
              </w:rPr>
              <w:t>2.2.1</w:t>
            </w:r>
          </w:p>
        </w:tc>
        <w:tc>
          <w:tcPr>
            <w:tcW w:w="1644" w:type="dxa"/>
            <w:tcBorders>
              <w:bottom w:val="single" w:sz="4" w:space="0" w:color="auto"/>
            </w:tcBorders>
            <w:vAlign w:val="center"/>
          </w:tcPr>
          <w:p w14:paraId="3BB51462" w14:textId="77777777" w:rsidR="007876CD" w:rsidRDefault="00797C9F">
            <w:pPr>
              <w:snapToGrid w:val="0"/>
              <w:spacing w:line="400" w:lineRule="exact"/>
              <w:jc w:val="center"/>
              <w:rPr>
                <w:rFonts w:ascii="宋体" w:hAnsi="宋体" w:cs="仿宋" w:hint="eastAsia"/>
                <w:kern w:val="0"/>
                <w:sz w:val="24"/>
              </w:rPr>
            </w:pPr>
            <w:r>
              <w:rPr>
                <w:rFonts w:ascii="宋体" w:hAnsi="宋体" w:cs="仿宋" w:hint="eastAsia"/>
                <w:kern w:val="0"/>
                <w:sz w:val="24"/>
              </w:rPr>
              <w:t>竞选人对竞争性比</w:t>
            </w:r>
            <w:proofErr w:type="gramStart"/>
            <w:r>
              <w:rPr>
                <w:rFonts w:ascii="宋体" w:hAnsi="宋体" w:cs="仿宋" w:hint="eastAsia"/>
                <w:kern w:val="0"/>
                <w:sz w:val="24"/>
              </w:rPr>
              <w:t>选文件</w:t>
            </w:r>
            <w:proofErr w:type="gramEnd"/>
            <w:r>
              <w:rPr>
                <w:rFonts w:ascii="宋体" w:hAnsi="宋体" w:cs="仿宋" w:hint="eastAsia"/>
                <w:kern w:val="0"/>
                <w:sz w:val="24"/>
              </w:rPr>
              <w:t>提出疑问的截止时间</w:t>
            </w:r>
          </w:p>
        </w:tc>
        <w:tc>
          <w:tcPr>
            <w:tcW w:w="6836" w:type="dxa"/>
            <w:vAlign w:val="center"/>
          </w:tcPr>
          <w:p w14:paraId="2CDBD84F" w14:textId="68AD75CA" w:rsidR="007876CD" w:rsidRDefault="00797C9F">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质疑结束时间：</w:t>
            </w:r>
            <w:r>
              <w:rPr>
                <w:rFonts w:ascii="宋体" w:hAnsi="宋体" w:cs="仿宋" w:hint="eastAsia"/>
                <w:kern w:val="0"/>
                <w:sz w:val="24"/>
                <w:u w:val="single"/>
              </w:rPr>
              <w:t xml:space="preserve"> 2024 </w:t>
            </w:r>
            <w:r>
              <w:rPr>
                <w:rFonts w:ascii="宋体" w:hAnsi="宋体" w:cs="仿宋" w:hint="eastAsia"/>
                <w:kern w:val="0"/>
                <w:sz w:val="24"/>
              </w:rPr>
              <w:t>年</w:t>
            </w:r>
            <w:r>
              <w:rPr>
                <w:rFonts w:ascii="宋体" w:hAnsi="宋体" w:cs="仿宋" w:hint="eastAsia"/>
                <w:kern w:val="0"/>
                <w:sz w:val="24"/>
                <w:u w:val="single"/>
              </w:rPr>
              <w:t xml:space="preserve"> 11 </w:t>
            </w:r>
            <w:r>
              <w:rPr>
                <w:rFonts w:ascii="宋体" w:hAnsi="宋体" w:cs="仿宋" w:hint="eastAsia"/>
                <w:kern w:val="0"/>
                <w:sz w:val="24"/>
              </w:rPr>
              <w:t>月</w:t>
            </w:r>
            <w:r>
              <w:rPr>
                <w:rFonts w:ascii="宋体" w:hAnsi="宋体" w:cs="仿宋" w:hint="eastAsia"/>
                <w:kern w:val="0"/>
                <w:sz w:val="24"/>
                <w:u w:val="single"/>
              </w:rPr>
              <w:t xml:space="preserve">  </w:t>
            </w:r>
            <w:r w:rsidR="009140BC">
              <w:rPr>
                <w:rFonts w:ascii="宋体" w:hAnsi="宋体" w:cs="仿宋" w:hint="eastAsia"/>
                <w:kern w:val="0"/>
                <w:sz w:val="24"/>
                <w:u w:val="single"/>
              </w:rPr>
              <w:t>13</w:t>
            </w:r>
            <w:r>
              <w:rPr>
                <w:rFonts w:ascii="宋体" w:hAnsi="宋体" w:cs="仿宋" w:hint="eastAsia"/>
                <w:kern w:val="0"/>
                <w:sz w:val="24"/>
                <w:u w:val="single"/>
              </w:rPr>
              <w:t xml:space="preserve"> </w:t>
            </w:r>
            <w:r>
              <w:rPr>
                <w:rFonts w:ascii="宋体" w:hAnsi="宋体" w:cs="仿宋" w:hint="eastAsia"/>
                <w:kern w:val="0"/>
                <w:sz w:val="24"/>
              </w:rPr>
              <w:t>日</w:t>
            </w:r>
            <w:r>
              <w:rPr>
                <w:rFonts w:ascii="宋体" w:hAnsi="宋体" w:cs="仿宋" w:hint="eastAsia"/>
                <w:kern w:val="0"/>
                <w:sz w:val="24"/>
              </w:rPr>
              <w:t>1</w:t>
            </w:r>
            <w:r w:rsidR="009140BC">
              <w:rPr>
                <w:rFonts w:ascii="宋体" w:hAnsi="宋体" w:cs="仿宋" w:hint="eastAsia"/>
                <w:kern w:val="0"/>
                <w:sz w:val="24"/>
              </w:rPr>
              <w:t>2</w:t>
            </w:r>
            <w:r>
              <w:rPr>
                <w:rFonts w:ascii="宋体" w:hAnsi="宋体" w:cs="仿宋" w:hint="eastAsia"/>
                <w:kern w:val="0"/>
                <w:sz w:val="24"/>
              </w:rPr>
              <w:t>时</w:t>
            </w:r>
            <w:r>
              <w:rPr>
                <w:rFonts w:ascii="宋体" w:hAnsi="宋体" w:cs="仿宋" w:hint="eastAsia"/>
                <w:kern w:val="0"/>
                <w:sz w:val="24"/>
              </w:rPr>
              <w:t>00</w:t>
            </w:r>
            <w:r>
              <w:rPr>
                <w:rFonts w:ascii="宋体" w:hAnsi="宋体" w:cs="仿宋" w:hint="eastAsia"/>
                <w:kern w:val="0"/>
                <w:sz w:val="24"/>
              </w:rPr>
              <w:t>分。</w:t>
            </w:r>
          </w:p>
          <w:p w14:paraId="090606F9" w14:textId="77777777" w:rsidR="007876CD" w:rsidRDefault="00797C9F">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请各位竞选人在质疑开始至结束时间内，将质疑内容盖章后的扫描件发送至比选代理机构邮箱</w:t>
            </w:r>
            <w:r>
              <w:rPr>
                <w:rFonts w:ascii="宋体" w:hAnsi="宋体" w:cs="仿宋" w:hint="eastAsia"/>
                <w:kern w:val="0"/>
                <w:sz w:val="24"/>
              </w:rPr>
              <w:t>294119860@qq.com</w:t>
            </w:r>
            <w:r>
              <w:rPr>
                <w:rFonts w:ascii="宋体" w:hAnsi="宋体" w:cs="仿宋" w:hint="eastAsia"/>
                <w:kern w:val="0"/>
                <w:sz w:val="24"/>
              </w:rPr>
              <w:t>。</w:t>
            </w:r>
          </w:p>
        </w:tc>
      </w:tr>
      <w:tr w:rsidR="007876CD" w14:paraId="22ABBEC1" w14:textId="77777777">
        <w:trPr>
          <w:trHeight w:val="1175"/>
          <w:jc w:val="center"/>
        </w:trPr>
        <w:tc>
          <w:tcPr>
            <w:tcW w:w="1335" w:type="dxa"/>
            <w:vMerge w:val="restart"/>
            <w:vAlign w:val="center"/>
          </w:tcPr>
          <w:p w14:paraId="6D54F435" w14:textId="77777777" w:rsidR="007876CD" w:rsidRDefault="00797C9F">
            <w:pPr>
              <w:snapToGrid w:val="0"/>
              <w:spacing w:line="400" w:lineRule="exact"/>
              <w:jc w:val="center"/>
              <w:rPr>
                <w:rFonts w:ascii="宋体" w:hAnsi="宋体" w:cs="仿宋" w:hint="eastAsia"/>
                <w:kern w:val="0"/>
                <w:sz w:val="24"/>
              </w:rPr>
            </w:pPr>
            <w:r>
              <w:rPr>
                <w:rFonts w:ascii="宋体" w:hAnsi="宋体" w:cs="仿宋" w:hint="eastAsia"/>
                <w:kern w:val="0"/>
                <w:sz w:val="24"/>
              </w:rPr>
              <w:t>2.2.2</w:t>
            </w:r>
          </w:p>
        </w:tc>
        <w:tc>
          <w:tcPr>
            <w:tcW w:w="1644" w:type="dxa"/>
            <w:tcBorders>
              <w:top w:val="single" w:sz="4" w:space="0" w:color="auto"/>
            </w:tcBorders>
            <w:vAlign w:val="center"/>
          </w:tcPr>
          <w:p w14:paraId="6F297B74" w14:textId="77777777" w:rsidR="007876CD" w:rsidRDefault="00797C9F">
            <w:pPr>
              <w:snapToGrid w:val="0"/>
              <w:spacing w:line="400" w:lineRule="exact"/>
              <w:jc w:val="center"/>
              <w:rPr>
                <w:rFonts w:ascii="宋体" w:hAnsi="宋体" w:cs="仿宋" w:hint="eastAsia"/>
                <w:spacing w:val="-20"/>
                <w:kern w:val="0"/>
                <w:sz w:val="24"/>
              </w:rPr>
            </w:pPr>
            <w:r>
              <w:rPr>
                <w:rFonts w:ascii="宋体" w:hAnsi="宋体" w:cs="仿宋" w:hint="eastAsia"/>
                <w:spacing w:val="-20"/>
                <w:kern w:val="0"/>
                <w:sz w:val="24"/>
              </w:rPr>
              <w:t>比选人对竞争性比</w:t>
            </w:r>
            <w:proofErr w:type="gramStart"/>
            <w:r>
              <w:rPr>
                <w:rFonts w:ascii="宋体" w:hAnsi="宋体" w:cs="仿宋" w:hint="eastAsia"/>
                <w:spacing w:val="-20"/>
                <w:kern w:val="0"/>
                <w:sz w:val="24"/>
              </w:rPr>
              <w:t>选文件</w:t>
            </w:r>
            <w:proofErr w:type="gramEnd"/>
            <w:r>
              <w:rPr>
                <w:rFonts w:ascii="宋体" w:hAnsi="宋体" w:cs="仿宋" w:hint="eastAsia"/>
                <w:spacing w:val="-20"/>
                <w:kern w:val="0"/>
                <w:sz w:val="24"/>
              </w:rPr>
              <w:t>答疑的截止时间</w:t>
            </w:r>
          </w:p>
        </w:tc>
        <w:tc>
          <w:tcPr>
            <w:tcW w:w="6836" w:type="dxa"/>
            <w:vAlign w:val="center"/>
          </w:tcPr>
          <w:p w14:paraId="2572080E" w14:textId="027EB8A8" w:rsidR="007876CD" w:rsidRDefault="00797C9F">
            <w:pPr>
              <w:wordWrap w:val="0"/>
              <w:snapToGrid w:val="0"/>
              <w:spacing w:line="400" w:lineRule="exact"/>
              <w:ind w:firstLineChars="200" w:firstLine="480"/>
              <w:jc w:val="left"/>
              <w:rPr>
                <w:rFonts w:ascii="宋体" w:hAnsi="宋体" w:cs="仿宋" w:hint="eastAsia"/>
                <w:snapToGrid w:val="0"/>
                <w:kern w:val="0"/>
                <w:sz w:val="24"/>
              </w:rPr>
            </w:pPr>
            <w:r>
              <w:rPr>
                <w:rFonts w:ascii="宋体" w:hAnsi="宋体" w:cs="仿宋" w:hint="eastAsia"/>
                <w:snapToGrid w:val="0"/>
                <w:kern w:val="0"/>
                <w:sz w:val="24"/>
              </w:rPr>
              <w:t>比选人应在</w:t>
            </w:r>
            <w:r>
              <w:rPr>
                <w:rFonts w:ascii="宋体" w:hAnsi="宋体" w:cs="仿宋" w:hint="eastAsia"/>
                <w:kern w:val="0"/>
                <w:sz w:val="24"/>
                <w:u w:val="single"/>
              </w:rPr>
              <w:t xml:space="preserve"> 2024 </w:t>
            </w:r>
            <w:r>
              <w:rPr>
                <w:rFonts w:ascii="宋体" w:hAnsi="宋体" w:cs="仿宋" w:hint="eastAsia"/>
                <w:kern w:val="0"/>
                <w:sz w:val="24"/>
              </w:rPr>
              <w:t>年</w:t>
            </w:r>
            <w:r>
              <w:rPr>
                <w:rFonts w:ascii="宋体" w:hAnsi="宋体" w:cs="仿宋" w:hint="eastAsia"/>
                <w:kern w:val="0"/>
                <w:sz w:val="24"/>
                <w:u w:val="single"/>
              </w:rPr>
              <w:t xml:space="preserve">  11 </w:t>
            </w:r>
            <w:r>
              <w:rPr>
                <w:rFonts w:ascii="宋体" w:hAnsi="宋体" w:cs="仿宋" w:hint="eastAsia"/>
                <w:kern w:val="0"/>
                <w:sz w:val="24"/>
              </w:rPr>
              <w:t>月</w:t>
            </w:r>
            <w:r>
              <w:rPr>
                <w:rFonts w:ascii="宋体" w:hAnsi="宋体" w:cs="仿宋" w:hint="eastAsia"/>
                <w:kern w:val="0"/>
                <w:sz w:val="24"/>
                <w:u w:val="single"/>
              </w:rPr>
              <w:t xml:space="preserve"> </w:t>
            </w:r>
            <w:r w:rsidR="009140BC">
              <w:rPr>
                <w:rFonts w:ascii="宋体" w:hAnsi="宋体" w:cs="仿宋" w:hint="eastAsia"/>
                <w:kern w:val="0"/>
                <w:sz w:val="24"/>
                <w:u w:val="single"/>
              </w:rPr>
              <w:t>14</w:t>
            </w:r>
            <w:r>
              <w:rPr>
                <w:rFonts w:ascii="宋体" w:hAnsi="宋体" w:cs="仿宋" w:hint="eastAsia"/>
                <w:kern w:val="0"/>
                <w:sz w:val="24"/>
                <w:u w:val="single"/>
              </w:rPr>
              <w:t xml:space="preserve"> </w:t>
            </w:r>
            <w:r>
              <w:rPr>
                <w:rFonts w:ascii="宋体" w:hAnsi="宋体" w:cs="仿宋" w:hint="eastAsia"/>
                <w:kern w:val="0"/>
                <w:sz w:val="24"/>
              </w:rPr>
              <w:t>日</w:t>
            </w:r>
            <w:r>
              <w:rPr>
                <w:rFonts w:ascii="宋体" w:hAnsi="宋体" w:cs="仿宋" w:hint="eastAsia"/>
                <w:kern w:val="0"/>
                <w:sz w:val="24"/>
              </w:rPr>
              <w:t>1</w:t>
            </w:r>
            <w:r w:rsidR="00A5201C">
              <w:rPr>
                <w:rFonts w:ascii="宋体" w:hAnsi="宋体" w:cs="仿宋" w:hint="eastAsia"/>
                <w:kern w:val="0"/>
                <w:sz w:val="24"/>
              </w:rPr>
              <w:t>4</w:t>
            </w:r>
            <w:r>
              <w:rPr>
                <w:rFonts w:ascii="宋体" w:hAnsi="宋体" w:cs="仿宋" w:hint="eastAsia"/>
                <w:kern w:val="0"/>
                <w:sz w:val="24"/>
              </w:rPr>
              <w:t>时</w:t>
            </w:r>
            <w:r w:rsidR="00A5201C">
              <w:rPr>
                <w:rFonts w:ascii="宋体" w:hAnsi="宋体" w:cs="仿宋" w:hint="eastAsia"/>
                <w:kern w:val="0"/>
                <w:sz w:val="24"/>
              </w:rPr>
              <w:t>3</w:t>
            </w:r>
            <w:r>
              <w:rPr>
                <w:rFonts w:ascii="宋体" w:hAnsi="宋体" w:cs="仿宋" w:hint="eastAsia"/>
                <w:kern w:val="0"/>
                <w:sz w:val="24"/>
              </w:rPr>
              <w:t>0</w:t>
            </w:r>
            <w:r>
              <w:rPr>
                <w:rFonts w:ascii="宋体" w:hAnsi="宋体" w:cs="仿宋" w:hint="eastAsia"/>
                <w:kern w:val="0"/>
                <w:sz w:val="24"/>
              </w:rPr>
              <w:t>分</w:t>
            </w:r>
            <w:r>
              <w:rPr>
                <w:rFonts w:ascii="宋体" w:hAnsi="宋体" w:cs="仿宋" w:hint="eastAsia"/>
                <w:snapToGrid w:val="0"/>
                <w:kern w:val="0"/>
                <w:sz w:val="24"/>
              </w:rPr>
              <w:t>前向所有购买比选文件的竞选人发布澄清。</w:t>
            </w:r>
          </w:p>
        </w:tc>
      </w:tr>
      <w:tr w:rsidR="007876CD" w14:paraId="639B1271" w14:textId="77777777">
        <w:trPr>
          <w:trHeight w:val="426"/>
          <w:jc w:val="center"/>
        </w:trPr>
        <w:tc>
          <w:tcPr>
            <w:tcW w:w="1335" w:type="dxa"/>
            <w:vMerge/>
            <w:vAlign w:val="center"/>
          </w:tcPr>
          <w:p w14:paraId="31C1B866" w14:textId="77777777" w:rsidR="007876CD" w:rsidRDefault="007876CD">
            <w:pPr>
              <w:snapToGrid w:val="0"/>
              <w:spacing w:line="400" w:lineRule="exact"/>
              <w:jc w:val="center"/>
              <w:rPr>
                <w:rFonts w:ascii="宋体" w:hAnsi="宋体" w:cs="仿宋" w:hint="eastAsia"/>
                <w:kern w:val="0"/>
                <w:sz w:val="24"/>
              </w:rPr>
            </w:pPr>
          </w:p>
        </w:tc>
        <w:tc>
          <w:tcPr>
            <w:tcW w:w="1644" w:type="dxa"/>
            <w:vAlign w:val="center"/>
          </w:tcPr>
          <w:p w14:paraId="6FCBE310" w14:textId="77777777" w:rsidR="007876CD" w:rsidRDefault="00797C9F">
            <w:pPr>
              <w:snapToGrid w:val="0"/>
              <w:spacing w:line="400" w:lineRule="exact"/>
              <w:jc w:val="center"/>
              <w:rPr>
                <w:rFonts w:ascii="宋体" w:hAnsi="宋体" w:cs="仿宋" w:hint="eastAsia"/>
                <w:kern w:val="0"/>
                <w:sz w:val="24"/>
              </w:rPr>
            </w:pPr>
            <w:r>
              <w:rPr>
                <w:rFonts w:ascii="宋体" w:hAnsi="宋体" w:cs="仿宋" w:hint="eastAsia"/>
                <w:spacing w:val="-11"/>
                <w:kern w:val="0"/>
                <w:sz w:val="24"/>
              </w:rPr>
              <w:t>比选截止时间</w:t>
            </w:r>
          </w:p>
        </w:tc>
        <w:tc>
          <w:tcPr>
            <w:tcW w:w="6836" w:type="dxa"/>
            <w:vAlign w:val="center"/>
          </w:tcPr>
          <w:p w14:paraId="7BD2DDFC" w14:textId="77777777" w:rsidR="007876CD" w:rsidRDefault="00797C9F">
            <w:pPr>
              <w:snapToGrid w:val="0"/>
              <w:spacing w:line="400" w:lineRule="exact"/>
              <w:ind w:firstLineChars="200" w:firstLine="480"/>
              <w:rPr>
                <w:rFonts w:ascii="宋体" w:hAnsi="宋体" w:cs="仿宋" w:hint="eastAsia"/>
                <w:sz w:val="24"/>
                <w:u w:val="single"/>
              </w:rPr>
            </w:pPr>
            <w:r>
              <w:rPr>
                <w:rFonts w:ascii="宋体" w:hAnsi="宋体" w:cs="仿宋" w:hint="eastAsia"/>
                <w:sz w:val="24"/>
              </w:rPr>
              <w:t>详见比选公告规定的比选截止时间。</w:t>
            </w:r>
          </w:p>
        </w:tc>
      </w:tr>
      <w:tr w:rsidR="007876CD" w14:paraId="471737B2" w14:textId="77777777">
        <w:trPr>
          <w:trHeight w:val="90"/>
          <w:jc w:val="center"/>
        </w:trPr>
        <w:tc>
          <w:tcPr>
            <w:tcW w:w="1335" w:type="dxa"/>
            <w:vAlign w:val="center"/>
          </w:tcPr>
          <w:p w14:paraId="4F1F69AB" w14:textId="77777777" w:rsidR="007876CD" w:rsidRDefault="00797C9F">
            <w:pPr>
              <w:snapToGrid w:val="0"/>
              <w:spacing w:line="400" w:lineRule="exact"/>
              <w:jc w:val="center"/>
              <w:rPr>
                <w:rFonts w:ascii="宋体" w:hAnsi="宋体" w:cs="仿宋" w:hint="eastAsia"/>
                <w:kern w:val="0"/>
                <w:sz w:val="24"/>
              </w:rPr>
            </w:pPr>
            <w:r>
              <w:rPr>
                <w:rFonts w:ascii="宋体" w:hAnsi="宋体" w:cs="仿宋" w:hint="eastAsia"/>
                <w:kern w:val="0"/>
                <w:sz w:val="24"/>
              </w:rPr>
              <w:t>2.2.3</w:t>
            </w:r>
          </w:p>
        </w:tc>
        <w:tc>
          <w:tcPr>
            <w:tcW w:w="1644" w:type="dxa"/>
            <w:vAlign w:val="center"/>
          </w:tcPr>
          <w:p w14:paraId="03259F30" w14:textId="77777777" w:rsidR="007876CD" w:rsidRDefault="00797C9F">
            <w:pPr>
              <w:snapToGrid w:val="0"/>
              <w:spacing w:line="400" w:lineRule="exact"/>
              <w:jc w:val="center"/>
              <w:rPr>
                <w:rFonts w:ascii="宋体" w:hAnsi="宋体" w:cs="仿宋" w:hint="eastAsia"/>
                <w:kern w:val="0"/>
                <w:sz w:val="24"/>
              </w:rPr>
            </w:pPr>
            <w:r>
              <w:rPr>
                <w:rFonts w:ascii="宋体" w:hAnsi="宋体" w:cs="仿宋" w:hint="eastAsia"/>
                <w:spacing w:val="-20"/>
                <w:kern w:val="0"/>
                <w:sz w:val="24"/>
              </w:rPr>
              <w:t>比选人对竞争性</w:t>
            </w:r>
            <w:r>
              <w:rPr>
                <w:rFonts w:ascii="宋体" w:hAnsi="宋体" w:cs="仿宋" w:hint="eastAsia"/>
                <w:spacing w:val="-20"/>
                <w:kern w:val="0"/>
                <w:sz w:val="24"/>
              </w:rPr>
              <w:lastRenderedPageBreak/>
              <w:t>比</w:t>
            </w:r>
            <w:proofErr w:type="gramStart"/>
            <w:r>
              <w:rPr>
                <w:rFonts w:ascii="宋体" w:hAnsi="宋体" w:cs="仿宋" w:hint="eastAsia"/>
                <w:spacing w:val="-20"/>
                <w:kern w:val="0"/>
                <w:sz w:val="24"/>
              </w:rPr>
              <w:t>选文件</w:t>
            </w:r>
            <w:proofErr w:type="gramEnd"/>
            <w:r>
              <w:rPr>
                <w:rFonts w:ascii="宋体" w:hAnsi="宋体" w:cs="仿宋" w:hint="eastAsia"/>
                <w:spacing w:val="-20"/>
                <w:kern w:val="0"/>
                <w:sz w:val="24"/>
              </w:rPr>
              <w:t>进行修改的时间</w:t>
            </w:r>
          </w:p>
        </w:tc>
        <w:tc>
          <w:tcPr>
            <w:tcW w:w="6836" w:type="dxa"/>
            <w:vAlign w:val="center"/>
          </w:tcPr>
          <w:p w14:paraId="5558B4A6" w14:textId="7273C329" w:rsidR="007876CD" w:rsidRDefault="00797C9F">
            <w:pPr>
              <w:wordWrap w:val="0"/>
              <w:snapToGrid w:val="0"/>
              <w:spacing w:line="400" w:lineRule="exact"/>
              <w:ind w:firstLineChars="200" w:firstLine="480"/>
              <w:jc w:val="left"/>
              <w:rPr>
                <w:rFonts w:ascii="宋体" w:hAnsi="宋体" w:cs="仿宋" w:hint="eastAsia"/>
                <w:sz w:val="24"/>
              </w:rPr>
            </w:pPr>
            <w:r>
              <w:rPr>
                <w:rFonts w:ascii="宋体" w:hAnsi="宋体" w:cs="仿宋" w:hint="eastAsia"/>
                <w:kern w:val="0"/>
                <w:sz w:val="24"/>
              </w:rPr>
              <w:lastRenderedPageBreak/>
              <w:t>修改内容可能影响竞选文件编制的，须在竞选截止时间</w:t>
            </w:r>
            <w:r w:rsidR="009140BC">
              <w:rPr>
                <w:rFonts w:ascii="宋体" w:hAnsi="宋体" w:cs="仿宋" w:hint="eastAsia"/>
                <w:kern w:val="0"/>
                <w:sz w:val="24"/>
              </w:rPr>
              <w:t>1</w:t>
            </w:r>
            <w:r>
              <w:rPr>
                <w:rFonts w:ascii="宋体" w:hAnsi="宋体" w:cs="仿宋" w:hint="eastAsia"/>
                <w:kern w:val="0"/>
                <w:sz w:val="24"/>
              </w:rPr>
              <w:lastRenderedPageBreak/>
              <w:t>日前发布，发布时间至竞选截止时间不足</w:t>
            </w:r>
            <w:r w:rsidR="009140BC">
              <w:rPr>
                <w:rFonts w:ascii="宋体" w:hAnsi="宋体" w:cs="仿宋" w:hint="eastAsia"/>
                <w:kern w:val="0"/>
                <w:sz w:val="24"/>
              </w:rPr>
              <w:t>1</w:t>
            </w:r>
            <w:r>
              <w:rPr>
                <w:rFonts w:ascii="宋体" w:hAnsi="宋体" w:cs="仿宋" w:hint="eastAsia"/>
                <w:kern w:val="0"/>
                <w:sz w:val="24"/>
              </w:rPr>
              <w:t>日的，须相应延后竞选截止时间。</w:t>
            </w:r>
          </w:p>
        </w:tc>
      </w:tr>
      <w:tr w:rsidR="007876CD" w14:paraId="0F37DCFC" w14:textId="77777777">
        <w:trPr>
          <w:jc w:val="center"/>
        </w:trPr>
        <w:tc>
          <w:tcPr>
            <w:tcW w:w="1335" w:type="dxa"/>
            <w:vAlign w:val="center"/>
          </w:tcPr>
          <w:p w14:paraId="60C08E04" w14:textId="77777777" w:rsidR="007876CD" w:rsidRDefault="00797C9F">
            <w:pPr>
              <w:snapToGrid w:val="0"/>
              <w:spacing w:line="400" w:lineRule="exact"/>
              <w:jc w:val="center"/>
              <w:rPr>
                <w:rFonts w:ascii="宋体" w:hAnsi="宋体" w:cs="仿宋" w:hint="eastAsia"/>
                <w:kern w:val="0"/>
                <w:sz w:val="24"/>
              </w:rPr>
            </w:pPr>
            <w:r>
              <w:rPr>
                <w:rFonts w:ascii="宋体" w:hAnsi="宋体" w:cs="仿宋" w:hint="eastAsia"/>
                <w:kern w:val="0"/>
                <w:sz w:val="24"/>
              </w:rPr>
              <w:lastRenderedPageBreak/>
              <w:t>3.1.1</w:t>
            </w:r>
          </w:p>
        </w:tc>
        <w:tc>
          <w:tcPr>
            <w:tcW w:w="1644" w:type="dxa"/>
            <w:vAlign w:val="center"/>
          </w:tcPr>
          <w:p w14:paraId="56150DF0" w14:textId="77777777" w:rsidR="007876CD" w:rsidRDefault="00797C9F">
            <w:pPr>
              <w:snapToGrid w:val="0"/>
              <w:spacing w:line="400" w:lineRule="exact"/>
              <w:jc w:val="center"/>
              <w:rPr>
                <w:rFonts w:ascii="宋体" w:hAnsi="宋体" w:cs="仿宋" w:hint="eastAsia"/>
                <w:kern w:val="0"/>
                <w:sz w:val="24"/>
              </w:rPr>
            </w:pPr>
            <w:r>
              <w:rPr>
                <w:rFonts w:ascii="宋体" w:hAnsi="宋体" w:cs="仿宋" w:hint="eastAsia"/>
                <w:spacing w:val="-20"/>
                <w:kern w:val="0"/>
                <w:sz w:val="24"/>
              </w:rPr>
              <w:t>构成竞选文件的其他材料</w:t>
            </w:r>
          </w:p>
        </w:tc>
        <w:tc>
          <w:tcPr>
            <w:tcW w:w="6836" w:type="dxa"/>
            <w:vAlign w:val="center"/>
          </w:tcPr>
          <w:p w14:paraId="00C48BE7" w14:textId="77777777" w:rsidR="007876CD" w:rsidRDefault="00797C9F">
            <w:pPr>
              <w:snapToGrid w:val="0"/>
              <w:spacing w:line="400" w:lineRule="exact"/>
              <w:ind w:firstLineChars="200" w:firstLine="480"/>
              <w:rPr>
                <w:rFonts w:ascii="宋体" w:hAnsi="宋体" w:cs="仿宋" w:hint="eastAsia"/>
                <w:sz w:val="24"/>
              </w:rPr>
            </w:pPr>
            <w:r>
              <w:rPr>
                <w:rFonts w:ascii="宋体" w:hAnsi="宋体" w:cs="仿宋" w:hint="eastAsia"/>
                <w:sz w:val="24"/>
              </w:rPr>
              <w:t>竞选人的书面澄清、说明和补正（但不得改变竞选文件的实质性内容）</w:t>
            </w:r>
          </w:p>
        </w:tc>
      </w:tr>
      <w:tr w:rsidR="007876CD" w14:paraId="5430E641" w14:textId="77777777">
        <w:trPr>
          <w:trHeight w:val="847"/>
          <w:jc w:val="center"/>
        </w:trPr>
        <w:tc>
          <w:tcPr>
            <w:tcW w:w="1335" w:type="dxa"/>
            <w:vAlign w:val="center"/>
          </w:tcPr>
          <w:p w14:paraId="6D256EA3" w14:textId="77777777" w:rsidR="007876CD" w:rsidRDefault="00797C9F">
            <w:pPr>
              <w:snapToGrid w:val="0"/>
              <w:spacing w:line="400" w:lineRule="exact"/>
              <w:jc w:val="center"/>
              <w:rPr>
                <w:rFonts w:ascii="宋体" w:hAnsi="宋体" w:cs="仿宋" w:hint="eastAsia"/>
                <w:kern w:val="0"/>
                <w:sz w:val="24"/>
              </w:rPr>
            </w:pPr>
            <w:r>
              <w:rPr>
                <w:rFonts w:ascii="宋体" w:hAnsi="宋体" w:cs="仿宋" w:hint="eastAsia"/>
                <w:kern w:val="0"/>
                <w:sz w:val="24"/>
              </w:rPr>
              <w:t>3.2</w:t>
            </w:r>
          </w:p>
        </w:tc>
        <w:tc>
          <w:tcPr>
            <w:tcW w:w="1644" w:type="dxa"/>
            <w:vAlign w:val="center"/>
          </w:tcPr>
          <w:p w14:paraId="5012464F" w14:textId="77777777" w:rsidR="007876CD" w:rsidRDefault="00797C9F">
            <w:pPr>
              <w:snapToGrid w:val="0"/>
              <w:spacing w:line="400" w:lineRule="exact"/>
              <w:jc w:val="center"/>
              <w:rPr>
                <w:rFonts w:ascii="宋体" w:hAnsi="宋体" w:cs="仿宋" w:hint="eastAsia"/>
                <w:color w:val="FF0000"/>
                <w:kern w:val="0"/>
                <w:sz w:val="24"/>
              </w:rPr>
            </w:pPr>
            <w:r>
              <w:rPr>
                <w:rFonts w:ascii="宋体" w:hAnsi="宋体" w:cs="仿宋" w:hint="eastAsia"/>
                <w:sz w:val="24"/>
              </w:rPr>
              <w:t>竞选</w:t>
            </w:r>
            <w:r>
              <w:rPr>
                <w:rFonts w:ascii="宋体" w:hAnsi="宋体" w:cs="仿宋" w:hint="eastAsia"/>
                <w:kern w:val="0"/>
                <w:sz w:val="24"/>
              </w:rPr>
              <w:t>报价</w:t>
            </w:r>
          </w:p>
        </w:tc>
        <w:tc>
          <w:tcPr>
            <w:tcW w:w="6836" w:type="dxa"/>
            <w:vAlign w:val="center"/>
          </w:tcPr>
          <w:p w14:paraId="682013E5" w14:textId="77777777" w:rsidR="007876CD" w:rsidRDefault="00797C9F">
            <w:pPr>
              <w:spacing w:line="360" w:lineRule="auto"/>
              <w:ind w:firstLineChars="200" w:firstLine="480"/>
              <w:rPr>
                <w:rFonts w:asciiTheme="minorEastAsia" w:eastAsiaTheme="minorEastAsia" w:hAnsiTheme="minorEastAsia" w:cstheme="minorEastAsia" w:hint="eastAsia"/>
                <w:b/>
                <w:bCs/>
                <w:snapToGrid w:val="0"/>
                <w:kern w:val="0"/>
                <w:sz w:val="24"/>
              </w:rPr>
            </w:pPr>
            <w:r>
              <w:rPr>
                <w:rFonts w:asciiTheme="minorEastAsia" w:eastAsiaTheme="minorEastAsia" w:hAnsiTheme="minorEastAsia" w:cstheme="minorEastAsia" w:hint="eastAsia"/>
                <w:snapToGrid w:val="0"/>
                <w:kern w:val="0"/>
                <w:sz w:val="24"/>
              </w:rPr>
              <w:t>1.</w:t>
            </w:r>
            <w:r>
              <w:rPr>
                <w:rFonts w:asciiTheme="minorEastAsia" w:eastAsiaTheme="minorEastAsia" w:hAnsiTheme="minorEastAsia" w:cstheme="minorEastAsia" w:hint="eastAsia"/>
                <w:snapToGrid w:val="0"/>
                <w:kern w:val="0"/>
                <w:sz w:val="24"/>
              </w:rPr>
              <w:t>使用国有资金投资的建设工程发承包，必须采用工程量清单计价。工程量清单应采用综合单价计价。</w:t>
            </w:r>
            <w:r>
              <w:rPr>
                <w:rFonts w:asciiTheme="minorEastAsia" w:eastAsiaTheme="minorEastAsia" w:hAnsiTheme="minorEastAsia" w:cstheme="minorEastAsia" w:hint="eastAsia"/>
                <w:b/>
                <w:bCs/>
                <w:snapToGrid w:val="0"/>
                <w:kern w:val="0"/>
                <w:sz w:val="24"/>
              </w:rPr>
              <w:t>工程量清单中列明</w:t>
            </w:r>
            <w:proofErr w:type="gramStart"/>
            <w:r>
              <w:rPr>
                <w:rFonts w:asciiTheme="minorEastAsia" w:eastAsiaTheme="minorEastAsia" w:hAnsiTheme="minorEastAsia" w:cstheme="minorEastAsia" w:hint="eastAsia"/>
                <w:b/>
                <w:bCs/>
                <w:snapToGrid w:val="0"/>
                <w:kern w:val="0"/>
                <w:sz w:val="24"/>
              </w:rPr>
              <w:t>全费用</w:t>
            </w:r>
            <w:proofErr w:type="gramEnd"/>
            <w:r>
              <w:rPr>
                <w:rFonts w:asciiTheme="minorEastAsia" w:eastAsiaTheme="minorEastAsia" w:hAnsiTheme="minorEastAsia" w:cstheme="minorEastAsia" w:hint="eastAsia"/>
                <w:b/>
                <w:bCs/>
                <w:snapToGrid w:val="0"/>
                <w:kern w:val="0"/>
                <w:sz w:val="24"/>
              </w:rPr>
              <w:t>综合单价的清单项按</w:t>
            </w:r>
            <w:proofErr w:type="gramStart"/>
            <w:r>
              <w:rPr>
                <w:rFonts w:asciiTheme="minorEastAsia" w:eastAsiaTheme="minorEastAsia" w:hAnsiTheme="minorEastAsia" w:cstheme="minorEastAsia" w:hint="eastAsia"/>
                <w:b/>
                <w:bCs/>
                <w:snapToGrid w:val="0"/>
                <w:kern w:val="0"/>
                <w:sz w:val="24"/>
              </w:rPr>
              <w:t>全费用</w:t>
            </w:r>
            <w:proofErr w:type="gramEnd"/>
            <w:r>
              <w:rPr>
                <w:rFonts w:asciiTheme="minorEastAsia" w:eastAsiaTheme="minorEastAsia" w:hAnsiTheme="minorEastAsia" w:cstheme="minorEastAsia" w:hint="eastAsia"/>
                <w:b/>
                <w:bCs/>
                <w:snapToGrid w:val="0"/>
                <w:kern w:val="0"/>
                <w:sz w:val="24"/>
              </w:rPr>
              <w:t>综合单价计价，</w:t>
            </w:r>
            <w:proofErr w:type="gramStart"/>
            <w:r>
              <w:rPr>
                <w:rFonts w:asciiTheme="minorEastAsia" w:eastAsiaTheme="minorEastAsia" w:hAnsiTheme="minorEastAsia" w:cstheme="minorEastAsia" w:hint="eastAsia"/>
                <w:b/>
                <w:bCs/>
                <w:snapToGrid w:val="0"/>
                <w:kern w:val="0"/>
                <w:sz w:val="24"/>
              </w:rPr>
              <w:t>全费用</w:t>
            </w:r>
            <w:proofErr w:type="gramEnd"/>
            <w:r>
              <w:rPr>
                <w:rFonts w:asciiTheme="minorEastAsia" w:eastAsiaTheme="minorEastAsia" w:hAnsiTheme="minorEastAsia" w:cstheme="minorEastAsia" w:hint="eastAsia"/>
                <w:b/>
                <w:bCs/>
                <w:snapToGrid w:val="0"/>
                <w:kern w:val="0"/>
                <w:sz w:val="24"/>
              </w:rPr>
              <w:t>综合单价包含措施费、</w:t>
            </w:r>
            <w:proofErr w:type="gramStart"/>
            <w:r>
              <w:rPr>
                <w:rFonts w:asciiTheme="minorEastAsia" w:eastAsiaTheme="minorEastAsia" w:hAnsiTheme="minorEastAsia" w:cstheme="minorEastAsia" w:hint="eastAsia"/>
                <w:b/>
                <w:bCs/>
                <w:snapToGrid w:val="0"/>
                <w:kern w:val="0"/>
                <w:sz w:val="24"/>
              </w:rPr>
              <w:t>规</w:t>
            </w:r>
            <w:proofErr w:type="gramEnd"/>
            <w:r>
              <w:rPr>
                <w:rFonts w:asciiTheme="minorEastAsia" w:eastAsiaTheme="minorEastAsia" w:hAnsiTheme="minorEastAsia" w:cstheme="minorEastAsia" w:hint="eastAsia"/>
                <w:b/>
                <w:bCs/>
                <w:snapToGrid w:val="0"/>
                <w:kern w:val="0"/>
                <w:sz w:val="24"/>
              </w:rPr>
              <w:t>费、利润、税金等其他费用。</w:t>
            </w:r>
          </w:p>
          <w:p w14:paraId="31A8382C" w14:textId="77777777" w:rsidR="007876CD" w:rsidRDefault="00797C9F">
            <w:pPr>
              <w:spacing w:line="360" w:lineRule="auto"/>
              <w:ind w:firstLineChars="200" w:firstLine="480"/>
              <w:rPr>
                <w:rFonts w:asciiTheme="minorEastAsia" w:eastAsiaTheme="minorEastAsia" w:hAnsiTheme="minorEastAsia" w:cstheme="minorEastAsia" w:hint="eastAsia"/>
                <w:snapToGrid w:val="0"/>
                <w:kern w:val="0"/>
                <w:sz w:val="24"/>
              </w:rPr>
            </w:pPr>
            <w:r>
              <w:rPr>
                <w:rFonts w:asciiTheme="minorEastAsia" w:eastAsiaTheme="minorEastAsia" w:hAnsiTheme="minorEastAsia" w:cstheme="minorEastAsia" w:hint="eastAsia"/>
                <w:snapToGrid w:val="0"/>
                <w:kern w:val="0"/>
                <w:sz w:val="24"/>
              </w:rPr>
              <w:t>2.</w:t>
            </w:r>
            <w:r>
              <w:rPr>
                <w:rFonts w:asciiTheme="minorEastAsia" w:eastAsiaTheme="minorEastAsia" w:hAnsiTheme="minorEastAsia" w:cstheme="minorEastAsia" w:hint="eastAsia"/>
                <w:snapToGrid w:val="0"/>
                <w:kern w:val="0"/>
                <w:sz w:val="24"/>
              </w:rPr>
              <w:t>投标人应按《建设工程工程量清单计价规范》（</w:t>
            </w:r>
            <w:r>
              <w:rPr>
                <w:rFonts w:asciiTheme="minorEastAsia" w:eastAsiaTheme="minorEastAsia" w:hAnsiTheme="minorEastAsia" w:cstheme="minorEastAsia" w:hint="eastAsia"/>
                <w:snapToGrid w:val="0"/>
                <w:kern w:val="0"/>
                <w:sz w:val="24"/>
              </w:rPr>
              <w:t>GB50500-2013</w:t>
            </w:r>
            <w:r>
              <w:rPr>
                <w:rFonts w:asciiTheme="minorEastAsia" w:eastAsiaTheme="minorEastAsia" w:hAnsiTheme="minorEastAsia" w:cstheme="minorEastAsia" w:hint="eastAsia"/>
                <w:snapToGrid w:val="0"/>
                <w:kern w:val="0"/>
                <w:sz w:val="24"/>
              </w:rPr>
              <w:t>）及重庆市相关工程量清单计价规则的要求填写相应清单表格。投标人应按本须知、《重庆市建设工程费用定额》（</w:t>
            </w:r>
            <w:r>
              <w:rPr>
                <w:rFonts w:asciiTheme="minorEastAsia" w:eastAsiaTheme="minorEastAsia" w:hAnsiTheme="minorEastAsia" w:cstheme="minorEastAsia" w:hint="eastAsia"/>
                <w:snapToGrid w:val="0"/>
                <w:kern w:val="0"/>
                <w:sz w:val="24"/>
              </w:rPr>
              <w:t>CQFYDE-2018</w:t>
            </w:r>
            <w:r>
              <w:rPr>
                <w:rFonts w:asciiTheme="minorEastAsia" w:eastAsiaTheme="minorEastAsia" w:hAnsiTheme="minorEastAsia" w:cstheme="minorEastAsia" w:hint="eastAsia"/>
                <w:snapToGrid w:val="0"/>
                <w:kern w:val="0"/>
                <w:sz w:val="24"/>
              </w:rPr>
              <w:t>）、《重庆市城乡建设委员会关于适用增值税新税率调整建设工程计价依据的通知》（</w:t>
            </w:r>
            <w:proofErr w:type="gramStart"/>
            <w:r>
              <w:rPr>
                <w:rFonts w:asciiTheme="minorEastAsia" w:eastAsiaTheme="minorEastAsia" w:hAnsiTheme="minorEastAsia" w:cstheme="minorEastAsia" w:hint="eastAsia"/>
                <w:snapToGrid w:val="0"/>
                <w:kern w:val="0"/>
                <w:sz w:val="24"/>
              </w:rPr>
              <w:t>渝建〔</w:t>
            </w:r>
            <w:r>
              <w:rPr>
                <w:rFonts w:asciiTheme="minorEastAsia" w:eastAsiaTheme="minorEastAsia" w:hAnsiTheme="minorEastAsia" w:cstheme="minorEastAsia" w:hint="eastAsia"/>
                <w:snapToGrid w:val="0"/>
                <w:kern w:val="0"/>
                <w:sz w:val="24"/>
              </w:rPr>
              <w:t>2019</w:t>
            </w:r>
            <w:r>
              <w:rPr>
                <w:rFonts w:asciiTheme="minorEastAsia" w:eastAsiaTheme="minorEastAsia" w:hAnsiTheme="minorEastAsia" w:cstheme="minorEastAsia" w:hint="eastAsia"/>
                <w:snapToGrid w:val="0"/>
                <w:kern w:val="0"/>
                <w:sz w:val="24"/>
              </w:rPr>
              <w:t>〕</w:t>
            </w:r>
            <w:proofErr w:type="gramEnd"/>
            <w:r>
              <w:rPr>
                <w:rFonts w:asciiTheme="minorEastAsia" w:eastAsiaTheme="minorEastAsia" w:hAnsiTheme="minorEastAsia" w:cstheme="minorEastAsia" w:hint="eastAsia"/>
                <w:snapToGrid w:val="0"/>
                <w:kern w:val="0"/>
                <w:sz w:val="24"/>
              </w:rPr>
              <w:t>143</w:t>
            </w:r>
            <w:r>
              <w:rPr>
                <w:rFonts w:asciiTheme="minorEastAsia" w:eastAsiaTheme="minorEastAsia" w:hAnsiTheme="minorEastAsia" w:cstheme="minorEastAsia" w:hint="eastAsia"/>
                <w:snapToGrid w:val="0"/>
                <w:kern w:val="0"/>
                <w:sz w:val="24"/>
              </w:rPr>
              <w:t>号）和第五章“工程量清单”的要求填写相应清单表格。投标人的投标报价应是本章投标人须知前附表</w:t>
            </w:r>
            <w:r>
              <w:rPr>
                <w:rFonts w:asciiTheme="minorEastAsia" w:eastAsiaTheme="minorEastAsia" w:hAnsiTheme="minorEastAsia" w:cstheme="minorEastAsia" w:hint="eastAsia"/>
                <w:snapToGrid w:val="0"/>
                <w:kern w:val="0"/>
                <w:sz w:val="24"/>
              </w:rPr>
              <w:t>1.3.1</w:t>
            </w:r>
            <w:r>
              <w:rPr>
                <w:rFonts w:asciiTheme="minorEastAsia" w:eastAsiaTheme="minorEastAsia" w:hAnsiTheme="minorEastAsia" w:cstheme="minorEastAsia" w:hint="eastAsia"/>
                <w:snapToGrid w:val="0"/>
                <w:kern w:val="0"/>
                <w:sz w:val="24"/>
              </w:rPr>
              <w:t>项中所述的本工程合同段招标范围内的全部工程的投标报价，并以投标人在工程量清单中提出的单价或总价</w:t>
            </w:r>
            <w:r>
              <w:rPr>
                <w:rFonts w:asciiTheme="minorEastAsia" w:eastAsiaTheme="minorEastAsia" w:hAnsiTheme="minorEastAsia" w:cstheme="minorEastAsia" w:hint="eastAsia"/>
                <w:snapToGrid w:val="0"/>
                <w:kern w:val="0"/>
                <w:sz w:val="24"/>
              </w:rPr>
              <w:footnoteReference w:id="1"/>
            </w:r>
            <w:r>
              <w:rPr>
                <w:rFonts w:asciiTheme="minorEastAsia" w:eastAsiaTheme="minorEastAsia" w:hAnsiTheme="minorEastAsia" w:cstheme="minorEastAsia" w:hint="eastAsia"/>
                <w:snapToGrid w:val="0"/>
                <w:kern w:val="0"/>
                <w:sz w:val="24"/>
              </w:rPr>
              <w:t>为依据。</w:t>
            </w:r>
          </w:p>
          <w:p w14:paraId="1D7FACC1" w14:textId="77777777" w:rsidR="007876CD" w:rsidRDefault="00797C9F">
            <w:pPr>
              <w:spacing w:line="360" w:lineRule="auto"/>
              <w:ind w:firstLineChars="200" w:firstLine="480"/>
              <w:rPr>
                <w:rFonts w:asciiTheme="minorEastAsia" w:eastAsiaTheme="minorEastAsia" w:hAnsiTheme="minorEastAsia" w:cstheme="minorEastAsia" w:hint="eastAsia"/>
                <w:snapToGrid w:val="0"/>
                <w:kern w:val="0"/>
                <w:sz w:val="24"/>
              </w:rPr>
            </w:pPr>
            <w:r>
              <w:rPr>
                <w:rFonts w:asciiTheme="minorEastAsia" w:eastAsiaTheme="minorEastAsia" w:hAnsiTheme="minorEastAsia" w:cstheme="minorEastAsia" w:hint="eastAsia"/>
                <w:snapToGrid w:val="0"/>
                <w:kern w:val="0"/>
                <w:sz w:val="24"/>
              </w:rPr>
              <w:t>3.</w:t>
            </w:r>
            <w:r>
              <w:rPr>
                <w:rFonts w:asciiTheme="minorEastAsia" w:eastAsiaTheme="minorEastAsia" w:hAnsiTheme="minorEastAsia" w:cstheme="minorEastAsia" w:hint="eastAsia"/>
                <w:snapToGrid w:val="0"/>
                <w:kern w:val="0"/>
                <w:sz w:val="24"/>
              </w:rPr>
              <w:t>投标人应认真填写工程量清单中所列的本合同各工程子目的单价或总价。投标人没有填入单价或总价的工程子目，比选人将认为该子目的价款已包括在工程量清单其他子目的单价和总价中。投标人必须按招标工程量清单填报价格。项目编码、项目名称、项目特征、计量单位、工程量必须与招标工程量清单一致。</w:t>
            </w:r>
          </w:p>
          <w:p w14:paraId="46132781" w14:textId="77777777" w:rsidR="007876CD" w:rsidRDefault="00797C9F">
            <w:pPr>
              <w:spacing w:line="360" w:lineRule="auto"/>
              <w:ind w:firstLineChars="200" w:firstLine="480"/>
              <w:rPr>
                <w:rFonts w:asciiTheme="minorEastAsia" w:eastAsiaTheme="minorEastAsia" w:hAnsiTheme="minorEastAsia" w:cstheme="minorEastAsia" w:hint="eastAsia"/>
                <w:snapToGrid w:val="0"/>
                <w:kern w:val="0"/>
                <w:sz w:val="24"/>
              </w:rPr>
            </w:pPr>
            <w:r>
              <w:rPr>
                <w:rFonts w:asciiTheme="minorEastAsia" w:eastAsiaTheme="minorEastAsia" w:hAnsiTheme="minorEastAsia" w:cstheme="minorEastAsia" w:hint="eastAsia"/>
                <w:snapToGrid w:val="0"/>
                <w:kern w:val="0"/>
                <w:sz w:val="24"/>
              </w:rPr>
              <w:t>4.</w:t>
            </w:r>
            <w:r>
              <w:rPr>
                <w:rFonts w:asciiTheme="minorEastAsia" w:eastAsiaTheme="minorEastAsia" w:hAnsiTheme="minorEastAsia" w:cstheme="minorEastAsia" w:hint="eastAsia"/>
                <w:snapToGrid w:val="0"/>
                <w:kern w:val="0"/>
                <w:sz w:val="24"/>
              </w:rPr>
              <w:t>投标函中的总报价必须与已标价工程量清单总报价一致。</w:t>
            </w:r>
          </w:p>
          <w:p w14:paraId="67DF4CF6" w14:textId="77777777" w:rsidR="007876CD" w:rsidRDefault="00797C9F">
            <w:pPr>
              <w:spacing w:line="360" w:lineRule="auto"/>
              <w:ind w:firstLineChars="200" w:firstLine="480"/>
              <w:rPr>
                <w:rFonts w:asciiTheme="minorEastAsia" w:eastAsiaTheme="minorEastAsia" w:hAnsiTheme="minorEastAsia" w:cstheme="minorEastAsia" w:hint="eastAsia"/>
                <w:snapToGrid w:val="0"/>
                <w:kern w:val="0"/>
                <w:sz w:val="24"/>
              </w:rPr>
            </w:pPr>
            <w:r>
              <w:rPr>
                <w:rFonts w:asciiTheme="minorEastAsia" w:eastAsiaTheme="minorEastAsia" w:hAnsiTheme="minorEastAsia" w:cstheme="minorEastAsia" w:hint="eastAsia"/>
                <w:snapToGrid w:val="0"/>
                <w:kern w:val="0"/>
                <w:sz w:val="24"/>
              </w:rPr>
              <w:t>5.</w:t>
            </w:r>
            <w:r>
              <w:rPr>
                <w:rFonts w:asciiTheme="minorEastAsia" w:eastAsiaTheme="minorEastAsia" w:hAnsiTheme="minorEastAsia" w:cstheme="minorEastAsia" w:hint="eastAsia"/>
                <w:snapToGrid w:val="0"/>
                <w:kern w:val="0"/>
                <w:sz w:val="24"/>
              </w:rPr>
              <w:t>（</w:t>
            </w:r>
            <w:r>
              <w:rPr>
                <w:rFonts w:asciiTheme="minorEastAsia" w:eastAsiaTheme="minorEastAsia" w:hAnsiTheme="minorEastAsia" w:cstheme="minorEastAsia" w:hint="eastAsia"/>
                <w:snapToGrid w:val="0"/>
                <w:kern w:val="0"/>
                <w:sz w:val="24"/>
              </w:rPr>
              <w:t>1</w:t>
            </w:r>
            <w:r>
              <w:rPr>
                <w:rFonts w:asciiTheme="minorEastAsia" w:eastAsiaTheme="minorEastAsia" w:hAnsiTheme="minorEastAsia" w:cstheme="minorEastAsia" w:hint="eastAsia"/>
                <w:snapToGrid w:val="0"/>
                <w:kern w:val="0"/>
                <w:sz w:val="24"/>
              </w:rPr>
              <w:t>）在合同实施期间，单价和总价按专用合同条款第</w:t>
            </w:r>
            <w:r>
              <w:rPr>
                <w:rFonts w:asciiTheme="minorEastAsia" w:eastAsiaTheme="minorEastAsia" w:hAnsiTheme="minorEastAsia" w:cstheme="minorEastAsia" w:hint="eastAsia"/>
                <w:snapToGrid w:val="0"/>
                <w:kern w:val="0"/>
                <w:sz w:val="24"/>
              </w:rPr>
              <w:t>11</w:t>
            </w:r>
            <w:r>
              <w:rPr>
                <w:rFonts w:asciiTheme="minorEastAsia" w:eastAsiaTheme="minorEastAsia" w:hAnsiTheme="minorEastAsia" w:cstheme="minorEastAsia" w:hint="eastAsia"/>
                <w:snapToGrid w:val="0"/>
                <w:kern w:val="0"/>
                <w:sz w:val="24"/>
              </w:rPr>
              <w:t>条的规定可调整，投标人应填写比选文件第四卷第八章投标函附录中的价格指数和权重系数或确认基准日期前工程造价管理机构发布的信息价格。</w:t>
            </w:r>
          </w:p>
          <w:p w14:paraId="7C98760B" w14:textId="77777777" w:rsidR="007876CD" w:rsidRDefault="00797C9F">
            <w:pPr>
              <w:spacing w:line="360" w:lineRule="auto"/>
              <w:ind w:firstLineChars="200" w:firstLine="480"/>
              <w:rPr>
                <w:rFonts w:asciiTheme="minorEastAsia" w:eastAsiaTheme="minorEastAsia" w:hAnsiTheme="minorEastAsia" w:cstheme="minorEastAsia" w:hint="eastAsia"/>
                <w:snapToGrid w:val="0"/>
                <w:kern w:val="0"/>
                <w:sz w:val="24"/>
              </w:rPr>
            </w:pPr>
            <w:r>
              <w:rPr>
                <w:rFonts w:asciiTheme="minorEastAsia" w:eastAsiaTheme="minorEastAsia" w:hAnsiTheme="minorEastAsia" w:cstheme="minorEastAsia" w:hint="eastAsia"/>
                <w:snapToGrid w:val="0"/>
                <w:kern w:val="0"/>
                <w:sz w:val="24"/>
              </w:rPr>
              <w:lastRenderedPageBreak/>
              <w:t>（</w:t>
            </w:r>
            <w:r>
              <w:rPr>
                <w:rFonts w:asciiTheme="minorEastAsia" w:eastAsiaTheme="minorEastAsia" w:hAnsiTheme="minorEastAsia" w:cstheme="minorEastAsia" w:hint="eastAsia"/>
                <w:snapToGrid w:val="0"/>
                <w:kern w:val="0"/>
                <w:sz w:val="24"/>
              </w:rPr>
              <w:t>2</w:t>
            </w:r>
            <w:r>
              <w:rPr>
                <w:rFonts w:asciiTheme="minorEastAsia" w:eastAsiaTheme="minorEastAsia" w:hAnsiTheme="minorEastAsia" w:cstheme="minorEastAsia" w:hint="eastAsia"/>
                <w:snapToGrid w:val="0"/>
                <w:kern w:val="0"/>
                <w:sz w:val="24"/>
              </w:rPr>
              <w:t>）增值税计税方法由比选人依据国家税法规定选择：一般计税法</w:t>
            </w:r>
          </w:p>
          <w:p w14:paraId="7FF58DC9" w14:textId="77777777" w:rsidR="007876CD" w:rsidRDefault="00797C9F">
            <w:pPr>
              <w:spacing w:line="360" w:lineRule="auto"/>
              <w:ind w:firstLineChars="200" w:firstLine="480"/>
              <w:rPr>
                <w:rFonts w:asciiTheme="minorEastAsia" w:eastAsiaTheme="minorEastAsia" w:hAnsiTheme="minorEastAsia" w:cstheme="minorEastAsia" w:hint="eastAsia"/>
                <w:snapToGrid w:val="0"/>
                <w:kern w:val="0"/>
                <w:sz w:val="24"/>
              </w:rPr>
            </w:pPr>
            <w:r>
              <w:rPr>
                <w:rFonts w:asciiTheme="minorEastAsia" w:eastAsiaTheme="minorEastAsia" w:hAnsiTheme="minorEastAsia" w:cstheme="minorEastAsia" w:hint="eastAsia"/>
                <w:snapToGrid w:val="0"/>
                <w:kern w:val="0"/>
                <w:sz w:val="24"/>
              </w:rPr>
              <w:t>6.</w:t>
            </w:r>
            <w:r>
              <w:rPr>
                <w:rFonts w:asciiTheme="minorEastAsia" w:eastAsiaTheme="minorEastAsia" w:hAnsiTheme="minorEastAsia" w:cstheme="minorEastAsia" w:hint="eastAsia"/>
                <w:snapToGrid w:val="0"/>
                <w:kern w:val="0"/>
                <w:sz w:val="24"/>
              </w:rPr>
              <w:t>如发现工程量清单中的数量与图纸中数量不一致，应于本须知</w:t>
            </w:r>
            <w:r>
              <w:rPr>
                <w:rFonts w:asciiTheme="minorEastAsia" w:eastAsiaTheme="minorEastAsia" w:hAnsiTheme="minorEastAsia" w:cstheme="minorEastAsia" w:hint="eastAsia"/>
                <w:snapToGrid w:val="0"/>
                <w:kern w:val="0"/>
                <w:sz w:val="24"/>
              </w:rPr>
              <w:t>2.2.1</w:t>
            </w:r>
            <w:r>
              <w:rPr>
                <w:rFonts w:asciiTheme="minorEastAsia" w:eastAsiaTheme="minorEastAsia" w:hAnsiTheme="minorEastAsia" w:cstheme="minorEastAsia" w:hint="eastAsia"/>
                <w:snapToGrid w:val="0"/>
                <w:kern w:val="0"/>
                <w:sz w:val="24"/>
              </w:rPr>
              <w:t>项中规定的时间前书面通知比选人核查，除非比选人以</w:t>
            </w:r>
            <w:proofErr w:type="gramStart"/>
            <w:r>
              <w:rPr>
                <w:rFonts w:asciiTheme="minorEastAsia" w:eastAsiaTheme="minorEastAsia" w:hAnsiTheme="minorEastAsia" w:cstheme="minorEastAsia" w:hint="eastAsia"/>
                <w:snapToGrid w:val="0"/>
                <w:kern w:val="0"/>
                <w:sz w:val="24"/>
              </w:rPr>
              <w:t>补遗书</w:t>
            </w:r>
            <w:proofErr w:type="gramEnd"/>
            <w:r>
              <w:rPr>
                <w:rFonts w:asciiTheme="minorEastAsia" w:eastAsiaTheme="minorEastAsia" w:hAnsiTheme="minorEastAsia" w:cstheme="minorEastAsia" w:hint="eastAsia"/>
                <w:snapToGrid w:val="0"/>
                <w:kern w:val="0"/>
                <w:sz w:val="24"/>
              </w:rPr>
              <w:t>的形式予以更正，否则，应以工程量清单中列出的数量为准。</w:t>
            </w:r>
          </w:p>
          <w:p w14:paraId="0A4D59B9" w14:textId="77777777" w:rsidR="007876CD" w:rsidRDefault="00797C9F">
            <w:pPr>
              <w:spacing w:line="360" w:lineRule="auto"/>
              <w:ind w:firstLineChars="200" w:firstLine="480"/>
              <w:rPr>
                <w:rFonts w:asciiTheme="minorEastAsia" w:eastAsiaTheme="minorEastAsia" w:hAnsiTheme="minorEastAsia" w:cstheme="minorEastAsia" w:hint="eastAsia"/>
                <w:snapToGrid w:val="0"/>
                <w:kern w:val="0"/>
                <w:sz w:val="24"/>
              </w:rPr>
            </w:pPr>
            <w:r>
              <w:rPr>
                <w:rFonts w:asciiTheme="minorEastAsia" w:eastAsiaTheme="minorEastAsia" w:hAnsiTheme="minorEastAsia" w:cstheme="minorEastAsia" w:hint="eastAsia"/>
                <w:snapToGrid w:val="0"/>
                <w:kern w:val="0"/>
                <w:sz w:val="24"/>
              </w:rPr>
              <w:t>7.</w:t>
            </w:r>
            <w:r>
              <w:rPr>
                <w:rFonts w:asciiTheme="minorEastAsia" w:eastAsiaTheme="minorEastAsia" w:hAnsiTheme="minorEastAsia" w:cstheme="minorEastAsia" w:hint="eastAsia"/>
                <w:snapToGrid w:val="0"/>
                <w:kern w:val="0"/>
                <w:sz w:val="24"/>
              </w:rPr>
              <w:t>比选人在工程量清单中所列出的价格（包括安全文明施工费、暂列金额、暂估价等），投标人不得修改。</w:t>
            </w:r>
          </w:p>
          <w:p w14:paraId="5477D1DE" w14:textId="77777777" w:rsidR="007876CD" w:rsidRDefault="00797C9F">
            <w:pPr>
              <w:tabs>
                <w:tab w:val="left" w:pos="546"/>
                <w:tab w:val="left" w:pos="711"/>
              </w:tabs>
              <w:snapToGrid w:val="0"/>
              <w:spacing w:line="400" w:lineRule="exact"/>
              <w:ind w:firstLineChars="200" w:firstLine="480"/>
              <w:rPr>
                <w:rFonts w:ascii="宋体" w:hAnsi="宋体" w:hint="eastAsia"/>
                <w:sz w:val="24"/>
              </w:rPr>
            </w:pPr>
            <w:r>
              <w:rPr>
                <w:rFonts w:ascii="宋体" w:hAnsi="宋体" w:hint="eastAsia"/>
                <w:sz w:val="24"/>
              </w:rPr>
              <w:t>8.</w:t>
            </w:r>
            <w:r>
              <w:rPr>
                <w:rFonts w:ascii="宋体" w:hAnsi="宋体" w:hint="eastAsia"/>
                <w:sz w:val="24"/>
              </w:rPr>
              <w:t>本工程招标将设置投标总报价最高限价，投标总报价</w:t>
            </w:r>
            <w:r w:rsidRPr="009140BC">
              <w:rPr>
                <w:rFonts w:ascii="宋体" w:hAnsi="宋体" w:hint="eastAsia"/>
                <w:b/>
                <w:bCs/>
                <w:sz w:val="24"/>
                <w:u w:val="single"/>
              </w:rPr>
              <w:t>最高限价为</w:t>
            </w:r>
            <w:r w:rsidRPr="009140BC">
              <w:rPr>
                <w:rFonts w:ascii="宋体" w:hAnsi="宋体" w:hint="eastAsia"/>
                <w:b/>
                <w:bCs/>
                <w:sz w:val="24"/>
                <w:u w:val="single"/>
              </w:rPr>
              <w:t xml:space="preserve">1709325.99 </w:t>
            </w:r>
            <w:r w:rsidRPr="009140BC">
              <w:rPr>
                <w:rFonts w:ascii="宋体" w:hAnsi="宋体" w:hint="eastAsia"/>
                <w:b/>
                <w:bCs/>
                <w:sz w:val="24"/>
                <w:u w:val="single"/>
              </w:rPr>
              <w:t>元（大写：壹佰柒拾万玖仟叁佰贰拾伍元玖角玖分）</w:t>
            </w:r>
            <w:r>
              <w:rPr>
                <w:rFonts w:ascii="宋体" w:hAnsi="宋体" w:hint="eastAsia"/>
                <w:sz w:val="24"/>
              </w:rPr>
              <w:t>，投标人的投标总报价不得超过其最高限价，否则由评标委员会作否决投标处理。</w:t>
            </w:r>
          </w:p>
          <w:p w14:paraId="13BB0C51" w14:textId="77777777" w:rsidR="007876CD" w:rsidRDefault="00797C9F">
            <w:pPr>
              <w:tabs>
                <w:tab w:val="left" w:pos="546"/>
                <w:tab w:val="left" w:pos="711"/>
              </w:tabs>
              <w:snapToGrid w:val="0"/>
              <w:spacing w:line="400" w:lineRule="exact"/>
              <w:ind w:firstLineChars="200" w:firstLine="480"/>
              <w:rPr>
                <w:rFonts w:ascii="宋体" w:hAnsi="宋体" w:cs="宋体" w:hint="eastAsia"/>
                <w:sz w:val="24"/>
              </w:rPr>
            </w:pPr>
            <w:r>
              <w:rPr>
                <w:rFonts w:ascii="宋体" w:hAnsi="宋体" w:cs="宋体" w:hint="eastAsia"/>
                <w:sz w:val="24"/>
              </w:rPr>
              <w:t>本工程招标将设置全部工程量清单综合单价最高限价，工程量清单综合单价最高限价随比选文件发布，投标人的每项工程量清单综合单价报价不得超过其对应清单综合单价最高限价。</w:t>
            </w:r>
          </w:p>
          <w:p w14:paraId="09D42AAA" w14:textId="77777777" w:rsidR="007876CD" w:rsidRDefault="00797C9F">
            <w:pPr>
              <w:tabs>
                <w:tab w:val="left" w:pos="546"/>
                <w:tab w:val="left" w:pos="711"/>
              </w:tabs>
              <w:snapToGrid w:val="0"/>
              <w:spacing w:line="400" w:lineRule="exact"/>
              <w:ind w:firstLineChars="200" w:firstLine="480"/>
              <w:rPr>
                <w:rFonts w:ascii="宋体" w:hAnsi="宋体" w:cs="宋体" w:hint="eastAsia"/>
                <w:sz w:val="24"/>
              </w:rPr>
            </w:pPr>
            <w:r>
              <w:rPr>
                <w:rFonts w:ascii="宋体" w:hAnsi="宋体" w:cs="宋体" w:hint="eastAsia"/>
                <w:sz w:val="24"/>
              </w:rPr>
              <w:t>比选人在合同签订前将对中标人已标价工程量清单进行清标。若发现中标人的工程量清单综合单价报价超过招标时给出的工程量清单综合单价最高限价的，在工程结算时比选人将以发出的工程量清单综合单价最高限价为基础，按照中标人的中标总报价与本工程的总价最高限价的下浮比例进行同比例下调，中标人必须无条件接受，否则按中标人违约处理。竞选人须在竞选文件资格审查部分提供承诺函，承诺</w:t>
            </w:r>
            <w:proofErr w:type="gramStart"/>
            <w:r>
              <w:rPr>
                <w:rFonts w:ascii="宋体" w:hAnsi="宋体" w:cs="宋体" w:hint="eastAsia"/>
                <w:sz w:val="24"/>
              </w:rPr>
              <w:t>函包括</w:t>
            </w:r>
            <w:proofErr w:type="gramEnd"/>
            <w:r>
              <w:rPr>
                <w:rFonts w:ascii="宋体" w:hAnsi="宋体" w:cs="宋体" w:hint="eastAsia"/>
                <w:sz w:val="24"/>
              </w:rPr>
              <w:t>以下内容：</w:t>
            </w:r>
          </w:p>
          <w:p w14:paraId="2B7567D1" w14:textId="77777777" w:rsidR="007876CD" w:rsidRDefault="00797C9F">
            <w:pPr>
              <w:tabs>
                <w:tab w:val="left" w:pos="546"/>
                <w:tab w:val="left" w:pos="711"/>
              </w:tabs>
              <w:snapToGrid w:val="0"/>
              <w:spacing w:line="400" w:lineRule="exact"/>
              <w:ind w:firstLineChars="200" w:firstLine="480"/>
              <w:rPr>
                <w:rFonts w:ascii="宋体" w:hAnsi="宋体" w:cs="宋体" w:hint="eastAsia"/>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）符合第五章“工程量清单”给出的范围及数量。</w:t>
            </w:r>
          </w:p>
          <w:p w14:paraId="521C8F45" w14:textId="77777777" w:rsidR="007876CD" w:rsidRDefault="00797C9F">
            <w:pPr>
              <w:tabs>
                <w:tab w:val="left" w:pos="546"/>
                <w:tab w:val="left" w:pos="711"/>
              </w:tabs>
              <w:snapToGrid w:val="0"/>
              <w:spacing w:line="400" w:lineRule="exact"/>
              <w:ind w:firstLineChars="200" w:firstLine="480"/>
              <w:rPr>
                <w:rFonts w:ascii="宋体" w:hAnsi="宋体" w:cs="宋体" w:hint="eastAsia"/>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）招标文件中规定工程量清单不允许修改的内容不得修改。</w:t>
            </w:r>
          </w:p>
          <w:p w14:paraId="2CB13BCF" w14:textId="77777777" w:rsidR="007876CD" w:rsidRDefault="00797C9F">
            <w:pPr>
              <w:tabs>
                <w:tab w:val="left" w:pos="546"/>
                <w:tab w:val="left" w:pos="711"/>
              </w:tabs>
              <w:snapToGrid w:val="0"/>
              <w:spacing w:line="400" w:lineRule="exact"/>
              <w:ind w:firstLineChars="200" w:firstLine="480"/>
              <w:rPr>
                <w:rFonts w:ascii="宋体" w:hAnsi="宋体" w:cs="宋体" w:hint="eastAsia"/>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）每项工程量清单综合单价报价不得高于对应工程量清单综合单价最高限价。</w:t>
            </w:r>
          </w:p>
          <w:p w14:paraId="265043B3" w14:textId="77777777" w:rsidR="007876CD" w:rsidRDefault="00797C9F">
            <w:pPr>
              <w:spacing w:line="400" w:lineRule="exact"/>
              <w:ind w:firstLineChars="200" w:firstLine="480"/>
              <w:rPr>
                <w:sz w:val="24"/>
              </w:rPr>
            </w:pPr>
            <w:r>
              <w:rPr>
                <w:sz w:val="24"/>
              </w:rPr>
              <w:t>9.</w:t>
            </w:r>
            <w:r>
              <w:rPr>
                <w:sz w:val="24"/>
              </w:rPr>
              <w:t>安全文明施工费：</w:t>
            </w:r>
          </w:p>
          <w:p w14:paraId="7041F926" w14:textId="77777777" w:rsidR="007876CD" w:rsidRDefault="00797C9F">
            <w:pPr>
              <w:snapToGrid w:val="0"/>
              <w:spacing w:line="400" w:lineRule="exact"/>
              <w:ind w:firstLineChars="200" w:firstLine="480"/>
              <w:rPr>
                <w:sz w:val="24"/>
              </w:rPr>
            </w:pPr>
            <w:r>
              <w:rPr>
                <w:sz w:val="24"/>
              </w:rPr>
              <w:t>9.1</w:t>
            </w:r>
            <w:r>
              <w:rPr>
                <w:rFonts w:hint="eastAsia"/>
                <w:sz w:val="24"/>
              </w:rPr>
              <w:t>根据《重庆城乡建设委员会关于印发</w:t>
            </w:r>
            <w:r>
              <w:rPr>
                <w:sz w:val="24"/>
              </w:rPr>
              <w:t>&lt;</w:t>
            </w:r>
            <w:r>
              <w:rPr>
                <w:rFonts w:hint="eastAsia"/>
                <w:sz w:val="24"/>
              </w:rPr>
              <w:t>重庆市建设工程安全文明施工费计取及使用管理规定</w:t>
            </w:r>
            <w:r>
              <w:rPr>
                <w:sz w:val="24"/>
              </w:rPr>
              <w:t>&gt;</w:t>
            </w:r>
            <w:r>
              <w:rPr>
                <w:rFonts w:hint="eastAsia"/>
                <w:sz w:val="24"/>
              </w:rPr>
              <w:t>的通知》（</w:t>
            </w:r>
            <w:proofErr w:type="gramStart"/>
            <w:r>
              <w:rPr>
                <w:rFonts w:hint="eastAsia"/>
                <w:sz w:val="24"/>
              </w:rPr>
              <w:t>渝建发</w:t>
            </w:r>
            <w:proofErr w:type="gramEnd"/>
            <w:r>
              <w:rPr>
                <w:rFonts w:hint="eastAsia"/>
                <w:sz w:val="24"/>
              </w:rPr>
              <w:t>〔</w:t>
            </w:r>
            <w:r>
              <w:rPr>
                <w:rFonts w:hint="eastAsia"/>
                <w:sz w:val="24"/>
              </w:rPr>
              <w:t>2014</w:t>
            </w:r>
            <w:r>
              <w:rPr>
                <w:rFonts w:hint="eastAsia"/>
                <w:sz w:val="24"/>
              </w:rPr>
              <w:t>〕</w:t>
            </w:r>
            <w:r>
              <w:rPr>
                <w:rFonts w:hint="eastAsia"/>
                <w:sz w:val="24"/>
              </w:rPr>
              <w:t>25</w:t>
            </w:r>
            <w:r>
              <w:rPr>
                <w:rFonts w:hint="eastAsia"/>
                <w:sz w:val="24"/>
              </w:rPr>
              <w:t>号）规定，安全文明施工费由安全施工费、文明施工费、环境保护费及临时设施费组成。</w:t>
            </w:r>
          </w:p>
          <w:p w14:paraId="2E001FD1" w14:textId="77777777" w:rsidR="007876CD" w:rsidRDefault="00797C9F">
            <w:pPr>
              <w:spacing w:line="400" w:lineRule="exact"/>
              <w:ind w:firstLineChars="200" w:firstLine="480"/>
              <w:rPr>
                <w:rFonts w:asciiTheme="minorEastAsia" w:eastAsiaTheme="minorEastAsia" w:hAnsiTheme="minorEastAsia" w:cstheme="minorEastAsia" w:hint="eastAsia"/>
                <w:snapToGrid w:val="0"/>
                <w:kern w:val="0"/>
                <w:sz w:val="24"/>
              </w:rPr>
            </w:pPr>
            <w:r>
              <w:rPr>
                <w:sz w:val="24"/>
              </w:rPr>
              <w:lastRenderedPageBreak/>
              <w:t>9.2</w:t>
            </w:r>
            <w:r>
              <w:rPr>
                <w:sz w:val="24"/>
              </w:rPr>
              <w:t>本工程安全文明施工费由</w:t>
            </w:r>
            <w:r>
              <w:rPr>
                <w:rFonts w:hint="eastAsia"/>
                <w:sz w:val="24"/>
              </w:rPr>
              <w:t>比选人</w:t>
            </w:r>
            <w:r>
              <w:rPr>
                <w:sz w:val="24"/>
              </w:rPr>
              <w:t>根据《建设工程工程量清单计价规范》（</w:t>
            </w:r>
            <w:r>
              <w:rPr>
                <w:sz w:val="24"/>
              </w:rPr>
              <w:t>GB50500-2013</w:t>
            </w:r>
            <w:r>
              <w:rPr>
                <w:sz w:val="24"/>
              </w:rPr>
              <w:t>）、《重庆市建设工程工程量清单计价规则》（</w:t>
            </w:r>
            <w:r>
              <w:rPr>
                <w:sz w:val="24"/>
              </w:rPr>
              <w:t>CQJJGZ-2013</w:t>
            </w:r>
            <w:r>
              <w:rPr>
                <w:sz w:val="24"/>
              </w:rPr>
              <w:t>）、《</w:t>
            </w:r>
            <w:r>
              <w:rPr>
                <w:rFonts w:hint="eastAsia"/>
                <w:sz w:val="24"/>
              </w:rPr>
              <w:t>重庆市城乡建设委员会</w:t>
            </w:r>
            <w:r>
              <w:rPr>
                <w:sz w:val="24"/>
              </w:rPr>
              <w:t>关于印发</w:t>
            </w:r>
            <w:r>
              <w:rPr>
                <w:sz w:val="24"/>
              </w:rPr>
              <w:t>&lt;</w:t>
            </w:r>
            <w:r>
              <w:rPr>
                <w:sz w:val="24"/>
              </w:rPr>
              <w:t>重庆市建设工程安全文明施工费计取及使用管理规定</w:t>
            </w:r>
            <w:r>
              <w:rPr>
                <w:sz w:val="24"/>
              </w:rPr>
              <w:t>&gt;</w:t>
            </w:r>
            <w:r>
              <w:rPr>
                <w:sz w:val="24"/>
              </w:rPr>
              <w:t>的通知》（</w:t>
            </w:r>
            <w:proofErr w:type="gramStart"/>
            <w:r>
              <w:rPr>
                <w:sz w:val="24"/>
              </w:rPr>
              <w:t>渝建发</w:t>
            </w:r>
            <w:proofErr w:type="gramEnd"/>
            <w:r>
              <w:rPr>
                <w:rFonts w:hint="eastAsia"/>
                <w:sz w:val="24"/>
              </w:rPr>
              <w:t>〔</w:t>
            </w:r>
            <w:r>
              <w:rPr>
                <w:sz w:val="24"/>
              </w:rPr>
              <w:t>2014</w:t>
            </w:r>
            <w:r>
              <w:rPr>
                <w:rFonts w:hint="eastAsia"/>
                <w:sz w:val="24"/>
              </w:rPr>
              <w:t>〕</w:t>
            </w:r>
            <w:r>
              <w:rPr>
                <w:sz w:val="24"/>
              </w:rPr>
              <w:t>25</w:t>
            </w:r>
            <w:r>
              <w:rPr>
                <w:sz w:val="24"/>
              </w:rPr>
              <w:t>号）</w:t>
            </w:r>
            <w:r>
              <w:rPr>
                <w:rFonts w:hint="eastAsia"/>
                <w:sz w:val="24"/>
              </w:rPr>
              <w:t>、《重庆市住房和城乡建设委员会关于调整建设施工现场形象品质提升安全文明施工费计取的通知》（</w:t>
            </w:r>
            <w:proofErr w:type="gramStart"/>
            <w:r>
              <w:rPr>
                <w:rFonts w:hint="eastAsia"/>
                <w:sz w:val="24"/>
              </w:rPr>
              <w:t>渝建管</w:t>
            </w:r>
            <w:proofErr w:type="gramEnd"/>
            <w:r>
              <w:rPr>
                <w:rFonts w:hint="eastAsia"/>
                <w:sz w:val="24"/>
              </w:rPr>
              <w:t>〔</w:t>
            </w:r>
            <w:r>
              <w:rPr>
                <w:rFonts w:hint="eastAsia"/>
                <w:sz w:val="24"/>
              </w:rPr>
              <w:t>2020</w:t>
            </w:r>
            <w:r>
              <w:rPr>
                <w:rFonts w:hint="eastAsia"/>
                <w:sz w:val="24"/>
              </w:rPr>
              <w:t>〕</w:t>
            </w:r>
            <w:r>
              <w:rPr>
                <w:rFonts w:hint="eastAsia"/>
                <w:sz w:val="24"/>
              </w:rPr>
              <w:t>97</w:t>
            </w:r>
            <w:r>
              <w:rPr>
                <w:rFonts w:hint="eastAsia"/>
                <w:sz w:val="24"/>
              </w:rPr>
              <w:t>号）</w:t>
            </w:r>
            <w:r>
              <w:rPr>
                <w:sz w:val="24"/>
              </w:rPr>
              <w:t>、</w:t>
            </w:r>
            <w:r>
              <w:rPr>
                <w:rFonts w:hint="eastAsia"/>
                <w:sz w:val="24"/>
              </w:rPr>
              <w:t>《重庆市建设工程费用定额》（</w:t>
            </w:r>
            <w:r>
              <w:rPr>
                <w:rFonts w:hint="eastAsia"/>
                <w:sz w:val="24"/>
              </w:rPr>
              <w:t>CQFYDE-2018</w:t>
            </w:r>
            <w:r>
              <w:rPr>
                <w:rFonts w:hint="eastAsia"/>
                <w:sz w:val="24"/>
              </w:rPr>
              <w:t>）、《重庆市住房和城乡建设委员会关于适用增值税新税率调整建设工程计价依据的通知》（</w:t>
            </w:r>
            <w:proofErr w:type="gramStart"/>
            <w:r>
              <w:rPr>
                <w:rFonts w:hint="eastAsia"/>
                <w:sz w:val="24"/>
              </w:rPr>
              <w:t>渝建〔</w:t>
            </w:r>
            <w:r>
              <w:rPr>
                <w:rFonts w:hint="eastAsia"/>
                <w:sz w:val="24"/>
              </w:rPr>
              <w:t>2019</w:t>
            </w:r>
            <w:r>
              <w:rPr>
                <w:rFonts w:hint="eastAsia"/>
                <w:sz w:val="24"/>
              </w:rPr>
              <w:t>〕</w:t>
            </w:r>
            <w:proofErr w:type="gramEnd"/>
            <w:r>
              <w:rPr>
                <w:rFonts w:hint="eastAsia"/>
                <w:sz w:val="24"/>
              </w:rPr>
              <w:t>143</w:t>
            </w:r>
            <w:r>
              <w:rPr>
                <w:rFonts w:hint="eastAsia"/>
                <w:sz w:val="24"/>
              </w:rPr>
              <w:t>号）</w:t>
            </w:r>
            <w:r>
              <w:rPr>
                <w:sz w:val="24"/>
              </w:rPr>
              <w:t>的相关规定和费用标准单列计算，</w:t>
            </w:r>
            <w:r w:rsidRPr="009140BC">
              <w:rPr>
                <w:b/>
                <w:bCs/>
                <w:sz w:val="24"/>
                <w:u w:val="single"/>
              </w:rPr>
              <w:t>安全文明施工费暂定金额</w:t>
            </w:r>
            <w:r w:rsidRPr="009140BC">
              <w:rPr>
                <w:rFonts w:hint="eastAsia"/>
                <w:b/>
                <w:bCs/>
                <w:sz w:val="24"/>
                <w:u w:val="single"/>
              </w:rPr>
              <w:t>为</w:t>
            </w:r>
            <w:r w:rsidRPr="009140BC">
              <w:rPr>
                <w:rFonts w:hint="eastAsia"/>
                <w:b/>
                <w:bCs/>
                <w:sz w:val="24"/>
                <w:u w:val="single"/>
              </w:rPr>
              <w:t xml:space="preserve">28670.56 </w:t>
            </w:r>
            <w:r w:rsidRPr="009140BC">
              <w:rPr>
                <w:rFonts w:hint="eastAsia"/>
                <w:b/>
                <w:bCs/>
                <w:sz w:val="24"/>
                <w:u w:val="single"/>
              </w:rPr>
              <w:t>元（大写：贰万捌仟陆佰柒拾元伍角陆分）</w:t>
            </w:r>
            <w:r>
              <w:rPr>
                <w:sz w:val="24"/>
              </w:rPr>
              <w:t>，与最高限价一起公布。《投标函》中的安全文明施工费</w:t>
            </w:r>
            <w:r>
              <w:rPr>
                <w:rFonts w:hint="eastAsia"/>
                <w:sz w:val="24"/>
              </w:rPr>
              <w:t>金额或工程量清单中安全文明施工费的汇总金额未</w:t>
            </w:r>
            <w:r>
              <w:rPr>
                <w:sz w:val="24"/>
              </w:rPr>
              <w:t>按照</w:t>
            </w:r>
            <w:r>
              <w:rPr>
                <w:rFonts w:hint="eastAsia"/>
                <w:sz w:val="24"/>
              </w:rPr>
              <w:t>比选人</w:t>
            </w:r>
            <w:r>
              <w:rPr>
                <w:sz w:val="24"/>
              </w:rPr>
              <w:t>给出的暂定金额填报</w:t>
            </w:r>
            <w:r>
              <w:rPr>
                <w:rFonts w:hint="eastAsia"/>
                <w:sz w:val="24"/>
              </w:rPr>
              <w:t>的</w:t>
            </w:r>
            <w:r>
              <w:rPr>
                <w:sz w:val="24"/>
              </w:rPr>
              <w:t>，视为对招标文件不作实质性响应，其投标文件</w:t>
            </w:r>
            <w:r>
              <w:rPr>
                <w:rFonts w:hint="eastAsia"/>
                <w:sz w:val="24"/>
              </w:rPr>
              <w:t>由评标委员会</w:t>
            </w:r>
            <w:r>
              <w:rPr>
                <w:sz w:val="24"/>
              </w:rPr>
              <w:t>作否决投标处理。</w:t>
            </w:r>
            <w:r>
              <w:rPr>
                <w:rFonts w:hint="eastAsia"/>
                <w:sz w:val="24"/>
              </w:rPr>
              <w:t>注：采用</w:t>
            </w:r>
            <w:proofErr w:type="gramStart"/>
            <w:r>
              <w:rPr>
                <w:rFonts w:hint="eastAsia"/>
                <w:sz w:val="24"/>
              </w:rPr>
              <w:t>全费用</w:t>
            </w:r>
            <w:proofErr w:type="gramEnd"/>
            <w:r>
              <w:rPr>
                <w:rFonts w:hint="eastAsia"/>
                <w:sz w:val="24"/>
              </w:rPr>
              <w:t>清单计价的项目，安全文明施工费仅针对《投标函》中的安全文明施工费进行评审。</w:t>
            </w:r>
          </w:p>
          <w:p w14:paraId="55D155E3" w14:textId="77777777" w:rsidR="007876CD" w:rsidRDefault="00797C9F">
            <w:pPr>
              <w:spacing w:line="360" w:lineRule="auto"/>
              <w:ind w:firstLineChars="200" w:firstLine="480"/>
              <w:rPr>
                <w:rFonts w:asciiTheme="minorEastAsia" w:eastAsiaTheme="minorEastAsia" w:hAnsiTheme="minorEastAsia" w:cstheme="minorEastAsia" w:hint="eastAsia"/>
                <w:snapToGrid w:val="0"/>
                <w:kern w:val="0"/>
                <w:sz w:val="24"/>
              </w:rPr>
            </w:pPr>
            <w:r>
              <w:rPr>
                <w:rFonts w:asciiTheme="minorEastAsia" w:eastAsiaTheme="minorEastAsia" w:hAnsiTheme="minorEastAsia" w:cstheme="minorEastAsia" w:hint="eastAsia"/>
                <w:snapToGrid w:val="0"/>
                <w:kern w:val="0"/>
                <w:sz w:val="24"/>
              </w:rPr>
              <w:t>10.</w:t>
            </w:r>
            <w:r>
              <w:rPr>
                <w:rFonts w:asciiTheme="minorEastAsia" w:eastAsiaTheme="minorEastAsia" w:hAnsiTheme="minorEastAsia" w:cstheme="minorEastAsia" w:hint="eastAsia"/>
                <w:snapToGrid w:val="0"/>
                <w:kern w:val="0"/>
                <w:sz w:val="24"/>
              </w:rPr>
              <w:t>本工程所需材料（含设备）价格由投标人参照重庆市建设工程造价管理总站发布的《重庆工程造价信息》或工程造价管理机构发布的工程造价信息（造价信息引用时限为招标公告发布日期前一期），并结合市场行情及自身实力进行自主报价。</w:t>
            </w:r>
          </w:p>
          <w:p w14:paraId="5AD8D1CF" w14:textId="77777777" w:rsidR="007876CD" w:rsidRDefault="00797C9F">
            <w:pPr>
              <w:spacing w:line="360" w:lineRule="auto"/>
              <w:ind w:firstLineChars="200" w:firstLine="480"/>
              <w:rPr>
                <w:rFonts w:asciiTheme="minorEastAsia" w:eastAsiaTheme="minorEastAsia" w:hAnsiTheme="minorEastAsia" w:cstheme="minorEastAsia" w:hint="eastAsia"/>
                <w:snapToGrid w:val="0"/>
                <w:kern w:val="0"/>
                <w:sz w:val="24"/>
              </w:rPr>
            </w:pPr>
            <w:r>
              <w:rPr>
                <w:rFonts w:asciiTheme="minorEastAsia" w:eastAsiaTheme="minorEastAsia" w:hAnsiTheme="minorEastAsia" w:cstheme="minorEastAsia" w:hint="eastAsia"/>
                <w:snapToGrid w:val="0"/>
                <w:kern w:val="0"/>
                <w:sz w:val="24"/>
              </w:rPr>
              <w:t>11.</w:t>
            </w:r>
            <w:r>
              <w:rPr>
                <w:rFonts w:asciiTheme="minorEastAsia" w:eastAsiaTheme="minorEastAsia" w:hAnsiTheme="minorEastAsia" w:cstheme="minorEastAsia" w:hint="eastAsia"/>
                <w:snapToGrid w:val="0"/>
                <w:kern w:val="0"/>
                <w:sz w:val="24"/>
              </w:rPr>
              <w:t>本项目建筑安装材料价格风险按照《重庆市城乡建设委员会关于进一步加强建筑安装材料价格风险管控的指导意见》（</w:t>
            </w:r>
            <w:proofErr w:type="gramStart"/>
            <w:r>
              <w:rPr>
                <w:rFonts w:asciiTheme="minorEastAsia" w:eastAsiaTheme="minorEastAsia" w:hAnsiTheme="minorEastAsia" w:cstheme="minorEastAsia" w:hint="eastAsia"/>
                <w:snapToGrid w:val="0"/>
                <w:kern w:val="0"/>
                <w:sz w:val="24"/>
              </w:rPr>
              <w:t>渝建〔</w:t>
            </w:r>
            <w:r>
              <w:rPr>
                <w:rFonts w:asciiTheme="minorEastAsia" w:eastAsiaTheme="minorEastAsia" w:hAnsiTheme="minorEastAsia" w:cstheme="minorEastAsia" w:hint="eastAsia"/>
                <w:snapToGrid w:val="0"/>
                <w:kern w:val="0"/>
                <w:sz w:val="24"/>
              </w:rPr>
              <w:t>2018</w:t>
            </w:r>
            <w:r>
              <w:rPr>
                <w:rFonts w:asciiTheme="minorEastAsia" w:eastAsiaTheme="minorEastAsia" w:hAnsiTheme="minorEastAsia" w:cstheme="minorEastAsia" w:hint="eastAsia"/>
                <w:snapToGrid w:val="0"/>
                <w:kern w:val="0"/>
                <w:sz w:val="24"/>
              </w:rPr>
              <w:t>〕</w:t>
            </w:r>
            <w:proofErr w:type="gramEnd"/>
            <w:r>
              <w:rPr>
                <w:rFonts w:asciiTheme="minorEastAsia" w:eastAsiaTheme="minorEastAsia" w:hAnsiTheme="minorEastAsia" w:cstheme="minorEastAsia" w:hint="eastAsia"/>
                <w:snapToGrid w:val="0"/>
                <w:kern w:val="0"/>
                <w:sz w:val="24"/>
              </w:rPr>
              <w:t>61</w:t>
            </w:r>
            <w:r>
              <w:rPr>
                <w:rFonts w:asciiTheme="minorEastAsia" w:eastAsiaTheme="minorEastAsia" w:hAnsiTheme="minorEastAsia" w:cstheme="minorEastAsia" w:hint="eastAsia"/>
                <w:snapToGrid w:val="0"/>
                <w:kern w:val="0"/>
                <w:sz w:val="24"/>
              </w:rPr>
              <w:t>号）执行。本项目主要材料及设备价格风险内容、范围及调整方法为：不调整。</w:t>
            </w:r>
          </w:p>
          <w:p w14:paraId="4AF5E510" w14:textId="77777777" w:rsidR="007876CD" w:rsidRDefault="00797C9F">
            <w:pPr>
              <w:spacing w:line="360" w:lineRule="auto"/>
              <w:ind w:firstLineChars="200" w:firstLine="480"/>
              <w:rPr>
                <w:rFonts w:asciiTheme="minorEastAsia" w:eastAsiaTheme="minorEastAsia" w:hAnsiTheme="minorEastAsia" w:cstheme="minorEastAsia" w:hint="eastAsia"/>
                <w:snapToGrid w:val="0"/>
                <w:kern w:val="0"/>
                <w:sz w:val="24"/>
              </w:rPr>
            </w:pPr>
            <w:r>
              <w:rPr>
                <w:rFonts w:asciiTheme="minorEastAsia" w:eastAsiaTheme="minorEastAsia" w:hAnsiTheme="minorEastAsia" w:cstheme="minorEastAsia" w:hint="eastAsia"/>
                <w:snapToGrid w:val="0"/>
                <w:kern w:val="0"/>
                <w:sz w:val="24"/>
              </w:rPr>
              <w:t>12.</w:t>
            </w:r>
            <w:r>
              <w:rPr>
                <w:rFonts w:asciiTheme="minorEastAsia" w:eastAsiaTheme="minorEastAsia" w:hAnsiTheme="minorEastAsia" w:cstheme="minorEastAsia" w:hint="eastAsia"/>
                <w:snapToGrid w:val="0"/>
                <w:kern w:val="0"/>
                <w:sz w:val="24"/>
              </w:rPr>
              <w:t>本项目所采用技术、工艺和产品等必须执行重庆市住房和城乡建设委员会关于发布</w:t>
            </w:r>
            <w:proofErr w:type="gramStart"/>
            <w:r>
              <w:rPr>
                <w:rFonts w:asciiTheme="minorEastAsia" w:eastAsiaTheme="minorEastAsia" w:hAnsiTheme="minorEastAsia" w:cstheme="minorEastAsia" w:hint="eastAsia"/>
                <w:snapToGrid w:val="0"/>
                <w:kern w:val="0"/>
                <w:sz w:val="24"/>
              </w:rPr>
              <w:t>《</w:t>
            </w:r>
            <w:proofErr w:type="gramEnd"/>
            <w:r>
              <w:rPr>
                <w:rFonts w:asciiTheme="minorEastAsia" w:eastAsiaTheme="minorEastAsia" w:hAnsiTheme="minorEastAsia" w:cstheme="minorEastAsia" w:hint="eastAsia"/>
                <w:snapToGrid w:val="0"/>
                <w:kern w:val="0"/>
                <w:sz w:val="24"/>
              </w:rPr>
              <w:t>重庆市建设领域禁止、限制使用落后技术通告（</w:t>
            </w:r>
            <w:r>
              <w:rPr>
                <w:rFonts w:asciiTheme="minorEastAsia" w:eastAsiaTheme="minorEastAsia" w:hAnsiTheme="minorEastAsia" w:cstheme="minorEastAsia" w:hint="eastAsia"/>
                <w:snapToGrid w:val="0"/>
                <w:kern w:val="0"/>
                <w:sz w:val="24"/>
              </w:rPr>
              <w:t>2019</w:t>
            </w:r>
            <w:r>
              <w:rPr>
                <w:rFonts w:asciiTheme="minorEastAsia" w:eastAsiaTheme="minorEastAsia" w:hAnsiTheme="minorEastAsia" w:cstheme="minorEastAsia" w:hint="eastAsia"/>
                <w:snapToGrid w:val="0"/>
                <w:kern w:val="0"/>
                <w:sz w:val="24"/>
              </w:rPr>
              <w:t>年版）（渝建发〔</w:t>
            </w:r>
            <w:r>
              <w:rPr>
                <w:rFonts w:asciiTheme="minorEastAsia" w:eastAsiaTheme="minorEastAsia" w:hAnsiTheme="minorEastAsia" w:cstheme="minorEastAsia" w:hint="eastAsia"/>
                <w:snapToGrid w:val="0"/>
                <w:kern w:val="0"/>
                <w:sz w:val="24"/>
              </w:rPr>
              <w:t>2019</w:t>
            </w:r>
            <w:r>
              <w:rPr>
                <w:rFonts w:asciiTheme="minorEastAsia" w:eastAsiaTheme="minorEastAsia" w:hAnsiTheme="minorEastAsia" w:cstheme="minorEastAsia" w:hint="eastAsia"/>
                <w:snapToGrid w:val="0"/>
                <w:kern w:val="0"/>
                <w:sz w:val="24"/>
              </w:rPr>
              <w:t>〕</w:t>
            </w:r>
            <w:r>
              <w:rPr>
                <w:rFonts w:asciiTheme="minorEastAsia" w:eastAsiaTheme="minorEastAsia" w:hAnsiTheme="minorEastAsia" w:cstheme="minorEastAsia" w:hint="eastAsia"/>
                <w:snapToGrid w:val="0"/>
                <w:kern w:val="0"/>
                <w:sz w:val="24"/>
              </w:rPr>
              <w:t>25</w:t>
            </w:r>
            <w:r>
              <w:rPr>
                <w:rFonts w:asciiTheme="minorEastAsia" w:eastAsiaTheme="minorEastAsia" w:hAnsiTheme="minorEastAsia" w:cstheme="minorEastAsia" w:hint="eastAsia"/>
                <w:snapToGrid w:val="0"/>
                <w:kern w:val="0"/>
                <w:sz w:val="24"/>
              </w:rPr>
              <w:t>号）的规定。</w:t>
            </w:r>
          </w:p>
          <w:p w14:paraId="5661821C" w14:textId="77777777" w:rsidR="007876CD" w:rsidRDefault="00797C9F">
            <w:pPr>
              <w:spacing w:line="360" w:lineRule="auto"/>
              <w:ind w:firstLineChars="200" w:firstLine="480"/>
              <w:rPr>
                <w:rFonts w:asciiTheme="minorEastAsia" w:eastAsiaTheme="minorEastAsia" w:hAnsiTheme="minorEastAsia" w:cstheme="minorEastAsia" w:hint="eastAsia"/>
                <w:snapToGrid w:val="0"/>
                <w:kern w:val="0"/>
                <w:sz w:val="24"/>
              </w:rPr>
            </w:pPr>
            <w:r>
              <w:rPr>
                <w:rFonts w:asciiTheme="minorEastAsia" w:eastAsiaTheme="minorEastAsia" w:hAnsiTheme="minorEastAsia" w:cstheme="minorEastAsia" w:hint="eastAsia"/>
                <w:snapToGrid w:val="0"/>
                <w:kern w:val="0"/>
                <w:sz w:val="24"/>
              </w:rPr>
              <w:t>13.</w:t>
            </w:r>
            <w:r>
              <w:rPr>
                <w:rFonts w:asciiTheme="minorEastAsia" w:eastAsiaTheme="minorEastAsia" w:hAnsiTheme="minorEastAsia" w:cstheme="minorEastAsia" w:hint="eastAsia"/>
                <w:snapToGrid w:val="0"/>
                <w:kern w:val="0"/>
                <w:sz w:val="24"/>
              </w:rPr>
              <w:t>本工程主体结构若需混凝土，则必须使用商品混凝土，不得自建搅拌站。</w:t>
            </w:r>
          </w:p>
          <w:p w14:paraId="75C94A34" w14:textId="77777777" w:rsidR="007876CD" w:rsidRDefault="00797C9F">
            <w:pPr>
              <w:spacing w:line="360" w:lineRule="auto"/>
              <w:ind w:firstLineChars="200" w:firstLine="480"/>
              <w:rPr>
                <w:rFonts w:asciiTheme="minorEastAsia" w:eastAsiaTheme="minorEastAsia" w:hAnsiTheme="minorEastAsia" w:cstheme="minorEastAsia" w:hint="eastAsia"/>
                <w:snapToGrid w:val="0"/>
                <w:kern w:val="0"/>
                <w:sz w:val="24"/>
              </w:rPr>
            </w:pPr>
            <w:r>
              <w:rPr>
                <w:rFonts w:asciiTheme="minorEastAsia" w:eastAsiaTheme="minorEastAsia" w:hAnsiTheme="minorEastAsia" w:cstheme="minorEastAsia" w:hint="eastAsia"/>
                <w:snapToGrid w:val="0"/>
                <w:kern w:val="0"/>
                <w:sz w:val="24"/>
              </w:rPr>
              <w:t xml:space="preserve">14. </w:t>
            </w:r>
            <w:r>
              <w:rPr>
                <w:rFonts w:asciiTheme="minorEastAsia" w:eastAsiaTheme="minorEastAsia" w:hAnsiTheme="minorEastAsia" w:cstheme="minorEastAsia" w:hint="eastAsia"/>
                <w:snapToGrid w:val="0"/>
                <w:kern w:val="0"/>
                <w:sz w:val="24"/>
              </w:rPr>
              <w:t>报价原则：投标报价中应包含为实施和完成本项目所需</w:t>
            </w:r>
            <w:r>
              <w:rPr>
                <w:rFonts w:asciiTheme="minorEastAsia" w:eastAsiaTheme="minorEastAsia" w:hAnsiTheme="minorEastAsia" w:cstheme="minorEastAsia" w:hint="eastAsia"/>
                <w:snapToGrid w:val="0"/>
                <w:kern w:val="0"/>
                <w:sz w:val="24"/>
              </w:rPr>
              <w:lastRenderedPageBreak/>
              <w:t>的分部分项工程费（含人工费、材料费、施工机具使用费、企业管理费、利润、一般风险费和其他风险费）、措施项目费（</w:t>
            </w:r>
            <w:proofErr w:type="gramStart"/>
            <w:r>
              <w:rPr>
                <w:rFonts w:asciiTheme="minorEastAsia" w:eastAsiaTheme="minorEastAsia" w:hAnsiTheme="minorEastAsia" w:cstheme="minorEastAsia" w:hint="eastAsia"/>
                <w:snapToGrid w:val="0"/>
                <w:kern w:val="0"/>
                <w:sz w:val="24"/>
              </w:rPr>
              <w:t>含施工</w:t>
            </w:r>
            <w:proofErr w:type="gramEnd"/>
            <w:r>
              <w:rPr>
                <w:rFonts w:asciiTheme="minorEastAsia" w:eastAsiaTheme="minorEastAsia" w:hAnsiTheme="minorEastAsia" w:cstheme="minorEastAsia" w:hint="eastAsia"/>
                <w:snapToGrid w:val="0"/>
                <w:kern w:val="0"/>
                <w:sz w:val="24"/>
              </w:rPr>
              <w:t>组织措施项目费、安全文明施工费和施工技术措施项目费）、其他项目费、</w:t>
            </w:r>
            <w:proofErr w:type="gramStart"/>
            <w:r>
              <w:rPr>
                <w:rFonts w:asciiTheme="minorEastAsia" w:eastAsiaTheme="minorEastAsia" w:hAnsiTheme="minorEastAsia" w:cstheme="minorEastAsia" w:hint="eastAsia"/>
                <w:snapToGrid w:val="0"/>
                <w:kern w:val="0"/>
                <w:sz w:val="24"/>
              </w:rPr>
              <w:t>规</w:t>
            </w:r>
            <w:proofErr w:type="gramEnd"/>
            <w:r>
              <w:rPr>
                <w:rFonts w:asciiTheme="minorEastAsia" w:eastAsiaTheme="minorEastAsia" w:hAnsiTheme="minorEastAsia" w:cstheme="minorEastAsia" w:hint="eastAsia"/>
                <w:snapToGrid w:val="0"/>
                <w:kern w:val="0"/>
                <w:sz w:val="24"/>
              </w:rPr>
              <w:t>费、税金和其他风险费。</w:t>
            </w:r>
          </w:p>
          <w:p w14:paraId="4630AB85" w14:textId="77777777" w:rsidR="007876CD" w:rsidRDefault="00797C9F">
            <w:pPr>
              <w:pStyle w:val="aa"/>
              <w:tabs>
                <w:tab w:val="left" w:pos="546"/>
                <w:tab w:val="left" w:pos="711"/>
              </w:tabs>
              <w:snapToGrid w:val="0"/>
              <w:spacing w:line="400" w:lineRule="exact"/>
              <w:ind w:firstLineChars="200" w:firstLine="480"/>
              <w:rPr>
                <w:rFonts w:ascii="宋体" w:hAnsi="宋体" w:cs="仿宋" w:hint="eastAsia"/>
                <w:sz w:val="24"/>
              </w:rPr>
            </w:pPr>
            <w:r>
              <w:rPr>
                <w:rFonts w:asciiTheme="minorEastAsia" w:eastAsiaTheme="minorEastAsia" w:hAnsiTheme="minorEastAsia" w:cstheme="minorEastAsia" w:hint="eastAsia"/>
                <w:snapToGrid w:val="0"/>
                <w:kern w:val="0"/>
                <w:sz w:val="24"/>
              </w:rPr>
              <w:t>15</w:t>
            </w:r>
            <w:r>
              <w:rPr>
                <w:rFonts w:asciiTheme="minorEastAsia" w:eastAsiaTheme="minorEastAsia" w:hAnsiTheme="minorEastAsia" w:cstheme="minorEastAsia" w:hint="eastAsia"/>
                <w:snapToGrid w:val="0"/>
                <w:kern w:val="0"/>
                <w:sz w:val="24"/>
              </w:rPr>
              <w:t>、</w:t>
            </w:r>
            <w:r>
              <w:rPr>
                <w:rFonts w:asciiTheme="minorEastAsia" w:eastAsiaTheme="minorEastAsia" w:hAnsiTheme="minorEastAsia" w:cstheme="minorEastAsia" w:hint="eastAsia"/>
                <w:b/>
                <w:bCs/>
                <w:snapToGrid w:val="0"/>
                <w:kern w:val="0"/>
                <w:sz w:val="24"/>
              </w:rPr>
              <w:t>本项目无论因设计变更或施工工艺变化等任何因素而引起实际施工技术措施费的变化，均按投标时施工技术措施项目费的报价作为结算价。</w:t>
            </w:r>
          </w:p>
        </w:tc>
      </w:tr>
      <w:tr w:rsidR="007876CD" w14:paraId="72BAE5CB" w14:textId="77777777">
        <w:trPr>
          <w:trHeight w:val="640"/>
          <w:jc w:val="center"/>
        </w:trPr>
        <w:tc>
          <w:tcPr>
            <w:tcW w:w="1335" w:type="dxa"/>
            <w:vAlign w:val="center"/>
          </w:tcPr>
          <w:p w14:paraId="72FE3CC1" w14:textId="77777777" w:rsidR="007876CD" w:rsidRDefault="00797C9F">
            <w:pPr>
              <w:snapToGrid w:val="0"/>
              <w:spacing w:line="400" w:lineRule="exact"/>
              <w:jc w:val="center"/>
              <w:rPr>
                <w:rFonts w:ascii="宋体" w:hAnsi="宋体" w:cs="仿宋" w:hint="eastAsia"/>
                <w:kern w:val="0"/>
                <w:sz w:val="24"/>
              </w:rPr>
            </w:pPr>
            <w:r>
              <w:rPr>
                <w:rFonts w:ascii="宋体" w:hAnsi="宋体" w:cs="仿宋" w:hint="eastAsia"/>
                <w:kern w:val="0"/>
                <w:sz w:val="24"/>
              </w:rPr>
              <w:lastRenderedPageBreak/>
              <w:t>3.3.1</w:t>
            </w:r>
          </w:p>
        </w:tc>
        <w:tc>
          <w:tcPr>
            <w:tcW w:w="1644" w:type="dxa"/>
            <w:vAlign w:val="center"/>
          </w:tcPr>
          <w:p w14:paraId="1E6D9C98" w14:textId="77777777" w:rsidR="007876CD" w:rsidRDefault="00797C9F">
            <w:pPr>
              <w:snapToGrid w:val="0"/>
              <w:spacing w:line="400" w:lineRule="exact"/>
              <w:jc w:val="center"/>
              <w:rPr>
                <w:rFonts w:ascii="宋体" w:hAnsi="宋体" w:cs="仿宋" w:hint="eastAsia"/>
                <w:kern w:val="0"/>
                <w:sz w:val="24"/>
              </w:rPr>
            </w:pPr>
            <w:r>
              <w:rPr>
                <w:rFonts w:ascii="宋体" w:hAnsi="宋体" w:cs="仿宋" w:hint="eastAsia"/>
                <w:kern w:val="0"/>
                <w:sz w:val="24"/>
              </w:rPr>
              <w:t>比选有效期</w:t>
            </w:r>
          </w:p>
        </w:tc>
        <w:tc>
          <w:tcPr>
            <w:tcW w:w="6836" w:type="dxa"/>
            <w:vAlign w:val="center"/>
          </w:tcPr>
          <w:p w14:paraId="6E1D3D05" w14:textId="77777777" w:rsidR="007876CD" w:rsidRDefault="00797C9F">
            <w:pPr>
              <w:snapToGrid w:val="0"/>
              <w:spacing w:line="400" w:lineRule="exact"/>
              <w:ind w:firstLineChars="200" w:firstLine="480"/>
              <w:rPr>
                <w:rFonts w:ascii="宋体" w:hAnsi="宋体" w:cs="仿宋" w:hint="eastAsia"/>
                <w:sz w:val="24"/>
              </w:rPr>
            </w:pPr>
            <w:r>
              <w:rPr>
                <w:rFonts w:ascii="宋体" w:hAnsi="宋体" w:cs="仿宋" w:hint="eastAsia"/>
                <w:sz w:val="24"/>
                <w:u w:val="single"/>
              </w:rPr>
              <w:t xml:space="preserve"> 90 </w:t>
            </w:r>
            <w:r>
              <w:rPr>
                <w:rFonts w:ascii="宋体" w:hAnsi="宋体" w:cs="仿宋" w:hint="eastAsia"/>
                <w:sz w:val="24"/>
              </w:rPr>
              <w:t>日历天（从提交竞选文件截止日起计算）</w:t>
            </w:r>
          </w:p>
        </w:tc>
      </w:tr>
      <w:tr w:rsidR="007876CD" w14:paraId="30A3E09C" w14:textId="77777777">
        <w:trPr>
          <w:jc w:val="center"/>
        </w:trPr>
        <w:tc>
          <w:tcPr>
            <w:tcW w:w="1335" w:type="dxa"/>
            <w:vAlign w:val="center"/>
          </w:tcPr>
          <w:p w14:paraId="070E9C0E" w14:textId="77777777" w:rsidR="007876CD" w:rsidRDefault="00797C9F">
            <w:pPr>
              <w:snapToGrid w:val="0"/>
              <w:spacing w:line="400" w:lineRule="exact"/>
              <w:jc w:val="center"/>
              <w:rPr>
                <w:rFonts w:ascii="宋体" w:hAnsi="宋体" w:cs="仿宋" w:hint="eastAsia"/>
                <w:kern w:val="0"/>
                <w:sz w:val="24"/>
              </w:rPr>
            </w:pPr>
            <w:r>
              <w:rPr>
                <w:rFonts w:ascii="宋体" w:hAnsi="宋体" w:cs="仿宋" w:hint="eastAsia"/>
                <w:kern w:val="0"/>
                <w:sz w:val="24"/>
              </w:rPr>
              <w:t>3.4</w:t>
            </w:r>
          </w:p>
        </w:tc>
        <w:tc>
          <w:tcPr>
            <w:tcW w:w="1644" w:type="dxa"/>
            <w:vAlign w:val="center"/>
          </w:tcPr>
          <w:p w14:paraId="56856993" w14:textId="77777777" w:rsidR="007876CD" w:rsidRDefault="00797C9F">
            <w:pPr>
              <w:snapToGrid w:val="0"/>
              <w:spacing w:line="400" w:lineRule="exact"/>
              <w:jc w:val="center"/>
              <w:rPr>
                <w:rFonts w:ascii="宋体" w:hAnsi="宋体" w:cs="仿宋" w:hint="eastAsia"/>
                <w:kern w:val="0"/>
                <w:sz w:val="24"/>
              </w:rPr>
            </w:pPr>
            <w:r>
              <w:rPr>
                <w:rFonts w:ascii="宋体" w:hAnsi="宋体" w:cs="仿宋" w:hint="eastAsia"/>
                <w:kern w:val="0"/>
                <w:sz w:val="24"/>
              </w:rPr>
              <w:t>竞选保证金</w:t>
            </w:r>
          </w:p>
        </w:tc>
        <w:tc>
          <w:tcPr>
            <w:tcW w:w="6836" w:type="dxa"/>
            <w:vAlign w:val="center"/>
          </w:tcPr>
          <w:p w14:paraId="573017D9" w14:textId="77777777" w:rsidR="007876CD" w:rsidRDefault="00797C9F">
            <w:pPr>
              <w:spacing w:line="370" w:lineRule="exact"/>
              <w:ind w:firstLineChars="200" w:firstLine="480"/>
              <w:rPr>
                <w:rFonts w:ascii="宋体" w:hAnsi="宋体" w:cs="仿宋" w:hint="eastAsia"/>
                <w:sz w:val="24"/>
              </w:rPr>
            </w:pPr>
            <w:r>
              <w:rPr>
                <w:rFonts w:ascii="宋体" w:hAnsi="宋体" w:cs="仿宋" w:hint="eastAsia"/>
                <w:sz w:val="24"/>
              </w:rPr>
              <w:t>1</w:t>
            </w:r>
            <w:r>
              <w:rPr>
                <w:rFonts w:ascii="宋体" w:hAnsi="宋体" w:cs="仿宋" w:hint="eastAsia"/>
                <w:sz w:val="24"/>
              </w:rPr>
              <w:t>、竞选保证金的金额为人民币</w:t>
            </w:r>
            <w:r>
              <w:rPr>
                <w:rFonts w:ascii="宋体" w:hAnsi="宋体" w:cs="仿宋" w:hint="eastAsia"/>
                <w:sz w:val="24"/>
                <w:u w:val="single"/>
              </w:rPr>
              <w:t>30000</w:t>
            </w:r>
            <w:r>
              <w:rPr>
                <w:rFonts w:ascii="宋体" w:hAnsi="宋体" w:cs="仿宋" w:hint="eastAsia"/>
                <w:sz w:val="24"/>
                <w:u w:val="single"/>
              </w:rPr>
              <w:t>元（大写：叁万元整</w:t>
            </w:r>
            <w:r>
              <w:rPr>
                <w:rFonts w:ascii="宋体" w:hAnsi="宋体" w:cs="仿宋" w:hint="eastAsia"/>
                <w:sz w:val="24"/>
              </w:rPr>
              <w:t>）。</w:t>
            </w:r>
          </w:p>
          <w:p w14:paraId="6B0FCBCD" w14:textId="77777777" w:rsidR="007876CD" w:rsidRDefault="00797C9F">
            <w:pPr>
              <w:spacing w:line="370" w:lineRule="exact"/>
              <w:ind w:firstLineChars="200" w:firstLine="480"/>
              <w:rPr>
                <w:rFonts w:ascii="宋体" w:hAnsi="宋体" w:cs="仿宋" w:hint="eastAsia"/>
                <w:sz w:val="24"/>
              </w:rPr>
            </w:pPr>
            <w:r>
              <w:rPr>
                <w:rFonts w:ascii="宋体" w:hAnsi="宋体" w:cs="仿宋" w:hint="eastAsia"/>
                <w:sz w:val="24"/>
              </w:rPr>
              <w:t>2</w:t>
            </w:r>
            <w:r>
              <w:rPr>
                <w:rFonts w:ascii="宋体" w:hAnsi="宋体" w:cs="仿宋" w:hint="eastAsia"/>
                <w:sz w:val="24"/>
              </w:rPr>
              <w:t>、竞选保证金提交方式：以银行转账或银行电汇形式提交，竞选人可任选一种。</w:t>
            </w:r>
          </w:p>
          <w:p w14:paraId="580A6DDC" w14:textId="77777777" w:rsidR="007876CD" w:rsidRDefault="00797C9F">
            <w:pPr>
              <w:spacing w:line="370" w:lineRule="exact"/>
              <w:ind w:firstLineChars="200" w:firstLine="480"/>
              <w:rPr>
                <w:rFonts w:ascii="宋体" w:hAnsi="宋体" w:cs="仿宋" w:hint="eastAsia"/>
                <w:sz w:val="24"/>
              </w:rPr>
            </w:pPr>
            <w:r>
              <w:rPr>
                <w:rFonts w:ascii="宋体" w:hAnsi="宋体" w:cs="仿宋" w:hint="eastAsia"/>
                <w:sz w:val="24"/>
              </w:rPr>
              <w:t>3</w:t>
            </w:r>
            <w:r>
              <w:rPr>
                <w:rFonts w:ascii="宋体" w:hAnsi="宋体" w:cs="仿宋" w:hint="eastAsia"/>
                <w:sz w:val="24"/>
              </w:rPr>
              <w:t>、提交时间和方式：在竞选截止日前</w:t>
            </w:r>
            <w:r>
              <w:rPr>
                <w:rFonts w:ascii="宋体" w:hAnsi="宋体" w:cs="仿宋" w:hint="eastAsia"/>
                <w:sz w:val="24"/>
              </w:rPr>
              <w:t>1</w:t>
            </w:r>
            <w:r>
              <w:rPr>
                <w:rFonts w:ascii="宋体" w:hAnsi="宋体" w:cs="仿宋" w:hint="eastAsia"/>
                <w:sz w:val="24"/>
              </w:rPr>
              <w:t>天下午</w:t>
            </w:r>
            <w:r>
              <w:rPr>
                <w:rFonts w:ascii="宋体" w:hAnsi="宋体" w:cs="仿宋" w:hint="eastAsia"/>
                <w:sz w:val="24"/>
              </w:rPr>
              <w:t>17</w:t>
            </w:r>
            <w:r>
              <w:rPr>
                <w:rFonts w:ascii="宋体" w:hAnsi="宋体" w:cs="仿宋" w:hint="eastAsia"/>
                <w:sz w:val="24"/>
              </w:rPr>
              <w:t>：</w:t>
            </w:r>
            <w:r>
              <w:rPr>
                <w:rFonts w:ascii="宋体" w:hAnsi="宋体" w:cs="仿宋" w:hint="eastAsia"/>
                <w:sz w:val="24"/>
              </w:rPr>
              <w:t>00</w:t>
            </w:r>
            <w:r>
              <w:rPr>
                <w:rFonts w:ascii="宋体" w:hAnsi="宋体" w:cs="仿宋" w:hint="eastAsia"/>
                <w:sz w:val="24"/>
              </w:rPr>
              <w:t>止，由竞选人从</w:t>
            </w:r>
            <w:r>
              <w:rPr>
                <w:rFonts w:ascii="宋体" w:hAnsi="宋体" w:cs="仿宋" w:hint="eastAsia"/>
                <w:sz w:val="24"/>
                <w:u w:val="single"/>
              </w:rPr>
              <w:t>本单位的基本账户（开户行）</w:t>
            </w:r>
            <w:r>
              <w:rPr>
                <w:rFonts w:ascii="宋体" w:hAnsi="宋体" w:cs="仿宋" w:hint="eastAsia"/>
                <w:sz w:val="24"/>
              </w:rPr>
              <w:t>一次性足额划付</w:t>
            </w:r>
            <w:proofErr w:type="gramStart"/>
            <w:r>
              <w:rPr>
                <w:rFonts w:ascii="宋体" w:hAnsi="宋体" w:cs="仿宋" w:hint="eastAsia"/>
                <w:sz w:val="24"/>
              </w:rPr>
              <w:t>至以下</w:t>
            </w:r>
            <w:proofErr w:type="gramEnd"/>
            <w:r>
              <w:rPr>
                <w:rFonts w:ascii="宋体" w:hAnsi="宋体" w:cs="仿宋" w:hint="eastAsia"/>
                <w:sz w:val="24"/>
              </w:rPr>
              <w:t>账户：</w:t>
            </w:r>
          </w:p>
          <w:p w14:paraId="23256A77" w14:textId="77777777" w:rsidR="007876CD" w:rsidRDefault="00797C9F">
            <w:pPr>
              <w:spacing w:line="370" w:lineRule="exact"/>
              <w:ind w:firstLineChars="200" w:firstLine="480"/>
              <w:rPr>
                <w:rFonts w:ascii="宋体" w:hAnsi="宋体" w:cs="仿宋" w:hint="eastAsia"/>
                <w:sz w:val="24"/>
              </w:rPr>
            </w:pPr>
            <w:r>
              <w:rPr>
                <w:rFonts w:ascii="宋体" w:hAnsi="宋体" w:cs="仿宋" w:hint="eastAsia"/>
                <w:sz w:val="24"/>
              </w:rPr>
              <w:t>户</w:t>
            </w:r>
            <w:r>
              <w:rPr>
                <w:rFonts w:ascii="宋体" w:hAnsi="宋体" w:cs="仿宋" w:hint="eastAsia"/>
                <w:sz w:val="24"/>
              </w:rPr>
              <w:t xml:space="preserve">  </w:t>
            </w:r>
            <w:r>
              <w:rPr>
                <w:rFonts w:ascii="宋体" w:hAnsi="宋体" w:cs="仿宋" w:hint="eastAsia"/>
                <w:sz w:val="24"/>
              </w:rPr>
              <w:t>名：重庆山水工程管理有限公司</w:t>
            </w:r>
          </w:p>
          <w:p w14:paraId="6D720D07" w14:textId="77777777" w:rsidR="007876CD" w:rsidRDefault="00797C9F">
            <w:pPr>
              <w:spacing w:line="370" w:lineRule="exact"/>
              <w:ind w:firstLineChars="200" w:firstLine="480"/>
              <w:rPr>
                <w:rFonts w:ascii="宋体" w:hAnsi="宋体" w:cs="仿宋" w:hint="eastAsia"/>
                <w:sz w:val="24"/>
              </w:rPr>
            </w:pPr>
            <w:r>
              <w:rPr>
                <w:rFonts w:ascii="宋体" w:hAnsi="宋体" w:cs="仿宋" w:hint="eastAsia"/>
                <w:sz w:val="24"/>
              </w:rPr>
              <w:t>开户行：中国工商银行股份有限公司重庆长生桥支行</w:t>
            </w:r>
          </w:p>
          <w:p w14:paraId="4B6AAF6B" w14:textId="77777777" w:rsidR="007876CD" w:rsidRDefault="00797C9F">
            <w:pPr>
              <w:spacing w:line="370" w:lineRule="exact"/>
              <w:ind w:firstLineChars="200" w:firstLine="480"/>
              <w:rPr>
                <w:rFonts w:ascii="宋体" w:hAnsi="宋体" w:cs="仿宋" w:hint="eastAsia"/>
                <w:sz w:val="24"/>
              </w:rPr>
            </w:pPr>
            <w:r>
              <w:rPr>
                <w:rFonts w:ascii="宋体" w:hAnsi="宋体" w:cs="仿宋" w:hint="eastAsia"/>
                <w:sz w:val="24"/>
              </w:rPr>
              <w:t>帐</w:t>
            </w:r>
            <w:r>
              <w:rPr>
                <w:rFonts w:ascii="宋体" w:hAnsi="宋体" w:cs="仿宋" w:hint="eastAsia"/>
                <w:sz w:val="24"/>
              </w:rPr>
              <w:t xml:space="preserve">  </w:t>
            </w:r>
            <w:r>
              <w:rPr>
                <w:rFonts w:ascii="宋体" w:hAnsi="宋体" w:cs="仿宋" w:hint="eastAsia"/>
                <w:sz w:val="24"/>
              </w:rPr>
              <w:t>号：</w:t>
            </w:r>
            <w:r>
              <w:rPr>
                <w:rFonts w:ascii="宋体" w:hAnsi="宋体" w:cs="仿宋"/>
                <w:sz w:val="24"/>
              </w:rPr>
              <w:t>3100166409100056470</w:t>
            </w:r>
          </w:p>
          <w:p w14:paraId="56D868AC" w14:textId="77777777" w:rsidR="007876CD" w:rsidRDefault="00797C9F">
            <w:pPr>
              <w:spacing w:line="370" w:lineRule="exact"/>
              <w:ind w:firstLineChars="200" w:firstLine="480"/>
              <w:rPr>
                <w:rFonts w:ascii="宋体" w:hAnsi="宋体" w:cs="仿宋" w:hint="eastAsia"/>
                <w:sz w:val="24"/>
              </w:rPr>
            </w:pPr>
            <w:r>
              <w:rPr>
                <w:rFonts w:ascii="宋体" w:hAnsi="宋体" w:cs="仿宋" w:hint="eastAsia"/>
                <w:sz w:val="24"/>
              </w:rPr>
              <w:t>4</w:t>
            </w:r>
            <w:r>
              <w:rPr>
                <w:rFonts w:ascii="宋体" w:hAnsi="宋体" w:cs="仿宋" w:hint="eastAsia"/>
                <w:sz w:val="24"/>
              </w:rPr>
              <w:t>、竞选保证金有效期同竞选有效期。</w:t>
            </w:r>
          </w:p>
          <w:p w14:paraId="47346F4B" w14:textId="77777777" w:rsidR="007876CD" w:rsidRDefault="00797C9F">
            <w:pPr>
              <w:spacing w:line="370" w:lineRule="exact"/>
              <w:ind w:firstLineChars="200" w:firstLine="480"/>
              <w:rPr>
                <w:rFonts w:ascii="宋体" w:hAnsi="宋体" w:cs="仿宋" w:hint="eastAsia"/>
                <w:sz w:val="24"/>
              </w:rPr>
            </w:pPr>
            <w:r>
              <w:rPr>
                <w:rFonts w:ascii="宋体" w:hAnsi="宋体" w:cs="仿宋" w:hint="eastAsia"/>
                <w:sz w:val="24"/>
              </w:rPr>
              <w:t>5</w:t>
            </w:r>
            <w:r>
              <w:rPr>
                <w:rFonts w:ascii="宋体" w:hAnsi="宋体" w:cs="仿宋" w:hint="eastAsia"/>
                <w:sz w:val="24"/>
              </w:rPr>
              <w:t>、特别提示：请竞选人务必详细阅读下列条款。</w:t>
            </w:r>
          </w:p>
          <w:p w14:paraId="419E5DCC" w14:textId="77777777" w:rsidR="007876CD" w:rsidRDefault="00797C9F">
            <w:pPr>
              <w:spacing w:line="370" w:lineRule="exact"/>
              <w:ind w:firstLineChars="200" w:firstLine="480"/>
              <w:rPr>
                <w:rFonts w:ascii="宋体" w:hAnsi="宋体" w:cs="仿宋" w:hint="eastAsia"/>
                <w:sz w:val="24"/>
              </w:rPr>
            </w:pPr>
            <w:r>
              <w:rPr>
                <w:rFonts w:ascii="宋体" w:hAnsi="宋体" w:cs="仿宋" w:hint="eastAsia"/>
                <w:sz w:val="24"/>
              </w:rPr>
              <w:t>（</w:t>
            </w:r>
            <w:r>
              <w:rPr>
                <w:rFonts w:ascii="宋体" w:hAnsi="宋体" w:cs="仿宋" w:hint="eastAsia"/>
                <w:sz w:val="24"/>
              </w:rPr>
              <w:t>1</w:t>
            </w:r>
            <w:r>
              <w:rPr>
                <w:rFonts w:ascii="宋体" w:hAnsi="宋体" w:cs="仿宋" w:hint="eastAsia"/>
                <w:sz w:val="24"/>
              </w:rPr>
              <w:t>）竞选人必须在付款凭证备注栏中注明项目名称：</w:t>
            </w:r>
            <w:r>
              <w:rPr>
                <w:rFonts w:ascii="宋体" w:hAnsi="宋体" w:cs="仿宋" w:hint="eastAsia"/>
                <w:sz w:val="24"/>
                <w:u w:val="single"/>
              </w:rPr>
              <w:t>广阳湾一期市政道路东侧片区道路工程临时弃土场施工，</w:t>
            </w:r>
            <w:r>
              <w:rPr>
                <w:rFonts w:ascii="宋体" w:hAnsi="宋体" w:cs="仿宋" w:hint="eastAsia"/>
                <w:sz w:val="24"/>
              </w:rPr>
              <w:t>项目名称可简写成：</w:t>
            </w:r>
            <w:r>
              <w:rPr>
                <w:rFonts w:ascii="宋体" w:hAnsi="宋体" w:cs="仿宋" w:hint="eastAsia"/>
                <w:sz w:val="24"/>
                <w:u w:val="single"/>
              </w:rPr>
              <w:t>广阳湾临时弃土场施工</w:t>
            </w:r>
            <w:r>
              <w:rPr>
                <w:rFonts w:ascii="宋体" w:hAnsi="宋体" w:cs="仿宋" w:hint="eastAsia"/>
                <w:sz w:val="24"/>
              </w:rPr>
              <w:t>。</w:t>
            </w:r>
            <w:r>
              <w:rPr>
                <w:rFonts w:ascii="宋体" w:hAnsi="宋体" w:cs="仿宋" w:hint="eastAsia"/>
                <w:sz w:val="24"/>
              </w:rPr>
              <w:t xml:space="preserve"> </w:t>
            </w:r>
          </w:p>
          <w:p w14:paraId="738134DF" w14:textId="77777777" w:rsidR="007876CD" w:rsidRDefault="00797C9F">
            <w:pPr>
              <w:spacing w:line="370" w:lineRule="exact"/>
              <w:ind w:firstLineChars="200" w:firstLine="480"/>
              <w:rPr>
                <w:rFonts w:ascii="宋体" w:hAnsi="宋体" w:cs="仿宋" w:hint="eastAsia"/>
                <w:sz w:val="24"/>
              </w:rPr>
            </w:pPr>
            <w:r>
              <w:rPr>
                <w:rFonts w:ascii="宋体" w:hAnsi="宋体" w:cs="仿宋" w:hint="eastAsia"/>
                <w:sz w:val="24"/>
              </w:rPr>
              <w:t>（</w:t>
            </w:r>
            <w:r>
              <w:rPr>
                <w:rFonts w:ascii="宋体" w:hAnsi="宋体" w:cs="仿宋" w:hint="eastAsia"/>
                <w:sz w:val="24"/>
              </w:rPr>
              <w:t>2</w:t>
            </w:r>
            <w:r>
              <w:rPr>
                <w:rFonts w:ascii="宋体" w:hAnsi="宋体" w:cs="仿宋" w:hint="eastAsia"/>
                <w:sz w:val="24"/>
              </w:rPr>
              <w:t>）各竞选人在银行转账（电汇）竞选保证金时，须充分考虑银行转账（电汇）的时间差风险，如同城转账、异地转账或汇款、跨行转账或电汇的时间要求，未在本比选文件规定的截止时间前到账的，在开标现场将当众退还其竞选文件。</w:t>
            </w:r>
          </w:p>
          <w:p w14:paraId="3ED64014" w14:textId="77777777" w:rsidR="007876CD" w:rsidRDefault="00797C9F">
            <w:pPr>
              <w:spacing w:line="370" w:lineRule="exact"/>
              <w:ind w:firstLineChars="200" w:firstLine="480"/>
              <w:rPr>
                <w:rFonts w:ascii="宋体" w:hAnsi="宋体" w:cs="仿宋" w:hint="eastAsia"/>
                <w:sz w:val="24"/>
              </w:rPr>
            </w:pPr>
            <w:r>
              <w:rPr>
                <w:rFonts w:ascii="宋体" w:hAnsi="宋体" w:cs="仿宋" w:hint="eastAsia"/>
                <w:sz w:val="24"/>
              </w:rPr>
              <w:t>6</w:t>
            </w:r>
            <w:r>
              <w:rPr>
                <w:rFonts w:ascii="宋体" w:hAnsi="宋体" w:cs="仿宋" w:hint="eastAsia"/>
                <w:sz w:val="24"/>
              </w:rPr>
              <w:t>、竞选保证金的退还</w:t>
            </w:r>
          </w:p>
          <w:p w14:paraId="3C651CDA" w14:textId="77777777" w:rsidR="007876CD" w:rsidRDefault="00797C9F">
            <w:pPr>
              <w:spacing w:line="370" w:lineRule="exact"/>
              <w:ind w:firstLineChars="200" w:firstLine="480"/>
              <w:rPr>
                <w:rFonts w:ascii="宋体" w:hAnsi="宋体" w:cs="仿宋" w:hint="eastAsia"/>
                <w:sz w:val="24"/>
              </w:rPr>
            </w:pPr>
            <w:r>
              <w:rPr>
                <w:rFonts w:ascii="宋体" w:hAnsi="宋体" w:cs="仿宋" w:hint="eastAsia"/>
                <w:sz w:val="24"/>
              </w:rPr>
              <w:t>（</w:t>
            </w:r>
            <w:r>
              <w:rPr>
                <w:rFonts w:ascii="宋体" w:hAnsi="宋体" w:cs="仿宋" w:hint="eastAsia"/>
                <w:sz w:val="24"/>
              </w:rPr>
              <w:t>1</w:t>
            </w:r>
            <w:r>
              <w:rPr>
                <w:rFonts w:ascii="宋体" w:hAnsi="宋体" w:cs="仿宋" w:hint="eastAsia"/>
                <w:sz w:val="24"/>
              </w:rPr>
              <w:t>）比选人或比选代理机构应当在中选通知书发出后</w:t>
            </w:r>
            <w:r>
              <w:rPr>
                <w:rFonts w:ascii="宋体" w:hAnsi="宋体" w:cs="仿宋" w:hint="eastAsia"/>
                <w:sz w:val="24"/>
              </w:rPr>
              <w:t>5</w:t>
            </w:r>
            <w:r>
              <w:rPr>
                <w:rFonts w:ascii="宋体" w:hAnsi="宋体" w:cs="仿宋" w:hint="eastAsia"/>
                <w:sz w:val="24"/>
              </w:rPr>
              <w:t>个工作日内，向除中选人和中选候选人以外的竞选人退还竞选保证金。</w:t>
            </w:r>
          </w:p>
          <w:p w14:paraId="0E10AC04" w14:textId="77777777" w:rsidR="007876CD" w:rsidRDefault="00797C9F">
            <w:pPr>
              <w:spacing w:line="370" w:lineRule="exact"/>
              <w:ind w:firstLineChars="200" w:firstLine="480"/>
              <w:rPr>
                <w:rFonts w:ascii="宋体" w:hAnsi="宋体" w:cs="仿宋" w:hint="eastAsia"/>
                <w:kern w:val="0"/>
                <w:sz w:val="24"/>
              </w:rPr>
            </w:pPr>
            <w:r>
              <w:rPr>
                <w:rFonts w:ascii="宋体" w:hAnsi="宋体" w:cs="仿宋" w:hint="eastAsia"/>
                <w:sz w:val="24"/>
              </w:rPr>
              <w:t>（</w:t>
            </w:r>
            <w:r>
              <w:rPr>
                <w:rFonts w:ascii="宋体" w:hAnsi="宋体" w:cs="仿宋" w:hint="eastAsia"/>
                <w:sz w:val="24"/>
              </w:rPr>
              <w:t>2</w:t>
            </w:r>
            <w:r>
              <w:rPr>
                <w:rFonts w:ascii="宋体" w:hAnsi="宋体" w:cs="仿宋" w:hint="eastAsia"/>
                <w:sz w:val="24"/>
              </w:rPr>
              <w:t>）比选人应当在合同签订后</w:t>
            </w:r>
            <w:r>
              <w:rPr>
                <w:rFonts w:ascii="宋体" w:hAnsi="宋体" w:cs="仿宋" w:hint="eastAsia"/>
                <w:sz w:val="24"/>
              </w:rPr>
              <w:t>3</w:t>
            </w:r>
            <w:r>
              <w:rPr>
                <w:rFonts w:ascii="宋体" w:hAnsi="宋体" w:cs="仿宋" w:hint="eastAsia"/>
                <w:sz w:val="24"/>
              </w:rPr>
              <w:t>个工作日内将签订的合同签订情况抄告比选代理机构，比选代理机构在</w:t>
            </w:r>
            <w:r>
              <w:rPr>
                <w:rFonts w:ascii="宋体" w:hAnsi="宋体" w:cs="仿宋" w:hint="eastAsia"/>
                <w:sz w:val="24"/>
              </w:rPr>
              <w:t>5</w:t>
            </w:r>
            <w:r>
              <w:rPr>
                <w:rFonts w:ascii="宋体" w:hAnsi="宋体" w:cs="仿宋" w:hint="eastAsia"/>
                <w:sz w:val="24"/>
              </w:rPr>
              <w:t>个工作日内，向中选人和中选候选人退还竞选保证金。</w:t>
            </w:r>
          </w:p>
        </w:tc>
      </w:tr>
      <w:tr w:rsidR="007876CD" w14:paraId="4F2CF39B" w14:textId="77777777">
        <w:trPr>
          <w:jc w:val="center"/>
        </w:trPr>
        <w:tc>
          <w:tcPr>
            <w:tcW w:w="1335" w:type="dxa"/>
            <w:vAlign w:val="center"/>
          </w:tcPr>
          <w:p w14:paraId="19EC7B45" w14:textId="77777777" w:rsidR="007876CD" w:rsidRDefault="00797C9F">
            <w:pPr>
              <w:snapToGrid w:val="0"/>
              <w:spacing w:line="400" w:lineRule="exact"/>
              <w:jc w:val="center"/>
              <w:rPr>
                <w:rFonts w:ascii="宋体" w:hAnsi="宋体" w:cs="仿宋" w:hint="eastAsia"/>
                <w:kern w:val="0"/>
                <w:sz w:val="24"/>
              </w:rPr>
            </w:pPr>
            <w:r>
              <w:rPr>
                <w:rFonts w:ascii="宋体" w:hAnsi="宋体" w:cs="仿宋" w:hint="eastAsia"/>
                <w:kern w:val="0"/>
                <w:sz w:val="24"/>
              </w:rPr>
              <w:lastRenderedPageBreak/>
              <w:t>3.6</w:t>
            </w:r>
          </w:p>
        </w:tc>
        <w:tc>
          <w:tcPr>
            <w:tcW w:w="1644" w:type="dxa"/>
            <w:vAlign w:val="center"/>
          </w:tcPr>
          <w:p w14:paraId="2041BB31" w14:textId="77777777" w:rsidR="007876CD" w:rsidRDefault="00797C9F">
            <w:pPr>
              <w:snapToGrid w:val="0"/>
              <w:spacing w:line="400" w:lineRule="exact"/>
              <w:jc w:val="center"/>
              <w:rPr>
                <w:rFonts w:ascii="宋体" w:hAnsi="宋体" w:cs="仿宋" w:hint="eastAsia"/>
                <w:kern w:val="0"/>
                <w:sz w:val="24"/>
              </w:rPr>
            </w:pPr>
            <w:r>
              <w:rPr>
                <w:rFonts w:ascii="宋体" w:hAnsi="宋体" w:cs="仿宋" w:hint="eastAsia"/>
                <w:spacing w:val="-20"/>
                <w:kern w:val="0"/>
                <w:sz w:val="24"/>
              </w:rPr>
              <w:t>是否允许递交备选投标方案</w:t>
            </w:r>
          </w:p>
        </w:tc>
        <w:tc>
          <w:tcPr>
            <w:tcW w:w="6836" w:type="dxa"/>
            <w:vAlign w:val="center"/>
          </w:tcPr>
          <w:p w14:paraId="14B71853" w14:textId="77777777" w:rsidR="007876CD" w:rsidRDefault="00797C9F">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不允许</w:t>
            </w:r>
          </w:p>
        </w:tc>
      </w:tr>
      <w:tr w:rsidR="007876CD" w14:paraId="75FE9A37" w14:textId="77777777">
        <w:trPr>
          <w:jc w:val="center"/>
        </w:trPr>
        <w:tc>
          <w:tcPr>
            <w:tcW w:w="1335" w:type="dxa"/>
            <w:vAlign w:val="center"/>
          </w:tcPr>
          <w:p w14:paraId="0A8A57C8" w14:textId="77777777" w:rsidR="007876CD" w:rsidRDefault="00797C9F">
            <w:pPr>
              <w:snapToGrid w:val="0"/>
              <w:spacing w:line="400" w:lineRule="exact"/>
              <w:jc w:val="center"/>
              <w:rPr>
                <w:rFonts w:ascii="宋体" w:hAnsi="宋体" w:cs="仿宋" w:hint="eastAsia"/>
                <w:kern w:val="0"/>
                <w:sz w:val="24"/>
              </w:rPr>
            </w:pPr>
            <w:r>
              <w:rPr>
                <w:rFonts w:ascii="宋体" w:hAnsi="宋体" w:cs="仿宋" w:hint="eastAsia"/>
                <w:kern w:val="0"/>
                <w:sz w:val="24"/>
              </w:rPr>
              <w:t>3.7.1</w:t>
            </w:r>
          </w:p>
        </w:tc>
        <w:tc>
          <w:tcPr>
            <w:tcW w:w="1644" w:type="dxa"/>
            <w:vAlign w:val="center"/>
          </w:tcPr>
          <w:p w14:paraId="7856384B" w14:textId="77777777" w:rsidR="007876CD" w:rsidRDefault="00797C9F">
            <w:pPr>
              <w:snapToGrid w:val="0"/>
              <w:spacing w:line="400" w:lineRule="exact"/>
              <w:jc w:val="center"/>
              <w:rPr>
                <w:rFonts w:ascii="宋体" w:hAnsi="宋体" w:cs="仿宋" w:hint="eastAsia"/>
                <w:kern w:val="0"/>
                <w:sz w:val="24"/>
              </w:rPr>
            </w:pPr>
            <w:r>
              <w:rPr>
                <w:rFonts w:ascii="宋体" w:hAnsi="宋体" w:cs="仿宋" w:hint="eastAsia"/>
                <w:kern w:val="0"/>
                <w:sz w:val="24"/>
              </w:rPr>
              <w:t>竞选文件格式要求</w:t>
            </w:r>
          </w:p>
        </w:tc>
        <w:tc>
          <w:tcPr>
            <w:tcW w:w="6836" w:type="dxa"/>
            <w:vAlign w:val="center"/>
          </w:tcPr>
          <w:p w14:paraId="1EBA8EA2" w14:textId="77777777" w:rsidR="007876CD" w:rsidRDefault="00797C9F">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编编制竞选文件时不得对第六章“竞选文件格式”的相应要素作实质性修改，否则由评审委员会作否决竞选处理。</w:t>
            </w:r>
          </w:p>
        </w:tc>
      </w:tr>
      <w:tr w:rsidR="007876CD" w14:paraId="547062D3" w14:textId="77777777">
        <w:trPr>
          <w:jc w:val="center"/>
        </w:trPr>
        <w:tc>
          <w:tcPr>
            <w:tcW w:w="1335" w:type="dxa"/>
            <w:vAlign w:val="center"/>
          </w:tcPr>
          <w:p w14:paraId="436F271E" w14:textId="77777777" w:rsidR="007876CD" w:rsidRDefault="00797C9F">
            <w:pPr>
              <w:snapToGrid w:val="0"/>
              <w:spacing w:line="400" w:lineRule="exact"/>
              <w:jc w:val="center"/>
              <w:rPr>
                <w:rFonts w:ascii="宋体" w:hAnsi="宋体" w:cs="仿宋" w:hint="eastAsia"/>
                <w:kern w:val="0"/>
                <w:sz w:val="24"/>
              </w:rPr>
            </w:pPr>
            <w:r>
              <w:rPr>
                <w:rFonts w:ascii="宋体" w:hAnsi="宋体" w:cs="仿宋" w:hint="eastAsia"/>
                <w:kern w:val="0"/>
                <w:sz w:val="24"/>
              </w:rPr>
              <w:t>3.7.3</w:t>
            </w:r>
          </w:p>
        </w:tc>
        <w:tc>
          <w:tcPr>
            <w:tcW w:w="1644" w:type="dxa"/>
            <w:vAlign w:val="center"/>
          </w:tcPr>
          <w:p w14:paraId="1A3C7C8C" w14:textId="77777777" w:rsidR="007876CD" w:rsidRDefault="00797C9F">
            <w:pPr>
              <w:snapToGrid w:val="0"/>
              <w:spacing w:line="400" w:lineRule="exact"/>
              <w:jc w:val="center"/>
              <w:rPr>
                <w:rFonts w:ascii="宋体" w:hAnsi="宋体" w:cs="仿宋" w:hint="eastAsia"/>
                <w:kern w:val="0"/>
                <w:sz w:val="24"/>
              </w:rPr>
            </w:pPr>
            <w:r>
              <w:rPr>
                <w:rFonts w:ascii="宋体" w:hAnsi="宋体" w:cs="仿宋" w:hint="eastAsia"/>
                <w:kern w:val="0"/>
                <w:sz w:val="24"/>
              </w:rPr>
              <w:t>签字盖章要求</w:t>
            </w:r>
          </w:p>
        </w:tc>
        <w:tc>
          <w:tcPr>
            <w:tcW w:w="6836" w:type="dxa"/>
            <w:vAlign w:val="center"/>
          </w:tcPr>
          <w:p w14:paraId="1D82C7C0" w14:textId="77777777" w:rsidR="007876CD" w:rsidRDefault="00797C9F">
            <w:pPr>
              <w:snapToGrid w:val="0"/>
              <w:spacing w:line="400" w:lineRule="exact"/>
              <w:ind w:firstLineChars="200" w:firstLine="480"/>
              <w:rPr>
                <w:rFonts w:ascii="宋体" w:hAnsi="宋体" w:cs="仿宋" w:hint="eastAsia"/>
                <w:sz w:val="24"/>
              </w:rPr>
            </w:pPr>
            <w:r>
              <w:rPr>
                <w:rFonts w:ascii="宋体" w:hAnsi="宋体" w:cs="仿宋" w:hint="eastAsia"/>
                <w:sz w:val="24"/>
              </w:rPr>
              <w:t>竞选文件应用不褪色的材料书写或打印，并由竞选人的法定代表人或其委托代理人在竞争性比</w:t>
            </w:r>
            <w:proofErr w:type="gramStart"/>
            <w:r>
              <w:rPr>
                <w:rFonts w:ascii="宋体" w:hAnsi="宋体" w:cs="仿宋" w:hint="eastAsia"/>
                <w:sz w:val="24"/>
              </w:rPr>
              <w:t>选文件</w:t>
            </w:r>
            <w:proofErr w:type="gramEnd"/>
            <w:r>
              <w:rPr>
                <w:rFonts w:ascii="宋体" w:hAnsi="宋体" w:cs="仿宋" w:hint="eastAsia"/>
                <w:sz w:val="24"/>
              </w:rPr>
              <w:t>规定的位置按竞争性比</w:t>
            </w:r>
            <w:proofErr w:type="gramStart"/>
            <w:r>
              <w:rPr>
                <w:rFonts w:ascii="宋体" w:hAnsi="宋体" w:cs="仿宋" w:hint="eastAsia"/>
                <w:sz w:val="24"/>
              </w:rPr>
              <w:t>选文件</w:t>
            </w:r>
            <w:proofErr w:type="gramEnd"/>
            <w:r>
              <w:rPr>
                <w:rFonts w:ascii="宋体" w:hAnsi="宋体" w:cs="仿宋" w:hint="eastAsia"/>
                <w:sz w:val="24"/>
              </w:rPr>
              <w:t>要求签字或盖章、盖单位法人章。委托代理人签字的，竞选文件应附法定代表人签署的授权委托书。竞选文件应尽量避免涂改、</w:t>
            </w:r>
            <w:proofErr w:type="gramStart"/>
            <w:r>
              <w:rPr>
                <w:rFonts w:ascii="宋体" w:hAnsi="宋体" w:cs="仿宋" w:hint="eastAsia"/>
                <w:sz w:val="24"/>
              </w:rPr>
              <w:t>行间插字或</w:t>
            </w:r>
            <w:proofErr w:type="gramEnd"/>
            <w:r>
              <w:rPr>
                <w:rFonts w:ascii="宋体" w:hAnsi="宋体" w:cs="仿宋" w:hint="eastAsia"/>
                <w:sz w:val="24"/>
              </w:rPr>
              <w:t>删除。如果出现上述情况，改动之处应加盖单位法人章或由竞选人的法定代表人或其授权的代理人签字确认。</w:t>
            </w:r>
          </w:p>
          <w:p w14:paraId="3D35CFC4" w14:textId="77777777" w:rsidR="007876CD" w:rsidRDefault="00797C9F">
            <w:pPr>
              <w:snapToGrid w:val="0"/>
              <w:spacing w:line="400" w:lineRule="exact"/>
              <w:ind w:firstLineChars="200" w:firstLine="480"/>
              <w:rPr>
                <w:rFonts w:ascii="宋体" w:hAnsi="宋体" w:cs="仿宋" w:hint="eastAsia"/>
                <w:i/>
                <w:sz w:val="24"/>
              </w:rPr>
            </w:pPr>
            <w:r>
              <w:rPr>
                <w:rFonts w:ascii="宋体" w:hAnsi="宋体" w:cs="仿宋" w:hint="eastAsia"/>
                <w:sz w:val="24"/>
              </w:rPr>
              <w:t>未按上述规定执行的，交由评标委员会作否决投标处理。</w:t>
            </w:r>
          </w:p>
        </w:tc>
      </w:tr>
      <w:tr w:rsidR="007876CD" w14:paraId="2B33361C" w14:textId="77777777">
        <w:trPr>
          <w:jc w:val="center"/>
        </w:trPr>
        <w:tc>
          <w:tcPr>
            <w:tcW w:w="1335" w:type="dxa"/>
            <w:vAlign w:val="center"/>
          </w:tcPr>
          <w:p w14:paraId="768C2392" w14:textId="77777777" w:rsidR="007876CD" w:rsidRDefault="00797C9F">
            <w:pPr>
              <w:snapToGrid w:val="0"/>
              <w:spacing w:line="400" w:lineRule="exact"/>
              <w:jc w:val="center"/>
              <w:rPr>
                <w:rFonts w:ascii="宋体" w:hAnsi="宋体" w:cs="仿宋" w:hint="eastAsia"/>
                <w:kern w:val="0"/>
                <w:sz w:val="24"/>
              </w:rPr>
            </w:pPr>
            <w:r>
              <w:rPr>
                <w:rFonts w:ascii="宋体" w:hAnsi="宋体" w:cs="仿宋" w:hint="eastAsia"/>
                <w:kern w:val="0"/>
                <w:sz w:val="24"/>
              </w:rPr>
              <w:t>3.7.4</w:t>
            </w:r>
          </w:p>
        </w:tc>
        <w:tc>
          <w:tcPr>
            <w:tcW w:w="1644" w:type="dxa"/>
            <w:vAlign w:val="center"/>
          </w:tcPr>
          <w:p w14:paraId="793D9FF5" w14:textId="77777777" w:rsidR="007876CD" w:rsidRDefault="00797C9F">
            <w:pPr>
              <w:snapToGrid w:val="0"/>
              <w:spacing w:line="400" w:lineRule="exact"/>
              <w:jc w:val="center"/>
              <w:rPr>
                <w:rFonts w:ascii="宋体" w:hAnsi="宋体" w:cs="仿宋" w:hint="eastAsia"/>
                <w:spacing w:val="-6"/>
                <w:kern w:val="0"/>
                <w:sz w:val="24"/>
              </w:rPr>
            </w:pPr>
            <w:r>
              <w:rPr>
                <w:rFonts w:ascii="宋体" w:hAnsi="宋体" w:cs="仿宋" w:hint="eastAsia"/>
                <w:sz w:val="24"/>
              </w:rPr>
              <w:t>竞选</w:t>
            </w:r>
            <w:r>
              <w:rPr>
                <w:rFonts w:ascii="宋体" w:hAnsi="宋体" w:cs="仿宋" w:hint="eastAsia"/>
                <w:spacing w:val="-6"/>
                <w:kern w:val="0"/>
                <w:sz w:val="24"/>
              </w:rPr>
              <w:t>文件的份数</w:t>
            </w:r>
          </w:p>
        </w:tc>
        <w:tc>
          <w:tcPr>
            <w:tcW w:w="6836" w:type="dxa"/>
            <w:vAlign w:val="center"/>
          </w:tcPr>
          <w:p w14:paraId="4C2E6706" w14:textId="77777777" w:rsidR="007876CD" w:rsidRDefault="00797C9F">
            <w:pPr>
              <w:adjustRightInd w:val="0"/>
              <w:snapToGrid w:val="0"/>
              <w:spacing w:line="400" w:lineRule="exact"/>
              <w:ind w:firstLineChars="200" w:firstLine="480"/>
              <w:rPr>
                <w:rFonts w:ascii="宋体" w:hAnsi="宋体" w:hint="eastAsia"/>
                <w:szCs w:val="21"/>
              </w:rPr>
            </w:pPr>
            <w:r>
              <w:rPr>
                <w:rFonts w:ascii="宋体" w:hAnsi="宋体" w:cs="仿宋" w:hint="eastAsia"/>
                <w:sz w:val="24"/>
              </w:rPr>
              <w:t>比选文件正本</w:t>
            </w:r>
            <w:r>
              <w:rPr>
                <w:rFonts w:ascii="宋体" w:hAnsi="宋体" w:cs="仿宋" w:hint="eastAsia"/>
                <w:sz w:val="24"/>
              </w:rPr>
              <w:t>1</w:t>
            </w:r>
            <w:r>
              <w:rPr>
                <w:rFonts w:ascii="宋体" w:hAnsi="宋体" w:cs="仿宋" w:hint="eastAsia"/>
                <w:sz w:val="24"/>
              </w:rPr>
              <w:t>份、副本</w:t>
            </w:r>
            <w:r>
              <w:rPr>
                <w:rFonts w:ascii="宋体" w:hAnsi="宋体" w:cs="仿宋" w:hint="eastAsia"/>
                <w:sz w:val="24"/>
              </w:rPr>
              <w:t>2</w:t>
            </w:r>
            <w:r>
              <w:rPr>
                <w:rFonts w:ascii="宋体" w:hAnsi="宋体" w:cs="仿宋" w:hint="eastAsia"/>
                <w:sz w:val="24"/>
              </w:rPr>
              <w:t>份，电子版形式（</w:t>
            </w:r>
            <w:r>
              <w:rPr>
                <w:rFonts w:ascii="宋体" w:hAnsi="宋体" w:cs="仿宋" w:hint="eastAsia"/>
                <w:sz w:val="24"/>
              </w:rPr>
              <w:t>U</w:t>
            </w:r>
            <w:r>
              <w:rPr>
                <w:rFonts w:ascii="宋体" w:hAnsi="宋体" w:cs="仿宋" w:hint="eastAsia"/>
                <w:sz w:val="24"/>
              </w:rPr>
              <w:t>盘）</w:t>
            </w:r>
            <w:r>
              <w:rPr>
                <w:rFonts w:ascii="宋体" w:hAnsi="宋体" w:cs="仿宋" w:hint="eastAsia"/>
                <w:sz w:val="24"/>
              </w:rPr>
              <w:t>1</w:t>
            </w:r>
            <w:r>
              <w:rPr>
                <w:rFonts w:ascii="宋体" w:hAnsi="宋体" w:cs="仿宋" w:hint="eastAsia"/>
                <w:sz w:val="24"/>
              </w:rPr>
              <w:t>份，</w:t>
            </w:r>
            <w:r>
              <w:rPr>
                <w:rFonts w:ascii="宋体" w:hAnsi="宋体" w:hint="eastAsia"/>
                <w:sz w:val="24"/>
              </w:rPr>
              <w:t>当副本和正本不一致时，以正本为准。否则由评标委员会作否决比选申请处理。</w:t>
            </w:r>
            <w:r>
              <w:rPr>
                <w:rFonts w:ascii="宋体" w:hAnsi="宋体"/>
                <w:szCs w:val="21"/>
              </w:rPr>
              <w:t xml:space="preserve"> </w:t>
            </w:r>
          </w:p>
        </w:tc>
      </w:tr>
      <w:tr w:rsidR="007876CD" w14:paraId="44B91787" w14:textId="77777777">
        <w:trPr>
          <w:jc w:val="center"/>
        </w:trPr>
        <w:tc>
          <w:tcPr>
            <w:tcW w:w="1335" w:type="dxa"/>
            <w:vAlign w:val="center"/>
          </w:tcPr>
          <w:p w14:paraId="66AF9D59" w14:textId="77777777" w:rsidR="007876CD" w:rsidRDefault="00797C9F">
            <w:pPr>
              <w:snapToGrid w:val="0"/>
              <w:spacing w:line="400" w:lineRule="exact"/>
              <w:jc w:val="center"/>
              <w:rPr>
                <w:rFonts w:ascii="宋体" w:hAnsi="宋体" w:cs="仿宋" w:hint="eastAsia"/>
                <w:kern w:val="0"/>
                <w:sz w:val="24"/>
              </w:rPr>
            </w:pPr>
            <w:r>
              <w:rPr>
                <w:rFonts w:ascii="宋体" w:hAnsi="宋体" w:cs="仿宋" w:hint="eastAsia"/>
                <w:kern w:val="0"/>
                <w:sz w:val="24"/>
              </w:rPr>
              <w:t>3.7.5</w:t>
            </w:r>
          </w:p>
        </w:tc>
        <w:tc>
          <w:tcPr>
            <w:tcW w:w="1644" w:type="dxa"/>
            <w:vAlign w:val="center"/>
          </w:tcPr>
          <w:p w14:paraId="7A343C9D" w14:textId="77777777" w:rsidR="007876CD" w:rsidRDefault="00797C9F">
            <w:pPr>
              <w:snapToGrid w:val="0"/>
              <w:spacing w:line="400" w:lineRule="exact"/>
              <w:jc w:val="center"/>
              <w:rPr>
                <w:rFonts w:ascii="宋体" w:hAnsi="宋体" w:cs="仿宋" w:hint="eastAsia"/>
                <w:kern w:val="0"/>
                <w:sz w:val="24"/>
              </w:rPr>
            </w:pPr>
            <w:r>
              <w:rPr>
                <w:rFonts w:ascii="宋体" w:hAnsi="宋体" w:cs="仿宋" w:hint="eastAsia"/>
                <w:kern w:val="0"/>
                <w:sz w:val="24"/>
              </w:rPr>
              <w:t>装订要求</w:t>
            </w:r>
          </w:p>
        </w:tc>
        <w:tc>
          <w:tcPr>
            <w:tcW w:w="6836" w:type="dxa"/>
            <w:vAlign w:val="center"/>
          </w:tcPr>
          <w:p w14:paraId="410658B5" w14:textId="77777777" w:rsidR="007876CD" w:rsidRDefault="00797C9F">
            <w:pPr>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竞选文件按以下要求进行装订：</w:t>
            </w:r>
          </w:p>
          <w:p w14:paraId="2B85F365" w14:textId="77777777" w:rsidR="007876CD" w:rsidRDefault="00797C9F">
            <w:pPr>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1</w:t>
            </w:r>
            <w:r>
              <w:rPr>
                <w:rFonts w:ascii="宋体" w:hAnsi="宋体" w:cs="仿宋" w:hint="eastAsia"/>
                <w:sz w:val="24"/>
              </w:rPr>
              <w:t>、竞选文件按本比选文件提供的格式按照竞选函部分（</w:t>
            </w:r>
            <w:proofErr w:type="gramStart"/>
            <w:r>
              <w:rPr>
                <w:rFonts w:ascii="宋体" w:hAnsi="宋体" w:cs="仿宋" w:hint="eastAsia"/>
                <w:sz w:val="24"/>
              </w:rPr>
              <w:t>含资格</w:t>
            </w:r>
            <w:proofErr w:type="gramEnd"/>
            <w:r>
              <w:rPr>
                <w:rFonts w:ascii="宋体" w:hAnsi="宋体" w:cs="仿宋" w:hint="eastAsia"/>
                <w:sz w:val="24"/>
              </w:rPr>
              <w:t>审查）、经济部分各自分别装订成册。</w:t>
            </w:r>
          </w:p>
          <w:p w14:paraId="4CD722C9" w14:textId="77777777" w:rsidR="007876CD" w:rsidRDefault="00797C9F">
            <w:pPr>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2</w:t>
            </w:r>
            <w:r>
              <w:rPr>
                <w:rFonts w:ascii="宋体" w:hAnsi="宋体" w:cs="仿宋" w:hint="eastAsia"/>
                <w:sz w:val="24"/>
              </w:rPr>
              <w:t>、装订</w:t>
            </w:r>
          </w:p>
          <w:p w14:paraId="745E6297" w14:textId="77777777" w:rsidR="007876CD" w:rsidRDefault="00797C9F">
            <w:pPr>
              <w:pStyle w:val="af"/>
              <w:spacing w:line="360" w:lineRule="auto"/>
              <w:ind w:firstLineChars="100" w:firstLine="240"/>
              <w:rPr>
                <w:sz w:val="24"/>
                <w:szCs w:val="24"/>
              </w:rPr>
            </w:pPr>
            <w:r>
              <w:rPr>
                <w:rFonts w:hint="eastAsia"/>
                <w:sz w:val="24"/>
                <w:szCs w:val="24"/>
              </w:rPr>
              <w:t>（</w:t>
            </w:r>
            <w:r>
              <w:rPr>
                <w:rFonts w:hint="eastAsia"/>
                <w:sz w:val="24"/>
                <w:szCs w:val="24"/>
              </w:rPr>
              <w:t>1</w:t>
            </w:r>
            <w:r>
              <w:rPr>
                <w:rFonts w:hint="eastAsia"/>
                <w:sz w:val="24"/>
                <w:szCs w:val="24"/>
              </w:rPr>
              <w:t>）竞选函部分（</w:t>
            </w:r>
            <w:proofErr w:type="gramStart"/>
            <w:r>
              <w:rPr>
                <w:rFonts w:hint="eastAsia"/>
                <w:sz w:val="24"/>
                <w:szCs w:val="24"/>
              </w:rPr>
              <w:t>含资格</w:t>
            </w:r>
            <w:proofErr w:type="gramEnd"/>
            <w:r>
              <w:rPr>
                <w:rFonts w:hint="eastAsia"/>
                <w:sz w:val="24"/>
                <w:szCs w:val="24"/>
              </w:rPr>
              <w:t>审查）的装订要求</w:t>
            </w:r>
          </w:p>
          <w:p w14:paraId="63F9386F" w14:textId="77777777" w:rsidR="007876CD" w:rsidRDefault="00797C9F">
            <w:pPr>
              <w:pStyle w:val="af"/>
              <w:spacing w:line="360" w:lineRule="auto"/>
              <w:ind w:firstLineChars="200" w:firstLine="480"/>
              <w:rPr>
                <w:sz w:val="24"/>
                <w:szCs w:val="24"/>
              </w:rPr>
            </w:pPr>
            <w:r>
              <w:rPr>
                <w:rFonts w:hint="eastAsia"/>
                <w:sz w:val="24"/>
                <w:szCs w:val="24"/>
              </w:rPr>
              <w:t>应按照第六章规定格式装订成册，原则上应编制目录，标注页码（但不得将目录、页码编制作为评审因素）。</w:t>
            </w:r>
          </w:p>
          <w:p w14:paraId="6AF6E4A5" w14:textId="77777777" w:rsidR="007876CD" w:rsidRDefault="00797C9F">
            <w:pPr>
              <w:pStyle w:val="af"/>
              <w:spacing w:line="360" w:lineRule="auto"/>
              <w:ind w:firstLineChars="100" w:firstLine="240"/>
              <w:rPr>
                <w:sz w:val="24"/>
                <w:szCs w:val="24"/>
              </w:rPr>
            </w:pPr>
            <w:r>
              <w:rPr>
                <w:rFonts w:hint="eastAsia"/>
                <w:sz w:val="24"/>
                <w:szCs w:val="24"/>
              </w:rPr>
              <w:t>（</w:t>
            </w:r>
            <w:r>
              <w:rPr>
                <w:rFonts w:hint="eastAsia"/>
                <w:sz w:val="24"/>
                <w:szCs w:val="24"/>
              </w:rPr>
              <w:t>2</w:t>
            </w:r>
            <w:r>
              <w:rPr>
                <w:rFonts w:hint="eastAsia"/>
                <w:sz w:val="24"/>
                <w:szCs w:val="24"/>
              </w:rPr>
              <w:t>）经济部分的装订要求</w:t>
            </w:r>
          </w:p>
          <w:p w14:paraId="1CAE847B" w14:textId="77777777" w:rsidR="007876CD" w:rsidRDefault="00797C9F">
            <w:pPr>
              <w:pStyle w:val="af"/>
              <w:spacing w:line="360" w:lineRule="auto"/>
              <w:ind w:firstLineChars="200" w:firstLine="480"/>
              <w:rPr>
                <w:sz w:val="24"/>
                <w:szCs w:val="24"/>
              </w:rPr>
            </w:pPr>
            <w:r>
              <w:rPr>
                <w:rFonts w:hint="eastAsia"/>
                <w:sz w:val="24"/>
                <w:szCs w:val="24"/>
              </w:rPr>
              <w:t>应按照第六章规定格式装订成册，原则上应编制目录，标注页码（但不得将目录、页码编制作为评审因素）。</w:t>
            </w:r>
          </w:p>
          <w:p w14:paraId="6E1D23F2" w14:textId="77777777" w:rsidR="007876CD" w:rsidRDefault="00797C9F">
            <w:pPr>
              <w:pStyle w:val="af"/>
              <w:spacing w:line="360" w:lineRule="auto"/>
              <w:ind w:firstLineChars="200" w:firstLine="480"/>
              <w:rPr>
                <w:rFonts w:hAnsi="宋体" w:hint="eastAsia"/>
                <w:kern w:val="0"/>
                <w:sz w:val="24"/>
                <w:szCs w:val="24"/>
              </w:rPr>
            </w:pPr>
            <w:r>
              <w:rPr>
                <w:rFonts w:hAnsi="宋体" w:hint="eastAsia"/>
                <w:kern w:val="0"/>
                <w:sz w:val="24"/>
                <w:szCs w:val="24"/>
              </w:rPr>
              <w:t>注：所有竞选文件不论使用任何方式进行装订，必须保证竞选文件装订牢固，否则，比选人对由于竞选文件装订松散而造成的丢失或其他后果不承担任何责任。</w:t>
            </w:r>
          </w:p>
          <w:p w14:paraId="6EF8DCC5" w14:textId="77777777" w:rsidR="007876CD" w:rsidRDefault="00797C9F">
            <w:pPr>
              <w:pStyle w:val="af"/>
              <w:ind w:firstLineChars="200" w:firstLine="480"/>
              <w:rPr>
                <w:rFonts w:hAnsi="宋体" w:cs="仿宋" w:hint="eastAsia"/>
                <w:sz w:val="24"/>
              </w:rPr>
            </w:pPr>
            <w:r>
              <w:rPr>
                <w:rFonts w:hAnsi="宋体" w:cs="仿宋" w:hint="eastAsia"/>
                <w:sz w:val="24"/>
              </w:rPr>
              <w:t>3</w:t>
            </w:r>
            <w:r>
              <w:rPr>
                <w:rFonts w:hAnsi="宋体" w:cs="仿宋" w:hint="eastAsia"/>
                <w:sz w:val="24"/>
              </w:rPr>
              <w:t>、竞选文件分为正本和副本，按相应的要求签字、盖章。</w:t>
            </w:r>
          </w:p>
          <w:p w14:paraId="5C3A5419" w14:textId="77777777" w:rsidR="007876CD" w:rsidRDefault="00797C9F">
            <w:pPr>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4</w:t>
            </w:r>
            <w:r>
              <w:rPr>
                <w:rFonts w:ascii="宋体" w:hAnsi="宋体" w:cs="仿宋" w:hint="eastAsia"/>
                <w:sz w:val="24"/>
              </w:rPr>
              <w:t>、比选文件中已提供了竞选文件格式的部分，须按其格式填写和提供。</w:t>
            </w:r>
          </w:p>
        </w:tc>
      </w:tr>
      <w:tr w:rsidR="007876CD" w14:paraId="1CB32332" w14:textId="77777777">
        <w:trPr>
          <w:jc w:val="center"/>
        </w:trPr>
        <w:tc>
          <w:tcPr>
            <w:tcW w:w="1335" w:type="dxa"/>
            <w:vAlign w:val="center"/>
          </w:tcPr>
          <w:p w14:paraId="0BC864B9" w14:textId="77777777" w:rsidR="007876CD" w:rsidRDefault="00797C9F">
            <w:pPr>
              <w:snapToGrid w:val="0"/>
              <w:spacing w:line="400" w:lineRule="exact"/>
              <w:jc w:val="center"/>
              <w:rPr>
                <w:rFonts w:ascii="宋体" w:hAnsi="宋体" w:cs="仿宋" w:hint="eastAsia"/>
                <w:kern w:val="0"/>
                <w:sz w:val="24"/>
              </w:rPr>
            </w:pPr>
            <w:r>
              <w:rPr>
                <w:rFonts w:ascii="宋体" w:hAnsi="宋体" w:cs="仿宋" w:hint="eastAsia"/>
                <w:kern w:val="0"/>
                <w:sz w:val="24"/>
              </w:rPr>
              <w:t>4.1.1</w:t>
            </w:r>
          </w:p>
        </w:tc>
        <w:tc>
          <w:tcPr>
            <w:tcW w:w="1644" w:type="dxa"/>
            <w:vAlign w:val="center"/>
          </w:tcPr>
          <w:p w14:paraId="21CCB60C" w14:textId="77777777" w:rsidR="007876CD" w:rsidRDefault="00797C9F">
            <w:pPr>
              <w:snapToGrid w:val="0"/>
              <w:spacing w:line="400" w:lineRule="exact"/>
              <w:jc w:val="center"/>
              <w:rPr>
                <w:rFonts w:ascii="宋体" w:hAnsi="宋体" w:cs="仿宋" w:hint="eastAsia"/>
                <w:spacing w:val="-6"/>
                <w:kern w:val="0"/>
                <w:sz w:val="24"/>
              </w:rPr>
            </w:pPr>
            <w:r>
              <w:rPr>
                <w:rFonts w:ascii="宋体" w:hAnsi="宋体" w:cs="仿宋" w:hint="eastAsia"/>
                <w:sz w:val="24"/>
              </w:rPr>
              <w:t>竞选</w:t>
            </w:r>
            <w:r>
              <w:rPr>
                <w:rFonts w:ascii="宋体" w:hAnsi="宋体" w:cs="仿宋" w:hint="eastAsia"/>
                <w:spacing w:val="-6"/>
                <w:kern w:val="0"/>
                <w:sz w:val="24"/>
              </w:rPr>
              <w:t>文件的密</w:t>
            </w:r>
            <w:r>
              <w:rPr>
                <w:rFonts w:ascii="宋体" w:hAnsi="宋体" w:cs="仿宋" w:hint="eastAsia"/>
                <w:spacing w:val="-6"/>
                <w:kern w:val="0"/>
                <w:sz w:val="24"/>
              </w:rPr>
              <w:lastRenderedPageBreak/>
              <w:t>封</w:t>
            </w:r>
          </w:p>
        </w:tc>
        <w:tc>
          <w:tcPr>
            <w:tcW w:w="6836" w:type="dxa"/>
            <w:vAlign w:val="center"/>
          </w:tcPr>
          <w:p w14:paraId="45709D9C" w14:textId="77777777" w:rsidR="007876CD" w:rsidRDefault="00797C9F">
            <w:pPr>
              <w:adjustRightInd w:val="0"/>
              <w:snapToGrid w:val="0"/>
              <w:spacing w:line="400" w:lineRule="exact"/>
              <w:ind w:firstLineChars="200" w:firstLine="480"/>
              <w:rPr>
                <w:rFonts w:ascii="宋体" w:hAnsi="宋体" w:cs="仿宋" w:hint="eastAsia"/>
                <w:sz w:val="24"/>
              </w:rPr>
            </w:pPr>
            <w:r>
              <w:rPr>
                <w:rFonts w:ascii="宋体" w:hAnsi="宋体" w:cs="仿宋" w:hint="eastAsia"/>
                <w:sz w:val="24"/>
              </w:rPr>
              <w:lastRenderedPageBreak/>
              <w:t>竞选文件密封情况要求如下：</w:t>
            </w:r>
          </w:p>
          <w:p w14:paraId="0C5B4CCE" w14:textId="77777777" w:rsidR="007876CD" w:rsidRDefault="00797C9F">
            <w:pPr>
              <w:adjustRightInd w:val="0"/>
              <w:snapToGrid w:val="0"/>
              <w:spacing w:line="400" w:lineRule="exact"/>
              <w:ind w:firstLineChars="200" w:firstLine="480"/>
              <w:rPr>
                <w:rFonts w:ascii="宋体" w:hAnsi="宋体" w:cs="仿宋" w:hint="eastAsia"/>
                <w:sz w:val="24"/>
              </w:rPr>
            </w:pPr>
            <w:r>
              <w:rPr>
                <w:rFonts w:ascii="宋体" w:hAnsi="宋体" w:cs="仿宋" w:hint="eastAsia"/>
                <w:sz w:val="24"/>
              </w:rPr>
              <w:lastRenderedPageBreak/>
              <w:t xml:space="preserve">1. </w:t>
            </w:r>
            <w:r>
              <w:rPr>
                <w:rFonts w:ascii="宋体" w:hAnsi="宋体" w:cs="仿宋" w:hint="eastAsia"/>
                <w:sz w:val="24"/>
              </w:rPr>
              <w:t>竞选文件袋使用“竞选函部分”袋、“经济部分”袋以及“竞选文件”大袋。</w:t>
            </w:r>
          </w:p>
          <w:p w14:paraId="259E3A3A" w14:textId="77777777" w:rsidR="007876CD" w:rsidRDefault="00797C9F">
            <w:pPr>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2.</w:t>
            </w:r>
            <w:r>
              <w:rPr>
                <w:rFonts w:ascii="宋体" w:hAnsi="宋体" w:cs="仿宋" w:hint="eastAsia"/>
                <w:sz w:val="24"/>
              </w:rPr>
              <w:t>竞选函部分</w:t>
            </w:r>
            <w:r>
              <w:rPr>
                <w:rFonts w:hint="eastAsia"/>
                <w:sz w:val="24"/>
              </w:rPr>
              <w:t>（</w:t>
            </w:r>
            <w:proofErr w:type="gramStart"/>
            <w:r>
              <w:rPr>
                <w:rFonts w:hint="eastAsia"/>
                <w:sz w:val="24"/>
              </w:rPr>
              <w:t>含资格</w:t>
            </w:r>
            <w:proofErr w:type="gramEnd"/>
            <w:r>
              <w:rPr>
                <w:rFonts w:hint="eastAsia"/>
                <w:sz w:val="24"/>
              </w:rPr>
              <w:t>审查）</w:t>
            </w:r>
            <w:r>
              <w:rPr>
                <w:rFonts w:ascii="宋体" w:hAnsi="宋体" w:cs="仿宋" w:hint="eastAsia"/>
                <w:sz w:val="24"/>
              </w:rPr>
              <w:t>和电子版形式（</w:t>
            </w:r>
            <w:r>
              <w:rPr>
                <w:rFonts w:ascii="宋体" w:hAnsi="宋体" w:cs="仿宋" w:hint="eastAsia"/>
                <w:sz w:val="24"/>
              </w:rPr>
              <w:t>U</w:t>
            </w:r>
            <w:r>
              <w:rPr>
                <w:rFonts w:ascii="宋体" w:hAnsi="宋体" w:cs="仿宋" w:hint="eastAsia"/>
                <w:sz w:val="24"/>
              </w:rPr>
              <w:t>盘）装入“竞选函部分”袋中，密封并在袋上加盖竞选人单位公章。</w:t>
            </w:r>
          </w:p>
          <w:p w14:paraId="422C902C" w14:textId="77777777" w:rsidR="007876CD" w:rsidRDefault="00797C9F">
            <w:pPr>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 xml:space="preserve">3. </w:t>
            </w:r>
            <w:r>
              <w:rPr>
                <w:rFonts w:ascii="宋体" w:hAnsi="宋体" w:cs="仿宋" w:hint="eastAsia"/>
                <w:sz w:val="24"/>
              </w:rPr>
              <w:t>经济部分装入“经济部分”袋中，密封并在袋上加盖竞选人单位公章。</w:t>
            </w:r>
          </w:p>
          <w:p w14:paraId="42A3BE4D" w14:textId="77777777" w:rsidR="007876CD" w:rsidRDefault="00797C9F">
            <w:pPr>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 xml:space="preserve">5. </w:t>
            </w:r>
            <w:r>
              <w:rPr>
                <w:rFonts w:ascii="宋体" w:hAnsi="宋体" w:cs="仿宋" w:hint="eastAsia"/>
                <w:sz w:val="24"/>
              </w:rPr>
              <w:t>“竞选函部分”袋、“经济部分”袋等小袋装入“竞选文件”大袋中，密封并在大袋上加盖竞选人单位公章，同时“竞选文件”大袋应按本表第</w:t>
            </w:r>
            <w:r>
              <w:rPr>
                <w:rFonts w:ascii="宋体" w:hAnsi="宋体" w:cs="仿宋" w:hint="eastAsia"/>
                <w:sz w:val="24"/>
              </w:rPr>
              <w:t>4.1.2</w:t>
            </w:r>
            <w:r>
              <w:rPr>
                <w:rFonts w:ascii="宋体" w:hAnsi="宋体" w:cs="仿宋" w:hint="eastAsia"/>
                <w:sz w:val="24"/>
              </w:rPr>
              <w:t>项的规定写明相应内容。</w:t>
            </w:r>
          </w:p>
          <w:p w14:paraId="1EC87368" w14:textId="77777777" w:rsidR="007876CD" w:rsidRDefault="00797C9F">
            <w:pPr>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注：“竞选函部分”袋、</w:t>
            </w:r>
            <w:proofErr w:type="gramStart"/>
            <w:r>
              <w:rPr>
                <w:rFonts w:ascii="宋体" w:hAnsi="宋体" w:cs="仿宋" w:hint="eastAsia"/>
                <w:sz w:val="24"/>
              </w:rPr>
              <w:t>“经济部分”袋只为</w:t>
            </w:r>
            <w:proofErr w:type="gramEnd"/>
            <w:r>
              <w:rPr>
                <w:rFonts w:ascii="宋体" w:hAnsi="宋体" w:cs="仿宋" w:hint="eastAsia"/>
                <w:sz w:val="24"/>
              </w:rPr>
              <w:t>方便竞选文件分装，不作为判定密封合格与否的条件。但为了方便开标，请各竞选人主动配合，按要求分装。</w:t>
            </w:r>
          </w:p>
          <w:p w14:paraId="0B0011AF" w14:textId="77777777" w:rsidR="007876CD" w:rsidRDefault="00797C9F">
            <w:pPr>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一个大袋装不下的，可使用多个大袋分册封装。大袋未按要求密封的，比选人或代理机构应该拒收。</w:t>
            </w:r>
          </w:p>
        </w:tc>
      </w:tr>
      <w:tr w:rsidR="007876CD" w14:paraId="59BFF223" w14:textId="77777777">
        <w:trPr>
          <w:jc w:val="center"/>
        </w:trPr>
        <w:tc>
          <w:tcPr>
            <w:tcW w:w="1335" w:type="dxa"/>
            <w:vAlign w:val="center"/>
          </w:tcPr>
          <w:p w14:paraId="1F59E69E" w14:textId="77777777" w:rsidR="007876CD" w:rsidRDefault="00797C9F">
            <w:pPr>
              <w:snapToGrid w:val="0"/>
              <w:spacing w:line="400" w:lineRule="exact"/>
              <w:jc w:val="center"/>
              <w:rPr>
                <w:rFonts w:ascii="宋体" w:hAnsi="宋体" w:cs="仿宋" w:hint="eastAsia"/>
                <w:kern w:val="0"/>
                <w:sz w:val="24"/>
              </w:rPr>
            </w:pPr>
            <w:r>
              <w:rPr>
                <w:rFonts w:ascii="宋体" w:hAnsi="宋体" w:cs="仿宋" w:hint="eastAsia"/>
                <w:kern w:val="0"/>
                <w:sz w:val="24"/>
              </w:rPr>
              <w:lastRenderedPageBreak/>
              <w:t>4.1.2</w:t>
            </w:r>
          </w:p>
        </w:tc>
        <w:tc>
          <w:tcPr>
            <w:tcW w:w="1644" w:type="dxa"/>
            <w:vAlign w:val="center"/>
          </w:tcPr>
          <w:p w14:paraId="56F110BE" w14:textId="77777777" w:rsidR="007876CD" w:rsidRDefault="00797C9F">
            <w:pPr>
              <w:snapToGrid w:val="0"/>
              <w:spacing w:line="400" w:lineRule="exact"/>
              <w:jc w:val="center"/>
              <w:rPr>
                <w:rFonts w:ascii="宋体" w:hAnsi="宋体" w:cs="仿宋" w:hint="eastAsia"/>
                <w:kern w:val="0"/>
                <w:sz w:val="24"/>
              </w:rPr>
            </w:pPr>
            <w:r>
              <w:rPr>
                <w:rFonts w:ascii="宋体" w:hAnsi="宋体" w:cs="仿宋" w:hint="eastAsia"/>
                <w:kern w:val="0"/>
                <w:sz w:val="24"/>
              </w:rPr>
              <w:t>封套上写明</w:t>
            </w:r>
          </w:p>
        </w:tc>
        <w:tc>
          <w:tcPr>
            <w:tcW w:w="6836" w:type="dxa"/>
            <w:vAlign w:val="center"/>
          </w:tcPr>
          <w:p w14:paraId="791C1E97" w14:textId="77777777" w:rsidR="007876CD" w:rsidRDefault="00797C9F">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应在“</w:t>
            </w:r>
            <w:r>
              <w:rPr>
                <w:rFonts w:ascii="宋体" w:hAnsi="宋体" w:cs="仿宋" w:hint="eastAsia"/>
                <w:sz w:val="24"/>
              </w:rPr>
              <w:t>竞选</w:t>
            </w:r>
            <w:r>
              <w:rPr>
                <w:rFonts w:ascii="宋体" w:hAnsi="宋体" w:cs="仿宋" w:hint="eastAsia"/>
                <w:kern w:val="0"/>
                <w:sz w:val="24"/>
              </w:rPr>
              <w:t>文件”大袋封套上写明如下内容：</w:t>
            </w:r>
          </w:p>
          <w:p w14:paraId="46CE7154" w14:textId="77777777" w:rsidR="007876CD" w:rsidRDefault="00797C9F">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比选人名称：</w:t>
            </w:r>
            <w:r>
              <w:rPr>
                <w:rFonts w:ascii="宋体" w:hAnsi="宋体" w:cs="仿宋" w:hint="eastAsia"/>
                <w:kern w:val="0"/>
                <w:sz w:val="24"/>
                <w:u w:val="single"/>
              </w:rPr>
              <w:t xml:space="preserve">            </w:t>
            </w:r>
            <w:r>
              <w:rPr>
                <w:rFonts w:ascii="宋体" w:hAnsi="宋体" w:cs="仿宋" w:hint="eastAsia"/>
                <w:kern w:val="0"/>
                <w:sz w:val="24"/>
              </w:rPr>
              <w:t xml:space="preserve"> </w:t>
            </w:r>
          </w:p>
          <w:p w14:paraId="78DE81B3" w14:textId="77777777" w:rsidR="007876CD" w:rsidRDefault="00797C9F">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竞选人名称：</w:t>
            </w:r>
            <w:r>
              <w:rPr>
                <w:rFonts w:ascii="宋体" w:hAnsi="宋体" w:cs="仿宋" w:hint="eastAsia"/>
                <w:kern w:val="0"/>
                <w:sz w:val="24"/>
                <w:u w:val="single"/>
              </w:rPr>
              <w:t xml:space="preserve">            </w:t>
            </w:r>
          </w:p>
          <w:p w14:paraId="0B22963C" w14:textId="77777777" w:rsidR="007876CD" w:rsidRDefault="00797C9F">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u w:val="single"/>
              </w:rPr>
              <w:t xml:space="preserve">                              </w:t>
            </w:r>
            <w:r>
              <w:rPr>
                <w:rFonts w:ascii="宋体" w:hAnsi="宋体" w:cs="仿宋" w:hint="eastAsia"/>
                <w:kern w:val="0"/>
                <w:sz w:val="24"/>
                <w:u w:val="single"/>
              </w:rPr>
              <w:t>（项目名称）</w:t>
            </w:r>
            <w:r>
              <w:rPr>
                <w:rFonts w:ascii="宋体" w:hAnsi="宋体" w:cs="仿宋" w:hint="eastAsia"/>
                <w:kern w:val="0"/>
                <w:sz w:val="24"/>
                <w:u w:val="single"/>
              </w:rPr>
              <w:t xml:space="preserve"> </w:t>
            </w:r>
            <w:r>
              <w:rPr>
                <w:rFonts w:ascii="宋体" w:hAnsi="宋体" w:cs="仿宋" w:hint="eastAsia"/>
                <w:kern w:val="0"/>
                <w:sz w:val="24"/>
                <w:u w:val="single"/>
              </w:rPr>
              <w:t>竞选</w:t>
            </w:r>
            <w:r>
              <w:rPr>
                <w:rFonts w:ascii="宋体" w:hAnsi="宋体" w:cs="仿宋" w:hint="eastAsia"/>
                <w:kern w:val="0"/>
                <w:sz w:val="24"/>
              </w:rPr>
              <w:t>文件</w:t>
            </w:r>
          </w:p>
          <w:p w14:paraId="48EA25FB" w14:textId="77777777" w:rsidR="007876CD" w:rsidRDefault="00797C9F">
            <w:pPr>
              <w:snapToGrid w:val="0"/>
              <w:spacing w:line="400" w:lineRule="exact"/>
              <w:ind w:firstLineChars="200" w:firstLine="480"/>
              <w:rPr>
                <w:rFonts w:ascii="宋体" w:hAnsi="宋体" w:cs="仿宋" w:hint="eastAsia"/>
                <w:sz w:val="24"/>
              </w:rPr>
            </w:pPr>
            <w:r>
              <w:rPr>
                <w:rFonts w:ascii="宋体" w:hAnsi="宋体" w:cs="仿宋" w:hint="eastAsia"/>
                <w:kern w:val="0"/>
                <w:sz w:val="24"/>
              </w:rPr>
              <w:t>在</w:t>
            </w:r>
            <w:r>
              <w:rPr>
                <w:rFonts w:ascii="宋体" w:hAnsi="宋体" w:cs="仿宋" w:hint="eastAsia"/>
                <w:kern w:val="0"/>
                <w:sz w:val="24"/>
                <w:u w:val="single"/>
              </w:rPr>
              <w:t xml:space="preserve">     </w:t>
            </w:r>
            <w:r>
              <w:rPr>
                <w:rFonts w:ascii="宋体" w:hAnsi="宋体" w:cs="仿宋" w:hint="eastAsia"/>
                <w:kern w:val="0"/>
                <w:sz w:val="24"/>
              </w:rPr>
              <w:t>年</w:t>
            </w:r>
            <w:r>
              <w:rPr>
                <w:rFonts w:ascii="宋体" w:hAnsi="宋体" w:cs="仿宋" w:hint="eastAsia"/>
                <w:kern w:val="0"/>
                <w:sz w:val="24"/>
                <w:u w:val="single"/>
              </w:rPr>
              <w:t xml:space="preserve">    </w:t>
            </w:r>
            <w:r>
              <w:rPr>
                <w:rFonts w:ascii="宋体" w:hAnsi="宋体" w:cs="仿宋" w:hint="eastAsia"/>
                <w:kern w:val="0"/>
                <w:sz w:val="24"/>
              </w:rPr>
              <w:t>月</w:t>
            </w:r>
            <w:r>
              <w:rPr>
                <w:rFonts w:ascii="宋体" w:hAnsi="宋体" w:cs="仿宋" w:hint="eastAsia"/>
                <w:kern w:val="0"/>
                <w:sz w:val="24"/>
                <w:u w:val="single"/>
              </w:rPr>
              <w:t xml:space="preserve">    </w:t>
            </w:r>
            <w:r>
              <w:rPr>
                <w:rFonts w:ascii="宋体" w:hAnsi="宋体" w:cs="仿宋" w:hint="eastAsia"/>
                <w:kern w:val="0"/>
                <w:sz w:val="24"/>
              </w:rPr>
              <w:t>日</w:t>
            </w:r>
            <w:r>
              <w:rPr>
                <w:rFonts w:ascii="宋体" w:hAnsi="宋体" w:cs="仿宋" w:hint="eastAsia"/>
                <w:kern w:val="0"/>
                <w:sz w:val="24"/>
                <w:u w:val="single"/>
              </w:rPr>
              <w:t xml:space="preserve">    </w:t>
            </w:r>
            <w:r>
              <w:rPr>
                <w:rFonts w:ascii="宋体" w:hAnsi="宋体" w:cs="仿宋" w:hint="eastAsia"/>
                <w:kern w:val="0"/>
                <w:sz w:val="24"/>
              </w:rPr>
              <w:t>时</w:t>
            </w:r>
            <w:r>
              <w:rPr>
                <w:rFonts w:ascii="宋体" w:hAnsi="宋体" w:cs="仿宋" w:hint="eastAsia"/>
                <w:kern w:val="0"/>
                <w:sz w:val="24"/>
                <w:u w:val="single"/>
              </w:rPr>
              <w:t xml:space="preserve">     </w:t>
            </w:r>
            <w:r>
              <w:rPr>
                <w:rFonts w:ascii="宋体" w:hAnsi="宋体" w:cs="仿宋" w:hint="eastAsia"/>
                <w:kern w:val="0"/>
                <w:sz w:val="24"/>
              </w:rPr>
              <w:t>分前不得开启</w:t>
            </w:r>
          </w:p>
        </w:tc>
      </w:tr>
      <w:tr w:rsidR="007876CD" w14:paraId="2EECB869" w14:textId="77777777">
        <w:trPr>
          <w:jc w:val="center"/>
        </w:trPr>
        <w:tc>
          <w:tcPr>
            <w:tcW w:w="1335" w:type="dxa"/>
            <w:vAlign w:val="center"/>
          </w:tcPr>
          <w:p w14:paraId="33B90E65" w14:textId="77777777" w:rsidR="007876CD" w:rsidRDefault="00797C9F">
            <w:pPr>
              <w:snapToGrid w:val="0"/>
              <w:spacing w:line="400" w:lineRule="exact"/>
              <w:jc w:val="center"/>
              <w:rPr>
                <w:rFonts w:ascii="宋体" w:hAnsi="宋体" w:cs="仿宋" w:hint="eastAsia"/>
                <w:kern w:val="0"/>
                <w:sz w:val="24"/>
              </w:rPr>
            </w:pPr>
            <w:r>
              <w:rPr>
                <w:rFonts w:ascii="宋体" w:hAnsi="宋体" w:cs="仿宋" w:hint="eastAsia"/>
                <w:kern w:val="0"/>
                <w:sz w:val="24"/>
              </w:rPr>
              <w:t>4.2.2</w:t>
            </w:r>
          </w:p>
        </w:tc>
        <w:tc>
          <w:tcPr>
            <w:tcW w:w="1644" w:type="dxa"/>
            <w:vAlign w:val="center"/>
          </w:tcPr>
          <w:p w14:paraId="5D69FED3" w14:textId="77777777" w:rsidR="007876CD" w:rsidRDefault="00797C9F">
            <w:pPr>
              <w:snapToGrid w:val="0"/>
              <w:spacing w:line="400" w:lineRule="exact"/>
              <w:jc w:val="center"/>
              <w:rPr>
                <w:rFonts w:ascii="宋体" w:hAnsi="宋体" w:cs="仿宋" w:hint="eastAsia"/>
                <w:kern w:val="0"/>
                <w:sz w:val="24"/>
              </w:rPr>
            </w:pPr>
            <w:r>
              <w:rPr>
                <w:rFonts w:ascii="宋体" w:hAnsi="宋体" w:cs="仿宋" w:hint="eastAsia"/>
                <w:kern w:val="0"/>
                <w:sz w:val="24"/>
              </w:rPr>
              <w:t>递交</w:t>
            </w:r>
            <w:r>
              <w:rPr>
                <w:rFonts w:ascii="宋体" w:hAnsi="宋体" w:cs="仿宋" w:hint="eastAsia"/>
                <w:sz w:val="24"/>
              </w:rPr>
              <w:t>竞选</w:t>
            </w:r>
            <w:r>
              <w:rPr>
                <w:rFonts w:ascii="宋体" w:hAnsi="宋体" w:cs="仿宋" w:hint="eastAsia"/>
                <w:kern w:val="0"/>
                <w:sz w:val="24"/>
              </w:rPr>
              <w:t>文件地点</w:t>
            </w:r>
          </w:p>
        </w:tc>
        <w:tc>
          <w:tcPr>
            <w:tcW w:w="6836" w:type="dxa"/>
            <w:vAlign w:val="center"/>
          </w:tcPr>
          <w:p w14:paraId="4661BF17" w14:textId="77777777" w:rsidR="007876CD" w:rsidRDefault="00797C9F">
            <w:pPr>
              <w:snapToGrid w:val="0"/>
              <w:spacing w:line="400" w:lineRule="exact"/>
              <w:ind w:firstLineChars="200" w:firstLine="480"/>
              <w:rPr>
                <w:rFonts w:ascii="宋体" w:hAnsi="宋体" w:cs="仿宋" w:hint="eastAsia"/>
                <w:bCs/>
                <w:i/>
                <w:sz w:val="24"/>
              </w:rPr>
            </w:pPr>
            <w:r>
              <w:rPr>
                <w:rFonts w:ascii="宋体" w:hAnsi="宋体" w:cs="仿宋" w:hint="eastAsia"/>
                <w:snapToGrid w:val="0"/>
                <w:kern w:val="0"/>
                <w:sz w:val="24"/>
              </w:rPr>
              <w:t>同开标地点。</w:t>
            </w:r>
          </w:p>
        </w:tc>
      </w:tr>
      <w:tr w:rsidR="007876CD" w14:paraId="0893EEE9" w14:textId="77777777">
        <w:trPr>
          <w:jc w:val="center"/>
        </w:trPr>
        <w:tc>
          <w:tcPr>
            <w:tcW w:w="1335" w:type="dxa"/>
            <w:vAlign w:val="center"/>
          </w:tcPr>
          <w:p w14:paraId="4A6B72EE" w14:textId="77777777" w:rsidR="007876CD" w:rsidRDefault="00797C9F">
            <w:pPr>
              <w:snapToGrid w:val="0"/>
              <w:spacing w:line="400" w:lineRule="exact"/>
              <w:jc w:val="center"/>
              <w:rPr>
                <w:rFonts w:ascii="宋体" w:hAnsi="宋体" w:cs="仿宋" w:hint="eastAsia"/>
                <w:kern w:val="0"/>
                <w:sz w:val="24"/>
              </w:rPr>
            </w:pPr>
            <w:r>
              <w:rPr>
                <w:rFonts w:ascii="宋体" w:hAnsi="宋体" w:cs="仿宋" w:hint="eastAsia"/>
                <w:kern w:val="0"/>
                <w:sz w:val="24"/>
              </w:rPr>
              <w:t>4.2.3</w:t>
            </w:r>
          </w:p>
        </w:tc>
        <w:tc>
          <w:tcPr>
            <w:tcW w:w="1644" w:type="dxa"/>
            <w:vAlign w:val="center"/>
          </w:tcPr>
          <w:p w14:paraId="1724E5B0" w14:textId="77777777" w:rsidR="007876CD" w:rsidRDefault="00797C9F">
            <w:pPr>
              <w:snapToGrid w:val="0"/>
              <w:spacing w:line="400" w:lineRule="exact"/>
              <w:jc w:val="center"/>
              <w:rPr>
                <w:rFonts w:ascii="宋体" w:hAnsi="宋体" w:cs="仿宋" w:hint="eastAsia"/>
                <w:kern w:val="0"/>
                <w:sz w:val="24"/>
              </w:rPr>
            </w:pPr>
            <w:r>
              <w:rPr>
                <w:rFonts w:ascii="宋体" w:hAnsi="宋体" w:cs="仿宋" w:hint="eastAsia"/>
                <w:kern w:val="0"/>
                <w:sz w:val="24"/>
              </w:rPr>
              <w:t>是否退还</w:t>
            </w:r>
            <w:r>
              <w:rPr>
                <w:rFonts w:ascii="宋体" w:hAnsi="宋体" w:cs="仿宋" w:hint="eastAsia"/>
                <w:sz w:val="24"/>
              </w:rPr>
              <w:t>竞选</w:t>
            </w:r>
            <w:r>
              <w:rPr>
                <w:rFonts w:ascii="宋体" w:hAnsi="宋体" w:cs="仿宋" w:hint="eastAsia"/>
                <w:kern w:val="0"/>
                <w:sz w:val="24"/>
              </w:rPr>
              <w:t>文件</w:t>
            </w:r>
          </w:p>
        </w:tc>
        <w:tc>
          <w:tcPr>
            <w:tcW w:w="6836" w:type="dxa"/>
            <w:vAlign w:val="center"/>
          </w:tcPr>
          <w:p w14:paraId="7D8C4083" w14:textId="77777777" w:rsidR="007876CD" w:rsidRDefault="00797C9F">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否</w:t>
            </w:r>
          </w:p>
        </w:tc>
      </w:tr>
      <w:tr w:rsidR="007876CD" w14:paraId="702BE5E9" w14:textId="77777777">
        <w:trPr>
          <w:jc w:val="center"/>
        </w:trPr>
        <w:tc>
          <w:tcPr>
            <w:tcW w:w="1335" w:type="dxa"/>
            <w:vAlign w:val="center"/>
          </w:tcPr>
          <w:p w14:paraId="2E4103F0" w14:textId="77777777" w:rsidR="007876CD" w:rsidRDefault="00797C9F">
            <w:pPr>
              <w:snapToGrid w:val="0"/>
              <w:spacing w:line="400" w:lineRule="exact"/>
              <w:jc w:val="center"/>
              <w:rPr>
                <w:rFonts w:ascii="宋体" w:hAnsi="宋体" w:cs="仿宋" w:hint="eastAsia"/>
                <w:kern w:val="0"/>
                <w:sz w:val="24"/>
              </w:rPr>
            </w:pPr>
            <w:r>
              <w:rPr>
                <w:rFonts w:ascii="宋体" w:hAnsi="宋体" w:cs="仿宋" w:hint="eastAsia"/>
                <w:kern w:val="0"/>
                <w:sz w:val="24"/>
              </w:rPr>
              <w:t>5.1.1</w:t>
            </w:r>
          </w:p>
        </w:tc>
        <w:tc>
          <w:tcPr>
            <w:tcW w:w="1644" w:type="dxa"/>
            <w:vAlign w:val="center"/>
          </w:tcPr>
          <w:p w14:paraId="0F40D6DF" w14:textId="77777777" w:rsidR="007876CD" w:rsidRDefault="00797C9F">
            <w:pPr>
              <w:snapToGrid w:val="0"/>
              <w:spacing w:line="400" w:lineRule="exact"/>
              <w:jc w:val="center"/>
              <w:rPr>
                <w:rFonts w:ascii="宋体" w:hAnsi="宋体" w:cs="仿宋" w:hint="eastAsia"/>
                <w:kern w:val="0"/>
                <w:sz w:val="24"/>
              </w:rPr>
            </w:pPr>
            <w:r>
              <w:rPr>
                <w:rFonts w:ascii="宋体" w:hAnsi="宋体" w:cs="仿宋" w:hint="eastAsia"/>
                <w:kern w:val="0"/>
                <w:sz w:val="24"/>
              </w:rPr>
              <w:t>开标时间</w:t>
            </w:r>
            <w:proofErr w:type="gramStart"/>
            <w:r>
              <w:rPr>
                <w:rFonts w:ascii="宋体" w:hAnsi="宋体" w:cs="仿宋" w:hint="eastAsia"/>
                <w:kern w:val="0"/>
                <w:sz w:val="24"/>
              </w:rPr>
              <w:t>和</w:t>
            </w:r>
            <w:proofErr w:type="gramEnd"/>
          </w:p>
          <w:p w14:paraId="457FE3D5" w14:textId="77777777" w:rsidR="007876CD" w:rsidRDefault="00797C9F">
            <w:pPr>
              <w:snapToGrid w:val="0"/>
              <w:spacing w:line="400" w:lineRule="exact"/>
              <w:jc w:val="center"/>
              <w:rPr>
                <w:rFonts w:ascii="宋体" w:hAnsi="宋体" w:cs="仿宋" w:hint="eastAsia"/>
                <w:kern w:val="0"/>
                <w:sz w:val="24"/>
              </w:rPr>
            </w:pPr>
            <w:r>
              <w:rPr>
                <w:rFonts w:ascii="宋体" w:hAnsi="宋体" w:cs="仿宋" w:hint="eastAsia"/>
                <w:kern w:val="0"/>
                <w:sz w:val="24"/>
              </w:rPr>
              <w:t>地点</w:t>
            </w:r>
          </w:p>
        </w:tc>
        <w:tc>
          <w:tcPr>
            <w:tcW w:w="6836" w:type="dxa"/>
            <w:vAlign w:val="center"/>
          </w:tcPr>
          <w:p w14:paraId="56542C68" w14:textId="77777777" w:rsidR="007876CD" w:rsidRDefault="00797C9F">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开标时间：同</w:t>
            </w:r>
            <w:r>
              <w:rPr>
                <w:rFonts w:ascii="宋体" w:hAnsi="宋体" w:cs="仿宋" w:hint="eastAsia"/>
                <w:sz w:val="24"/>
              </w:rPr>
              <w:t>竞选</w:t>
            </w:r>
            <w:r>
              <w:rPr>
                <w:rFonts w:ascii="宋体" w:hAnsi="宋体" w:cs="仿宋" w:hint="eastAsia"/>
                <w:kern w:val="0"/>
                <w:sz w:val="24"/>
              </w:rPr>
              <w:t>截止时间</w:t>
            </w:r>
          </w:p>
          <w:p w14:paraId="76387D4D" w14:textId="77777777" w:rsidR="007876CD" w:rsidRDefault="00797C9F">
            <w:pPr>
              <w:snapToGrid w:val="0"/>
              <w:spacing w:line="400" w:lineRule="exact"/>
              <w:ind w:firstLineChars="200" w:firstLine="480"/>
              <w:rPr>
                <w:rFonts w:ascii="宋体" w:hAnsi="宋体" w:cs="仿宋" w:hint="eastAsia"/>
                <w:bCs/>
                <w:i/>
                <w:sz w:val="24"/>
              </w:rPr>
            </w:pPr>
            <w:r>
              <w:rPr>
                <w:rFonts w:ascii="宋体" w:hAnsi="宋体" w:cs="仿宋" w:hint="eastAsia"/>
                <w:kern w:val="0"/>
                <w:sz w:val="24"/>
              </w:rPr>
              <w:t>开标地点：重庆市南岸区茶园江桥路一号附</w:t>
            </w:r>
            <w:r>
              <w:rPr>
                <w:rFonts w:ascii="宋体" w:hAnsi="宋体" w:cs="仿宋" w:hint="eastAsia"/>
                <w:kern w:val="0"/>
                <w:sz w:val="24"/>
              </w:rPr>
              <w:t>1</w:t>
            </w:r>
            <w:r>
              <w:rPr>
                <w:rFonts w:ascii="宋体" w:hAnsi="宋体" w:cs="仿宋" w:hint="eastAsia"/>
                <w:kern w:val="0"/>
                <w:sz w:val="24"/>
              </w:rPr>
              <w:t>号重庆经开区投资集团有限公司</w:t>
            </w:r>
            <w:r>
              <w:rPr>
                <w:rFonts w:ascii="宋体" w:hAnsi="宋体" w:cs="仿宋" w:hint="eastAsia"/>
                <w:kern w:val="0"/>
                <w:sz w:val="24"/>
              </w:rPr>
              <w:t>15</w:t>
            </w:r>
            <w:r>
              <w:rPr>
                <w:rFonts w:ascii="宋体" w:hAnsi="宋体" w:cs="仿宋" w:hint="eastAsia"/>
                <w:kern w:val="0"/>
                <w:sz w:val="24"/>
              </w:rPr>
              <w:t>楼接待室。</w:t>
            </w:r>
          </w:p>
        </w:tc>
      </w:tr>
      <w:tr w:rsidR="007876CD" w14:paraId="536B549D" w14:textId="77777777">
        <w:trPr>
          <w:jc w:val="center"/>
        </w:trPr>
        <w:tc>
          <w:tcPr>
            <w:tcW w:w="1335" w:type="dxa"/>
            <w:vAlign w:val="center"/>
          </w:tcPr>
          <w:p w14:paraId="5F200E0F" w14:textId="77777777" w:rsidR="007876CD" w:rsidRDefault="00797C9F">
            <w:pPr>
              <w:snapToGrid w:val="0"/>
              <w:spacing w:line="400" w:lineRule="exact"/>
              <w:jc w:val="center"/>
              <w:rPr>
                <w:rFonts w:ascii="宋体" w:hAnsi="宋体" w:cs="仿宋" w:hint="eastAsia"/>
                <w:sz w:val="24"/>
              </w:rPr>
            </w:pPr>
            <w:r>
              <w:rPr>
                <w:rFonts w:ascii="宋体" w:hAnsi="宋体" w:cs="仿宋" w:hint="eastAsia"/>
                <w:sz w:val="24"/>
              </w:rPr>
              <w:t>5.2</w:t>
            </w:r>
          </w:p>
        </w:tc>
        <w:tc>
          <w:tcPr>
            <w:tcW w:w="1644" w:type="dxa"/>
            <w:vAlign w:val="center"/>
          </w:tcPr>
          <w:p w14:paraId="6BC83D5F" w14:textId="77777777" w:rsidR="007876CD" w:rsidRDefault="00797C9F">
            <w:pPr>
              <w:snapToGrid w:val="0"/>
              <w:spacing w:line="400" w:lineRule="exact"/>
              <w:jc w:val="center"/>
              <w:rPr>
                <w:rFonts w:ascii="宋体" w:hAnsi="宋体" w:cs="仿宋" w:hint="eastAsia"/>
                <w:sz w:val="24"/>
              </w:rPr>
            </w:pPr>
            <w:r>
              <w:rPr>
                <w:rFonts w:ascii="宋体" w:hAnsi="宋体" w:cs="仿宋" w:hint="eastAsia"/>
                <w:sz w:val="24"/>
              </w:rPr>
              <w:t>开标程序</w:t>
            </w:r>
          </w:p>
        </w:tc>
        <w:tc>
          <w:tcPr>
            <w:tcW w:w="6836" w:type="dxa"/>
            <w:vAlign w:val="center"/>
          </w:tcPr>
          <w:p w14:paraId="7BE7633D" w14:textId="77777777" w:rsidR="007876CD" w:rsidRDefault="00797C9F">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主持人按下列程序进行开标：</w:t>
            </w:r>
          </w:p>
          <w:p w14:paraId="76D71391" w14:textId="77777777" w:rsidR="007876CD" w:rsidRDefault="00797C9F">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 xml:space="preserve">1. </w:t>
            </w:r>
            <w:r>
              <w:rPr>
                <w:rFonts w:ascii="宋体" w:hAnsi="宋体" w:cs="仿宋" w:hint="eastAsia"/>
                <w:sz w:val="24"/>
              </w:rPr>
              <w:t>宣布开标纪律。</w:t>
            </w:r>
          </w:p>
          <w:p w14:paraId="34169DFC" w14:textId="77777777" w:rsidR="007876CD" w:rsidRDefault="00797C9F">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 xml:space="preserve">2. </w:t>
            </w:r>
            <w:r>
              <w:rPr>
                <w:rFonts w:ascii="宋体" w:hAnsi="宋体" w:cs="仿宋" w:hint="eastAsia"/>
                <w:sz w:val="24"/>
              </w:rPr>
              <w:t>宣布开标人、唱标人、记录人、</w:t>
            </w:r>
            <w:proofErr w:type="gramStart"/>
            <w:r>
              <w:rPr>
                <w:rFonts w:ascii="宋体" w:hAnsi="宋体" w:cs="仿宋" w:hint="eastAsia"/>
                <w:sz w:val="24"/>
              </w:rPr>
              <w:t>监标人</w:t>
            </w:r>
            <w:proofErr w:type="gramEnd"/>
            <w:r>
              <w:rPr>
                <w:rFonts w:ascii="宋体" w:hAnsi="宋体" w:cs="仿宋" w:hint="eastAsia"/>
                <w:sz w:val="24"/>
              </w:rPr>
              <w:t>等有关人员姓名。</w:t>
            </w:r>
          </w:p>
          <w:p w14:paraId="62B78D35" w14:textId="77777777" w:rsidR="007876CD" w:rsidRDefault="00797C9F">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 xml:space="preserve">3. </w:t>
            </w:r>
            <w:r>
              <w:rPr>
                <w:rFonts w:ascii="宋体" w:hAnsi="宋体" w:cs="仿宋" w:hint="eastAsia"/>
                <w:sz w:val="24"/>
              </w:rPr>
              <w:t>公布在竞选截止时间前递交竞选文件的竞选人名称。</w:t>
            </w:r>
          </w:p>
          <w:p w14:paraId="36B12117" w14:textId="77777777" w:rsidR="007876CD" w:rsidRDefault="00797C9F">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 xml:space="preserve">4. </w:t>
            </w:r>
            <w:r>
              <w:rPr>
                <w:rFonts w:ascii="宋体" w:hAnsi="宋体" w:cs="仿宋" w:hint="eastAsia"/>
                <w:sz w:val="24"/>
              </w:rPr>
              <w:t>竞选文件的密封检查：竞选人可对自己的竞选文件封装情况进行检查，以确认其竞选文件密封完好。</w:t>
            </w:r>
          </w:p>
          <w:p w14:paraId="444F4C57" w14:textId="77777777" w:rsidR="007876CD" w:rsidRDefault="00797C9F">
            <w:pPr>
              <w:autoSpaceDE w:val="0"/>
              <w:autoSpaceDN w:val="0"/>
              <w:adjustRightInd w:val="0"/>
              <w:snapToGrid w:val="0"/>
              <w:spacing w:line="400" w:lineRule="exact"/>
              <w:ind w:firstLineChars="200" w:firstLine="480"/>
              <w:rPr>
                <w:rFonts w:ascii="宋体" w:hAnsi="宋体" w:cs="仿宋" w:hint="eastAsia"/>
                <w:sz w:val="24"/>
                <w:szCs w:val="21"/>
              </w:rPr>
            </w:pPr>
            <w:r>
              <w:rPr>
                <w:rFonts w:ascii="宋体" w:hAnsi="宋体" w:cs="仿宋" w:hint="eastAsia"/>
                <w:sz w:val="24"/>
                <w:szCs w:val="21"/>
              </w:rPr>
              <w:t>5.</w:t>
            </w:r>
            <w:r>
              <w:rPr>
                <w:rFonts w:ascii="宋体" w:hAnsi="宋体" w:cs="仿宋" w:hint="eastAsia"/>
                <w:sz w:val="24"/>
                <w:szCs w:val="21"/>
              </w:rPr>
              <w:t>汇总投标保证金交纳情况，打印所有竞选人的投标保证金</w:t>
            </w:r>
            <w:r>
              <w:rPr>
                <w:rFonts w:ascii="宋体" w:hAnsi="宋体" w:cs="仿宋" w:hint="eastAsia"/>
                <w:sz w:val="24"/>
                <w:szCs w:val="21"/>
              </w:rPr>
              <w:lastRenderedPageBreak/>
              <w:t>交纳情况，并由比选人代表、</w:t>
            </w:r>
            <w:proofErr w:type="gramStart"/>
            <w:r>
              <w:rPr>
                <w:rFonts w:ascii="宋体" w:hAnsi="宋体" w:cs="仿宋" w:hint="eastAsia"/>
                <w:sz w:val="24"/>
                <w:szCs w:val="21"/>
              </w:rPr>
              <w:t>监标人</w:t>
            </w:r>
            <w:proofErr w:type="gramEnd"/>
            <w:r>
              <w:rPr>
                <w:rFonts w:ascii="宋体" w:hAnsi="宋体" w:cs="仿宋" w:hint="eastAsia"/>
                <w:sz w:val="24"/>
                <w:szCs w:val="21"/>
              </w:rPr>
              <w:t>、记录人签名确认。未在投标截止时间前提交保证金的，将此异常情况在开标记录表“异常情况”栏中记录并交由评标委员会评审。</w:t>
            </w:r>
          </w:p>
          <w:p w14:paraId="31308F68" w14:textId="77777777" w:rsidR="007876CD" w:rsidRDefault="00797C9F">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 xml:space="preserve">6. </w:t>
            </w:r>
            <w:r>
              <w:rPr>
                <w:rFonts w:ascii="宋体" w:hAnsi="宋体" w:cs="仿宋" w:hint="eastAsia"/>
                <w:sz w:val="24"/>
              </w:rPr>
              <w:t>设有最高限价的，公布最高限价。</w:t>
            </w:r>
          </w:p>
          <w:p w14:paraId="2EFA4E8A" w14:textId="77777777" w:rsidR="007876CD" w:rsidRDefault="00797C9F">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 xml:space="preserve">7. </w:t>
            </w:r>
            <w:r>
              <w:rPr>
                <w:rFonts w:ascii="宋体" w:hAnsi="宋体" w:cs="仿宋" w:hint="eastAsia"/>
                <w:sz w:val="24"/>
              </w:rPr>
              <w:t>逐单位随机开启竞选文件；公布竞选人名称、竞选报价及其他内容并记录在案。</w:t>
            </w:r>
          </w:p>
          <w:p w14:paraId="53A3E218" w14:textId="77777777" w:rsidR="007876CD" w:rsidRDefault="00797C9F">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 xml:space="preserve">8. </w:t>
            </w:r>
            <w:r>
              <w:rPr>
                <w:rFonts w:ascii="宋体" w:hAnsi="宋体" w:cs="仿宋" w:hint="eastAsia"/>
                <w:sz w:val="24"/>
              </w:rPr>
              <w:t>竞选人对开标有异议的，应当场提出，由比选人或代理机构当场答复，并记录到比选记录表中。异议处理完毕后，汇总开标情况，打印比选记录表。</w:t>
            </w:r>
          </w:p>
          <w:p w14:paraId="51258404" w14:textId="77777777" w:rsidR="007876CD" w:rsidRDefault="00797C9F">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 xml:space="preserve">9. </w:t>
            </w:r>
            <w:r>
              <w:rPr>
                <w:rFonts w:ascii="宋体" w:hAnsi="宋体" w:cs="仿宋" w:hint="eastAsia"/>
                <w:sz w:val="24"/>
              </w:rPr>
              <w:t>竞选人代表、比选人代表、</w:t>
            </w:r>
            <w:proofErr w:type="gramStart"/>
            <w:r>
              <w:rPr>
                <w:rFonts w:ascii="宋体" w:hAnsi="宋体" w:cs="仿宋" w:hint="eastAsia"/>
                <w:sz w:val="24"/>
              </w:rPr>
              <w:t>监标人</w:t>
            </w:r>
            <w:proofErr w:type="gramEnd"/>
            <w:r>
              <w:rPr>
                <w:rFonts w:ascii="宋体" w:hAnsi="宋体" w:cs="仿宋" w:hint="eastAsia"/>
                <w:sz w:val="24"/>
              </w:rPr>
              <w:t>、主持人、记录人等有关人员在比选记录上签名确认。因其他原因未能签名的，视为默认开标结果。</w:t>
            </w:r>
          </w:p>
          <w:p w14:paraId="27466A5E" w14:textId="77777777" w:rsidR="007876CD" w:rsidRDefault="00797C9F">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 xml:space="preserve">10. </w:t>
            </w:r>
            <w:r>
              <w:rPr>
                <w:rFonts w:ascii="宋体" w:hAnsi="宋体" w:cs="仿宋" w:hint="eastAsia"/>
                <w:sz w:val="24"/>
              </w:rPr>
              <w:t>开标结束。</w:t>
            </w:r>
          </w:p>
        </w:tc>
      </w:tr>
      <w:tr w:rsidR="007876CD" w14:paraId="59E9D4E7" w14:textId="77777777">
        <w:trPr>
          <w:jc w:val="center"/>
        </w:trPr>
        <w:tc>
          <w:tcPr>
            <w:tcW w:w="1335" w:type="dxa"/>
            <w:vAlign w:val="center"/>
          </w:tcPr>
          <w:p w14:paraId="5799FB47" w14:textId="77777777" w:rsidR="007876CD" w:rsidRDefault="00797C9F">
            <w:pPr>
              <w:snapToGrid w:val="0"/>
              <w:spacing w:line="400" w:lineRule="exact"/>
              <w:jc w:val="center"/>
              <w:rPr>
                <w:rFonts w:ascii="宋体" w:hAnsi="宋体" w:cs="仿宋" w:hint="eastAsia"/>
                <w:kern w:val="0"/>
                <w:sz w:val="24"/>
              </w:rPr>
            </w:pPr>
            <w:r>
              <w:rPr>
                <w:rFonts w:ascii="宋体" w:hAnsi="宋体" w:cs="仿宋" w:hint="eastAsia"/>
                <w:kern w:val="0"/>
                <w:sz w:val="24"/>
              </w:rPr>
              <w:lastRenderedPageBreak/>
              <w:t>6.1.1</w:t>
            </w:r>
          </w:p>
        </w:tc>
        <w:tc>
          <w:tcPr>
            <w:tcW w:w="1644" w:type="dxa"/>
            <w:vAlign w:val="center"/>
          </w:tcPr>
          <w:p w14:paraId="4949B061" w14:textId="77777777" w:rsidR="007876CD" w:rsidRDefault="00797C9F">
            <w:pPr>
              <w:snapToGrid w:val="0"/>
              <w:spacing w:line="400" w:lineRule="exact"/>
              <w:jc w:val="center"/>
              <w:rPr>
                <w:rFonts w:ascii="宋体" w:hAnsi="宋体" w:cs="仿宋" w:hint="eastAsia"/>
                <w:kern w:val="0"/>
                <w:sz w:val="24"/>
              </w:rPr>
            </w:pPr>
            <w:r>
              <w:rPr>
                <w:rFonts w:ascii="宋体" w:hAnsi="宋体" w:cs="仿宋" w:hint="eastAsia"/>
                <w:kern w:val="0"/>
                <w:sz w:val="24"/>
              </w:rPr>
              <w:t>评标委员会的组建</w:t>
            </w:r>
          </w:p>
        </w:tc>
        <w:tc>
          <w:tcPr>
            <w:tcW w:w="6836" w:type="dxa"/>
            <w:vAlign w:val="center"/>
          </w:tcPr>
          <w:p w14:paraId="2B004E0F" w14:textId="77777777" w:rsidR="007876CD" w:rsidRDefault="00797C9F">
            <w:pPr>
              <w:autoSpaceDE w:val="0"/>
              <w:autoSpaceDN w:val="0"/>
              <w:adjustRightInd w:val="0"/>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1</w:t>
            </w:r>
            <w:r>
              <w:rPr>
                <w:rFonts w:ascii="宋体" w:hAnsi="宋体" w:cs="仿宋" w:hint="eastAsia"/>
                <w:kern w:val="0"/>
                <w:sz w:val="24"/>
              </w:rPr>
              <w:t>．评标委员会构成：</w:t>
            </w:r>
            <w:r>
              <w:rPr>
                <w:rFonts w:ascii="宋体" w:hAnsi="宋体" w:cs="仿宋" w:hint="eastAsia"/>
                <w:kern w:val="0"/>
                <w:sz w:val="24"/>
              </w:rPr>
              <w:t>3</w:t>
            </w:r>
            <w:r>
              <w:rPr>
                <w:rFonts w:ascii="宋体" w:hAnsi="宋体" w:cs="仿宋" w:hint="eastAsia"/>
                <w:kern w:val="0"/>
                <w:sz w:val="24"/>
              </w:rPr>
              <w:t>人。</w:t>
            </w:r>
          </w:p>
          <w:p w14:paraId="45BF609A" w14:textId="77777777" w:rsidR="007876CD" w:rsidRDefault="00797C9F">
            <w:pPr>
              <w:autoSpaceDE w:val="0"/>
              <w:autoSpaceDN w:val="0"/>
              <w:adjustRightInd w:val="0"/>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2</w:t>
            </w:r>
            <w:r>
              <w:rPr>
                <w:rFonts w:ascii="宋体" w:hAnsi="宋体" w:cs="仿宋" w:hint="eastAsia"/>
                <w:kern w:val="0"/>
                <w:sz w:val="24"/>
              </w:rPr>
              <w:t>．评标组织专家确定方式：由比选人按法律法规及相关规定依法组建评审委员会。</w:t>
            </w:r>
          </w:p>
        </w:tc>
      </w:tr>
      <w:tr w:rsidR="007876CD" w14:paraId="05511AEE" w14:textId="77777777">
        <w:trPr>
          <w:jc w:val="center"/>
        </w:trPr>
        <w:tc>
          <w:tcPr>
            <w:tcW w:w="1335" w:type="dxa"/>
            <w:vAlign w:val="center"/>
          </w:tcPr>
          <w:p w14:paraId="7A997D67" w14:textId="77777777" w:rsidR="007876CD" w:rsidRDefault="00797C9F">
            <w:pPr>
              <w:snapToGrid w:val="0"/>
              <w:spacing w:line="400" w:lineRule="exact"/>
              <w:jc w:val="center"/>
              <w:rPr>
                <w:rFonts w:ascii="宋体" w:hAnsi="宋体" w:cs="仿宋" w:hint="eastAsia"/>
                <w:kern w:val="0"/>
                <w:sz w:val="24"/>
              </w:rPr>
            </w:pPr>
            <w:r>
              <w:rPr>
                <w:rFonts w:ascii="宋体" w:hAnsi="宋体" w:cs="仿宋" w:hint="eastAsia"/>
                <w:kern w:val="0"/>
                <w:sz w:val="24"/>
              </w:rPr>
              <w:t>7.1</w:t>
            </w:r>
          </w:p>
        </w:tc>
        <w:tc>
          <w:tcPr>
            <w:tcW w:w="1644" w:type="dxa"/>
            <w:vAlign w:val="center"/>
          </w:tcPr>
          <w:p w14:paraId="6D6CD04D" w14:textId="77777777" w:rsidR="007876CD" w:rsidRDefault="00797C9F">
            <w:pPr>
              <w:snapToGrid w:val="0"/>
              <w:spacing w:line="400" w:lineRule="exact"/>
              <w:jc w:val="center"/>
              <w:rPr>
                <w:rFonts w:ascii="宋体" w:hAnsi="宋体" w:cs="仿宋" w:hint="eastAsia"/>
                <w:kern w:val="0"/>
                <w:sz w:val="24"/>
              </w:rPr>
            </w:pPr>
            <w:r>
              <w:rPr>
                <w:rFonts w:ascii="宋体" w:hAnsi="宋体" w:cs="仿宋" w:hint="eastAsia"/>
                <w:spacing w:val="-20"/>
                <w:kern w:val="0"/>
                <w:sz w:val="24"/>
              </w:rPr>
              <w:t>是否授权评标委员会确定中选人</w:t>
            </w:r>
          </w:p>
        </w:tc>
        <w:tc>
          <w:tcPr>
            <w:tcW w:w="6836" w:type="dxa"/>
            <w:vAlign w:val="center"/>
          </w:tcPr>
          <w:p w14:paraId="02800BCB" w14:textId="77777777" w:rsidR="007876CD" w:rsidRDefault="00797C9F">
            <w:pPr>
              <w:snapToGrid w:val="0"/>
              <w:spacing w:line="400" w:lineRule="exact"/>
              <w:ind w:firstLineChars="200" w:firstLine="480"/>
              <w:rPr>
                <w:rFonts w:ascii="宋体" w:hAnsi="宋体" w:cs="仿宋" w:hint="eastAsia"/>
                <w:i/>
                <w:kern w:val="0"/>
                <w:sz w:val="24"/>
              </w:rPr>
            </w:pPr>
            <w:r>
              <w:rPr>
                <w:rFonts w:ascii="宋体" w:hAnsi="宋体"/>
                <w:kern w:val="0"/>
                <w:sz w:val="24"/>
              </w:rPr>
              <w:t>否，推荐经评审合格的</w:t>
            </w:r>
            <w:r>
              <w:rPr>
                <w:rFonts w:ascii="宋体" w:hAnsi="宋体" w:hint="eastAsia"/>
                <w:kern w:val="0"/>
                <w:sz w:val="24"/>
              </w:rPr>
              <w:t>报价</w:t>
            </w:r>
            <w:r>
              <w:rPr>
                <w:rFonts w:ascii="宋体" w:hAnsi="宋体"/>
                <w:kern w:val="0"/>
                <w:sz w:val="24"/>
              </w:rPr>
              <w:t>由低到高排名前三名为中标候选人。</w:t>
            </w:r>
          </w:p>
        </w:tc>
      </w:tr>
      <w:tr w:rsidR="007876CD" w14:paraId="1FB4BD64" w14:textId="77777777">
        <w:trPr>
          <w:jc w:val="center"/>
        </w:trPr>
        <w:tc>
          <w:tcPr>
            <w:tcW w:w="1335" w:type="dxa"/>
            <w:vAlign w:val="center"/>
          </w:tcPr>
          <w:p w14:paraId="1382C813" w14:textId="77777777" w:rsidR="007876CD" w:rsidRDefault="00797C9F">
            <w:pPr>
              <w:snapToGrid w:val="0"/>
              <w:spacing w:line="400" w:lineRule="exact"/>
              <w:jc w:val="center"/>
              <w:rPr>
                <w:rFonts w:ascii="宋体" w:hAnsi="宋体" w:cs="仿宋" w:hint="eastAsia"/>
                <w:kern w:val="0"/>
                <w:sz w:val="24"/>
              </w:rPr>
            </w:pPr>
            <w:r>
              <w:rPr>
                <w:rFonts w:ascii="宋体" w:hAnsi="宋体" w:cs="仿宋" w:hint="eastAsia"/>
                <w:kern w:val="0"/>
                <w:sz w:val="24"/>
              </w:rPr>
              <w:t>7.2</w:t>
            </w:r>
          </w:p>
        </w:tc>
        <w:tc>
          <w:tcPr>
            <w:tcW w:w="1644" w:type="dxa"/>
            <w:vAlign w:val="center"/>
          </w:tcPr>
          <w:p w14:paraId="1B42406F" w14:textId="77777777" w:rsidR="007876CD" w:rsidRDefault="00797C9F">
            <w:pPr>
              <w:snapToGrid w:val="0"/>
              <w:spacing w:line="400" w:lineRule="exact"/>
              <w:jc w:val="center"/>
              <w:rPr>
                <w:rFonts w:ascii="宋体" w:hAnsi="宋体" w:cs="仿宋" w:hint="eastAsia"/>
                <w:kern w:val="0"/>
                <w:sz w:val="24"/>
              </w:rPr>
            </w:pPr>
            <w:r>
              <w:rPr>
                <w:rFonts w:ascii="宋体" w:hAnsi="宋体" w:cs="仿宋" w:hint="eastAsia"/>
                <w:kern w:val="0"/>
                <w:sz w:val="24"/>
              </w:rPr>
              <w:t>中标公示</w:t>
            </w:r>
          </w:p>
        </w:tc>
        <w:tc>
          <w:tcPr>
            <w:tcW w:w="6836" w:type="dxa"/>
            <w:vAlign w:val="center"/>
          </w:tcPr>
          <w:p w14:paraId="57AEAE1D" w14:textId="77777777" w:rsidR="007876CD" w:rsidRDefault="00797C9F">
            <w:pPr>
              <w:snapToGrid w:val="0"/>
              <w:spacing w:line="400" w:lineRule="exact"/>
              <w:ind w:firstLineChars="200" w:firstLine="480"/>
              <w:jc w:val="left"/>
              <w:rPr>
                <w:rFonts w:ascii="宋体" w:hAnsi="宋体" w:cs="仿宋" w:hint="eastAsia"/>
                <w:sz w:val="24"/>
                <w:u w:val="single"/>
              </w:rPr>
            </w:pPr>
            <w:r>
              <w:rPr>
                <w:rFonts w:ascii="宋体" w:hAnsi="宋体" w:cs="仿宋" w:hint="eastAsia"/>
                <w:sz w:val="24"/>
              </w:rPr>
              <w:t>比选人在收到评标报告后</w:t>
            </w:r>
            <w:r>
              <w:rPr>
                <w:rFonts w:ascii="宋体" w:hAnsi="宋体" w:cs="仿宋" w:hint="eastAsia"/>
                <w:sz w:val="24"/>
              </w:rPr>
              <w:t>3</w:t>
            </w:r>
            <w:r>
              <w:rPr>
                <w:rFonts w:ascii="宋体" w:hAnsi="宋体" w:cs="仿宋" w:hint="eastAsia"/>
                <w:sz w:val="24"/>
              </w:rPr>
              <w:t>日内将评标结果在</w:t>
            </w:r>
            <w:r>
              <w:rPr>
                <w:rFonts w:ascii="宋体" w:hAnsi="宋体" w:cs="仿宋" w:hint="eastAsia"/>
                <w:sz w:val="24"/>
                <w:u w:val="single"/>
              </w:rPr>
              <w:t>“行采家”（</w:t>
            </w:r>
            <w:r>
              <w:rPr>
                <w:rFonts w:ascii="宋体" w:hAnsi="宋体" w:cs="仿宋" w:hint="eastAsia"/>
                <w:sz w:val="24"/>
                <w:u w:val="single"/>
              </w:rPr>
              <w:t>https://www.gec123.com/</w:t>
            </w:r>
            <w:r>
              <w:rPr>
                <w:rFonts w:ascii="宋体" w:hAnsi="宋体" w:cs="仿宋" w:hint="eastAsia"/>
                <w:sz w:val="24"/>
                <w:u w:val="single"/>
              </w:rPr>
              <w:t>）、重庆经开区投资集团官网</w:t>
            </w:r>
          </w:p>
          <w:p w14:paraId="635A712D" w14:textId="77777777" w:rsidR="007876CD" w:rsidRDefault="00797C9F">
            <w:pPr>
              <w:spacing w:line="360" w:lineRule="auto"/>
              <w:rPr>
                <w:rFonts w:ascii="宋体" w:hAnsi="宋体" w:cs="仿宋" w:hint="eastAsia"/>
                <w:snapToGrid w:val="0"/>
                <w:kern w:val="0"/>
                <w:sz w:val="24"/>
              </w:rPr>
            </w:pPr>
            <w:r>
              <w:rPr>
                <w:rFonts w:ascii="宋体" w:hAnsi="宋体" w:cs="仿宋" w:hint="eastAsia"/>
                <w:sz w:val="24"/>
                <w:u w:val="single"/>
              </w:rPr>
              <w:t>(http://www.cetzig.com/)</w:t>
            </w:r>
            <w:r>
              <w:rPr>
                <w:rFonts w:ascii="宋体" w:hAnsi="宋体" w:cs="仿宋" w:hint="eastAsia"/>
                <w:snapToGrid w:val="0"/>
                <w:sz w:val="24"/>
              </w:rPr>
              <w:t>、</w:t>
            </w:r>
            <w:r>
              <w:rPr>
                <w:rFonts w:ascii="宋体" w:hAnsi="宋体" w:cs="仿宋" w:hint="eastAsia"/>
                <w:snapToGrid w:val="0"/>
                <w:kern w:val="0"/>
                <w:sz w:val="24"/>
              </w:rPr>
              <w:t>重庆国际投资咨询集团有限公司官网</w:t>
            </w:r>
            <w:r>
              <w:rPr>
                <w:rFonts w:ascii="宋体" w:hAnsi="宋体" w:cs="仿宋" w:hint="eastAsia"/>
                <w:snapToGrid w:val="0"/>
                <w:kern w:val="0"/>
                <w:sz w:val="24"/>
                <w:lang w:val="en"/>
              </w:rPr>
              <w:t>（</w:t>
            </w:r>
            <w:hyperlink r:id="rId15" w:history="1">
              <w:r>
                <w:rPr>
                  <w:rStyle w:val="affb"/>
                  <w:rFonts w:cs="仿宋"/>
                  <w:snapToGrid w:val="0"/>
                  <w:color w:val="auto"/>
                  <w:kern w:val="0"/>
                  <w:lang w:val="en"/>
                </w:rPr>
                <w:t>https://www.cqiic.com</w:t>
              </w:r>
            </w:hyperlink>
            <w:r>
              <w:rPr>
                <w:rFonts w:ascii="宋体" w:hAnsi="宋体" w:cs="仿宋" w:hint="eastAsia"/>
                <w:snapToGrid w:val="0"/>
                <w:kern w:val="0"/>
                <w:sz w:val="24"/>
                <w:lang w:val="en"/>
              </w:rPr>
              <w:t>）</w:t>
            </w:r>
            <w:r>
              <w:rPr>
                <w:rFonts w:ascii="宋体" w:hAnsi="宋体" w:cs="仿宋" w:hint="eastAsia"/>
                <w:sz w:val="24"/>
              </w:rPr>
              <w:t>上进行公示，公示期为</w:t>
            </w:r>
            <w:r>
              <w:rPr>
                <w:rFonts w:ascii="宋体" w:hAnsi="宋体" w:cs="仿宋" w:hint="eastAsia"/>
                <w:sz w:val="24"/>
              </w:rPr>
              <w:t>3</w:t>
            </w:r>
            <w:r>
              <w:rPr>
                <w:rFonts w:ascii="宋体" w:hAnsi="宋体" w:cs="仿宋" w:hint="eastAsia"/>
                <w:sz w:val="24"/>
              </w:rPr>
              <w:t>日。</w:t>
            </w:r>
          </w:p>
        </w:tc>
      </w:tr>
      <w:tr w:rsidR="007876CD" w14:paraId="30D0E882" w14:textId="77777777">
        <w:trPr>
          <w:trHeight w:val="799"/>
          <w:jc w:val="center"/>
        </w:trPr>
        <w:tc>
          <w:tcPr>
            <w:tcW w:w="1335" w:type="dxa"/>
            <w:vAlign w:val="center"/>
          </w:tcPr>
          <w:p w14:paraId="73D26A56" w14:textId="77777777" w:rsidR="007876CD" w:rsidRDefault="00797C9F">
            <w:pPr>
              <w:snapToGrid w:val="0"/>
              <w:spacing w:line="400" w:lineRule="exact"/>
              <w:jc w:val="center"/>
              <w:rPr>
                <w:rFonts w:ascii="宋体" w:hAnsi="宋体" w:cs="仿宋" w:hint="eastAsia"/>
                <w:kern w:val="0"/>
                <w:sz w:val="24"/>
              </w:rPr>
            </w:pPr>
            <w:r>
              <w:rPr>
                <w:rFonts w:ascii="宋体" w:hAnsi="宋体" w:cs="仿宋" w:hint="eastAsia"/>
                <w:kern w:val="0"/>
                <w:sz w:val="24"/>
              </w:rPr>
              <w:t>7.3.1</w:t>
            </w:r>
          </w:p>
        </w:tc>
        <w:tc>
          <w:tcPr>
            <w:tcW w:w="1644" w:type="dxa"/>
            <w:vAlign w:val="center"/>
          </w:tcPr>
          <w:p w14:paraId="6A464A3E" w14:textId="77777777" w:rsidR="007876CD" w:rsidRDefault="00797C9F">
            <w:pPr>
              <w:snapToGrid w:val="0"/>
              <w:spacing w:line="400" w:lineRule="exact"/>
              <w:jc w:val="center"/>
              <w:rPr>
                <w:rFonts w:ascii="宋体" w:hAnsi="宋体" w:cs="仿宋" w:hint="eastAsia"/>
                <w:kern w:val="0"/>
                <w:sz w:val="24"/>
              </w:rPr>
            </w:pPr>
            <w:r>
              <w:rPr>
                <w:rFonts w:ascii="宋体" w:hAnsi="宋体" w:cs="仿宋" w:hint="eastAsia"/>
                <w:kern w:val="0"/>
                <w:sz w:val="24"/>
              </w:rPr>
              <w:t>履约担保</w:t>
            </w:r>
          </w:p>
        </w:tc>
        <w:tc>
          <w:tcPr>
            <w:tcW w:w="6836" w:type="dxa"/>
            <w:vAlign w:val="center"/>
          </w:tcPr>
          <w:p w14:paraId="259B2708" w14:textId="77777777" w:rsidR="007876CD" w:rsidRDefault="00797C9F">
            <w:pPr>
              <w:snapToGrid w:val="0"/>
              <w:spacing w:line="400" w:lineRule="exact"/>
              <w:ind w:firstLineChars="200" w:firstLine="480"/>
              <w:rPr>
                <w:rFonts w:ascii="宋体" w:hAnsi="宋体" w:cs="仿宋" w:hint="eastAsia"/>
                <w:sz w:val="24"/>
              </w:rPr>
            </w:pPr>
            <w:r>
              <w:rPr>
                <w:rFonts w:ascii="宋体" w:hAnsi="宋体" w:cs="仿宋" w:hint="eastAsia"/>
                <w:sz w:val="24"/>
              </w:rPr>
              <w:t>1</w:t>
            </w:r>
            <w:r>
              <w:rPr>
                <w:rFonts w:ascii="宋体" w:hAnsi="宋体" w:cs="仿宋" w:hint="eastAsia"/>
                <w:sz w:val="24"/>
              </w:rPr>
              <w:t>、中标人是否提供履约担保：</w:t>
            </w:r>
            <w:r>
              <w:rPr>
                <w:rFonts w:ascii="宋体" w:hAnsi="宋体" w:cs="仿宋" w:hint="eastAsia"/>
                <w:sz w:val="24"/>
                <w:u w:val="single"/>
              </w:rPr>
              <w:t>提供</w:t>
            </w:r>
            <w:r>
              <w:rPr>
                <w:rFonts w:ascii="宋体" w:hAnsi="宋体" w:cs="仿宋" w:hint="eastAsia"/>
                <w:sz w:val="24"/>
              </w:rPr>
              <w:t>。</w:t>
            </w:r>
          </w:p>
          <w:p w14:paraId="4C353712" w14:textId="77777777" w:rsidR="007876CD" w:rsidRDefault="00797C9F">
            <w:pPr>
              <w:snapToGrid w:val="0"/>
              <w:spacing w:line="400" w:lineRule="exact"/>
              <w:ind w:firstLineChars="200" w:firstLine="480"/>
              <w:rPr>
                <w:rFonts w:ascii="宋体" w:hAnsi="宋体" w:cs="仿宋" w:hint="eastAsia"/>
                <w:sz w:val="24"/>
              </w:rPr>
            </w:pPr>
            <w:r>
              <w:rPr>
                <w:rFonts w:ascii="宋体" w:hAnsi="宋体" w:cs="仿宋" w:hint="eastAsia"/>
                <w:sz w:val="24"/>
              </w:rPr>
              <w:t>2</w:t>
            </w:r>
            <w:r>
              <w:rPr>
                <w:rFonts w:ascii="宋体" w:hAnsi="宋体" w:cs="仿宋" w:hint="eastAsia"/>
                <w:sz w:val="24"/>
              </w:rPr>
              <w:t>、中标人提供履约担保的形式、金额及期限：</w:t>
            </w:r>
          </w:p>
          <w:p w14:paraId="308E8D39" w14:textId="77777777" w:rsidR="007876CD" w:rsidRDefault="00797C9F">
            <w:pPr>
              <w:snapToGrid w:val="0"/>
              <w:spacing w:line="400" w:lineRule="exact"/>
              <w:ind w:firstLineChars="200" w:firstLine="480"/>
              <w:rPr>
                <w:rFonts w:ascii="宋体" w:hAnsi="宋体" w:cs="仿宋" w:hint="eastAsia"/>
                <w:sz w:val="24"/>
              </w:rPr>
            </w:pPr>
            <w:r>
              <w:rPr>
                <w:rFonts w:ascii="宋体" w:hAnsi="宋体" w:cs="仿宋" w:hint="eastAsia"/>
                <w:sz w:val="24"/>
              </w:rPr>
              <w:t>（</w:t>
            </w:r>
            <w:r>
              <w:rPr>
                <w:rFonts w:ascii="宋体" w:hAnsi="宋体" w:cs="仿宋" w:hint="eastAsia"/>
                <w:sz w:val="24"/>
              </w:rPr>
              <w:t>1</w:t>
            </w:r>
            <w:r>
              <w:rPr>
                <w:rFonts w:ascii="宋体" w:hAnsi="宋体" w:cs="仿宋" w:hint="eastAsia"/>
                <w:sz w:val="24"/>
              </w:rPr>
              <w:t>）履约担保的形式：现金或履约保函，履约保函包括银行保函、保证保险和担保保函，其示范文本详见第四章合同条款及格式附件。中标人提交的履约保函应严格执行其示范文本，不得对示范文本中的实质性内容进行修改。</w:t>
            </w:r>
          </w:p>
          <w:p w14:paraId="67CC9BD2" w14:textId="77777777" w:rsidR="007876CD" w:rsidRDefault="00797C9F">
            <w:pPr>
              <w:snapToGrid w:val="0"/>
              <w:spacing w:line="400" w:lineRule="exact"/>
              <w:ind w:firstLineChars="200" w:firstLine="480"/>
              <w:rPr>
                <w:rFonts w:ascii="宋体" w:hAnsi="宋体" w:cs="仿宋" w:hint="eastAsia"/>
                <w:sz w:val="24"/>
              </w:rPr>
            </w:pPr>
            <w:r>
              <w:rPr>
                <w:rFonts w:ascii="宋体" w:hAnsi="宋体" w:cs="仿宋" w:hint="eastAsia"/>
                <w:sz w:val="24"/>
              </w:rPr>
              <w:t>（</w:t>
            </w:r>
            <w:r>
              <w:rPr>
                <w:rFonts w:ascii="宋体" w:hAnsi="宋体" w:cs="仿宋" w:hint="eastAsia"/>
                <w:sz w:val="24"/>
              </w:rPr>
              <w:t>2</w:t>
            </w:r>
            <w:r>
              <w:rPr>
                <w:rFonts w:ascii="宋体" w:hAnsi="宋体" w:cs="仿宋" w:hint="eastAsia"/>
                <w:sz w:val="24"/>
              </w:rPr>
              <w:t>）具体要求：履约保函的开立人应当是具有相应资格的银行、保险机构、融资担保公司，其信用资质、履约能力、担保能力、赔付流程、安全保密等应符合履约保函业务条件。履约保函应合法合</w:t>
            </w:r>
            <w:proofErr w:type="gramStart"/>
            <w:r>
              <w:rPr>
                <w:rFonts w:ascii="宋体" w:hAnsi="宋体" w:cs="仿宋" w:hint="eastAsia"/>
                <w:sz w:val="24"/>
              </w:rPr>
              <w:t>规</w:t>
            </w:r>
            <w:proofErr w:type="gramEnd"/>
            <w:r>
              <w:rPr>
                <w:rFonts w:ascii="宋体" w:hAnsi="宋体" w:cs="仿宋" w:hint="eastAsia"/>
                <w:sz w:val="24"/>
              </w:rPr>
              <w:t>，符合招投标行政监督部门、行业主管部门和金融监管部门的相关规定，满足比选文件约定要求。中标人对所提交</w:t>
            </w:r>
            <w:r>
              <w:rPr>
                <w:rFonts w:ascii="宋体" w:hAnsi="宋体" w:cs="仿宋" w:hint="eastAsia"/>
                <w:sz w:val="24"/>
              </w:rPr>
              <w:lastRenderedPageBreak/>
              <w:t>的履约保函的真实性、合法性、有效性负责。</w:t>
            </w:r>
          </w:p>
          <w:p w14:paraId="2F82B882" w14:textId="77777777" w:rsidR="007876CD" w:rsidRDefault="00797C9F">
            <w:pPr>
              <w:snapToGrid w:val="0"/>
              <w:spacing w:line="400" w:lineRule="exact"/>
              <w:ind w:firstLineChars="200" w:firstLine="480"/>
              <w:rPr>
                <w:rFonts w:ascii="宋体" w:hAnsi="宋体" w:cs="仿宋" w:hint="eastAsia"/>
                <w:sz w:val="24"/>
              </w:rPr>
            </w:pPr>
            <w:r>
              <w:rPr>
                <w:rFonts w:ascii="宋体" w:hAnsi="宋体" w:cs="仿宋" w:hint="eastAsia"/>
                <w:sz w:val="24"/>
              </w:rPr>
              <w:t>（</w:t>
            </w:r>
            <w:r>
              <w:rPr>
                <w:rFonts w:ascii="宋体" w:hAnsi="宋体" w:cs="仿宋" w:hint="eastAsia"/>
                <w:sz w:val="24"/>
              </w:rPr>
              <w:t>3</w:t>
            </w:r>
            <w:r>
              <w:rPr>
                <w:rFonts w:ascii="宋体" w:hAnsi="宋体" w:cs="仿宋" w:hint="eastAsia"/>
                <w:sz w:val="24"/>
              </w:rPr>
              <w:t>）履约担保的金额：</w:t>
            </w:r>
            <w:r>
              <w:rPr>
                <w:rFonts w:ascii="宋体" w:hAnsi="宋体" w:cs="仿宋" w:hint="eastAsia"/>
                <w:sz w:val="24"/>
                <w:u w:val="single"/>
              </w:rPr>
              <w:t>中标合同金额的</w:t>
            </w:r>
            <w:r>
              <w:rPr>
                <w:rFonts w:ascii="宋体" w:hAnsi="宋体" w:cs="仿宋" w:hint="eastAsia"/>
                <w:sz w:val="24"/>
                <w:u w:val="single"/>
              </w:rPr>
              <w:t>10%</w:t>
            </w:r>
            <w:r>
              <w:rPr>
                <w:rFonts w:ascii="宋体" w:hAnsi="宋体" w:cs="仿宋" w:hint="eastAsia"/>
                <w:sz w:val="24"/>
              </w:rPr>
              <w:t>。</w:t>
            </w:r>
          </w:p>
          <w:p w14:paraId="44ED184F" w14:textId="77777777" w:rsidR="007876CD" w:rsidRDefault="00797C9F">
            <w:pPr>
              <w:snapToGrid w:val="0"/>
              <w:spacing w:line="400" w:lineRule="exact"/>
              <w:ind w:firstLineChars="200" w:firstLine="480"/>
              <w:rPr>
                <w:rFonts w:ascii="宋体" w:hAnsi="宋体" w:cs="仿宋" w:hint="eastAsia"/>
                <w:sz w:val="24"/>
              </w:rPr>
            </w:pPr>
            <w:r>
              <w:rPr>
                <w:rFonts w:ascii="宋体" w:hAnsi="宋体" w:cs="仿宋" w:hint="eastAsia"/>
                <w:sz w:val="24"/>
              </w:rPr>
              <w:t>（</w:t>
            </w:r>
            <w:r>
              <w:rPr>
                <w:rFonts w:ascii="宋体" w:hAnsi="宋体" w:cs="仿宋" w:hint="eastAsia"/>
                <w:sz w:val="24"/>
              </w:rPr>
              <w:t>4</w:t>
            </w:r>
            <w:r>
              <w:rPr>
                <w:rFonts w:ascii="宋体" w:hAnsi="宋体" w:cs="仿宋" w:hint="eastAsia"/>
                <w:sz w:val="24"/>
              </w:rPr>
              <w:t>）履约担保的提交时间：中选人应在收到中选成交通知书后</w:t>
            </w:r>
            <w:r>
              <w:rPr>
                <w:rFonts w:ascii="宋体" w:hAnsi="宋体" w:cs="仿宋" w:hint="eastAsia"/>
                <w:sz w:val="24"/>
              </w:rPr>
              <w:t>7</w:t>
            </w:r>
            <w:r>
              <w:rPr>
                <w:rFonts w:ascii="宋体" w:hAnsi="宋体" w:cs="仿宋" w:hint="eastAsia"/>
                <w:sz w:val="24"/>
              </w:rPr>
              <w:t>日内，</w:t>
            </w:r>
            <w:proofErr w:type="gramStart"/>
            <w:r>
              <w:rPr>
                <w:rFonts w:ascii="宋体" w:hAnsi="宋体" w:cs="仿宋" w:hint="eastAsia"/>
                <w:sz w:val="24"/>
              </w:rPr>
              <w:t>且签订</w:t>
            </w:r>
            <w:proofErr w:type="gramEnd"/>
            <w:r>
              <w:rPr>
                <w:rFonts w:ascii="宋体" w:hAnsi="宋体" w:cs="仿宋" w:hint="eastAsia"/>
                <w:sz w:val="24"/>
              </w:rPr>
              <w:t>合同前提交；若未按时提交，发包人有权取消其中选资格，并依法另行确定中选人。</w:t>
            </w:r>
          </w:p>
          <w:p w14:paraId="56CA7AAB" w14:textId="77777777" w:rsidR="007876CD" w:rsidRDefault="00797C9F">
            <w:pPr>
              <w:snapToGrid w:val="0"/>
              <w:spacing w:line="400" w:lineRule="exact"/>
              <w:ind w:firstLineChars="200" w:firstLine="480"/>
              <w:rPr>
                <w:rFonts w:ascii="宋体" w:hAnsi="宋体" w:cs="仿宋" w:hint="eastAsia"/>
                <w:kern w:val="0"/>
                <w:sz w:val="24"/>
              </w:rPr>
            </w:pPr>
            <w:r>
              <w:rPr>
                <w:rFonts w:ascii="宋体" w:hAnsi="宋体" w:cs="仿宋" w:hint="eastAsia"/>
                <w:sz w:val="24"/>
              </w:rPr>
              <w:t>（</w:t>
            </w:r>
            <w:r>
              <w:rPr>
                <w:rFonts w:ascii="宋体" w:hAnsi="宋体" w:cs="仿宋" w:hint="eastAsia"/>
                <w:sz w:val="24"/>
              </w:rPr>
              <w:t>5</w:t>
            </w:r>
            <w:r>
              <w:rPr>
                <w:rFonts w:ascii="宋体" w:hAnsi="宋体" w:cs="仿宋" w:hint="eastAsia"/>
                <w:sz w:val="24"/>
              </w:rPr>
              <w:t>）履约担保的退还时间：履约保证金在整体工程竣工验收后扣除违约金（如有）一次性无息退还。</w:t>
            </w:r>
          </w:p>
        </w:tc>
      </w:tr>
      <w:tr w:rsidR="009140BC" w14:paraId="34EBA7C7" w14:textId="77777777">
        <w:trPr>
          <w:trHeight w:val="799"/>
          <w:jc w:val="center"/>
        </w:trPr>
        <w:tc>
          <w:tcPr>
            <w:tcW w:w="1335" w:type="dxa"/>
            <w:shd w:val="clear" w:color="auto" w:fill="auto"/>
            <w:vAlign w:val="center"/>
          </w:tcPr>
          <w:p w14:paraId="59749CC4" w14:textId="77777777" w:rsidR="009140BC" w:rsidRDefault="009140BC" w:rsidP="009140BC">
            <w:pPr>
              <w:snapToGrid w:val="0"/>
              <w:spacing w:line="400" w:lineRule="exact"/>
              <w:jc w:val="center"/>
              <w:rPr>
                <w:rFonts w:ascii="宋体" w:hAnsi="宋体" w:hint="eastAsia"/>
                <w:kern w:val="0"/>
                <w:sz w:val="24"/>
              </w:rPr>
            </w:pPr>
            <w:r>
              <w:rPr>
                <w:rFonts w:ascii="宋体" w:hAnsi="宋体" w:hint="eastAsia"/>
                <w:kern w:val="0"/>
                <w:sz w:val="24"/>
              </w:rPr>
              <w:lastRenderedPageBreak/>
              <w:t>7.3.2</w:t>
            </w:r>
          </w:p>
        </w:tc>
        <w:tc>
          <w:tcPr>
            <w:tcW w:w="1644" w:type="dxa"/>
            <w:shd w:val="clear" w:color="auto" w:fill="auto"/>
            <w:vAlign w:val="center"/>
          </w:tcPr>
          <w:p w14:paraId="69AEE75D" w14:textId="77777777" w:rsidR="009140BC" w:rsidRDefault="009140BC" w:rsidP="009140BC">
            <w:pPr>
              <w:snapToGrid w:val="0"/>
              <w:spacing w:line="400" w:lineRule="exact"/>
              <w:jc w:val="center"/>
              <w:rPr>
                <w:rFonts w:ascii="宋体" w:hAnsi="宋体" w:hint="eastAsia"/>
                <w:kern w:val="0"/>
                <w:sz w:val="24"/>
              </w:rPr>
            </w:pPr>
            <w:r>
              <w:rPr>
                <w:rFonts w:ascii="宋体" w:hAnsi="宋体" w:hint="eastAsia"/>
                <w:kern w:val="0"/>
                <w:sz w:val="24"/>
              </w:rPr>
              <w:t>低价风险担保</w:t>
            </w:r>
          </w:p>
        </w:tc>
        <w:tc>
          <w:tcPr>
            <w:tcW w:w="6836" w:type="dxa"/>
            <w:shd w:val="clear" w:color="auto" w:fill="auto"/>
            <w:vAlign w:val="center"/>
          </w:tcPr>
          <w:p w14:paraId="4CF9981B" w14:textId="77777777" w:rsidR="009140BC" w:rsidRDefault="009140BC" w:rsidP="009140BC">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1、低价风险担保：中标价低于最高限价的85%时提供，如不按时足额提供，视为中标人放弃中标，招标人有权不退还其投标保证金，并报招标投标行政监督部门按照信用管理办法的规定处理，对中标人的不良行为直接记12分，纳入重点关注名单。</w:t>
            </w:r>
          </w:p>
          <w:p w14:paraId="1E4D3541" w14:textId="77777777" w:rsidR="009140BC" w:rsidRDefault="009140BC" w:rsidP="009140BC">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2、中标人提供低价风险担保的形式、金额及期限：</w:t>
            </w:r>
          </w:p>
          <w:p w14:paraId="1300B23E" w14:textId="77777777" w:rsidR="009140BC" w:rsidRDefault="009140BC" w:rsidP="009140BC">
            <w:pPr>
              <w:autoSpaceDE w:val="0"/>
              <w:autoSpaceDN w:val="0"/>
              <w:adjustRightInd w:val="0"/>
              <w:snapToGrid w:val="0"/>
              <w:spacing w:line="400" w:lineRule="exact"/>
              <w:ind w:firstLineChars="200" w:firstLine="480"/>
              <w:rPr>
                <w:rFonts w:ascii="宋体" w:hAnsi="宋体" w:cs="仿宋" w:hint="eastAsia"/>
                <w:sz w:val="24"/>
                <w:highlight w:val="yellow"/>
              </w:rPr>
            </w:pPr>
            <w:r>
              <w:rPr>
                <w:rFonts w:ascii="宋体" w:hAnsi="宋体" w:cs="仿宋" w:hint="eastAsia"/>
                <w:sz w:val="24"/>
              </w:rPr>
              <w:t>（1）低价风险担保的形式：</w:t>
            </w:r>
            <w:r w:rsidRPr="00FB70E7">
              <w:rPr>
                <w:rFonts w:ascii="宋体" w:hAnsi="宋体" w:cs="仿宋" w:hint="eastAsia"/>
                <w:sz w:val="24"/>
                <w:u w:val="single"/>
              </w:rPr>
              <w:t>银行转账（电汇）</w:t>
            </w:r>
            <w:r w:rsidRPr="00FB70E7">
              <w:rPr>
                <w:rFonts w:ascii="宋体" w:hAnsi="宋体" w:cs="仿宋" w:hint="eastAsia"/>
                <w:sz w:val="24"/>
              </w:rPr>
              <w:t>。</w:t>
            </w:r>
          </w:p>
          <w:p w14:paraId="1CC2ADC5" w14:textId="77777777" w:rsidR="009140BC" w:rsidRDefault="009140BC" w:rsidP="009140BC">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（2）低价风险担保的金额：（最高限价×85%-中标价）×3，且最高不超过最高限价的85%。</w:t>
            </w:r>
          </w:p>
          <w:p w14:paraId="73912FB6" w14:textId="77777777" w:rsidR="009140BC" w:rsidRDefault="009140BC" w:rsidP="009140BC">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（3）低价风险担保送达招标人的时间：从招标人中标通知书送达拟中标人之日起 10个工作日内；</w:t>
            </w:r>
          </w:p>
          <w:p w14:paraId="23E04E75" w14:textId="77777777" w:rsidR="009140BC" w:rsidRDefault="009140BC" w:rsidP="009140BC">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（4）中标人因自身原因未按中标通知书规定的时限与招标人签订合同的，招标人有权扣除其低价风险担保并取消中标资格。</w:t>
            </w:r>
          </w:p>
          <w:p w14:paraId="6F2EA35C" w14:textId="77777777" w:rsidR="009140BC" w:rsidRDefault="009140BC" w:rsidP="009140BC">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（5）低价风险担保的期限：自低价风险担保生效之日起至竣工验收合格之日止。</w:t>
            </w:r>
          </w:p>
          <w:p w14:paraId="6B3DFDD9" w14:textId="77777777" w:rsidR="009140BC" w:rsidRDefault="009140BC" w:rsidP="009140BC">
            <w:pPr>
              <w:widowControl/>
              <w:spacing w:line="400" w:lineRule="exact"/>
              <w:ind w:firstLineChars="200" w:firstLine="480"/>
              <w:rPr>
                <w:rFonts w:ascii="宋体" w:hAnsi="宋体" w:cs="仿宋" w:hint="eastAsia"/>
                <w:sz w:val="24"/>
              </w:rPr>
            </w:pPr>
            <w:r>
              <w:rPr>
                <w:rFonts w:ascii="宋体" w:hAnsi="宋体" w:cs="仿宋" w:hint="eastAsia"/>
                <w:sz w:val="24"/>
              </w:rPr>
              <w:t>3、低价风险担保的退还时间：在整体工程竣工验收后退还</w:t>
            </w:r>
            <w:r w:rsidRPr="00FA0F6A">
              <w:rPr>
                <w:rFonts w:ascii="宋体" w:hAnsi="宋体" w:cs="仿宋" w:hint="eastAsia"/>
                <w:sz w:val="24"/>
              </w:rPr>
              <w:t>。</w:t>
            </w:r>
          </w:p>
          <w:p w14:paraId="444070BB" w14:textId="77777777" w:rsidR="009140BC" w:rsidRDefault="009140BC" w:rsidP="009140BC">
            <w:pPr>
              <w:widowControl/>
              <w:spacing w:line="400" w:lineRule="exact"/>
              <w:ind w:firstLineChars="200" w:firstLine="480"/>
              <w:rPr>
                <w:rFonts w:ascii="宋体" w:hAnsi="宋体" w:cs="仿宋" w:hint="eastAsia"/>
                <w:sz w:val="24"/>
              </w:rPr>
            </w:pPr>
            <w:r>
              <w:rPr>
                <w:rFonts w:ascii="宋体" w:hAnsi="宋体" w:cs="仿宋" w:hint="eastAsia"/>
                <w:sz w:val="24"/>
              </w:rPr>
              <w:t>4、采用经评审最低投标价法的项目，拟中标人或者中标人放弃中标项目，无正当理由不与招标人签订合同，在签订合同时向招标人提出附加条件或者更改合同实质性内容，或者拒不按照招标文件规定提交低价风险担保或履约担保的，取消其中标资格，投标保证金不予退还，给招标人造成的损失超过投标保证金数额的，拟中标人或中标人应对超过部分予以赔偿。</w:t>
            </w:r>
          </w:p>
          <w:p w14:paraId="77319C5C" w14:textId="77777777" w:rsidR="009140BC" w:rsidRDefault="009140BC" w:rsidP="009140BC">
            <w:pPr>
              <w:widowControl/>
              <w:spacing w:line="400" w:lineRule="exact"/>
              <w:ind w:firstLineChars="200" w:firstLine="480"/>
              <w:rPr>
                <w:rFonts w:ascii="宋体" w:hAnsi="宋体" w:cs="仿宋" w:hint="eastAsia"/>
                <w:sz w:val="24"/>
              </w:rPr>
            </w:pPr>
            <w:r>
              <w:rPr>
                <w:rFonts w:ascii="宋体" w:hAnsi="宋体" w:cs="仿宋" w:hint="eastAsia"/>
                <w:sz w:val="24"/>
              </w:rPr>
              <w:t>备注：当中标人或拟中标人未按时提交低价风险担保，且属于可以延长低价风险担保提交期限的特殊情形时，经招标人同意，可适当延长低价风险担保的提交期限。</w:t>
            </w:r>
          </w:p>
          <w:p w14:paraId="5388748A" w14:textId="45485AE0" w:rsidR="009140BC" w:rsidRDefault="009140BC" w:rsidP="009140BC">
            <w:pPr>
              <w:widowControl/>
              <w:spacing w:line="400" w:lineRule="exact"/>
              <w:ind w:firstLineChars="200" w:firstLine="480"/>
              <w:rPr>
                <w:rFonts w:ascii="宋体" w:hAnsi="宋体" w:hint="eastAsia"/>
                <w:kern w:val="0"/>
                <w:sz w:val="24"/>
              </w:rPr>
            </w:pPr>
            <w:r>
              <w:rPr>
                <w:rFonts w:ascii="宋体" w:hAnsi="宋体" w:cs="仿宋" w:hint="eastAsia"/>
                <w:sz w:val="24"/>
              </w:rPr>
              <w:t>5、投标总报价低于最高限价85%的，投标人应在编制投标</w:t>
            </w:r>
            <w:r>
              <w:rPr>
                <w:rFonts w:ascii="宋体" w:hAnsi="宋体" w:cs="仿宋" w:hint="eastAsia"/>
                <w:sz w:val="24"/>
              </w:rPr>
              <w:lastRenderedPageBreak/>
              <w:t>文件时，在投标</w:t>
            </w:r>
            <w:proofErr w:type="gramStart"/>
            <w:r>
              <w:rPr>
                <w:rFonts w:ascii="宋体" w:hAnsi="宋体" w:cs="仿宋" w:hint="eastAsia"/>
                <w:sz w:val="24"/>
              </w:rPr>
              <w:t>函部分</w:t>
            </w:r>
            <w:proofErr w:type="gramEnd"/>
            <w:r>
              <w:rPr>
                <w:rFonts w:ascii="宋体" w:hAnsi="宋体" w:cs="仿宋" w:hint="eastAsia"/>
                <w:sz w:val="24"/>
              </w:rPr>
              <w:t>中递交低价风险担保提交承诺书。承诺书格式详见第六章投标文件格式。</w:t>
            </w:r>
          </w:p>
        </w:tc>
      </w:tr>
      <w:tr w:rsidR="009140BC" w14:paraId="2B9ABF58" w14:textId="77777777">
        <w:trPr>
          <w:jc w:val="center"/>
        </w:trPr>
        <w:tc>
          <w:tcPr>
            <w:tcW w:w="1335" w:type="dxa"/>
            <w:vAlign w:val="center"/>
          </w:tcPr>
          <w:p w14:paraId="4F90485F" w14:textId="77777777" w:rsidR="009140BC" w:rsidRDefault="009140BC" w:rsidP="009140BC">
            <w:pPr>
              <w:snapToGrid w:val="0"/>
              <w:spacing w:line="400" w:lineRule="exact"/>
              <w:jc w:val="center"/>
              <w:rPr>
                <w:rFonts w:ascii="宋体" w:hAnsi="宋体" w:cs="仿宋" w:hint="eastAsia"/>
                <w:kern w:val="0"/>
                <w:sz w:val="24"/>
              </w:rPr>
            </w:pPr>
            <w:r>
              <w:rPr>
                <w:rFonts w:ascii="宋体" w:hAnsi="宋体" w:cs="仿宋" w:hint="eastAsia"/>
                <w:kern w:val="0"/>
                <w:sz w:val="24"/>
              </w:rPr>
              <w:lastRenderedPageBreak/>
              <w:t>8.1</w:t>
            </w:r>
          </w:p>
        </w:tc>
        <w:tc>
          <w:tcPr>
            <w:tcW w:w="1644" w:type="dxa"/>
            <w:vAlign w:val="center"/>
          </w:tcPr>
          <w:p w14:paraId="6D353E80" w14:textId="77777777" w:rsidR="009140BC" w:rsidRDefault="009140BC" w:rsidP="009140BC">
            <w:pPr>
              <w:snapToGrid w:val="0"/>
              <w:spacing w:line="400" w:lineRule="exact"/>
              <w:jc w:val="center"/>
              <w:rPr>
                <w:rFonts w:ascii="宋体" w:hAnsi="宋体" w:cs="仿宋" w:hint="eastAsia"/>
                <w:kern w:val="0"/>
                <w:sz w:val="24"/>
              </w:rPr>
            </w:pPr>
            <w:r>
              <w:rPr>
                <w:rFonts w:ascii="宋体" w:hAnsi="宋体" w:cs="仿宋" w:hint="eastAsia"/>
                <w:kern w:val="0"/>
                <w:sz w:val="24"/>
              </w:rPr>
              <w:t>重新比选的情形</w:t>
            </w:r>
          </w:p>
        </w:tc>
        <w:tc>
          <w:tcPr>
            <w:tcW w:w="6836" w:type="dxa"/>
            <w:vAlign w:val="center"/>
          </w:tcPr>
          <w:p w14:paraId="2EAB941C" w14:textId="77777777" w:rsidR="009140BC" w:rsidRDefault="009140BC" w:rsidP="009140BC">
            <w:pPr>
              <w:widowControl/>
              <w:spacing w:line="400" w:lineRule="exact"/>
              <w:ind w:firstLineChars="200" w:firstLine="480"/>
              <w:rPr>
                <w:rFonts w:ascii="宋体" w:hAnsi="宋体" w:cs="仿宋" w:hint="eastAsia"/>
                <w:kern w:val="0"/>
                <w:sz w:val="24"/>
              </w:rPr>
            </w:pPr>
            <w:r>
              <w:rPr>
                <w:rFonts w:ascii="宋体" w:hAnsi="宋体" w:cs="仿宋" w:hint="eastAsia"/>
                <w:kern w:val="0"/>
                <w:sz w:val="24"/>
              </w:rPr>
              <w:t xml:space="preserve">（1）竞选截止时间止，竞选人少于 3 </w:t>
            </w:r>
            <w:proofErr w:type="gramStart"/>
            <w:r>
              <w:rPr>
                <w:rFonts w:ascii="宋体" w:hAnsi="宋体" w:cs="仿宋" w:hint="eastAsia"/>
                <w:kern w:val="0"/>
                <w:sz w:val="24"/>
              </w:rPr>
              <w:t>个</w:t>
            </w:r>
            <w:proofErr w:type="gramEnd"/>
            <w:r>
              <w:rPr>
                <w:rFonts w:ascii="宋体" w:hAnsi="宋体" w:cs="仿宋" w:hint="eastAsia"/>
                <w:kern w:val="0"/>
                <w:sz w:val="24"/>
              </w:rPr>
              <w:t>的；</w:t>
            </w:r>
          </w:p>
          <w:p w14:paraId="075DC753" w14:textId="77777777" w:rsidR="009140BC" w:rsidRDefault="009140BC" w:rsidP="009140BC">
            <w:pPr>
              <w:widowControl/>
              <w:spacing w:line="400" w:lineRule="exact"/>
              <w:ind w:firstLineChars="200" w:firstLine="480"/>
              <w:rPr>
                <w:rFonts w:ascii="宋体" w:hAnsi="宋体" w:cs="仿宋" w:hint="eastAsia"/>
                <w:kern w:val="0"/>
                <w:sz w:val="24"/>
              </w:rPr>
            </w:pPr>
            <w:r>
              <w:rPr>
                <w:rFonts w:ascii="宋体" w:hAnsi="宋体" w:cs="仿宋" w:hint="eastAsia"/>
                <w:kern w:val="0"/>
                <w:sz w:val="24"/>
              </w:rPr>
              <w:t>（2）经评审委员会评审后否决所有竞选的；</w:t>
            </w:r>
          </w:p>
          <w:p w14:paraId="33B463C4" w14:textId="77777777" w:rsidR="009140BC" w:rsidRDefault="009140BC" w:rsidP="009140BC">
            <w:pPr>
              <w:widowControl/>
              <w:spacing w:line="400" w:lineRule="exact"/>
              <w:ind w:firstLineChars="200" w:firstLine="480"/>
              <w:rPr>
                <w:rFonts w:ascii="宋体" w:hAnsi="宋体" w:cs="仿宋" w:hint="eastAsia"/>
                <w:kern w:val="0"/>
                <w:sz w:val="24"/>
              </w:rPr>
            </w:pPr>
            <w:r>
              <w:rPr>
                <w:rFonts w:ascii="宋体" w:hAnsi="宋体" w:cs="仿宋" w:hint="eastAsia"/>
                <w:kern w:val="0"/>
                <w:sz w:val="24"/>
              </w:rPr>
              <w:t>（3）经评审委员会评审后部分竞选被否决，导致有效竞选人不足三个的，评审委员会应当否决所有竞选。但是有效竞选人的经济等指标仍然具有市场竞争力，能够满足竞争性比</w:t>
            </w:r>
            <w:proofErr w:type="gramStart"/>
            <w:r>
              <w:rPr>
                <w:rFonts w:ascii="宋体" w:hAnsi="宋体" w:cs="仿宋" w:hint="eastAsia"/>
                <w:kern w:val="0"/>
                <w:sz w:val="24"/>
              </w:rPr>
              <w:t>选文件</w:t>
            </w:r>
            <w:proofErr w:type="gramEnd"/>
            <w:r>
              <w:rPr>
                <w:rFonts w:ascii="宋体" w:hAnsi="宋体" w:cs="仿宋" w:hint="eastAsia"/>
                <w:kern w:val="0"/>
                <w:sz w:val="24"/>
              </w:rPr>
              <w:t>要求的，评审委员会可以继续评标并确定中选候选人；</w:t>
            </w:r>
          </w:p>
          <w:p w14:paraId="2A641AEA" w14:textId="77777777" w:rsidR="009140BC" w:rsidRDefault="009140BC" w:rsidP="009140BC">
            <w:pPr>
              <w:widowControl/>
              <w:spacing w:line="400" w:lineRule="exact"/>
              <w:ind w:firstLineChars="200" w:firstLine="480"/>
              <w:rPr>
                <w:rFonts w:ascii="宋体" w:hAnsi="宋体" w:cs="仿宋" w:hint="eastAsia"/>
                <w:kern w:val="0"/>
                <w:sz w:val="24"/>
              </w:rPr>
            </w:pPr>
            <w:r>
              <w:rPr>
                <w:rFonts w:ascii="宋体" w:hAnsi="宋体" w:cs="仿宋" w:hint="eastAsia"/>
                <w:kern w:val="0"/>
                <w:sz w:val="24"/>
              </w:rPr>
              <w:t>（4）法律法规规定的其他情形。</w:t>
            </w:r>
          </w:p>
          <w:p w14:paraId="5D694C23" w14:textId="77777777" w:rsidR="009140BC" w:rsidRDefault="009140BC" w:rsidP="009140BC">
            <w:pPr>
              <w:widowControl/>
              <w:spacing w:line="400" w:lineRule="exact"/>
              <w:ind w:firstLineChars="200" w:firstLine="480"/>
              <w:rPr>
                <w:rFonts w:ascii="宋体" w:hAnsi="宋体" w:cs="仿宋" w:hint="eastAsia"/>
                <w:kern w:val="0"/>
                <w:sz w:val="24"/>
              </w:rPr>
            </w:pPr>
            <w:r>
              <w:rPr>
                <w:rFonts w:ascii="宋体" w:hAnsi="宋体" w:cs="仿宋" w:hint="eastAsia"/>
                <w:kern w:val="0"/>
                <w:sz w:val="24"/>
              </w:rPr>
              <w:t>注：本款只适用于首次比选。</w:t>
            </w:r>
          </w:p>
        </w:tc>
      </w:tr>
      <w:tr w:rsidR="009140BC" w14:paraId="5B7FFDC3" w14:textId="77777777">
        <w:trPr>
          <w:jc w:val="center"/>
        </w:trPr>
        <w:tc>
          <w:tcPr>
            <w:tcW w:w="1335" w:type="dxa"/>
            <w:vAlign w:val="center"/>
          </w:tcPr>
          <w:p w14:paraId="6AAB6AA2" w14:textId="77777777" w:rsidR="009140BC" w:rsidRDefault="009140BC" w:rsidP="009140BC">
            <w:pPr>
              <w:snapToGrid w:val="0"/>
              <w:spacing w:line="400" w:lineRule="exact"/>
              <w:jc w:val="center"/>
              <w:rPr>
                <w:rFonts w:ascii="宋体" w:hAnsi="宋体" w:cs="仿宋" w:hint="eastAsia"/>
                <w:kern w:val="0"/>
                <w:sz w:val="24"/>
              </w:rPr>
            </w:pPr>
            <w:r>
              <w:rPr>
                <w:rFonts w:ascii="宋体" w:hAnsi="宋体" w:cs="仿宋"/>
                <w:kern w:val="0"/>
                <w:sz w:val="24"/>
              </w:rPr>
              <w:t>8.2</w:t>
            </w:r>
          </w:p>
        </w:tc>
        <w:tc>
          <w:tcPr>
            <w:tcW w:w="1644" w:type="dxa"/>
            <w:vAlign w:val="center"/>
          </w:tcPr>
          <w:p w14:paraId="4D26B69F" w14:textId="77777777" w:rsidR="009140BC" w:rsidRDefault="009140BC" w:rsidP="009140BC">
            <w:pPr>
              <w:snapToGrid w:val="0"/>
              <w:spacing w:line="400" w:lineRule="exact"/>
              <w:jc w:val="center"/>
              <w:rPr>
                <w:rFonts w:ascii="宋体" w:hAnsi="宋体" w:cs="仿宋" w:hint="eastAsia"/>
                <w:kern w:val="0"/>
                <w:sz w:val="24"/>
              </w:rPr>
            </w:pPr>
            <w:r>
              <w:rPr>
                <w:rFonts w:ascii="宋体" w:hAnsi="宋体" w:cs="仿宋" w:hint="eastAsia"/>
                <w:kern w:val="0"/>
                <w:sz w:val="24"/>
              </w:rPr>
              <w:t>重新比选</w:t>
            </w:r>
            <w:r>
              <w:rPr>
                <w:rFonts w:ascii="宋体" w:hAnsi="宋体" w:cs="仿宋"/>
                <w:kern w:val="0"/>
                <w:sz w:val="24"/>
              </w:rPr>
              <w:t>和不再招标</w:t>
            </w:r>
          </w:p>
        </w:tc>
        <w:tc>
          <w:tcPr>
            <w:tcW w:w="6836" w:type="dxa"/>
            <w:vAlign w:val="center"/>
          </w:tcPr>
          <w:p w14:paraId="6138CF92" w14:textId="77777777" w:rsidR="009140BC" w:rsidRDefault="009140BC" w:rsidP="009140BC">
            <w:pPr>
              <w:widowControl/>
              <w:spacing w:line="400" w:lineRule="exact"/>
              <w:ind w:firstLineChars="200" w:firstLine="480"/>
              <w:rPr>
                <w:rFonts w:ascii="宋体" w:hAnsi="宋体" w:cs="仿宋" w:hint="eastAsia"/>
                <w:kern w:val="0"/>
                <w:sz w:val="24"/>
              </w:rPr>
            </w:pPr>
            <w:r>
              <w:rPr>
                <w:rFonts w:ascii="宋体" w:hAnsi="宋体" w:cs="仿宋" w:hint="eastAsia"/>
                <w:kern w:val="0"/>
                <w:sz w:val="24"/>
              </w:rPr>
              <w:t>重新比选的竞选人仍然少于三个的，按照招标投标法律法规规定的程序开标和评标。重新比选经评审有有效竞选人的，应当依法确定中选候选人；无有效竞选人的，可以不再进行比选</w:t>
            </w:r>
            <w:r>
              <w:rPr>
                <w:rFonts w:ascii="宋体" w:hAnsi="宋体" w:cs="仿宋"/>
                <w:kern w:val="0"/>
                <w:sz w:val="24"/>
              </w:rPr>
              <w:t>。</w:t>
            </w:r>
          </w:p>
        </w:tc>
      </w:tr>
      <w:tr w:rsidR="009140BC" w14:paraId="692A13FB" w14:textId="77777777">
        <w:trPr>
          <w:jc w:val="center"/>
        </w:trPr>
        <w:tc>
          <w:tcPr>
            <w:tcW w:w="1335" w:type="dxa"/>
            <w:vAlign w:val="center"/>
          </w:tcPr>
          <w:p w14:paraId="583706FE" w14:textId="77777777" w:rsidR="009140BC" w:rsidRDefault="009140BC" w:rsidP="009140BC">
            <w:pPr>
              <w:snapToGrid w:val="0"/>
              <w:spacing w:line="400" w:lineRule="exact"/>
              <w:jc w:val="center"/>
              <w:rPr>
                <w:rFonts w:ascii="宋体" w:hAnsi="宋体" w:cs="仿宋" w:hint="eastAsia"/>
                <w:kern w:val="0"/>
                <w:sz w:val="24"/>
              </w:rPr>
            </w:pPr>
            <w:r>
              <w:rPr>
                <w:rFonts w:ascii="宋体" w:hAnsi="宋体" w:cs="仿宋" w:hint="eastAsia"/>
                <w:kern w:val="0"/>
                <w:sz w:val="24"/>
              </w:rPr>
              <w:t>10</w:t>
            </w:r>
          </w:p>
        </w:tc>
        <w:tc>
          <w:tcPr>
            <w:tcW w:w="8480" w:type="dxa"/>
            <w:gridSpan w:val="2"/>
            <w:vAlign w:val="center"/>
          </w:tcPr>
          <w:p w14:paraId="5214205B" w14:textId="77777777" w:rsidR="009140BC" w:rsidRDefault="009140BC" w:rsidP="009140BC">
            <w:pPr>
              <w:snapToGrid w:val="0"/>
              <w:spacing w:line="400" w:lineRule="exact"/>
              <w:jc w:val="center"/>
              <w:rPr>
                <w:rFonts w:ascii="宋体" w:hAnsi="宋体" w:cs="仿宋" w:hint="eastAsia"/>
                <w:kern w:val="0"/>
                <w:sz w:val="24"/>
              </w:rPr>
            </w:pPr>
            <w:r>
              <w:rPr>
                <w:rFonts w:ascii="宋体" w:hAnsi="宋体" w:cs="仿宋" w:hint="eastAsia"/>
                <w:kern w:val="0"/>
                <w:sz w:val="24"/>
              </w:rPr>
              <w:t>需要补充的其他内容</w:t>
            </w:r>
          </w:p>
        </w:tc>
      </w:tr>
      <w:tr w:rsidR="009140BC" w14:paraId="095C8412" w14:textId="77777777">
        <w:trPr>
          <w:jc w:val="center"/>
        </w:trPr>
        <w:tc>
          <w:tcPr>
            <w:tcW w:w="1335" w:type="dxa"/>
            <w:vAlign w:val="center"/>
          </w:tcPr>
          <w:p w14:paraId="0E4D649F" w14:textId="77777777" w:rsidR="009140BC" w:rsidRDefault="009140BC" w:rsidP="009140BC">
            <w:pPr>
              <w:snapToGrid w:val="0"/>
              <w:spacing w:line="400" w:lineRule="exact"/>
              <w:jc w:val="center"/>
              <w:rPr>
                <w:rFonts w:ascii="宋体" w:hAnsi="宋体" w:cs="仿宋" w:hint="eastAsia"/>
                <w:kern w:val="0"/>
                <w:sz w:val="24"/>
              </w:rPr>
            </w:pPr>
            <w:r>
              <w:rPr>
                <w:rFonts w:ascii="宋体" w:hAnsi="宋体" w:cs="仿宋" w:hint="eastAsia"/>
                <w:kern w:val="0"/>
                <w:sz w:val="24"/>
              </w:rPr>
              <w:t>10.1</w:t>
            </w:r>
          </w:p>
        </w:tc>
        <w:tc>
          <w:tcPr>
            <w:tcW w:w="1644" w:type="dxa"/>
            <w:vAlign w:val="center"/>
          </w:tcPr>
          <w:p w14:paraId="4A19D278" w14:textId="77777777" w:rsidR="009140BC" w:rsidRDefault="009140BC" w:rsidP="009140BC">
            <w:pPr>
              <w:snapToGrid w:val="0"/>
              <w:spacing w:line="400" w:lineRule="exact"/>
              <w:jc w:val="center"/>
              <w:rPr>
                <w:rFonts w:ascii="宋体" w:hAnsi="宋体" w:cs="仿宋" w:hint="eastAsia"/>
                <w:kern w:val="0"/>
                <w:sz w:val="24"/>
              </w:rPr>
            </w:pPr>
            <w:r>
              <w:rPr>
                <w:rFonts w:ascii="宋体" w:hAnsi="宋体" w:cs="仿宋" w:hint="eastAsia"/>
                <w:kern w:val="0"/>
                <w:sz w:val="24"/>
              </w:rPr>
              <w:t>关于对竞争性比</w:t>
            </w:r>
            <w:proofErr w:type="gramStart"/>
            <w:r>
              <w:rPr>
                <w:rFonts w:ascii="宋体" w:hAnsi="宋体" w:cs="仿宋" w:hint="eastAsia"/>
                <w:kern w:val="0"/>
                <w:sz w:val="24"/>
              </w:rPr>
              <w:t>选文件</w:t>
            </w:r>
            <w:proofErr w:type="gramEnd"/>
            <w:r>
              <w:rPr>
                <w:rFonts w:ascii="宋体" w:hAnsi="宋体" w:cs="仿宋" w:hint="eastAsia"/>
                <w:kern w:val="0"/>
                <w:sz w:val="24"/>
              </w:rPr>
              <w:t>及投标争议的解释</w:t>
            </w:r>
          </w:p>
        </w:tc>
        <w:tc>
          <w:tcPr>
            <w:tcW w:w="6836" w:type="dxa"/>
            <w:vAlign w:val="center"/>
          </w:tcPr>
          <w:p w14:paraId="5BAC33F6" w14:textId="77777777" w:rsidR="009140BC" w:rsidRDefault="009140BC" w:rsidP="009140BC">
            <w:pPr>
              <w:autoSpaceDE w:val="0"/>
              <w:autoSpaceDN w:val="0"/>
              <w:adjustRightInd w:val="0"/>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对资格预审文件或者比选文件的评标标准和方法，以及资格审查和否决比选申请条款理解有争议的，应当</w:t>
            </w:r>
            <w:proofErr w:type="gramStart"/>
            <w:r>
              <w:rPr>
                <w:rFonts w:ascii="宋体" w:hAnsi="宋体" w:cs="仿宋" w:hint="eastAsia"/>
                <w:kern w:val="0"/>
                <w:sz w:val="24"/>
              </w:rPr>
              <w:t>作出</w:t>
            </w:r>
            <w:proofErr w:type="gramEnd"/>
            <w:r>
              <w:rPr>
                <w:rFonts w:ascii="宋体" w:hAnsi="宋体" w:cs="仿宋" w:hint="eastAsia"/>
                <w:kern w:val="0"/>
                <w:sz w:val="24"/>
              </w:rPr>
              <w:t>不利于比选人的解释，但违背国家利益、社会公共利益的除外。</w:t>
            </w:r>
          </w:p>
          <w:p w14:paraId="7852538F" w14:textId="77777777" w:rsidR="009140BC" w:rsidRDefault="009140BC" w:rsidP="009140BC">
            <w:pPr>
              <w:autoSpaceDE w:val="0"/>
              <w:autoSpaceDN w:val="0"/>
              <w:adjustRightInd w:val="0"/>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对比</w:t>
            </w:r>
            <w:proofErr w:type="gramStart"/>
            <w:r>
              <w:rPr>
                <w:rFonts w:ascii="宋体" w:hAnsi="宋体" w:cs="仿宋" w:hint="eastAsia"/>
                <w:kern w:val="0"/>
                <w:sz w:val="24"/>
              </w:rPr>
              <w:t>选申请</w:t>
            </w:r>
            <w:proofErr w:type="gramEnd"/>
            <w:r>
              <w:rPr>
                <w:rFonts w:ascii="宋体" w:hAnsi="宋体" w:cs="仿宋" w:hint="eastAsia"/>
                <w:kern w:val="0"/>
                <w:sz w:val="24"/>
              </w:rPr>
              <w:t>文件理解有争议的，应当</w:t>
            </w:r>
            <w:proofErr w:type="gramStart"/>
            <w:r>
              <w:rPr>
                <w:rFonts w:ascii="宋体" w:hAnsi="宋体" w:cs="仿宋" w:hint="eastAsia"/>
                <w:kern w:val="0"/>
                <w:sz w:val="24"/>
              </w:rPr>
              <w:t>作出</w:t>
            </w:r>
            <w:proofErr w:type="gramEnd"/>
            <w:r>
              <w:rPr>
                <w:rFonts w:ascii="宋体" w:hAnsi="宋体" w:cs="仿宋" w:hint="eastAsia"/>
                <w:kern w:val="0"/>
                <w:sz w:val="24"/>
              </w:rPr>
              <w:t>不利于提交该比选申请文件的比选申请人的解释。</w:t>
            </w:r>
          </w:p>
        </w:tc>
      </w:tr>
      <w:tr w:rsidR="009140BC" w14:paraId="0A3B68C0" w14:textId="77777777">
        <w:trPr>
          <w:trHeight w:val="550"/>
          <w:jc w:val="center"/>
        </w:trPr>
        <w:tc>
          <w:tcPr>
            <w:tcW w:w="1335" w:type="dxa"/>
            <w:vAlign w:val="center"/>
          </w:tcPr>
          <w:p w14:paraId="3D436867" w14:textId="77777777" w:rsidR="009140BC" w:rsidRDefault="009140BC" w:rsidP="009140BC">
            <w:pPr>
              <w:snapToGrid w:val="0"/>
              <w:spacing w:line="400" w:lineRule="exact"/>
              <w:jc w:val="center"/>
              <w:rPr>
                <w:rFonts w:ascii="宋体" w:hAnsi="宋体" w:cs="仿宋" w:hint="eastAsia"/>
                <w:kern w:val="0"/>
                <w:sz w:val="24"/>
              </w:rPr>
            </w:pPr>
            <w:r>
              <w:rPr>
                <w:rFonts w:ascii="宋体" w:hAnsi="宋体" w:cs="仿宋" w:hint="eastAsia"/>
                <w:kern w:val="0"/>
                <w:sz w:val="24"/>
              </w:rPr>
              <w:t>10.2</w:t>
            </w:r>
          </w:p>
        </w:tc>
        <w:tc>
          <w:tcPr>
            <w:tcW w:w="1644" w:type="dxa"/>
            <w:vAlign w:val="center"/>
          </w:tcPr>
          <w:p w14:paraId="5E09044B" w14:textId="77777777" w:rsidR="009140BC" w:rsidRDefault="009140BC" w:rsidP="009140BC">
            <w:pPr>
              <w:widowControl/>
              <w:spacing w:line="400" w:lineRule="exact"/>
              <w:ind w:firstLineChars="100" w:firstLine="240"/>
              <w:rPr>
                <w:rFonts w:ascii="宋体" w:hAnsi="宋体" w:cs="仿宋" w:hint="eastAsia"/>
                <w:kern w:val="0"/>
                <w:sz w:val="24"/>
              </w:rPr>
            </w:pPr>
            <w:r>
              <w:rPr>
                <w:rFonts w:ascii="宋体" w:hAnsi="宋体" w:cs="仿宋" w:hint="eastAsia"/>
                <w:kern w:val="0"/>
                <w:sz w:val="24"/>
              </w:rPr>
              <w:t>异议处理</w:t>
            </w:r>
          </w:p>
        </w:tc>
        <w:tc>
          <w:tcPr>
            <w:tcW w:w="6836" w:type="dxa"/>
            <w:vAlign w:val="center"/>
          </w:tcPr>
          <w:p w14:paraId="1AF69906" w14:textId="77777777" w:rsidR="009140BC" w:rsidRDefault="009140BC" w:rsidP="009140BC">
            <w:pPr>
              <w:widowControl/>
              <w:spacing w:line="400" w:lineRule="exact"/>
              <w:ind w:firstLineChars="200" w:firstLine="480"/>
              <w:jc w:val="left"/>
              <w:rPr>
                <w:rFonts w:ascii="宋体" w:hAnsi="宋体" w:cs="仿宋" w:hint="eastAsia"/>
                <w:kern w:val="0"/>
                <w:sz w:val="24"/>
              </w:rPr>
            </w:pPr>
            <w:r>
              <w:rPr>
                <w:rFonts w:ascii="宋体" w:hAnsi="宋体" w:cs="仿宋" w:hint="eastAsia"/>
                <w:kern w:val="0"/>
                <w:sz w:val="24"/>
              </w:rPr>
              <w:t>竞选人或者其他利害关系人就本项目的比选文件（含澄清修改）、开标情况、评标结果等事项提出投诉的，应当先向比选人提出异议；比选人应当在规定时间内答复。</w:t>
            </w:r>
          </w:p>
          <w:p w14:paraId="0159449D" w14:textId="77777777" w:rsidR="009140BC" w:rsidRDefault="009140BC" w:rsidP="009140BC">
            <w:pPr>
              <w:widowControl/>
              <w:spacing w:line="400" w:lineRule="exact"/>
              <w:ind w:firstLineChars="200" w:firstLine="480"/>
              <w:jc w:val="left"/>
              <w:rPr>
                <w:rFonts w:ascii="宋体" w:hAnsi="宋体" w:cs="仿宋" w:hint="eastAsia"/>
                <w:kern w:val="0"/>
                <w:sz w:val="24"/>
              </w:rPr>
            </w:pPr>
            <w:r>
              <w:rPr>
                <w:rFonts w:ascii="宋体" w:hAnsi="宋体" w:cs="仿宋" w:hint="eastAsia"/>
                <w:kern w:val="0"/>
                <w:sz w:val="24"/>
              </w:rPr>
              <w:t xml:space="preserve">异议受理单位：重庆经开区投资集团有限公司 </w:t>
            </w:r>
          </w:p>
          <w:p w14:paraId="58A9EECF" w14:textId="77777777" w:rsidR="009140BC" w:rsidRDefault="009140BC" w:rsidP="009140BC">
            <w:pPr>
              <w:widowControl/>
              <w:spacing w:line="400" w:lineRule="exact"/>
              <w:ind w:firstLineChars="200" w:firstLine="480"/>
              <w:jc w:val="left"/>
              <w:rPr>
                <w:rFonts w:ascii="宋体" w:hAnsi="宋体" w:cs="仿宋" w:hint="eastAsia"/>
                <w:kern w:val="0"/>
                <w:sz w:val="24"/>
              </w:rPr>
            </w:pPr>
            <w:r>
              <w:rPr>
                <w:rFonts w:ascii="宋体" w:hAnsi="宋体" w:cs="仿宋" w:hint="eastAsia"/>
                <w:kern w:val="0"/>
                <w:sz w:val="24"/>
              </w:rPr>
              <w:t>联系电话：023-62823880</w:t>
            </w:r>
          </w:p>
        </w:tc>
      </w:tr>
      <w:tr w:rsidR="009140BC" w14:paraId="3814F2EF" w14:textId="77777777">
        <w:trPr>
          <w:trHeight w:val="838"/>
          <w:jc w:val="center"/>
        </w:trPr>
        <w:tc>
          <w:tcPr>
            <w:tcW w:w="1335" w:type="dxa"/>
            <w:vAlign w:val="center"/>
          </w:tcPr>
          <w:p w14:paraId="242E3BC2" w14:textId="77777777" w:rsidR="009140BC" w:rsidRDefault="009140BC" w:rsidP="009140BC">
            <w:pPr>
              <w:snapToGrid w:val="0"/>
              <w:spacing w:line="400" w:lineRule="exact"/>
              <w:jc w:val="center"/>
              <w:rPr>
                <w:rFonts w:ascii="宋体" w:hAnsi="宋体" w:cs="仿宋" w:hint="eastAsia"/>
                <w:kern w:val="0"/>
                <w:sz w:val="24"/>
              </w:rPr>
            </w:pPr>
            <w:r>
              <w:rPr>
                <w:rFonts w:ascii="宋体" w:hAnsi="宋体" w:cs="仿宋" w:hint="eastAsia"/>
                <w:kern w:val="0"/>
                <w:sz w:val="24"/>
              </w:rPr>
              <w:t>10.3</w:t>
            </w:r>
          </w:p>
        </w:tc>
        <w:tc>
          <w:tcPr>
            <w:tcW w:w="1644" w:type="dxa"/>
            <w:vAlign w:val="center"/>
          </w:tcPr>
          <w:p w14:paraId="1CB7492F" w14:textId="77777777" w:rsidR="009140BC" w:rsidRDefault="009140BC" w:rsidP="009140BC">
            <w:pPr>
              <w:widowControl/>
              <w:spacing w:line="400" w:lineRule="exact"/>
              <w:jc w:val="center"/>
              <w:rPr>
                <w:rFonts w:ascii="宋体" w:hAnsi="宋体" w:cs="仿宋" w:hint="eastAsia"/>
                <w:kern w:val="0"/>
                <w:sz w:val="24"/>
              </w:rPr>
            </w:pPr>
            <w:r>
              <w:rPr>
                <w:rFonts w:ascii="宋体" w:hAnsi="宋体" w:cs="仿宋" w:hint="eastAsia"/>
                <w:kern w:val="0"/>
                <w:sz w:val="24"/>
              </w:rPr>
              <w:t>招标代理服务费</w:t>
            </w:r>
          </w:p>
        </w:tc>
        <w:tc>
          <w:tcPr>
            <w:tcW w:w="6836" w:type="dxa"/>
            <w:vAlign w:val="center"/>
          </w:tcPr>
          <w:p w14:paraId="3E7F6365" w14:textId="77777777" w:rsidR="009140BC" w:rsidRDefault="009140BC" w:rsidP="009140BC">
            <w:pPr>
              <w:widowControl/>
              <w:spacing w:line="400" w:lineRule="exact"/>
              <w:ind w:firstLineChars="200" w:firstLine="480"/>
              <w:jc w:val="left"/>
              <w:rPr>
                <w:rFonts w:ascii="宋体" w:hAnsi="宋体" w:cs="仿宋" w:hint="eastAsia"/>
                <w:kern w:val="0"/>
                <w:sz w:val="24"/>
                <w:highlight w:val="yellow"/>
              </w:rPr>
            </w:pPr>
            <w:r>
              <w:rPr>
                <w:rFonts w:ascii="宋体" w:hAnsi="宋体" w:cs="仿宋" w:hint="eastAsia"/>
                <w:kern w:val="0"/>
                <w:sz w:val="24"/>
              </w:rPr>
              <w:t>本项目招标代理服务费包干价</w:t>
            </w:r>
            <w:r>
              <w:rPr>
                <w:rFonts w:ascii="宋体" w:hAnsi="宋体" w:cs="仿宋" w:hint="eastAsia"/>
                <w:kern w:val="0"/>
                <w:sz w:val="24"/>
                <w:u w:val="single"/>
              </w:rPr>
              <w:t xml:space="preserve">￥16667 </w:t>
            </w:r>
            <w:r>
              <w:rPr>
                <w:rFonts w:ascii="宋体" w:hAnsi="宋体" w:cs="仿宋" w:hint="eastAsia"/>
                <w:kern w:val="0"/>
                <w:sz w:val="24"/>
              </w:rPr>
              <w:t>元（大写：</w:t>
            </w:r>
            <w:r>
              <w:rPr>
                <w:rFonts w:ascii="宋体" w:hAnsi="宋体" w:cs="仿宋" w:hint="eastAsia"/>
                <w:kern w:val="0"/>
                <w:sz w:val="24"/>
                <w:u w:val="single"/>
              </w:rPr>
              <w:t>壹万陆仟陆佰陆拾柒元整</w:t>
            </w:r>
            <w:r>
              <w:rPr>
                <w:rFonts w:ascii="宋体" w:hAnsi="宋体" w:cs="仿宋" w:hint="eastAsia"/>
                <w:kern w:val="0"/>
                <w:sz w:val="24"/>
              </w:rPr>
              <w:t>），由中选人在领取中标通知书时向比选代理机构缴纳代理服务费。</w:t>
            </w:r>
          </w:p>
        </w:tc>
      </w:tr>
      <w:tr w:rsidR="009140BC" w14:paraId="2E24FFA2" w14:textId="77777777">
        <w:trPr>
          <w:trHeight w:val="840"/>
          <w:jc w:val="center"/>
        </w:trPr>
        <w:tc>
          <w:tcPr>
            <w:tcW w:w="1335" w:type="dxa"/>
            <w:vAlign w:val="center"/>
          </w:tcPr>
          <w:p w14:paraId="16B87B1E" w14:textId="77777777" w:rsidR="009140BC" w:rsidRDefault="009140BC" w:rsidP="009140BC">
            <w:pPr>
              <w:snapToGrid w:val="0"/>
              <w:spacing w:line="400" w:lineRule="exact"/>
              <w:jc w:val="center"/>
              <w:rPr>
                <w:rFonts w:ascii="宋体" w:hAnsi="宋体" w:cs="仿宋" w:hint="eastAsia"/>
                <w:kern w:val="0"/>
                <w:sz w:val="24"/>
              </w:rPr>
            </w:pPr>
            <w:r>
              <w:rPr>
                <w:rFonts w:ascii="宋体" w:hAnsi="宋体" w:cs="仿宋" w:hint="eastAsia"/>
                <w:kern w:val="0"/>
                <w:sz w:val="24"/>
              </w:rPr>
              <w:t>10.4</w:t>
            </w:r>
          </w:p>
        </w:tc>
        <w:tc>
          <w:tcPr>
            <w:tcW w:w="1644" w:type="dxa"/>
            <w:vAlign w:val="center"/>
          </w:tcPr>
          <w:p w14:paraId="3E57DB88" w14:textId="77777777" w:rsidR="009140BC" w:rsidRDefault="009140BC" w:rsidP="009140BC">
            <w:pPr>
              <w:widowControl/>
              <w:spacing w:line="400" w:lineRule="exact"/>
              <w:jc w:val="center"/>
              <w:rPr>
                <w:rFonts w:ascii="宋体" w:hAnsi="宋体" w:cs="仿宋" w:hint="eastAsia"/>
                <w:kern w:val="0"/>
                <w:sz w:val="24"/>
              </w:rPr>
            </w:pPr>
            <w:r>
              <w:rPr>
                <w:rFonts w:ascii="宋体" w:hAnsi="宋体" w:cs="仿宋" w:hint="eastAsia"/>
                <w:kern w:val="0"/>
                <w:sz w:val="24"/>
              </w:rPr>
              <w:t>结算方式</w:t>
            </w:r>
          </w:p>
        </w:tc>
        <w:tc>
          <w:tcPr>
            <w:tcW w:w="6836" w:type="dxa"/>
            <w:vAlign w:val="center"/>
          </w:tcPr>
          <w:p w14:paraId="4B8DBBA2" w14:textId="77777777" w:rsidR="009140BC" w:rsidRDefault="009140BC" w:rsidP="009140BC">
            <w:pPr>
              <w:spacing w:line="360" w:lineRule="auto"/>
              <w:ind w:firstLineChars="200" w:firstLine="482"/>
              <w:rPr>
                <w:rFonts w:asciiTheme="minorEastAsia" w:eastAsiaTheme="minorEastAsia" w:hAnsiTheme="minorEastAsia" w:cstheme="minorEastAsia" w:hint="eastAsia"/>
                <w:b/>
                <w:kern w:val="0"/>
                <w:sz w:val="24"/>
              </w:rPr>
            </w:pPr>
            <w:r>
              <w:rPr>
                <w:rFonts w:asciiTheme="minorEastAsia" w:eastAsiaTheme="minorEastAsia" w:hAnsiTheme="minorEastAsia" w:cstheme="minorEastAsia" w:hint="eastAsia"/>
                <w:b/>
                <w:kern w:val="0"/>
                <w:sz w:val="24"/>
              </w:rPr>
              <w:t>结算原则：</w:t>
            </w:r>
          </w:p>
          <w:p w14:paraId="17641DC8" w14:textId="77777777" w:rsidR="009140BC" w:rsidRDefault="009140BC" w:rsidP="009140BC">
            <w:pPr>
              <w:spacing w:line="360" w:lineRule="auto"/>
              <w:ind w:firstLineChars="200" w:firstLine="480"/>
              <w:rPr>
                <w:rFonts w:asciiTheme="minorEastAsia" w:eastAsiaTheme="minorEastAsia" w:hAnsiTheme="minorEastAsia" w:cstheme="minorEastAsia" w:hint="eastAsia"/>
                <w:kern w:val="0"/>
                <w:sz w:val="24"/>
              </w:rPr>
            </w:pPr>
            <w:r>
              <w:rPr>
                <w:rFonts w:asciiTheme="minorEastAsia" w:eastAsiaTheme="minorEastAsia" w:hAnsiTheme="minorEastAsia" w:cstheme="minorEastAsia" w:hint="eastAsia"/>
                <w:kern w:val="0"/>
                <w:sz w:val="24"/>
              </w:rPr>
              <w:t>结算价=∑中标</w:t>
            </w:r>
            <w:proofErr w:type="gramStart"/>
            <w:r>
              <w:rPr>
                <w:rFonts w:asciiTheme="minorEastAsia" w:eastAsiaTheme="minorEastAsia" w:hAnsiTheme="minorEastAsia" w:cstheme="minorEastAsia" w:hint="eastAsia"/>
                <w:kern w:val="0"/>
                <w:sz w:val="24"/>
              </w:rPr>
              <w:t>全费用</w:t>
            </w:r>
            <w:proofErr w:type="gramEnd"/>
            <w:r>
              <w:rPr>
                <w:rFonts w:asciiTheme="minorEastAsia" w:eastAsiaTheme="minorEastAsia" w:hAnsiTheme="minorEastAsia" w:cstheme="minorEastAsia" w:hint="eastAsia"/>
                <w:kern w:val="0"/>
                <w:sz w:val="24"/>
              </w:rPr>
              <w:t>清单综合单价×子项工程量+工程量清单新增或变更等引起的增（减）子项结算价，子项工程量按《重庆市建设工程工程量计算规则》(CQJLGZ－2013)规定的计量规则、招标工程量清单项目特征描述中描述的计量规则并结合本合</w:t>
            </w:r>
            <w:r>
              <w:rPr>
                <w:rFonts w:asciiTheme="minorEastAsia" w:eastAsiaTheme="minorEastAsia" w:hAnsiTheme="minorEastAsia" w:cstheme="minorEastAsia" w:hint="eastAsia"/>
                <w:kern w:val="0"/>
                <w:sz w:val="24"/>
              </w:rPr>
              <w:lastRenderedPageBreak/>
              <w:t>同相关约定计算的实际合格工程量。</w:t>
            </w:r>
          </w:p>
          <w:p w14:paraId="76D732A8" w14:textId="77777777" w:rsidR="009140BC" w:rsidRDefault="009140BC" w:rsidP="009140BC">
            <w:pPr>
              <w:spacing w:line="360" w:lineRule="auto"/>
              <w:ind w:firstLineChars="200" w:firstLine="480"/>
              <w:rPr>
                <w:rFonts w:asciiTheme="minorEastAsia" w:eastAsiaTheme="minorEastAsia" w:hAnsiTheme="minorEastAsia" w:cstheme="minorEastAsia" w:hint="eastAsia"/>
                <w:kern w:val="0"/>
                <w:sz w:val="24"/>
              </w:rPr>
            </w:pPr>
            <w:proofErr w:type="gramStart"/>
            <w:r>
              <w:rPr>
                <w:rFonts w:asciiTheme="minorEastAsia" w:eastAsiaTheme="minorEastAsia" w:hAnsiTheme="minorEastAsia" w:cstheme="minorEastAsia" w:hint="eastAsia"/>
                <w:kern w:val="0"/>
                <w:sz w:val="24"/>
              </w:rPr>
              <w:t>全费用</w:t>
            </w:r>
            <w:proofErr w:type="gramEnd"/>
            <w:r>
              <w:rPr>
                <w:rFonts w:asciiTheme="minorEastAsia" w:eastAsiaTheme="minorEastAsia" w:hAnsiTheme="minorEastAsia" w:cstheme="minorEastAsia" w:hint="eastAsia"/>
                <w:kern w:val="0"/>
                <w:sz w:val="24"/>
              </w:rPr>
              <w:t>清单综合单价中的安全文明施工费、</w:t>
            </w:r>
            <w:proofErr w:type="gramStart"/>
            <w:r>
              <w:rPr>
                <w:rFonts w:asciiTheme="minorEastAsia" w:eastAsiaTheme="minorEastAsia" w:hAnsiTheme="minorEastAsia" w:cstheme="minorEastAsia" w:hint="eastAsia"/>
                <w:kern w:val="0"/>
                <w:sz w:val="24"/>
              </w:rPr>
              <w:t>规</w:t>
            </w:r>
            <w:proofErr w:type="gramEnd"/>
            <w:r>
              <w:rPr>
                <w:rFonts w:asciiTheme="minorEastAsia" w:eastAsiaTheme="minorEastAsia" w:hAnsiTheme="minorEastAsia" w:cstheme="minorEastAsia" w:hint="eastAsia"/>
                <w:kern w:val="0"/>
                <w:sz w:val="24"/>
              </w:rPr>
              <w:t>费、税金投标时均视为已按照本市相关部门的规定计取。结算时中标</w:t>
            </w:r>
            <w:proofErr w:type="gramStart"/>
            <w:r>
              <w:rPr>
                <w:rFonts w:asciiTheme="minorEastAsia" w:eastAsiaTheme="minorEastAsia" w:hAnsiTheme="minorEastAsia" w:cstheme="minorEastAsia" w:hint="eastAsia"/>
                <w:kern w:val="0"/>
                <w:sz w:val="24"/>
              </w:rPr>
              <w:t>全费用</w:t>
            </w:r>
            <w:proofErr w:type="gramEnd"/>
            <w:r>
              <w:rPr>
                <w:rFonts w:asciiTheme="minorEastAsia" w:eastAsiaTheme="minorEastAsia" w:hAnsiTheme="minorEastAsia" w:cstheme="minorEastAsia" w:hint="eastAsia"/>
                <w:kern w:val="0"/>
                <w:sz w:val="24"/>
              </w:rPr>
              <w:t>清单综合单价一律不做调整。</w:t>
            </w:r>
          </w:p>
          <w:p w14:paraId="38BF4F4B" w14:textId="77777777" w:rsidR="009140BC" w:rsidRDefault="009140BC" w:rsidP="009140BC">
            <w:pPr>
              <w:spacing w:line="360" w:lineRule="auto"/>
              <w:ind w:firstLineChars="200" w:firstLine="480"/>
              <w:rPr>
                <w:rFonts w:asciiTheme="minorEastAsia" w:eastAsiaTheme="minorEastAsia" w:hAnsiTheme="minorEastAsia" w:cstheme="minorEastAsia" w:hint="eastAsia"/>
                <w:kern w:val="0"/>
                <w:sz w:val="24"/>
              </w:rPr>
            </w:pPr>
            <w:r>
              <w:rPr>
                <w:rFonts w:asciiTheme="minorEastAsia" w:eastAsiaTheme="minorEastAsia" w:hAnsiTheme="minorEastAsia" w:cstheme="minorEastAsia" w:hint="eastAsia"/>
                <w:kern w:val="0"/>
                <w:sz w:val="24"/>
              </w:rPr>
              <w:t>设计变更及调整、施工过程中出现新增项目（含采购范围以外的项目）价款结算办法：工程设计变更确定后，设计变更涉及工程价款调整的，工程施工中出现新增项目，由中标人在该变更、新增项目启动前14天内向监理单位、采购人提出，经采购人、监理单位审核同意后调整合同价款。调整方法如下：</w:t>
            </w:r>
          </w:p>
          <w:p w14:paraId="1E51B841" w14:textId="77777777" w:rsidR="009140BC" w:rsidRDefault="009140BC" w:rsidP="009140BC">
            <w:pPr>
              <w:spacing w:line="360" w:lineRule="auto"/>
              <w:ind w:firstLineChars="200" w:firstLine="480"/>
              <w:rPr>
                <w:rFonts w:asciiTheme="minorEastAsia" w:eastAsiaTheme="minorEastAsia" w:hAnsiTheme="minorEastAsia" w:cstheme="minorEastAsia" w:hint="eastAsia"/>
                <w:kern w:val="0"/>
                <w:sz w:val="24"/>
              </w:rPr>
            </w:pPr>
            <w:r>
              <w:rPr>
                <w:rFonts w:asciiTheme="minorEastAsia" w:eastAsiaTheme="minorEastAsia" w:hAnsiTheme="minorEastAsia" w:cstheme="minorEastAsia" w:hint="eastAsia"/>
                <w:kern w:val="0"/>
                <w:sz w:val="24"/>
              </w:rPr>
              <w:t>A．工程内容与投标报价的工程量清单中有相同的子项或类似子项，则按投标时的相同子项或类似子项的综合单价执行（类似子项的综合单价由采购人审定, 最终办理结算以采购人结算内审结果为准，若经相关部门结（决）算审查，采购人有权对工程结算内审价款进行调整。）；</w:t>
            </w:r>
          </w:p>
          <w:p w14:paraId="40165E72" w14:textId="77777777" w:rsidR="009140BC" w:rsidRDefault="009140BC" w:rsidP="009140BC">
            <w:pPr>
              <w:spacing w:line="360" w:lineRule="auto"/>
              <w:ind w:firstLineChars="200" w:firstLine="480"/>
              <w:rPr>
                <w:rFonts w:asciiTheme="minorEastAsia" w:eastAsiaTheme="minorEastAsia" w:hAnsiTheme="minorEastAsia" w:cstheme="minorEastAsia" w:hint="eastAsia"/>
                <w:kern w:val="0"/>
                <w:sz w:val="24"/>
              </w:rPr>
            </w:pPr>
            <w:r>
              <w:rPr>
                <w:rFonts w:asciiTheme="minorEastAsia" w:eastAsiaTheme="minorEastAsia" w:hAnsiTheme="minorEastAsia" w:cstheme="minorEastAsia" w:hint="eastAsia"/>
                <w:kern w:val="0"/>
                <w:sz w:val="24"/>
              </w:rPr>
              <w:t>B．工程内容如有与工程量清单不同的子项按《建设工程工程量清单计价规范》（GB50500-2013）及相关技术规范、要求编制工程量清单，同时结合《重庆市市政工程计价定额》、《重庆市安装工程计价定额》、《重庆市建设工程费用定额》、《混凝土及砂浆配合比表、施工机械台班定额》及相关配套文件套价，套价原则：投标报价与限价下浮比例进行总价同比例下浮，并报采购人审核，其中（人工、材料价格：按投标价格；投标书中没有的人工、材料价格以采购</w:t>
            </w:r>
            <w:proofErr w:type="gramStart"/>
            <w:r>
              <w:rPr>
                <w:rFonts w:asciiTheme="minorEastAsia" w:eastAsiaTheme="minorEastAsia" w:hAnsiTheme="minorEastAsia" w:cstheme="minorEastAsia" w:hint="eastAsia"/>
                <w:kern w:val="0"/>
                <w:sz w:val="24"/>
              </w:rPr>
              <w:t>人认质核定</w:t>
            </w:r>
            <w:proofErr w:type="gramEnd"/>
            <w:r>
              <w:rPr>
                <w:rFonts w:asciiTheme="minorEastAsia" w:eastAsiaTheme="minorEastAsia" w:hAnsiTheme="minorEastAsia" w:cstheme="minorEastAsia" w:hint="eastAsia"/>
                <w:kern w:val="0"/>
                <w:sz w:val="24"/>
              </w:rPr>
              <w:t>的价格为准）。工程量为依据《市政工程工程量计算规范》（GB50857-2013）以及《重庆市建设工程工程量计算规则》（CQJLGZ－2013）约定的计量规则计算的实际合格工程量。</w:t>
            </w:r>
          </w:p>
          <w:p w14:paraId="3532042C" w14:textId="77777777" w:rsidR="009140BC" w:rsidRDefault="009140BC" w:rsidP="009140BC">
            <w:pPr>
              <w:spacing w:line="360" w:lineRule="auto"/>
              <w:ind w:firstLineChars="200" w:firstLine="480"/>
              <w:rPr>
                <w:rFonts w:asciiTheme="minorEastAsia" w:eastAsiaTheme="minorEastAsia" w:hAnsiTheme="minorEastAsia" w:cstheme="minorEastAsia" w:hint="eastAsia"/>
                <w:kern w:val="0"/>
                <w:sz w:val="24"/>
              </w:rPr>
            </w:pPr>
            <w:r>
              <w:rPr>
                <w:rFonts w:asciiTheme="minorEastAsia" w:eastAsiaTheme="minorEastAsia" w:hAnsiTheme="minorEastAsia" w:cstheme="minorEastAsia" w:hint="eastAsia"/>
                <w:kern w:val="0"/>
                <w:sz w:val="24"/>
              </w:rPr>
              <w:t>本工程结算以审核结果为准，若</w:t>
            </w:r>
            <w:proofErr w:type="gramStart"/>
            <w:r>
              <w:rPr>
                <w:rFonts w:asciiTheme="minorEastAsia" w:eastAsiaTheme="minorEastAsia" w:hAnsiTheme="minorEastAsia" w:cstheme="minorEastAsia" w:hint="eastAsia"/>
                <w:kern w:val="0"/>
                <w:sz w:val="24"/>
              </w:rPr>
              <w:t>需相关</w:t>
            </w:r>
            <w:proofErr w:type="gramEnd"/>
            <w:r>
              <w:rPr>
                <w:rFonts w:asciiTheme="minorEastAsia" w:eastAsiaTheme="minorEastAsia" w:hAnsiTheme="minorEastAsia" w:cstheme="minorEastAsia" w:hint="eastAsia"/>
                <w:kern w:val="0"/>
                <w:sz w:val="24"/>
              </w:rPr>
              <w:t>部门结（决）算审查的，采购人将对工程结算审核价款进行调整，最后价格以调整后的为准。审计依据包括本合同以及政府审计相关法律法规及规范</w:t>
            </w:r>
            <w:r>
              <w:rPr>
                <w:rFonts w:asciiTheme="minorEastAsia" w:eastAsiaTheme="minorEastAsia" w:hAnsiTheme="minorEastAsia" w:cstheme="minorEastAsia" w:hint="eastAsia"/>
                <w:kern w:val="0"/>
                <w:sz w:val="24"/>
              </w:rPr>
              <w:lastRenderedPageBreak/>
              <w:t>性文件。</w:t>
            </w:r>
          </w:p>
          <w:p w14:paraId="5AD6CDC5" w14:textId="77777777" w:rsidR="009140BC" w:rsidRDefault="009140BC" w:rsidP="009140BC">
            <w:pPr>
              <w:spacing w:line="360" w:lineRule="auto"/>
              <w:ind w:firstLineChars="200" w:firstLine="480"/>
              <w:rPr>
                <w:rFonts w:asciiTheme="minorEastAsia" w:eastAsiaTheme="minorEastAsia" w:hAnsiTheme="minorEastAsia" w:cstheme="minorEastAsia" w:hint="eastAsia"/>
                <w:kern w:val="0"/>
                <w:sz w:val="24"/>
              </w:rPr>
            </w:pPr>
            <w:r>
              <w:rPr>
                <w:rFonts w:asciiTheme="minorEastAsia" w:eastAsiaTheme="minorEastAsia" w:hAnsiTheme="minorEastAsia" w:cstheme="minorEastAsia" w:hint="eastAsia"/>
                <w:kern w:val="0"/>
                <w:sz w:val="24"/>
              </w:rPr>
              <w:t>据实结算后不得超过限价，超过限价部分不予结算。</w:t>
            </w:r>
          </w:p>
          <w:p w14:paraId="7DA0EAD6" w14:textId="77777777" w:rsidR="009140BC" w:rsidRDefault="009140BC" w:rsidP="009140BC">
            <w:pPr>
              <w:spacing w:line="360" w:lineRule="auto"/>
              <w:ind w:firstLineChars="200" w:firstLine="482"/>
              <w:rPr>
                <w:rFonts w:asciiTheme="minorEastAsia" w:eastAsiaTheme="minorEastAsia" w:hAnsiTheme="minorEastAsia" w:cstheme="minorEastAsia" w:hint="eastAsia"/>
                <w:b/>
                <w:kern w:val="0"/>
                <w:sz w:val="24"/>
              </w:rPr>
            </w:pPr>
            <w:r>
              <w:rPr>
                <w:rFonts w:asciiTheme="minorEastAsia" w:eastAsiaTheme="minorEastAsia" w:hAnsiTheme="minorEastAsia" w:cstheme="minorEastAsia" w:hint="eastAsia"/>
                <w:b/>
                <w:kern w:val="0"/>
                <w:sz w:val="24"/>
              </w:rPr>
              <w:t>审计费：</w:t>
            </w:r>
          </w:p>
          <w:p w14:paraId="215DFFA4" w14:textId="77777777" w:rsidR="009140BC" w:rsidRDefault="009140BC" w:rsidP="009140BC">
            <w:pPr>
              <w:widowControl/>
              <w:spacing w:line="400" w:lineRule="exact"/>
              <w:ind w:firstLineChars="200" w:firstLine="480"/>
              <w:jc w:val="left"/>
              <w:rPr>
                <w:rFonts w:ascii="宋体" w:hAnsi="宋体" w:cs="仿宋" w:hint="eastAsia"/>
                <w:kern w:val="0"/>
                <w:sz w:val="24"/>
              </w:rPr>
            </w:pPr>
            <w:r>
              <w:rPr>
                <w:rFonts w:asciiTheme="minorEastAsia" w:eastAsiaTheme="minorEastAsia" w:hAnsiTheme="minorEastAsia" w:cstheme="minorEastAsia" w:hint="eastAsia"/>
                <w:kern w:val="0"/>
                <w:sz w:val="24"/>
              </w:rPr>
              <w:t>委托方只支付基本审计费，所有审</w:t>
            </w:r>
            <w:proofErr w:type="gramStart"/>
            <w:r>
              <w:rPr>
                <w:rFonts w:asciiTheme="minorEastAsia" w:eastAsiaTheme="minorEastAsia" w:hAnsiTheme="minorEastAsia" w:cstheme="minorEastAsia" w:hint="eastAsia"/>
                <w:kern w:val="0"/>
                <w:sz w:val="24"/>
              </w:rPr>
              <w:t>减金额</w:t>
            </w:r>
            <w:proofErr w:type="gramEnd"/>
            <w:r>
              <w:rPr>
                <w:rFonts w:asciiTheme="minorEastAsia" w:eastAsiaTheme="minorEastAsia" w:hAnsiTheme="minorEastAsia" w:cstheme="minorEastAsia" w:hint="eastAsia"/>
                <w:kern w:val="0"/>
                <w:sz w:val="24"/>
              </w:rPr>
              <w:t>的效益费由中标人支付。审</w:t>
            </w:r>
            <w:proofErr w:type="gramStart"/>
            <w:r>
              <w:rPr>
                <w:rFonts w:asciiTheme="minorEastAsia" w:eastAsiaTheme="minorEastAsia" w:hAnsiTheme="minorEastAsia" w:cstheme="minorEastAsia" w:hint="eastAsia"/>
                <w:kern w:val="0"/>
                <w:sz w:val="24"/>
              </w:rPr>
              <w:t>减效益费按渝价</w:t>
            </w:r>
            <w:proofErr w:type="gramEnd"/>
            <w:r>
              <w:rPr>
                <w:rFonts w:asciiTheme="minorEastAsia" w:eastAsiaTheme="minorEastAsia" w:hAnsiTheme="minorEastAsia" w:cstheme="minorEastAsia" w:hint="eastAsia"/>
                <w:kern w:val="0"/>
                <w:sz w:val="24"/>
              </w:rPr>
              <w:t>〔2013〕428号文件附表中相关规定计算，结算审核审</w:t>
            </w:r>
            <w:proofErr w:type="gramStart"/>
            <w:r>
              <w:rPr>
                <w:rFonts w:asciiTheme="minorEastAsia" w:eastAsiaTheme="minorEastAsia" w:hAnsiTheme="minorEastAsia" w:cstheme="minorEastAsia" w:hint="eastAsia"/>
                <w:kern w:val="0"/>
                <w:sz w:val="24"/>
              </w:rPr>
              <w:t>减效益费</w:t>
            </w:r>
            <w:proofErr w:type="gramEnd"/>
            <w:r>
              <w:rPr>
                <w:rFonts w:asciiTheme="minorEastAsia" w:eastAsiaTheme="minorEastAsia" w:hAnsiTheme="minorEastAsia" w:cstheme="minorEastAsia" w:hint="eastAsia"/>
                <w:kern w:val="0"/>
                <w:sz w:val="24"/>
              </w:rPr>
              <w:t>计取基数为本项目的审减额，该审减额应抵消审增金额，审</w:t>
            </w:r>
            <w:proofErr w:type="gramStart"/>
            <w:r>
              <w:rPr>
                <w:rFonts w:asciiTheme="minorEastAsia" w:eastAsiaTheme="minorEastAsia" w:hAnsiTheme="minorEastAsia" w:cstheme="minorEastAsia" w:hint="eastAsia"/>
                <w:kern w:val="0"/>
                <w:sz w:val="24"/>
              </w:rPr>
              <w:t>减效益费按照</w:t>
            </w:r>
            <w:proofErr w:type="gramEnd"/>
            <w:r>
              <w:rPr>
                <w:rFonts w:asciiTheme="minorEastAsia" w:eastAsiaTheme="minorEastAsia" w:hAnsiTheme="minorEastAsia" w:cstheme="minorEastAsia" w:hint="eastAsia"/>
                <w:kern w:val="0"/>
                <w:sz w:val="24"/>
              </w:rPr>
              <w:t>累进制计取，且不按工程类别调整系数。</w:t>
            </w:r>
          </w:p>
        </w:tc>
      </w:tr>
      <w:tr w:rsidR="009140BC" w14:paraId="34555066" w14:textId="77777777">
        <w:trPr>
          <w:trHeight w:val="840"/>
          <w:jc w:val="center"/>
        </w:trPr>
        <w:tc>
          <w:tcPr>
            <w:tcW w:w="1335" w:type="dxa"/>
            <w:vAlign w:val="center"/>
          </w:tcPr>
          <w:p w14:paraId="5C6FC783" w14:textId="77777777" w:rsidR="009140BC" w:rsidRDefault="009140BC" w:rsidP="009140BC">
            <w:pPr>
              <w:snapToGrid w:val="0"/>
              <w:spacing w:line="400" w:lineRule="exact"/>
              <w:jc w:val="center"/>
              <w:rPr>
                <w:rFonts w:ascii="宋体" w:hAnsi="宋体" w:cs="仿宋" w:hint="eastAsia"/>
                <w:kern w:val="0"/>
                <w:sz w:val="24"/>
              </w:rPr>
            </w:pPr>
            <w:r>
              <w:rPr>
                <w:rFonts w:ascii="宋体" w:hAnsi="宋体" w:cs="仿宋" w:hint="eastAsia"/>
                <w:kern w:val="0"/>
                <w:sz w:val="24"/>
              </w:rPr>
              <w:lastRenderedPageBreak/>
              <w:t>10.5</w:t>
            </w:r>
          </w:p>
        </w:tc>
        <w:tc>
          <w:tcPr>
            <w:tcW w:w="1644" w:type="dxa"/>
            <w:vAlign w:val="center"/>
          </w:tcPr>
          <w:p w14:paraId="4745C860" w14:textId="77777777" w:rsidR="009140BC" w:rsidRDefault="009140BC" w:rsidP="009140BC">
            <w:pPr>
              <w:widowControl/>
              <w:spacing w:line="400" w:lineRule="exact"/>
              <w:jc w:val="center"/>
              <w:rPr>
                <w:rFonts w:ascii="宋体" w:hAnsi="宋体" w:cs="仿宋" w:hint="eastAsia"/>
                <w:kern w:val="0"/>
                <w:sz w:val="24"/>
              </w:rPr>
            </w:pPr>
            <w:r>
              <w:rPr>
                <w:rFonts w:ascii="宋体" w:hAnsi="宋体" w:cs="仿宋" w:hint="eastAsia"/>
                <w:kern w:val="0"/>
                <w:sz w:val="24"/>
              </w:rPr>
              <w:t>工程款支付方式</w:t>
            </w:r>
            <w:r>
              <w:rPr>
                <w:rFonts w:ascii="宋体" w:hAnsi="宋体" w:cs="仿宋" w:hint="eastAsia"/>
                <w:kern w:val="0"/>
                <w:sz w:val="24"/>
              </w:rPr>
              <w:tab/>
            </w:r>
          </w:p>
        </w:tc>
        <w:tc>
          <w:tcPr>
            <w:tcW w:w="6836" w:type="dxa"/>
            <w:vAlign w:val="center"/>
          </w:tcPr>
          <w:p w14:paraId="5B24F845" w14:textId="77777777" w:rsidR="009140BC" w:rsidRDefault="009140BC" w:rsidP="009140BC">
            <w:pPr>
              <w:widowControl/>
              <w:spacing w:line="400" w:lineRule="exact"/>
              <w:ind w:firstLineChars="200" w:firstLine="480"/>
              <w:jc w:val="left"/>
              <w:rPr>
                <w:rFonts w:ascii="宋体" w:hAnsi="宋体" w:cs="仿宋" w:hint="eastAsia"/>
                <w:kern w:val="0"/>
                <w:sz w:val="24"/>
              </w:rPr>
            </w:pPr>
            <w:r>
              <w:rPr>
                <w:rFonts w:ascii="宋体" w:hAnsi="宋体" w:cs="仿宋" w:hint="eastAsia"/>
                <w:kern w:val="0"/>
                <w:sz w:val="24"/>
              </w:rPr>
              <w:t>每月按照实际完成工程量的80%进行支付，待工程竣工验收后支付至审定金额的97%；剩余3%作为质保金，待工程两年缺陷责任期期满后付清剩余质保金（不计利息）。</w:t>
            </w:r>
          </w:p>
        </w:tc>
      </w:tr>
    </w:tbl>
    <w:p w14:paraId="47FA3105" w14:textId="77777777" w:rsidR="007876CD" w:rsidRDefault="00797C9F">
      <w:pPr>
        <w:rPr>
          <w:snapToGrid w:val="0"/>
          <w:sz w:val="24"/>
        </w:rPr>
      </w:pPr>
      <w:bookmarkStart w:id="157" w:name="_Toc12632"/>
      <w:bookmarkStart w:id="158" w:name="_Toc287620685"/>
      <w:bookmarkStart w:id="159" w:name="_Toc12493"/>
      <w:bookmarkStart w:id="160" w:name="_Toc287607746"/>
      <w:bookmarkStart w:id="161" w:name="_Toc277082552"/>
      <w:bookmarkStart w:id="162" w:name="_Toc840"/>
      <w:bookmarkStart w:id="163" w:name="_Toc224103317"/>
      <w:bookmarkStart w:id="164" w:name="_Toc509218710"/>
      <w:bookmarkStart w:id="165" w:name="_Toc200513126"/>
      <w:bookmarkStart w:id="166" w:name="_Toc430530435"/>
      <w:r>
        <w:rPr>
          <w:rFonts w:hint="eastAsia"/>
          <w:snapToGrid w:val="0"/>
          <w:sz w:val="24"/>
        </w:rPr>
        <w:br w:type="page"/>
      </w:r>
    </w:p>
    <w:p w14:paraId="64377018" w14:textId="77777777" w:rsidR="007876CD" w:rsidRDefault="00797C9F">
      <w:pPr>
        <w:rPr>
          <w:snapToGrid w:val="0"/>
          <w:sz w:val="24"/>
        </w:rPr>
      </w:pPr>
      <w:r>
        <w:rPr>
          <w:rFonts w:hint="eastAsia"/>
          <w:snapToGrid w:val="0"/>
          <w:sz w:val="24"/>
        </w:rPr>
        <w:lastRenderedPageBreak/>
        <w:t xml:space="preserve">1.  </w:t>
      </w:r>
      <w:r>
        <w:rPr>
          <w:rFonts w:hint="eastAsia"/>
          <w:snapToGrid w:val="0"/>
          <w:sz w:val="24"/>
        </w:rPr>
        <w:t>总则</w:t>
      </w:r>
      <w:bookmarkEnd w:id="157"/>
      <w:bookmarkEnd w:id="158"/>
      <w:bookmarkEnd w:id="159"/>
      <w:bookmarkEnd w:id="160"/>
      <w:bookmarkEnd w:id="161"/>
      <w:bookmarkEnd w:id="162"/>
      <w:bookmarkEnd w:id="163"/>
      <w:bookmarkEnd w:id="164"/>
      <w:bookmarkEnd w:id="165"/>
      <w:bookmarkEnd w:id="166"/>
    </w:p>
    <w:p w14:paraId="3DD43C69" w14:textId="77777777" w:rsidR="007876CD" w:rsidRDefault="00797C9F">
      <w:pPr>
        <w:pStyle w:val="3"/>
        <w:snapToGrid w:val="0"/>
        <w:spacing w:before="0" w:after="0" w:line="360" w:lineRule="auto"/>
        <w:rPr>
          <w:rFonts w:ascii="宋体" w:hAnsi="宋体" w:cs="仿宋" w:hint="eastAsia"/>
          <w:b w:val="0"/>
          <w:snapToGrid w:val="0"/>
          <w:sz w:val="24"/>
          <w:szCs w:val="24"/>
        </w:rPr>
      </w:pPr>
      <w:bookmarkStart w:id="167" w:name="_Toc430530436"/>
      <w:bookmarkStart w:id="168" w:name="_Toc287620686"/>
      <w:bookmarkStart w:id="169" w:name="_Toc224103318"/>
      <w:bookmarkStart w:id="170" w:name="_Toc20651"/>
      <w:bookmarkStart w:id="171" w:name="_Toc200513127"/>
      <w:bookmarkStart w:id="172" w:name="_Toc5468"/>
      <w:bookmarkStart w:id="173" w:name="_Toc277082553"/>
      <w:bookmarkStart w:id="174" w:name="_Toc32679"/>
      <w:bookmarkStart w:id="175" w:name="_Toc32232"/>
      <w:bookmarkStart w:id="176" w:name="_Toc509218711"/>
      <w:bookmarkStart w:id="177" w:name="_Toc287607747"/>
      <w:r>
        <w:rPr>
          <w:rFonts w:ascii="宋体" w:hAnsi="宋体" w:cs="仿宋" w:hint="eastAsia"/>
          <w:b w:val="0"/>
          <w:snapToGrid w:val="0"/>
          <w:sz w:val="24"/>
          <w:szCs w:val="24"/>
        </w:rPr>
        <w:t xml:space="preserve">1.1  </w:t>
      </w:r>
      <w:r>
        <w:rPr>
          <w:rFonts w:ascii="宋体" w:hAnsi="宋体" w:cs="仿宋" w:hint="eastAsia"/>
          <w:b w:val="0"/>
          <w:snapToGrid w:val="0"/>
          <w:sz w:val="24"/>
          <w:szCs w:val="24"/>
        </w:rPr>
        <w:t>项目概况</w:t>
      </w:r>
      <w:bookmarkEnd w:id="167"/>
      <w:bookmarkEnd w:id="168"/>
      <w:bookmarkEnd w:id="169"/>
      <w:bookmarkEnd w:id="170"/>
      <w:bookmarkEnd w:id="171"/>
      <w:bookmarkEnd w:id="172"/>
      <w:bookmarkEnd w:id="173"/>
      <w:bookmarkEnd w:id="174"/>
      <w:bookmarkEnd w:id="175"/>
      <w:bookmarkEnd w:id="176"/>
      <w:bookmarkEnd w:id="177"/>
    </w:p>
    <w:p w14:paraId="121E4D02" w14:textId="77777777" w:rsidR="007876CD" w:rsidRDefault="00797C9F">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 xml:space="preserve">1.1.1  </w:t>
      </w:r>
      <w:r>
        <w:rPr>
          <w:rFonts w:ascii="宋体" w:hAnsi="宋体" w:cs="仿宋" w:hint="eastAsia"/>
          <w:snapToGrid w:val="0"/>
          <w:kern w:val="0"/>
          <w:sz w:val="24"/>
        </w:rPr>
        <w:t>根据《中华人民共和国招标投标法》等有关法律、法规和规章的规定，本比选项目已具备比选条件，现对本项目进行比选。</w:t>
      </w:r>
      <w:r>
        <w:rPr>
          <w:rFonts w:ascii="宋体" w:hAnsi="宋体" w:cs="仿宋" w:hint="eastAsia"/>
          <w:snapToGrid w:val="0"/>
          <w:kern w:val="0"/>
          <w:sz w:val="24"/>
        </w:rPr>
        <w:t xml:space="preserve">  </w:t>
      </w:r>
    </w:p>
    <w:p w14:paraId="2F7CF66E" w14:textId="77777777" w:rsidR="007876CD" w:rsidRDefault="00797C9F">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 xml:space="preserve">1.1.2  </w:t>
      </w:r>
      <w:r>
        <w:rPr>
          <w:rFonts w:ascii="宋体" w:hAnsi="宋体" w:cs="仿宋" w:hint="eastAsia"/>
          <w:snapToGrid w:val="0"/>
          <w:kern w:val="0"/>
          <w:sz w:val="24"/>
        </w:rPr>
        <w:t>本</w:t>
      </w:r>
      <w:r>
        <w:rPr>
          <w:rFonts w:ascii="宋体" w:hAnsi="宋体" w:cs="仿宋" w:hint="eastAsia"/>
          <w:kern w:val="0"/>
          <w:sz w:val="24"/>
        </w:rPr>
        <w:t>比选</w:t>
      </w:r>
      <w:r>
        <w:rPr>
          <w:rFonts w:ascii="宋体" w:hAnsi="宋体" w:cs="仿宋" w:hint="eastAsia"/>
          <w:snapToGrid w:val="0"/>
          <w:kern w:val="0"/>
          <w:sz w:val="24"/>
        </w:rPr>
        <w:t>项目比选人：见竞选人须知前附表。</w:t>
      </w:r>
    </w:p>
    <w:p w14:paraId="6806B658" w14:textId="77777777" w:rsidR="007876CD" w:rsidRDefault="00797C9F">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 xml:space="preserve">1.1.3  </w:t>
      </w:r>
      <w:r>
        <w:rPr>
          <w:rFonts w:ascii="宋体" w:hAnsi="宋体" w:cs="仿宋" w:hint="eastAsia"/>
          <w:snapToGrid w:val="0"/>
          <w:kern w:val="0"/>
          <w:sz w:val="24"/>
        </w:rPr>
        <w:t>本</w:t>
      </w:r>
      <w:r>
        <w:rPr>
          <w:rFonts w:ascii="宋体" w:hAnsi="宋体" w:cs="仿宋" w:hint="eastAsia"/>
          <w:kern w:val="0"/>
          <w:sz w:val="24"/>
        </w:rPr>
        <w:t>比选</w:t>
      </w:r>
      <w:r>
        <w:rPr>
          <w:rFonts w:ascii="宋体" w:hAnsi="宋体" w:cs="仿宋" w:hint="eastAsia"/>
          <w:snapToGrid w:val="0"/>
          <w:kern w:val="0"/>
          <w:sz w:val="24"/>
        </w:rPr>
        <w:t>项目比选代理机构：见竞选人须知前附表。</w:t>
      </w:r>
    </w:p>
    <w:p w14:paraId="648E4CBF" w14:textId="77777777" w:rsidR="007876CD" w:rsidRDefault="00797C9F">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 xml:space="preserve">1.1.4  </w:t>
      </w:r>
      <w:r>
        <w:rPr>
          <w:rFonts w:ascii="宋体" w:hAnsi="宋体" w:cs="仿宋" w:hint="eastAsia"/>
          <w:snapToGrid w:val="0"/>
          <w:kern w:val="0"/>
          <w:sz w:val="24"/>
        </w:rPr>
        <w:t>本</w:t>
      </w:r>
      <w:r>
        <w:rPr>
          <w:rFonts w:ascii="宋体" w:hAnsi="宋体" w:cs="仿宋" w:hint="eastAsia"/>
          <w:kern w:val="0"/>
          <w:sz w:val="24"/>
        </w:rPr>
        <w:t>比选</w:t>
      </w:r>
      <w:r>
        <w:rPr>
          <w:rFonts w:ascii="宋体" w:hAnsi="宋体" w:cs="仿宋" w:hint="eastAsia"/>
          <w:snapToGrid w:val="0"/>
          <w:kern w:val="0"/>
          <w:sz w:val="24"/>
        </w:rPr>
        <w:t>项目名称：见竞选人须知前附表。</w:t>
      </w:r>
    </w:p>
    <w:p w14:paraId="4223221D" w14:textId="77777777" w:rsidR="007876CD" w:rsidRDefault="00797C9F">
      <w:pPr>
        <w:autoSpaceDE w:val="0"/>
        <w:autoSpaceDN w:val="0"/>
        <w:adjustRightInd w:val="0"/>
        <w:snapToGrid w:val="0"/>
        <w:spacing w:line="360" w:lineRule="auto"/>
        <w:rPr>
          <w:rFonts w:ascii="宋体" w:hAnsi="宋体" w:cs="仿宋" w:hint="eastAsia"/>
          <w:snapToGrid w:val="0"/>
          <w:kern w:val="0"/>
          <w:sz w:val="24"/>
        </w:rPr>
      </w:pPr>
      <w:bookmarkStart w:id="178" w:name="_Toc287607751"/>
      <w:bookmarkStart w:id="179" w:name="_Toc277082557"/>
      <w:bookmarkStart w:id="180" w:name="_Toc224103322"/>
      <w:bookmarkStart w:id="181" w:name="_Toc430530440"/>
      <w:bookmarkStart w:id="182" w:name="_Toc25977"/>
      <w:bookmarkStart w:id="183" w:name="_Toc1894"/>
      <w:bookmarkStart w:id="184" w:name="_Toc11478"/>
      <w:bookmarkStart w:id="185" w:name="_Toc509218715"/>
      <w:bookmarkStart w:id="186" w:name="_Toc200513131"/>
      <w:bookmarkStart w:id="187" w:name="_Toc287620690"/>
      <w:bookmarkStart w:id="188" w:name="_Toc28937"/>
      <w:r>
        <w:rPr>
          <w:rFonts w:ascii="宋体" w:hAnsi="宋体" w:cs="仿宋" w:hint="eastAsia"/>
          <w:snapToGrid w:val="0"/>
          <w:kern w:val="0"/>
          <w:sz w:val="24"/>
        </w:rPr>
        <w:t xml:space="preserve">1.2  </w:t>
      </w:r>
      <w:r>
        <w:rPr>
          <w:rFonts w:ascii="宋体" w:hAnsi="宋体" w:cs="仿宋" w:hint="eastAsia"/>
          <w:snapToGrid w:val="0"/>
          <w:kern w:val="0"/>
          <w:sz w:val="24"/>
        </w:rPr>
        <w:t>项目的基本情况</w:t>
      </w:r>
    </w:p>
    <w:p w14:paraId="58E08D7F" w14:textId="77777777" w:rsidR="007876CD" w:rsidRDefault="00797C9F">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 xml:space="preserve">1.2.1  </w:t>
      </w:r>
      <w:r>
        <w:rPr>
          <w:rFonts w:ascii="宋体" w:hAnsi="宋体" w:cs="仿宋" w:hint="eastAsia"/>
          <w:snapToGrid w:val="0"/>
          <w:kern w:val="0"/>
          <w:sz w:val="24"/>
        </w:rPr>
        <w:t>本次招标项目的基本情况：见竞选人须知前附表。</w:t>
      </w:r>
    </w:p>
    <w:p w14:paraId="39A12E9C" w14:textId="77777777" w:rsidR="007876CD" w:rsidRDefault="00797C9F">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 xml:space="preserve">1.2.2  </w:t>
      </w:r>
      <w:r>
        <w:rPr>
          <w:rFonts w:ascii="宋体" w:hAnsi="宋体" w:cs="仿宋" w:hint="eastAsia"/>
          <w:snapToGrid w:val="0"/>
          <w:kern w:val="0"/>
          <w:sz w:val="24"/>
        </w:rPr>
        <w:t>本项目的服务期限：见竞选人须知前附表。</w:t>
      </w:r>
    </w:p>
    <w:p w14:paraId="7785D89B" w14:textId="77777777" w:rsidR="007876CD" w:rsidRDefault="00797C9F">
      <w:pPr>
        <w:pStyle w:val="3"/>
        <w:snapToGrid w:val="0"/>
        <w:spacing w:before="0" w:after="0" w:line="360" w:lineRule="auto"/>
        <w:rPr>
          <w:rFonts w:ascii="宋体" w:hAnsi="宋体" w:cs="仿宋" w:hint="eastAsia"/>
          <w:b w:val="0"/>
          <w:snapToGrid w:val="0"/>
          <w:sz w:val="24"/>
          <w:szCs w:val="24"/>
        </w:rPr>
      </w:pPr>
      <w:r>
        <w:rPr>
          <w:rFonts w:ascii="宋体" w:hAnsi="宋体" w:cs="仿宋" w:hint="eastAsia"/>
          <w:b w:val="0"/>
          <w:snapToGrid w:val="0"/>
          <w:sz w:val="24"/>
          <w:szCs w:val="24"/>
        </w:rPr>
        <w:t xml:space="preserve">1.3  </w:t>
      </w:r>
      <w:r>
        <w:rPr>
          <w:rFonts w:ascii="宋体" w:hAnsi="宋体" w:cs="仿宋" w:hint="eastAsia"/>
          <w:b w:val="0"/>
          <w:snapToGrid w:val="0"/>
          <w:sz w:val="24"/>
          <w:szCs w:val="24"/>
        </w:rPr>
        <w:t>竞选人资格要求</w:t>
      </w:r>
      <w:bookmarkEnd w:id="178"/>
      <w:bookmarkEnd w:id="179"/>
      <w:bookmarkEnd w:id="180"/>
      <w:bookmarkEnd w:id="181"/>
      <w:bookmarkEnd w:id="182"/>
      <w:bookmarkEnd w:id="183"/>
      <w:bookmarkEnd w:id="184"/>
      <w:bookmarkEnd w:id="185"/>
      <w:bookmarkEnd w:id="186"/>
      <w:bookmarkEnd w:id="187"/>
      <w:bookmarkEnd w:id="188"/>
    </w:p>
    <w:p w14:paraId="64D3AC84" w14:textId="77777777" w:rsidR="007876CD" w:rsidRDefault="00797C9F">
      <w:pPr>
        <w:autoSpaceDE w:val="0"/>
        <w:autoSpaceDN w:val="0"/>
        <w:adjustRightInd w:val="0"/>
        <w:snapToGrid w:val="0"/>
        <w:spacing w:line="360" w:lineRule="auto"/>
        <w:ind w:firstLineChars="171" w:firstLine="410"/>
        <w:rPr>
          <w:rFonts w:ascii="宋体" w:hAnsi="宋体" w:cs="仿宋" w:hint="eastAsia"/>
          <w:snapToGrid w:val="0"/>
          <w:kern w:val="0"/>
          <w:sz w:val="24"/>
        </w:rPr>
      </w:pPr>
      <w:r>
        <w:rPr>
          <w:rFonts w:ascii="宋体" w:hAnsi="宋体" w:cs="仿宋" w:hint="eastAsia"/>
          <w:snapToGrid w:val="0"/>
          <w:kern w:val="0"/>
          <w:sz w:val="24"/>
        </w:rPr>
        <w:t xml:space="preserve">1.4.1 </w:t>
      </w:r>
      <w:r>
        <w:rPr>
          <w:rFonts w:ascii="宋体" w:hAnsi="宋体" w:cs="仿宋" w:hint="eastAsia"/>
          <w:snapToGrid w:val="0"/>
          <w:kern w:val="0"/>
          <w:sz w:val="24"/>
        </w:rPr>
        <w:t>竞选人应具备承担本项目的资质条件、能力和信誉。</w:t>
      </w:r>
    </w:p>
    <w:p w14:paraId="278E27AF" w14:textId="77777777" w:rsidR="007876CD" w:rsidRDefault="00797C9F">
      <w:pPr>
        <w:autoSpaceDE w:val="0"/>
        <w:autoSpaceDN w:val="0"/>
        <w:adjustRightInd w:val="0"/>
        <w:snapToGrid w:val="0"/>
        <w:spacing w:line="360" w:lineRule="auto"/>
        <w:ind w:firstLineChars="171" w:firstLine="410"/>
        <w:rPr>
          <w:rFonts w:ascii="宋体" w:hAnsi="宋体" w:cs="仿宋" w:hint="eastAsia"/>
          <w:snapToGrid w:val="0"/>
          <w:kern w:val="0"/>
          <w:sz w:val="24"/>
        </w:rPr>
      </w:pPr>
      <w:r>
        <w:rPr>
          <w:rFonts w:ascii="宋体" w:hAnsi="宋体" w:cs="仿宋" w:hint="eastAsia"/>
          <w:snapToGrid w:val="0"/>
          <w:kern w:val="0"/>
          <w:sz w:val="24"/>
        </w:rPr>
        <w:t>（</w:t>
      </w:r>
      <w:r>
        <w:rPr>
          <w:rFonts w:ascii="宋体" w:hAnsi="宋体" w:cs="仿宋" w:hint="eastAsia"/>
          <w:snapToGrid w:val="0"/>
          <w:kern w:val="0"/>
          <w:sz w:val="24"/>
        </w:rPr>
        <w:t>1</w:t>
      </w:r>
      <w:r>
        <w:rPr>
          <w:rFonts w:ascii="宋体" w:hAnsi="宋体" w:cs="仿宋" w:hint="eastAsia"/>
          <w:snapToGrid w:val="0"/>
          <w:kern w:val="0"/>
          <w:sz w:val="24"/>
        </w:rPr>
        <w:t>）资质条件、</w:t>
      </w:r>
      <w:r>
        <w:rPr>
          <w:rFonts w:ascii="宋体" w:hAnsi="宋体" w:cs="仿宋" w:hint="eastAsia"/>
          <w:sz w:val="24"/>
        </w:rPr>
        <w:t>营业执照</w:t>
      </w:r>
      <w:r>
        <w:rPr>
          <w:rFonts w:ascii="宋体" w:hAnsi="宋体" w:cs="仿宋" w:hint="eastAsia"/>
          <w:snapToGrid w:val="0"/>
          <w:kern w:val="0"/>
          <w:sz w:val="24"/>
        </w:rPr>
        <w:t>：见竞选人须知前附表；</w:t>
      </w:r>
    </w:p>
    <w:p w14:paraId="1395355A" w14:textId="77777777" w:rsidR="007876CD" w:rsidRDefault="00797C9F">
      <w:pPr>
        <w:autoSpaceDE w:val="0"/>
        <w:autoSpaceDN w:val="0"/>
        <w:adjustRightInd w:val="0"/>
        <w:snapToGrid w:val="0"/>
        <w:spacing w:line="360" w:lineRule="auto"/>
        <w:ind w:firstLineChars="171" w:firstLine="410"/>
        <w:rPr>
          <w:rFonts w:ascii="宋体" w:hAnsi="宋体" w:cs="仿宋" w:hint="eastAsia"/>
        </w:rPr>
      </w:pPr>
      <w:r>
        <w:rPr>
          <w:rFonts w:ascii="宋体" w:hAnsi="宋体" w:cs="仿宋" w:hint="eastAsia"/>
          <w:snapToGrid w:val="0"/>
          <w:kern w:val="0"/>
          <w:sz w:val="24"/>
        </w:rPr>
        <w:t>（</w:t>
      </w:r>
      <w:r>
        <w:rPr>
          <w:rFonts w:ascii="宋体" w:hAnsi="宋体" w:cs="仿宋" w:hint="eastAsia"/>
          <w:snapToGrid w:val="0"/>
          <w:kern w:val="0"/>
          <w:sz w:val="24"/>
        </w:rPr>
        <w:t>2</w:t>
      </w:r>
      <w:r>
        <w:rPr>
          <w:rFonts w:ascii="宋体" w:hAnsi="宋体" w:cs="仿宋" w:hint="eastAsia"/>
          <w:snapToGrid w:val="0"/>
          <w:kern w:val="0"/>
          <w:sz w:val="24"/>
        </w:rPr>
        <w:t>）财务要求：见竞选人须知前附表；</w:t>
      </w:r>
    </w:p>
    <w:p w14:paraId="5E2C69D4" w14:textId="77777777" w:rsidR="007876CD" w:rsidRDefault="00797C9F">
      <w:pPr>
        <w:autoSpaceDE w:val="0"/>
        <w:autoSpaceDN w:val="0"/>
        <w:adjustRightInd w:val="0"/>
        <w:snapToGrid w:val="0"/>
        <w:spacing w:line="360" w:lineRule="auto"/>
        <w:ind w:firstLineChars="171" w:firstLine="410"/>
        <w:rPr>
          <w:rFonts w:ascii="宋体" w:hAnsi="宋体" w:cs="仿宋" w:hint="eastAsia"/>
          <w:snapToGrid w:val="0"/>
          <w:kern w:val="0"/>
          <w:sz w:val="24"/>
        </w:rPr>
      </w:pPr>
      <w:r>
        <w:rPr>
          <w:rFonts w:ascii="宋体" w:hAnsi="宋体" w:cs="仿宋" w:hint="eastAsia"/>
          <w:snapToGrid w:val="0"/>
          <w:kern w:val="0"/>
          <w:sz w:val="24"/>
        </w:rPr>
        <w:t>（</w:t>
      </w:r>
      <w:r>
        <w:rPr>
          <w:rFonts w:ascii="宋体" w:hAnsi="宋体" w:cs="仿宋" w:hint="eastAsia"/>
          <w:snapToGrid w:val="0"/>
          <w:kern w:val="0"/>
          <w:sz w:val="24"/>
        </w:rPr>
        <w:t>3</w:t>
      </w:r>
      <w:r>
        <w:rPr>
          <w:rFonts w:ascii="宋体" w:hAnsi="宋体" w:cs="仿宋" w:hint="eastAsia"/>
          <w:snapToGrid w:val="0"/>
          <w:kern w:val="0"/>
          <w:sz w:val="24"/>
        </w:rPr>
        <w:t>）</w:t>
      </w:r>
      <w:r>
        <w:rPr>
          <w:rFonts w:ascii="宋体" w:hAnsi="宋体" w:cs="仿宋" w:hint="eastAsia"/>
          <w:sz w:val="24"/>
        </w:rPr>
        <w:t>竞选</w:t>
      </w:r>
      <w:r>
        <w:rPr>
          <w:rFonts w:ascii="宋体" w:hAnsi="宋体" w:cs="仿宋" w:hint="eastAsia"/>
          <w:snapToGrid w:val="0"/>
          <w:kern w:val="0"/>
          <w:sz w:val="24"/>
        </w:rPr>
        <w:t>截止日</w:t>
      </w:r>
      <w:r>
        <w:rPr>
          <w:rFonts w:ascii="宋体" w:hAnsi="宋体" w:cs="仿宋" w:hint="eastAsia"/>
          <w:sz w:val="24"/>
        </w:rPr>
        <w:t>竞选</w:t>
      </w:r>
      <w:r>
        <w:rPr>
          <w:rFonts w:ascii="宋体" w:hAnsi="宋体" w:cs="仿宋" w:hint="eastAsia"/>
          <w:snapToGrid w:val="0"/>
          <w:kern w:val="0"/>
          <w:sz w:val="24"/>
        </w:rPr>
        <w:t>资格情况：见竞选人须知前附表；</w:t>
      </w:r>
    </w:p>
    <w:p w14:paraId="68E4C354" w14:textId="77777777" w:rsidR="007876CD" w:rsidRDefault="00797C9F">
      <w:pPr>
        <w:autoSpaceDE w:val="0"/>
        <w:autoSpaceDN w:val="0"/>
        <w:adjustRightInd w:val="0"/>
        <w:snapToGrid w:val="0"/>
        <w:spacing w:line="360" w:lineRule="auto"/>
        <w:ind w:firstLineChars="171" w:firstLine="410"/>
        <w:rPr>
          <w:rFonts w:ascii="宋体" w:hAnsi="宋体" w:cs="仿宋" w:hint="eastAsia"/>
          <w:snapToGrid w:val="0"/>
          <w:kern w:val="0"/>
          <w:sz w:val="24"/>
        </w:rPr>
      </w:pPr>
      <w:r>
        <w:rPr>
          <w:rFonts w:ascii="宋体" w:hAnsi="宋体" w:cs="仿宋" w:hint="eastAsia"/>
          <w:snapToGrid w:val="0"/>
          <w:kern w:val="0"/>
          <w:sz w:val="24"/>
        </w:rPr>
        <w:t>（</w:t>
      </w:r>
      <w:r>
        <w:rPr>
          <w:rFonts w:ascii="宋体" w:hAnsi="宋体" w:cs="仿宋" w:hint="eastAsia"/>
          <w:snapToGrid w:val="0"/>
          <w:kern w:val="0"/>
          <w:sz w:val="24"/>
        </w:rPr>
        <w:t>4</w:t>
      </w:r>
      <w:r>
        <w:rPr>
          <w:rFonts w:ascii="宋体" w:hAnsi="宋体" w:cs="仿宋" w:hint="eastAsia"/>
          <w:snapToGrid w:val="0"/>
          <w:kern w:val="0"/>
          <w:sz w:val="24"/>
        </w:rPr>
        <w:t>）业绩要求：见竞选人须知前附表。</w:t>
      </w:r>
    </w:p>
    <w:p w14:paraId="2B265B23" w14:textId="77777777" w:rsidR="007876CD" w:rsidRDefault="00797C9F">
      <w:pPr>
        <w:autoSpaceDE w:val="0"/>
        <w:autoSpaceDN w:val="0"/>
        <w:adjustRightInd w:val="0"/>
        <w:snapToGrid w:val="0"/>
        <w:spacing w:line="360" w:lineRule="auto"/>
        <w:ind w:firstLineChars="171" w:firstLine="410"/>
        <w:rPr>
          <w:rFonts w:ascii="宋体" w:hAnsi="宋体" w:cs="仿宋" w:hint="eastAsia"/>
          <w:snapToGrid w:val="0"/>
          <w:kern w:val="0"/>
          <w:sz w:val="24"/>
        </w:rPr>
      </w:pPr>
      <w:r>
        <w:rPr>
          <w:rFonts w:ascii="宋体" w:hAnsi="宋体" w:cs="仿宋" w:hint="eastAsia"/>
          <w:snapToGrid w:val="0"/>
          <w:kern w:val="0"/>
          <w:sz w:val="24"/>
        </w:rPr>
        <w:t xml:space="preserve">1.4.2  </w:t>
      </w:r>
      <w:r>
        <w:rPr>
          <w:rFonts w:ascii="宋体" w:hAnsi="宋体" w:cs="仿宋" w:hint="eastAsia"/>
          <w:snapToGrid w:val="0"/>
          <w:kern w:val="0"/>
          <w:sz w:val="24"/>
        </w:rPr>
        <w:t>不允许联合体投标。</w:t>
      </w:r>
    </w:p>
    <w:p w14:paraId="79831D96" w14:textId="77777777" w:rsidR="007876CD" w:rsidRDefault="00797C9F">
      <w:pPr>
        <w:autoSpaceDE w:val="0"/>
        <w:autoSpaceDN w:val="0"/>
        <w:adjustRightInd w:val="0"/>
        <w:snapToGrid w:val="0"/>
        <w:spacing w:line="360" w:lineRule="auto"/>
        <w:ind w:firstLineChars="171" w:firstLine="410"/>
        <w:rPr>
          <w:rFonts w:ascii="宋体" w:hAnsi="宋体" w:cs="仿宋" w:hint="eastAsia"/>
          <w:snapToGrid w:val="0"/>
          <w:kern w:val="0"/>
          <w:sz w:val="24"/>
        </w:rPr>
      </w:pPr>
      <w:r>
        <w:rPr>
          <w:rFonts w:ascii="宋体" w:hAnsi="宋体" w:cs="仿宋" w:hint="eastAsia"/>
          <w:snapToGrid w:val="0"/>
          <w:kern w:val="0"/>
          <w:sz w:val="24"/>
        </w:rPr>
        <w:t xml:space="preserve">1.4.3  </w:t>
      </w:r>
      <w:r>
        <w:rPr>
          <w:rFonts w:ascii="宋体" w:hAnsi="宋体" w:cs="仿宋" w:hint="eastAsia"/>
          <w:snapToGrid w:val="0"/>
          <w:kern w:val="0"/>
          <w:sz w:val="24"/>
        </w:rPr>
        <w:t>竞选人不得存在下列情形之一：</w:t>
      </w:r>
    </w:p>
    <w:p w14:paraId="3612F576" w14:textId="77777777" w:rsidR="007876CD" w:rsidRDefault="00797C9F">
      <w:pPr>
        <w:autoSpaceDE w:val="0"/>
        <w:autoSpaceDN w:val="0"/>
        <w:adjustRightInd w:val="0"/>
        <w:snapToGrid w:val="0"/>
        <w:spacing w:line="360" w:lineRule="auto"/>
        <w:ind w:firstLineChars="171" w:firstLine="410"/>
        <w:rPr>
          <w:rFonts w:ascii="宋体" w:hAnsi="宋体" w:cs="仿宋" w:hint="eastAsia"/>
          <w:snapToGrid w:val="0"/>
          <w:kern w:val="0"/>
          <w:sz w:val="24"/>
        </w:rPr>
      </w:pPr>
      <w:r>
        <w:rPr>
          <w:rFonts w:ascii="宋体" w:hAnsi="宋体" w:cs="仿宋" w:hint="eastAsia"/>
          <w:snapToGrid w:val="0"/>
          <w:kern w:val="0"/>
          <w:position w:val="-2"/>
          <w:sz w:val="24"/>
        </w:rPr>
        <w:t>（</w:t>
      </w:r>
      <w:r>
        <w:rPr>
          <w:rFonts w:ascii="宋体" w:hAnsi="宋体" w:cs="仿宋" w:hint="eastAsia"/>
          <w:snapToGrid w:val="0"/>
          <w:kern w:val="0"/>
          <w:position w:val="-2"/>
          <w:sz w:val="24"/>
        </w:rPr>
        <w:t>1</w:t>
      </w:r>
      <w:r>
        <w:rPr>
          <w:rFonts w:ascii="宋体" w:hAnsi="宋体" w:cs="仿宋" w:hint="eastAsia"/>
          <w:snapToGrid w:val="0"/>
          <w:kern w:val="0"/>
          <w:position w:val="-2"/>
          <w:sz w:val="24"/>
        </w:rPr>
        <w:t>）与比选人存在利害关系可能影响比选公正性的法人、其他组织或者个人；</w:t>
      </w:r>
    </w:p>
    <w:p w14:paraId="105F6DFC" w14:textId="77777777" w:rsidR="007876CD" w:rsidRDefault="00797C9F">
      <w:pPr>
        <w:autoSpaceDE w:val="0"/>
        <w:autoSpaceDN w:val="0"/>
        <w:adjustRightInd w:val="0"/>
        <w:snapToGrid w:val="0"/>
        <w:spacing w:line="360" w:lineRule="auto"/>
        <w:ind w:firstLineChars="171" w:firstLine="410"/>
        <w:rPr>
          <w:rFonts w:ascii="宋体" w:hAnsi="宋体" w:cs="仿宋" w:hint="eastAsia"/>
          <w:snapToGrid w:val="0"/>
          <w:kern w:val="0"/>
          <w:sz w:val="24"/>
        </w:rPr>
      </w:pPr>
      <w:r>
        <w:rPr>
          <w:rFonts w:ascii="宋体" w:hAnsi="宋体" w:cs="仿宋" w:hint="eastAsia"/>
          <w:snapToGrid w:val="0"/>
          <w:kern w:val="0"/>
          <w:sz w:val="24"/>
        </w:rPr>
        <w:t>（</w:t>
      </w:r>
      <w:r>
        <w:rPr>
          <w:rFonts w:ascii="宋体" w:hAnsi="宋体" w:cs="仿宋" w:hint="eastAsia"/>
          <w:snapToGrid w:val="0"/>
          <w:kern w:val="0"/>
          <w:sz w:val="24"/>
        </w:rPr>
        <w:t>2</w:t>
      </w:r>
      <w:r>
        <w:rPr>
          <w:rFonts w:ascii="宋体" w:hAnsi="宋体" w:cs="仿宋" w:hint="eastAsia"/>
          <w:snapToGrid w:val="0"/>
          <w:kern w:val="0"/>
          <w:sz w:val="24"/>
        </w:rPr>
        <w:t>）为本</w:t>
      </w:r>
      <w:r>
        <w:rPr>
          <w:rFonts w:ascii="宋体" w:hAnsi="宋体" w:cs="仿宋" w:hint="eastAsia"/>
          <w:kern w:val="0"/>
          <w:sz w:val="24"/>
        </w:rPr>
        <w:t>比选</w:t>
      </w:r>
      <w:r>
        <w:rPr>
          <w:rFonts w:ascii="宋体" w:hAnsi="宋体" w:cs="仿宋" w:hint="eastAsia"/>
          <w:snapToGrid w:val="0"/>
          <w:kern w:val="0"/>
          <w:sz w:val="24"/>
        </w:rPr>
        <w:t>项目提供招标代理服务的；</w:t>
      </w:r>
    </w:p>
    <w:p w14:paraId="380B2647" w14:textId="77777777" w:rsidR="007876CD" w:rsidRDefault="00797C9F">
      <w:pPr>
        <w:autoSpaceDE w:val="0"/>
        <w:autoSpaceDN w:val="0"/>
        <w:adjustRightInd w:val="0"/>
        <w:snapToGrid w:val="0"/>
        <w:spacing w:line="360" w:lineRule="auto"/>
        <w:ind w:firstLineChars="171" w:firstLine="410"/>
        <w:rPr>
          <w:rFonts w:ascii="宋体" w:hAnsi="宋体" w:cs="仿宋" w:hint="eastAsia"/>
          <w:snapToGrid w:val="0"/>
          <w:kern w:val="0"/>
          <w:sz w:val="24"/>
        </w:rPr>
      </w:pPr>
      <w:r>
        <w:rPr>
          <w:rFonts w:ascii="宋体" w:hAnsi="宋体" w:cs="仿宋" w:hint="eastAsia"/>
          <w:snapToGrid w:val="0"/>
          <w:kern w:val="0"/>
          <w:sz w:val="24"/>
        </w:rPr>
        <w:t>（</w:t>
      </w:r>
      <w:r>
        <w:rPr>
          <w:rFonts w:ascii="宋体" w:hAnsi="宋体" w:cs="仿宋" w:hint="eastAsia"/>
          <w:snapToGrid w:val="0"/>
          <w:kern w:val="0"/>
          <w:sz w:val="24"/>
        </w:rPr>
        <w:t>3</w:t>
      </w:r>
      <w:r>
        <w:rPr>
          <w:rFonts w:ascii="宋体" w:hAnsi="宋体" w:cs="仿宋" w:hint="eastAsia"/>
          <w:snapToGrid w:val="0"/>
          <w:kern w:val="0"/>
          <w:sz w:val="24"/>
        </w:rPr>
        <w:t>）被责令停产停业、暂扣或者吊销许可证、暂扣或者吊销执照；</w:t>
      </w:r>
    </w:p>
    <w:p w14:paraId="1EC84172" w14:textId="77777777" w:rsidR="007876CD" w:rsidRDefault="00797C9F">
      <w:pPr>
        <w:autoSpaceDE w:val="0"/>
        <w:autoSpaceDN w:val="0"/>
        <w:adjustRightInd w:val="0"/>
        <w:snapToGrid w:val="0"/>
        <w:spacing w:line="360" w:lineRule="auto"/>
        <w:ind w:firstLineChars="171" w:firstLine="410"/>
        <w:rPr>
          <w:rFonts w:ascii="宋体" w:hAnsi="宋体" w:cs="仿宋" w:hint="eastAsia"/>
          <w:snapToGrid w:val="0"/>
          <w:kern w:val="0"/>
          <w:sz w:val="24"/>
        </w:rPr>
      </w:pPr>
      <w:r>
        <w:rPr>
          <w:rFonts w:ascii="宋体" w:hAnsi="宋体" w:cs="仿宋" w:hint="eastAsia"/>
          <w:snapToGrid w:val="0"/>
          <w:kern w:val="0"/>
          <w:sz w:val="24"/>
        </w:rPr>
        <w:t>（</w:t>
      </w:r>
      <w:r>
        <w:rPr>
          <w:rFonts w:ascii="宋体" w:hAnsi="宋体" w:cs="仿宋" w:hint="eastAsia"/>
          <w:snapToGrid w:val="0"/>
          <w:kern w:val="0"/>
          <w:sz w:val="24"/>
        </w:rPr>
        <w:t>4</w:t>
      </w:r>
      <w:r>
        <w:rPr>
          <w:rFonts w:ascii="宋体" w:hAnsi="宋体" w:cs="仿宋" w:hint="eastAsia"/>
          <w:snapToGrid w:val="0"/>
          <w:kern w:val="0"/>
          <w:sz w:val="24"/>
        </w:rPr>
        <w:t>）被国家、重庆市（含市或任意区县）有关行政部门处以暂停投标资格行政处罚，且在处罚期限内的；</w:t>
      </w:r>
    </w:p>
    <w:p w14:paraId="0383691E" w14:textId="77777777" w:rsidR="007876CD" w:rsidRDefault="00797C9F">
      <w:pPr>
        <w:autoSpaceDE w:val="0"/>
        <w:autoSpaceDN w:val="0"/>
        <w:adjustRightInd w:val="0"/>
        <w:snapToGrid w:val="0"/>
        <w:spacing w:line="360" w:lineRule="auto"/>
        <w:ind w:firstLineChars="171" w:firstLine="410"/>
        <w:rPr>
          <w:rFonts w:ascii="宋体" w:hAnsi="宋体" w:cs="仿宋" w:hint="eastAsia"/>
          <w:snapToGrid w:val="0"/>
          <w:kern w:val="0"/>
          <w:sz w:val="24"/>
        </w:rPr>
      </w:pPr>
      <w:r>
        <w:rPr>
          <w:rFonts w:ascii="宋体" w:hAnsi="宋体" w:cs="仿宋" w:hint="eastAsia"/>
          <w:snapToGrid w:val="0"/>
          <w:kern w:val="0"/>
          <w:sz w:val="24"/>
        </w:rPr>
        <w:t>（</w:t>
      </w:r>
      <w:r>
        <w:rPr>
          <w:rFonts w:ascii="宋体" w:hAnsi="宋体" w:cs="仿宋" w:hint="eastAsia"/>
          <w:snapToGrid w:val="0"/>
          <w:kern w:val="0"/>
          <w:sz w:val="24"/>
        </w:rPr>
        <w:t>5</w:t>
      </w:r>
      <w:r>
        <w:rPr>
          <w:rFonts w:ascii="宋体" w:hAnsi="宋体" w:cs="仿宋" w:hint="eastAsia"/>
          <w:snapToGrid w:val="0"/>
          <w:kern w:val="0"/>
          <w:sz w:val="24"/>
        </w:rPr>
        <w:t>）进入清算程序，或被宣告破产，或其他丧失履约能力的情形；</w:t>
      </w:r>
    </w:p>
    <w:p w14:paraId="636447F0" w14:textId="77777777" w:rsidR="007876CD" w:rsidRDefault="00797C9F">
      <w:pPr>
        <w:autoSpaceDE w:val="0"/>
        <w:autoSpaceDN w:val="0"/>
        <w:adjustRightInd w:val="0"/>
        <w:snapToGrid w:val="0"/>
        <w:spacing w:line="360" w:lineRule="auto"/>
        <w:ind w:firstLineChars="171" w:firstLine="410"/>
        <w:rPr>
          <w:rFonts w:ascii="宋体" w:hAnsi="宋体" w:cs="仿宋" w:hint="eastAsia"/>
          <w:snapToGrid w:val="0"/>
          <w:kern w:val="0"/>
          <w:sz w:val="24"/>
        </w:rPr>
      </w:pPr>
      <w:r>
        <w:rPr>
          <w:rFonts w:ascii="宋体" w:hAnsi="宋体" w:cs="仿宋" w:hint="eastAsia"/>
          <w:snapToGrid w:val="0"/>
          <w:kern w:val="0"/>
          <w:sz w:val="24"/>
        </w:rPr>
        <w:t>（</w:t>
      </w:r>
      <w:r>
        <w:rPr>
          <w:rFonts w:ascii="宋体" w:hAnsi="宋体" w:cs="仿宋" w:hint="eastAsia"/>
          <w:snapToGrid w:val="0"/>
          <w:kern w:val="0"/>
          <w:sz w:val="24"/>
        </w:rPr>
        <w:t>6</w:t>
      </w:r>
      <w:r>
        <w:rPr>
          <w:rFonts w:ascii="宋体" w:hAnsi="宋体" w:cs="仿宋" w:hint="eastAsia"/>
          <w:snapToGrid w:val="0"/>
          <w:kern w:val="0"/>
          <w:sz w:val="24"/>
        </w:rPr>
        <w:t>）</w:t>
      </w:r>
      <w:r>
        <w:rPr>
          <w:rFonts w:ascii="宋体" w:hAnsi="宋体" w:cs="仿宋" w:hint="eastAsia"/>
          <w:sz w:val="24"/>
        </w:rPr>
        <w:t>单位负责人为同一人或者存在控股、管理关系的不同单位，不得在同一标段中同时投标</w:t>
      </w:r>
      <w:r>
        <w:rPr>
          <w:rFonts w:ascii="宋体" w:hAnsi="宋体" w:cs="仿宋" w:hint="eastAsia"/>
          <w:snapToGrid w:val="0"/>
          <w:kern w:val="0"/>
          <w:sz w:val="24"/>
        </w:rPr>
        <w:t>。</w:t>
      </w:r>
    </w:p>
    <w:p w14:paraId="1928AA31" w14:textId="77777777" w:rsidR="007876CD" w:rsidRDefault="00797C9F">
      <w:pPr>
        <w:pStyle w:val="3"/>
        <w:snapToGrid w:val="0"/>
        <w:spacing w:before="0" w:after="0" w:line="360" w:lineRule="auto"/>
        <w:rPr>
          <w:rFonts w:ascii="宋体" w:hAnsi="宋体" w:cs="仿宋" w:hint="eastAsia"/>
          <w:b w:val="0"/>
          <w:snapToGrid w:val="0"/>
          <w:sz w:val="24"/>
          <w:szCs w:val="24"/>
        </w:rPr>
      </w:pPr>
      <w:bookmarkStart w:id="189" w:name="_Toc287607752"/>
      <w:bookmarkStart w:id="190" w:name="_Toc287620691"/>
      <w:bookmarkStart w:id="191" w:name="_Toc24097"/>
      <w:bookmarkStart w:id="192" w:name="_Toc20662"/>
      <w:bookmarkStart w:id="193" w:name="_Toc224103323"/>
      <w:bookmarkStart w:id="194" w:name="_Toc430530441"/>
      <w:bookmarkStart w:id="195" w:name="_Toc200513132"/>
      <w:bookmarkStart w:id="196" w:name="_Toc509218716"/>
      <w:bookmarkStart w:id="197" w:name="_Toc3420"/>
      <w:bookmarkStart w:id="198" w:name="_Toc277082558"/>
      <w:bookmarkStart w:id="199" w:name="_Toc22728"/>
      <w:r>
        <w:rPr>
          <w:rFonts w:ascii="宋体" w:hAnsi="宋体" w:cs="仿宋" w:hint="eastAsia"/>
          <w:b w:val="0"/>
          <w:snapToGrid w:val="0"/>
          <w:sz w:val="24"/>
          <w:szCs w:val="24"/>
        </w:rPr>
        <w:t xml:space="preserve">1.5  </w:t>
      </w:r>
      <w:r>
        <w:rPr>
          <w:rFonts w:ascii="宋体" w:hAnsi="宋体" w:cs="仿宋" w:hint="eastAsia"/>
          <w:b w:val="0"/>
          <w:snapToGrid w:val="0"/>
          <w:sz w:val="24"/>
          <w:szCs w:val="24"/>
        </w:rPr>
        <w:t>费用承担</w:t>
      </w:r>
      <w:bookmarkEnd w:id="189"/>
      <w:bookmarkEnd w:id="190"/>
      <w:bookmarkEnd w:id="191"/>
      <w:bookmarkEnd w:id="192"/>
      <w:bookmarkEnd w:id="193"/>
      <w:bookmarkEnd w:id="194"/>
      <w:bookmarkEnd w:id="195"/>
      <w:bookmarkEnd w:id="196"/>
      <w:bookmarkEnd w:id="197"/>
      <w:bookmarkEnd w:id="198"/>
      <w:bookmarkEnd w:id="199"/>
    </w:p>
    <w:p w14:paraId="4815D1C6" w14:textId="77777777" w:rsidR="007876CD" w:rsidRDefault="00797C9F">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竞选人准备和参加</w:t>
      </w:r>
      <w:r>
        <w:rPr>
          <w:rFonts w:ascii="宋体" w:hAnsi="宋体" w:cs="仿宋" w:hint="eastAsia"/>
          <w:sz w:val="24"/>
        </w:rPr>
        <w:t>竞选</w:t>
      </w:r>
      <w:r>
        <w:rPr>
          <w:rFonts w:ascii="宋体" w:hAnsi="宋体" w:cs="仿宋" w:hint="eastAsia"/>
          <w:snapToGrid w:val="0"/>
          <w:kern w:val="0"/>
          <w:sz w:val="24"/>
        </w:rPr>
        <w:t>活动发生的费用自理。</w:t>
      </w:r>
    </w:p>
    <w:p w14:paraId="081D66B6" w14:textId="77777777" w:rsidR="007876CD" w:rsidRDefault="00797C9F">
      <w:pPr>
        <w:pStyle w:val="3"/>
        <w:snapToGrid w:val="0"/>
        <w:spacing w:before="0" w:after="0" w:line="360" w:lineRule="auto"/>
        <w:rPr>
          <w:rFonts w:ascii="宋体" w:hAnsi="宋体" w:cs="仿宋" w:hint="eastAsia"/>
          <w:b w:val="0"/>
          <w:snapToGrid w:val="0"/>
          <w:sz w:val="24"/>
          <w:szCs w:val="24"/>
        </w:rPr>
      </w:pPr>
      <w:bookmarkStart w:id="200" w:name="_Toc224103324"/>
      <w:bookmarkStart w:id="201" w:name="_Toc430530442"/>
      <w:bookmarkStart w:id="202" w:name="_Toc287607753"/>
      <w:bookmarkStart w:id="203" w:name="_Toc287620692"/>
      <w:bookmarkStart w:id="204" w:name="_Toc12783"/>
      <w:bookmarkStart w:id="205" w:name="_Toc509218717"/>
      <w:bookmarkStart w:id="206" w:name="_Toc200513133"/>
      <w:bookmarkStart w:id="207" w:name="_Toc27882"/>
      <w:bookmarkStart w:id="208" w:name="_Toc18347"/>
      <w:bookmarkStart w:id="209" w:name="_Toc26130"/>
      <w:bookmarkStart w:id="210" w:name="_Toc277082559"/>
      <w:r>
        <w:rPr>
          <w:rFonts w:ascii="宋体" w:hAnsi="宋体" w:cs="仿宋" w:hint="eastAsia"/>
          <w:b w:val="0"/>
          <w:snapToGrid w:val="0"/>
          <w:sz w:val="24"/>
          <w:szCs w:val="24"/>
        </w:rPr>
        <w:t xml:space="preserve">1.6  </w:t>
      </w:r>
      <w:r>
        <w:rPr>
          <w:rFonts w:ascii="宋体" w:hAnsi="宋体" w:cs="仿宋" w:hint="eastAsia"/>
          <w:b w:val="0"/>
          <w:snapToGrid w:val="0"/>
          <w:sz w:val="24"/>
          <w:szCs w:val="24"/>
        </w:rPr>
        <w:t>保密</w:t>
      </w:r>
      <w:bookmarkEnd w:id="200"/>
      <w:bookmarkEnd w:id="201"/>
      <w:bookmarkEnd w:id="202"/>
      <w:bookmarkEnd w:id="203"/>
      <w:bookmarkEnd w:id="204"/>
      <w:bookmarkEnd w:id="205"/>
      <w:bookmarkEnd w:id="206"/>
      <w:bookmarkEnd w:id="207"/>
      <w:bookmarkEnd w:id="208"/>
      <w:bookmarkEnd w:id="209"/>
      <w:bookmarkEnd w:id="210"/>
    </w:p>
    <w:p w14:paraId="6AF9F60F" w14:textId="77777777" w:rsidR="007876CD" w:rsidRDefault="00797C9F">
      <w:pPr>
        <w:autoSpaceDE w:val="0"/>
        <w:autoSpaceDN w:val="0"/>
        <w:adjustRightInd w:val="0"/>
        <w:snapToGrid w:val="0"/>
        <w:spacing w:line="360" w:lineRule="auto"/>
        <w:ind w:firstLine="420"/>
        <w:rPr>
          <w:rFonts w:ascii="宋体" w:hAnsi="宋体" w:cs="仿宋" w:hint="eastAsia"/>
          <w:snapToGrid w:val="0"/>
          <w:kern w:val="0"/>
          <w:sz w:val="24"/>
        </w:rPr>
      </w:pPr>
      <w:r>
        <w:rPr>
          <w:rFonts w:ascii="宋体" w:hAnsi="宋体" w:cs="仿宋" w:hint="eastAsia"/>
          <w:snapToGrid w:val="0"/>
          <w:kern w:val="0"/>
          <w:sz w:val="24"/>
        </w:rPr>
        <w:t>参与招标投标活动的各方应对竞争性比</w:t>
      </w:r>
      <w:proofErr w:type="gramStart"/>
      <w:r>
        <w:rPr>
          <w:rFonts w:ascii="宋体" w:hAnsi="宋体" w:cs="仿宋" w:hint="eastAsia"/>
          <w:snapToGrid w:val="0"/>
          <w:kern w:val="0"/>
          <w:sz w:val="24"/>
        </w:rPr>
        <w:t>选文件</w:t>
      </w:r>
      <w:proofErr w:type="gramEnd"/>
      <w:r>
        <w:rPr>
          <w:rFonts w:ascii="宋体" w:hAnsi="宋体" w:cs="仿宋" w:hint="eastAsia"/>
          <w:snapToGrid w:val="0"/>
          <w:kern w:val="0"/>
          <w:sz w:val="24"/>
        </w:rPr>
        <w:t>和竞选文件中的商业和技术等秘密保密，违</w:t>
      </w:r>
      <w:r>
        <w:rPr>
          <w:rFonts w:ascii="宋体" w:hAnsi="宋体" w:cs="仿宋" w:hint="eastAsia"/>
          <w:snapToGrid w:val="0"/>
          <w:kern w:val="0"/>
          <w:sz w:val="24"/>
        </w:rPr>
        <w:lastRenderedPageBreak/>
        <w:t>者应对由此造成的后果承担法律责任。</w:t>
      </w:r>
    </w:p>
    <w:p w14:paraId="12618228" w14:textId="77777777" w:rsidR="007876CD" w:rsidRDefault="00797C9F">
      <w:pPr>
        <w:pStyle w:val="3"/>
        <w:snapToGrid w:val="0"/>
        <w:spacing w:before="0" w:after="0" w:line="360" w:lineRule="auto"/>
        <w:rPr>
          <w:rFonts w:ascii="宋体" w:hAnsi="宋体" w:cs="仿宋" w:hint="eastAsia"/>
          <w:b w:val="0"/>
          <w:snapToGrid w:val="0"/>
          <w:sz w:val="24"/>
          <w:szCs w:val="24"/>
        </w:rPr>
      </w:pPr>
      <w:bookmarkStart w:id="211" w:name="_Toc6224"/>
      <w:bookmarkStart w:id="212" w:name="_Toc277082560"/>
      <w:bookmarkStart w:id="213" w:name="_Toc1222"/>
      <w:bookmarkStart w:id="214" w:name="_Toc224103325"/>
      <w:bookmarkStart w:id="215" w:name="_Toc430530443"/>
      <w:bookmarkStart w:id="216" w:name="_Toc287620693"/>
      <w:bookmarkStart w:id="217" w:name="_Toc13710"/>
      <w:bookmarkStart w:id="218" w:name="_Toc15588"/>
      <w:bookmarkStart w:id="219" w:name="_Toc509218718"/>
      <w:bookmarkStart w:id="220" w:name="_Toc287607754"/>
      <w:bookmarkStart w:id="221" w:name="_Toc200513134"/>
      <w:r>
        <w:rPr>
          <w:rFonts w:ascii="宋体" w:hAnsi="宋体" w:cs="仿宋" w:hint="eastAsia"/>
          <w:b w:val="0"/>
          <w:snapToGrid w:val="0"/>
          <w:sz w:val="24"/>
          <w:szCs w:val="24"/>
        </w:rPr>
        <w:t xml:space="preserve">1.7  </w:t>
      </w:r>
      <w:r>
        <w:rPr>
          <w:rFonts w:ascii="宋体" w:hAnsi="宋体" w:cs="仿宋" w:hint="eastAsia"/>
          <w:b w:val="0"/>
          <w:snapToGrid w:val="0"/>
          <w:sz w:val="24"/>
          <w:szCs w:val="24"/>
        </w:rPr>
        <w:t>语言文字</w:t>
      </w:r>
      <w:bookmarkEnd w:id="211"/>
      <w:bookmarkEnd w:id="212"/>
      <w:bookmarkEnd w:id="213"/>
      <w:bookmarkEnd w:id="214"/>
      <w:bookmarkEnd w:id="215"/>
      <w:bookmarkEnd w:id="216"/>
      <w:bookmarkEnd w:id="217"/>
      <w:bookmarkEnd w:id="218"/>
      <w:bookmarkEnd w:id="219"/>
      <w:bookmarkEnd w:id="220"/>
      <w:bookmarkEnd w:id="221"/>
    </w:p>
    <w:p w14:paraId="41CAF0CD" w14:textId="77777777" w:rsidR="007876CD" w:rsidRDefault="00797C9F">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除专用术语外，与招标投标有关的语言均使用中文。必要时专用术语应附有中文注释。</w:t>
      </w:r>
    </w:p>
    <w:p w14:paraId="2184D220" w14:textId="77777777" w:rsidR="007876CD" w:rsidRDefault="00797C9F">
      <w:pPr>
        <w:pStyle w:val="3"/>
        <w:snapToGrid w:val="0"/>
        <w:spacing w:before="0" w:after="0" w:line="360" w:lineRule="auto"/>
        <w:rPr>
          <w:rFonts w:ascii="宋体" w:hAnsi="宋体" w:cs="仿宋" w:hint="eastAsia"/>
          <w:b w:val="0"/>
          <w:snapToGrid w:val="0"/>
          <w:sz w:val="24"/>
          <w:szCs w:val="24"/>
        </w:rPr>
      </w:pPr>
      <w:bookmarkStart w:id="222" w:name="_Toc224103326"/>
      <w:bookmarkStart w:id="223" w:name="_Toc4251"/>
      <w:bookmarkStart w:id="224" w:name="_Toc430530444"/>
      <w:bookmarkStart w:id="225" w:name="_Toc277082561"/>
      <w:bookmarkStart w:id="226" w:name="_Toc509218719"/>
      <w:bookmarkStart w:id="227" w:name="_Toc24420"/>
      <w:bookmarkStart w:id="228" w:name="_Toc13374"/>
      <w:bookmarkStart w:id="229" w:name="_Toc287620694"/>
      <w:bookmarkStart w:id="230" w:name="_Toc287607755"/>
      <w:bookmarkStart w:id="231" w:name="_Toc200513135"/>
      <w:bookmarkStart w:id="232" w:name="_Toc7916"/>
      <w:r>
        <w:rPr>
          <w:rFonts w:ascii="宋体" w:hAnsi="宋体" w:cs="仿宋" w:hint="eastAsia"/>
          <w:b w:val="0"/>
          <w:snapToGrid w:val="0"/>
          <w:sz w:val="24"/>
          <w:szCs w:val="24"/>
        </w:rPr>
        <w:t xml:space="preserve">1.8  </w:t>
      </w:r>
      <w:r>
        <w:rPr>
          <w:rFonts w:ascii="宋体" w:hAnsi="宋体" w:cs="仿宋" w:hint="eastAsia"/>
          <w:b w:val="0"/>
          <w:snapToGrid w:val="0"/>
          <w:sz w:val="24"/>
          <w:szCs w:val="24"/>
        </w:rPr>
        <w:t>计量单位</w:t>
      </w:r>
      <w:bookmarkEnd w:id="222"/>
      <w:bookmarkEnd w:id="223"/>
      <w:bookmarkEnd w:id="224"/>
      <w:bookmarkEnd w:id="225"/>
      <w:bookmarkEnd w:id="226"/>
      <w:bookmarkEnd w:id="227"/>
      <w:bookmarkEnd w:id="228"/>
      <w:bookmarkEnd w:id="229"/>
      <w:bookmarkEnd w:id="230"/>
      <w:bookmarkEnd w:id="231"/>
      <w:bookmarkEnd w:id="232"/>
    </w:p>
    <w:p w14:paraId="7F7DCD71" w14:textId="77777777" w:rsidR="007876CD" w:rsidRDefault="00797C9F">
      <w:pPr>
        <w:autoSpaceDE w:val="0"/>
        <w:autoSpaceDN w:val="0"/>
        <w:adjustRightInd w:val="0"/>
        <w:snapToGrid w:val="0"/>
        <w:spacing w:line="360" w:lineRule="auto"/>
        <w:ind w:firstLineChars="202" w:firstLine="485"/>
        <w:rPr>
          <w:rFonts w:ascii="宋体" w:hAnsi="宋体" w:cs="仿宋" w:hint="eastAsia"/>
          <w:snapToGrid w:val="0"/>
          <w:kern w:val="0"/>
          <w:sz w:val="24"/>
        </w:rPr>
      </w:pPr>
      <w:r>
        <w:rPr>
          <w:rFonts w:ascii="宋体" w:hAnsi="宋体" w:cs="仿宋" w:hint="eastAsia"/>
          <w:snapToGrid w:val="0"/>
          <w:kern w:val="0"/>
          <w:sz w:val="24"/>
        </w:rPr>
        <w:t>所有计量均采用中华人民共和国法定计量单位。</w:t>
      </w:r>
    </w:p>
    <w:p w14:paraId="183F749E" w14:textId="77777777" w:rsidR="007876CD" w:rsidRDefault="00797C9F">
      <w:pPr>
        <w:pStyle w:val="3"/>
        <w:snapToGrid w:val="0"/>
        <w:spacing w:before="0" w:after="0" w:line="360" w:lineRule="auto"/>
        <w:rPr>
          <w:rFonts w:ascii="宋体" w:hAnsi="宋体" w:cs="仿宋" w:hint="eastAsia"/>
          <w:b w:val="0"/>
          <w:snapToGrid w:val="0"/>
          <w:sz w:val="24"/>
          <w:szCs w:val="24"/>
        </w:rPr>
      </w:pPr>
      <w:bookmarkStart w:id="233" w:name="_Toc27730"/>
      <w:bookmarkStart w:id="234" w:name="_Toc509218720"/>
      <w:bookmarkStart w:id="235" w:name="_Toc430530445"/>
      <w:bookmarkStart w:id="236" w:name="_Toc224103327"/>
      <w:bookmarkStart w:id="237" w:name="_Toc287620695"/>
      <w:bookmarkStart w:id="238" w:name="_Toc24741"/>
      <w:bookmarkStart w:id="239" w:name="_Toc19275"/>
      <w:bookmarkStart w:id="240" w:name="_Toc28003"/>
      <w:bookmarkStart w:id="241" w:name="_Toc277082562"/>
      <w:bookmarkStart w:id="242" w:name="_Toc200513136"/>
      <w:bookmarkStart w:id="243" w:name="_Toc287607756"/>
      <w:r>
        <w:rPr>
          <w:rFonts w:ascii="宋体" w:hAnsi="宋体" w:cs="仿宋" w:hint="eastAsia"/>
          <w:b w:val="0"/>
          <w:snapToGrid w:val="0"/>
          <w:sz w:val="24"/>
          <w:szCs w:val="24"/>
        </w:rPr>
        <w:t xml:space="preserve">1.9  </w:t>
      </w:r>
      <w:r>
        <w:rPr>
          <w:rFonts w:ascii="宋体" w:hAnsi="宋体" w:cs="仿宋" w:hint="eastAsia"/>
          <w:b w:val="0"/>
          <w:snapToGrid w:val="0"/>
          <w:sz w:val="24"/>
          <w:szCs w:val="24"/>
        </w:rPr>
        <w:t>踏勘现场</w:t>
      </w:r>
      <w:bookmarkEnd w:id="233"/>
      <w:bookmarkEnd w:id="234"/>
      <w:bookmarkEnd w:id="235"/>
      <w:bookmarkEnd w:id="236"/>
      <w:bookmarkEnd w:id="237"/>
      <w:bookmarkEnd w:id="238"/>
      <w:bookmarkEnd w:id="239"/>
      <w:bookmarkEnd w:id="240"/>
      <w:bookmarkEnd w:id="241"/>
      <w:bookmarkEnd w:id="242"/>
      <w:bookmarkEnd w:id="243"/>
    </w:p>
    <w:p w14:paraId="5569A1F2" w14:textId="77777777" w:rsidR="007876CD" w:rsidRDefault="00797C9F">
      <w:pPr>
        <w:autoSpaceDE w:val="0"/>
        <w:autoSpaceDN w:val="0"/>
        <w:adjustRightInd w:val="0"/>
        <w:snapToGrid w:val="0"/>
        <w:spacing w:line="360" w:lineRule="auto"/>
        <w:ind w:firstLine="420"/>
        <w:rPr>
          <w:rFonts w:ascii="宋体" w:hAnsi="宋体" w:cs="仿宋" w:hint="eastAsia"/>
          <w:snapToGrid w:val="0"/>
          <w:kern w:val="0"/>
          <w:sz w:val="24"/>
        </w:rPr>
      </w:pPr>
      <w:r>
        <w:rPr>
          <w:rFonts w:ascii="宋体" w:hAnsi="宋体" w:cs="仿宋" w:hint="eastAsia"/>
          <w:snapToGrid w:val="0"/>
          <w:kern w:val="0"/>
          <w:sz w:val="24"/>
        </w:rPr>
        <w:t>不组织，由竞选人自行踏勘，其费用和责任均由竞选人自行承担。</w:t>
      </w:r>
    </w:p>
    <w:p w14:paraId="5076A4DE" w14:textId="77777777" w:rsidR="007876CD" w:rsidRDefault="00797C9F">
      <w:pPr>
        <w:pStyle w:val="3"/>
        <w:snapToGrid w:val="0"/>
        <w:spacing w:before="0" w:after="0" w:line="360" w:lineRule="auto"/>
        <w:rPr>
          <w:rFonts w:ascii="宋体" w:hAnsi="宋体" w:cs="仿宋" w:hint="eastAsia"/>
          <w:b w:val="0"/>
          <w:snapToGrid w:val="0"/>
          <w:sz w:val="24"/>
          <w:szCs w:val="24"/>
        </w:rPr>
      </w:pPr>
      <w:bookmarkStart w:id="244" w:name="_Toc32057"/>
      <w:bookmarkStart w:id="245" w:name="_Toc287607757"/>
      <w:bookmarkStart w:id="246" w:name="_Toc287620696"/>
      <w:bookmarkStart w:id="247" w:name="_Toc224103328"/>
      <w:bookmarkStart w:id="248" w:name="_Toc430530446"/>
      <w:bookmarkStart w:id="249" w:name="_Toc21543"/>
      <w:bookmarkStart w:id="250" w:name="_Toc509218721"/>
      <w:bookmarkStart w:id="251" w:name="_Toc277082563"/>
      <w:bookmarkStart w:id="252" w:name="_Toc14198"/>
      <w:bookmarkStart w:id="253" w:name="_Toc9465"/>
      <w:bookmarkStart w:id="254" w:name="_Toc200513137"/>
      <w:r>
        <w:rPr>
          <w:rFonts w:ascii="宋体" w:hAnsi="宋体" w:cs="仿宋" w:hint="eastAsia"/>
          <w:b w:val="0"/>
          <w:snapToGrid w:val="0"/>
          <w:sz w:val="24"/>
          <w:szCs w:val="24"/>
        </w:rPr>
        <w:t xml:space="preserve">1.10  </w:t>
      </w:r>
      <w:r>
        <w:rPr>
          <w:rFonts w:ascii="宋体" w:hAnsi="宋体" w:cs="仿宋" w:hint="eastAsia"/>
          <w:b w:val="0"/>
          <w:snapToGrid w:val="0"/>
          <w:sz w:val="24"/>
          <w:szCs w:val="24"/>
        </w:rPr>
        <w:t>投标预备会</w:t>
      </w:r>
      <w:bookmarkEnd w:id="244"/>
      <w:bookmarkEnd w:id="245"/>
      <w:bookmarkEnd w:id="246"/>
      <w:bookmarkEnd w:id="247"/>
      <w:bookmarkEnd w:id="248"/>
      <w:bookmarkEnd w:id="249"/>
      <w:bookmarkEnd w:id="250"/>
      <w:bookmarkEnd w:id="251"/>
      <w:bookmarkEnd w:id="252"/>
      <w:bookmarkEnd w:id="253"/>
      <w:bookmarkEnd w:id="254"/>
    </w:p>
    <w:p w14:paraId="729FBE53" w14:textId="77777777" w:rsidR="007876CD" w:rsidRDefault="00797C9F">
      <w:pPr>
        <w:autoSpaceDE w:val="0"/>
        <w:autoSpaceDN w:val="0"/>
        <w:adjustRightInd w:val="0"/>
        <w:snapToGrid w:val="0"/>
        <w:spacing w:line="360" w:lineRule="auto"/>
        <w:ind w:firstLineChars="202" w:firstLine="485"/>
        <w:rPr>
          <w:rFonts w:ascii="宋体" w:hAnsi="宋体" w:cs="仿宋" w:hint="eastAsia"/>
          <w:snapToGrid w:val="0"/>
          <w:kern w:val="0"/>
          <w:sz w:val="24"/>
        </w:rPr>
      </w:pPr>
      <w:r>
        <w:rPr>
          <w:rFonts w:ascii="宋体" w:hAnsi="宋体" w:cs="仿宋" w:hint="eastAsia"/>
          <w:snapToGrid w:val="0"/>
          <w:kern w:val="0"/>
          <w:sz w:val="24"/>
        </w:rPr>
        <w:t>不召开</w:t>
      </w:r>
      <w:r>
        <w:rPr>
          <w:rFonts w:ascii="宋体" w:hAnsi="宋体" w:cs="仿宋" w:hint="eastAsia"/>
          <w:snapToGrid w:val="0"/>
          <w:kern w:val="0"/>
          <w:position w:val="-2"/>
          <w:sz w:val="24"/>
        </w:rPr>
        <w:t>。</w:t>
      </w:r>
    </w:p>
    <w:p w14:paraId="755562A5" w14:textId="77777777" w:rsidR="007876CD" w:rsidRDefault="00797C9F">
      <w:pPr>
        <w:pStyle w:val="3"/>
        <w:snapToGrid w:val="0"/>
        <w:spacing w:before="0" w:after="0" w:line="360" w:lineRule="auto"/>
        <w:ind w:firstLineChars="200" w:firstLine="480"/>
        <w:rPr>
          <w:rFonts w:ascii="宋体" w:hAnsi="宋体" w:cs="仿宋" w:hint="eastAsia"/>
          <w:b w:val="0"/>
          <w:snapToGrid w:val="0"/>
          <w:sz w:val="24"/>
          <w:szCs w:val="24"/>
        </w:rPr>
      </w:pPr>
      <w:bookmarkStart w:id="255" w:name="_Toc16173"/>
      <w:bookmarkStart w:id="256" w:name="_Toc30448"/>
      <w:bookmarkStart w:id="257" w:name="_Toc200513138"/>
      <w:bookmarkStart w:id="258" w:name="_Toc3036"/>
      <w:bookmarkStart w:id="259" w:name="_Toc509218722"/>
      <w:bookmarkStart w:id="260" w:name="_Toc277082564"/>
      <w:bookmarkStart w:id="261" w:name="_Toc287620697"/>
      <w:bookmarkStart w:id="262" w:name="_Toc430530447"/>
      <w:bookmarkStart w:id="263" w:name="_Toc224103329"/>
      <w:bookmarkStart w:id="264" w:name="_Toc287607758"/>
      <w:bookmarkStart w:id="265" w:name="_Toc3376"/>
      <w:r>
        <w:rPr>
          <w:rFonts w:ascii="宋体" w:hAnsi="宋体" w:cs="仿宋" w:hint="eastAsia"/>
          <w:b w:val="0"/>
          <w:snapToGrid w:val="0"/>
          <w:sz w:val="24"/>
          <w:szCs w:val="24"/>
        </w:rPr>
        <w:t xml:space="preserve">1.11  </w:t>
      </w:r>
      <w:r>
        <w:rPr>
          <w:rFonts w:ascii="宋体" w:hAnsi="宋体" w:cs="仿宋" w:hint="eastAsia"/>
          <w:b w:val="0"/>
          <w:snapToGrid w:val="0"/>
          <w:sz w:val="24"/>
          <w:szCs w:val="24"/>
        </w:rPr>
        <w:t>分包</w:t>
      </w:r>
      <w:bookmarkEnd w:id="255"/>
      <w:bookmarkEnd w:id="256"/>
      <w:bookmarkEnd w:id="257"/>
      <w:bookmarkEnd w:id="258"/>
      <w:bookmarkEnd w:id="259"/>
      <w:bookmarkEnd w:id="260"/>
      <w:bookmarkEnd w:id="261"/>
      <w:bookmarkEnd w:id="262"/>
      <w:bookmarkEnd w:id="263"/>
      <w:bookmarkEnd w:id="264"/>
      <w:bookmarkEnd w:id="265"/>
    </w:p>
    <w:p w14:paraId="67B654BE" w14:textId="77777777" w:rsidR="007876CD" w:rsidRDefault="00797C9F">
      <w:pPr>
        <w:autoSpaceDE w:val="0"/>
        <w:autoSpaceDN w:val="0"/>
        <w:adjustRightInd w:val="0"/>
        <w:snapToGrid w:val="0"/>
        <w:spacing w:line="360" w:lineRule="auto"/>
        <w:ind w:firstLine="426"/>
        <w:rPr>
          <w:rFonts w:ascii="宋体" w:hAnsi="宋体" w:cs="仿宋" w:hint="eastAsia"/>
          <w:snapToGrid w:val="0"/>
          <w:kern w:val="0"/>
          <w:sz w:val="24"/>
        </w:rPr>
      </w:pPr>
      <w:r>
        <w:rPr>
          <w:rFonts w:ascii="宋体" w:hAnsi="宋体" w:cs="仿宋" w:hint="eastAsia"/>
          <w:snapToGrid w:val="0"/>
          <w:kern w:val="0"/>
          <w:sz w:val="24"/>
        </w:rPr>
        <w:t>不允许。</w:t>
      </w:r>
    </w:p>
    <w:p w14:paraId="58DDE027" w14:textId="77777777" w:rsidR="007876CD" w:rsidRDefault="00797C9F">
      <w:pPr>
        <w:pStyle w:val="3"/>
        <w:snapToGrid w:val="0"/>
        <w:spacing w:before="0" w:after="0" w:line="360" w:lineRule="auto"/>
        <w:ind w:firstLineChars="200" w:firstLine="480"/>
        <w:rPr>
          <w:rFonts w:ascii="宋体" w:hAnsi="宋体" w:cs="仿宋" w:hint="eastAsia"/>
          <w:b w:val="0"/>
          <w:snapToGrid w:val="0"/>
          <w:sz w:val="24"/>
          <w:szCs w:val="24"/>
        </w:rPr>
      </w:pPr>
      <w:bookmarkStart w:id="266" w:name="_Toc32723"/>
      <w:bookmarkStart w:id="267" w:name="_Toc509218723"/>
      <w:bookmarkStart w:id="268" w:name="_Toc430530448"/>
      <w:bookmarkStart w:id="269" w:name="_Toc200513139"/>
      <w:bookmarkStart w:id="270" w:name="_Toc287607759"/>
      <w:bookmarkStart w:id="271" w:name="_Toc277082565"/>
      <w:bookmarkStart w:id="272" w:name="_Toc5536"/>
      <w:bookmarkStart w:id="273" w:name="_Toc287620698"/>
      <w:bookmarkStart w:id="274" w:name="_Toc224103330"/>
      <w:bookmarkStart w:id="275" w:name="_Toc12736"/>
      <w:bookmarkStart w:id="276" w:name="_Toc7209"/>
      <w:r>
        <w:rPr>
          <w:rFonts w:ascii="宋体" w:hAnsi="宋体" w:cs="仿宋" w:hint="eastAsia"/>
          <w:b w:val="0"/>
          <w:snapToGrid w:val="0"/>
          <w:sz w:val="24"/>
          <w:szCs w:val="24"/>
        </w:rPr>
        <w:t xml:space="preserve">1.12  </w:t>
      </w:r>
      <w:r>
        <w:rPr>
          <w:rFonts w:ascii="宋体" w:hAnsi="宋体" w:cs="仿宋" w:hint="eastAsia"/>
          <w:b w:val="0"/>
          <w:snapToGrid w:val="0"/>
          <w:sz w:val="24"/>
          <w:szCs w:val="24"/>
        </w:rPr>
        <w:t>偏离</w:t>
      </w:r>
      <w:bookmarkEnd w:id="266"/>
      <w:bookmarkEnd w:id="267"/>
      <w:bookmarkEnd w:id="268"/>
      <w:bookmarkEnd w:id="269"/>
      <w:bookmarkEnd w:id="270"/>
      <w:bookmarkEnd w:id="271"/>
      <w:bookmarkEnd w:id="272"/>
      <w:bookmarkEnd w:id="273"/>
      <w:bookmarkEnd w:id="274"/>
      <w:bookmarkEnd w:id="275"/>
      <w:bookmarkEnd w:id="276"/>
    </w:p>
    <w:p w14:paraId="52ED1DEB" w14:textId="77777777" w:rsidR="007876CD" w:rsidRDefault="00797C9F">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竞选人须知前附表允许竞选文件偏离竞争性比</w:t>
      </w:r>
      <w:proofErr w:type="gramStart"/>
      <w:r>
        <w:rPr>
          <w:rFonts w:ascii="宋体" w:hAnsi="宋体" w:cs="仿宋" w:hint="eastAsia"/>
          <w:snapToGrid w:val="0"/>
          <w:kern w:val="0"/>
          <w:sz w:val="24"/>
        </w:rPr>
        <w:t>选文件</w:t>
      </w:r>
      <w:proofErr w:type="gramEnd"/>
      <w:r>
        <w:rPr>
          <w:rFonts w:ascii="宋体" w:hAnsi="宋体" w:cs="仿宋" w:hint="eastAsia"/>
          <w:snapToGrid w:val="0"/>
          <w:kern w:val="0"/>
          <w:sz w:val="24"/>
        </w:rPr>
        <w:t>某些要求的，偏离应当符合竞争性比</w:t>
      </w:r>
      <w:proofErr w:type="gramStart"/>
      <w:r>
        <w:rPr>
          <w:rFonts w:ascii="宋体" w:hAnsi="宋体" w:cs="仿宋" w:hint="eastAsia"/>
          <w:snapToGrid w:val="0"/>
          <w:kern w:val="0"/>
          <w:sz w:val="24"/>
        </w:rPr>
        <w:t>选文件</w:t>
      </w:r>
      <w:proofErr w:type="gramEnd"/>
      <w:r>
        <w:rPr>
          <w:rFonts w:ascii="宋体" w:hAnsi="宋体" w:cs="仿宋" w:hint="eastAsia"/>
          <w:snapToGrid w:val="0"/>
          <w:kern w:val="0"/>
          <w:sz w:val="24"/>
        </w:rPr>
        <w:t>规定的偏离范围和幅度。</w:t>
      </w:r>
    </w:p>
    <w:p w14:paraId="6DA1B3D5" w14:textId="77777777" w:rsidR="007876CD" w:rsidRDefault="00797C9F">
      <w:pPr>
        <w:pStyle w:val="2"/>
        <w:spacing w:before="0" w:afterLines="50" w:after="156" w:line="360" w:lineRule="auto"/>
        <w:rPr>
          <w:rFonts w:ascii="宋体" w:hAnsi="宋体" w:cs="仿宋" w:hint="eastAsia"/>
          <w:b w:val="0"/>
          <w:snapToGrid w:val="0"/>
          <w:sz w:val="24"/>
          <w:szCs w:val="24"/>
        </w:rPr>
      </w:pPr>
      <w:bookmarkStart w:id="277" w:name="_Toc509218724"/>
      <w:bookmarkStart w:id="278" w:name="_Toc430530449"/>
      <w:bookmarkStart w:id="279" w:name="_Toc224103331"/>
      <w:bookmarkStart w:id="280" w:name="_Toc287607760"/>
      <w:bookmarkStart w:id="281" w:name="_Toc287620699"/>
      <w:bookmarkStart w:id="282" w:name="_Toc200513140"/>
      <w:bookmarkStart w:id="283" w:name="_Toc277082566"/>
      <w:bookmarkStart w:id="284" w:name="_Toc11902"/>
      <w:bookmarkStart w:id="285" w:name="_Toc7935"/>
      <w:bookmarkStart w:id="286" w:name="_Toc180743076"/>
      <w:bookmarkStart w:id="287" w:name="_Toc175920961"/>
      <w:bookmarkStart w:id="288" w:name="_Toc175920926"/>
      <w:bookmarkStart w:id="289" w:name="_Toc23940"/>
      <w:bookmarkStart w:id="290" w:name="_Toc174459491"/>
      <w:bookmarkStart w:id="291" w:name="_Toc174636036"/>
      <w:bookmarkStart w:id="292" w:name="_Toc181627128"/>
      <w:r>
        <w:rPr>
          <w:rFonts w:ascii="宋体" w:hAnsi="宋体" w:cs="仿宋" w:hint="eastAsia"/>
          <w:b w:val="0"/>
          <w:snapToGrid w:val="0"/>
          <w:sz w:val="24"/>
          <w:szCs w:val="24"/>
        </w:rPr>
        <w:t xml:space="preserve">2.  </w:t>
      </w:r>
      <w:bookmarkEnd w:id="277"/>
      <w:bookmarkEnd w:id="278"/>
      <w:bookmarkEnd w:id="279"/>
      <w:bookmarkEnd w:id="280"/>
      <w:bookmarkEnd w:id="281"/>
      <w:bookmarkEnd w:id="282"/>
      <w:bookmarkEnd w:id="283"/>
      <w:bookmarkEnd w:id="284"/>
      <w:bookmarkEnd w:id="285"/>
      <w:r>
        <w:rPr>
          <w:rFonts w:ascii="宋体" w:hAnsi="宋体" w:cs="仿宋" w:hint="eastAsia"/>
          <w:b w:val="0"/>
          <w:snapToGrid w:val="0"/>
          <w:sz w:val="24"/>
          <w:szCs w:val="24"/>
        </w:rPr>
        <w:t>竞争性比选文件</w:t>
      </w:r>
      <w:bookmarkEnd w:id="286"/>
      <w:bookmarkEnd w:id="287"/>
      <w:bookmarkEnd w:id="288"/>
      <w:bookmarkEnd w:id="289"/>
      <w:bookmarkEnd w:id="290"/>
      <w:bookmarkEnd w:id="291"/>
      <w:bookmarkEnd w:id="292"/>
    </w:p>
    <w:p w14:paraId="6F7CEF0F" w14:textId="77777777" w:rsidR="007876CD" w:rsidRDefault="00797C9F">
      <w:pPr>
        <w:pStyle w:val="3"/>
        <w:snapToGrid w:val="0"/>
        <w:spacing w:before="0" w:after="0" w:line="360" w:lineRule="auto"/>
        <w:rPr>
          <w:rFonts w:ascii="宋体" w:hAnsi="宋体" w:cs="仿宋" w:hint="eastAsia"/>
          <w:b w:val="0"/>
          <w:snapToGrid w:val="0"/>
          <w:sz w:val="24"/>
          <w:szCs w:val="24"/>
        </w:rPr>
      </w:pPr>
      <w:bookmarkStart w:id="293" w:name="_Toc31696"/>
      <w:bookmarkStart w:id="294" w:name="_Toc15699"/>
      <w:bookmarkStart w:id="295" w:name="_Toc3000"/>
      <w:bookmarkStart w:id="296" w:name="_Toc509218725"/>
      <w:bookmarkStart w:id="297" w:name="_Toc11596"/>
      <w:bookmarkStart w:id="298" w:name="_Toc287620700"/>
      <w:bookmarkStart w:id="299" w:name="_Toc287607761"/>
      <w:bookmarkStart w:id="300" w:name="_Toc277082567"/>
      <w:bookmarkStart w:id="301" w:name="_Toc430530450"/>
      <w:bookmarkStart w:id="302" w:name="_Toc224103332"/>
      <w:bookmarkStart w:id="303" w:name="_Toc200513141"/>
      <w:r>
        <w:rPr>
          <w:rFonts w:ascii="宋体" w:hAnsi="宋体" w:cs="仿宋" w:hint="eastAsia"/>
          <w:b w:val="0"/>
          <w:snapToGrid w:val="0"/>
          <w:sz w:val="24"/>
          <w:szCs w:val="24"/>
        </w:rPr>
        <w:t xml:space="preserve">2.1  </w:t>
      </w:r>
      <w:r>
        <w:rPr>
          <w:rFonts w:ascii="宋体" w:hAnsi="宋体" w:cs="仿宋" w:hint="eastAsia"/>
          <w:b w:val="0"/>
          <w:snapToGrid w:val="0"/>
          <w:sz w:val="24"/>
          <w:szCs w:val="24"/>
        </w:rPr>
        <w:t>竞争性比</w:t>
      </w:r>
      <w:proofErr w:type="gramStart"/>
      <w:r>
        <w:rPr>
          <w:rFonts w:ascii="宋体" w:hAnsi="宋体" w:cs="仿宋" w:hint="eastAsia"/>
          <w:b w:val="0"/>
          <w:snapToGrid w:val="0"/>
          <w:sz w:val="24"/>
          <w:szCs w:val="24"/>
        </w:rPr>
        <w:t>选文件</w:t>
      </w:r>
      <w:proofErr w:type="gramEnd"/>
      <w:r>
        <w:rPr>
          <w:rFonts w:ascii="宋体" w:hAnsi="宋体" w:cs="仿宋" w:hint="eastAsia"/>
          <w:b w:val="0"/>
          <w:snapToGrid w:val="0"/>
          <w:sz w:val="24"/>
          <w:szCs w:val="24"/>
        </w:rPr>
        <w:t>的组成</w:t>
      </w:r>
      <w:bookmarkEnd w:id="293"/>
      <w:bookmarkEnd w:id="294"/>
      <w:bookmarkEnd w:id="295"/>
      <w:bookmarkEnd w:id="296"/>
      <w:bookmarkEnd w:id="297"/>
      <w:bookmarkEnd w:id="298"/>
      <w:bookmarkEnd w:id="299"/>
      <w:bookmarkEnd w:id="300"/>
      <w:bookmarkEnd w:id="301"/>
      <w:bookmarkEnd w:id="302"/>
      <w:bookmarkEnd w:id="303"/>
    </w:p>
    <w:p w14:paraId="26EBF5E2" w14:textId="77777777" w:rsidR="007876CD" w:rsidRDefault="00797C9F">
      <w:pPr>
        <w:autoSpaceDE w:val="0"/>
        <w:autoSpaceDN w:val="0"/>
        <w:adjustRightInd w:val="0"/>
        <w:snapToGrid w:val="0"/>
        <w:spacing w:line="360" w:lineRule="auto"/>
        <w:ind w:leftChars="171" w:left="359"/>
        <w:rPr>
          <w:rFonts w:ascii="宋体" w:hAnsi="宋体" w:cs="仿宋" w:hint="eastAsia"/>
          <w:snapToGrid w:val="0"/>
          <w:kern w:val="0"/>
          <w:sz w:val="24"/>
        </w:rPr>
      </w:pPr>
      <w:proofErr w:type="gramStart"/>
      <w:r>
        <w:rPr>
          <w:rFonts w:ascii="宋体" w:hAnsi="宋体" w:cs="仿宋" w:hint="eastAsia"/>
          <w:snapToGrid w:val="0"/>
          <w:kern w:val="0"/>
          <w:sz w:val="24"/>
        </w:rPr>
        <w:t>本竞争性比选文件</w:t>
      </w:r>
      <w:proofErr w:type="gramEnd"/>
      <w:r>
        <w:rPr>
          <w:rFonts w:ascii="宋体" w:hAnsi="宋体" w:cs="仿宋" w:hint="eastAsia"/>
          <w:snapToGrid w:val="0"/>
          <w:kern w:val="0"/>
          <w:sz w:val="24"/>
        </w:rPr>
        <w:t>包括：</w:t>
      </w:r>
    </w:p>
    <w:p w14:paraId="45449413" w14:textId="77777777" w:rsidR="007876CD" w:rsidRDefault="00797C9F">
      <w:pPr>
        <w:autoSpaceDE w:val="0"/>
        <w:autoSpaceDN w:val="0"/>
        <w:adjustRightInd w:val="0"/>
        <w:snapToGrid w:val="0"/>
        <w:spacing w:line="360" w:lineRule="auto"/>
        <w:ind w:leftChars="171" w:left="359"/>
        <w:rPr>
          <w:rFonts w:ascii="宋体" w:hAnsi="宋体" w:cs="仿宋" w:hint="eastAsia"/>
          <w:snapToGrid w:val="0"/>
          <w:kern w:val="0"/>
          <w:sz w:val="24"/>
        </w:rPr>
      </w:pPr>
      <w:r>
        <w:rPr>
          <w:rFonts w:ascii="宋体" w:hAnsi="宋体" w:cs="仿宋" w:hint="eastAsia"/>
          <w:snapToGrid w:val="0"/>
          <w:kern w:val="0"/>
          <w:sz w:val="24"/>
        </w:rPr>
        <w:t>（</w:t>
      </w:r>
      <w:r>
        <w:rPr>
          <w:rFonts w:ascii="宋体" w:hAnsi="宋体" w:cs="仿宋" w:hint="eastAsia"/>
          <w:snapToGrid w:val="0"/>
          <w:kern w:val="0"/>
          <w:sz w:val="24"/>
        </w:rPr>
        <w:t>1</w:t>
      </w:r>
      <w:r>
        <w:rPr>
          <w:rFonts w:ascii="宋体" w:hAnsi="宋体" w:cs="仿宋" w:hint="eastAsia"/>
          <w:snapToGrid w:val="0"/>
          <w:kern w:val="0"/>
          <w:sz w:val="24"/>
        </w:rPr>
        <w:t>）比选公告；</w:t>
      </w:r>
    </w:p>
    <w:p w14:paraId="72F186D9" w14:textId="77777777" w:rsidR="007876CD" w:rsidRDefault="00797C9F">
      <w:pPr>
        <w:autoSpaceDE w:val="0"/>
        <w:autoSpaceDN w:val="0"/>
        <w:adjustRightInd w:val="0"/>
        <w:snapToGrid w:val="0"/>
        <w:spacing w:line="360" w:lineRule="auto"/>
        <w:ind w:leftChars="171" w:left="359"/>
        <w:rPr>
          <w:rFonts w:ascii="宋体" w:hAnsi="宋体" w:cs="仿宋" w:hint="eastAsia"/>
          <w:snapToGrid w:val="0"/>
          <w:kern w:val="0"/>
          <w:sz w:val="24"/>
        </w:rPr>
      </w:pPr>
      <w:r>
        <w:rPr>
          <w:rFonts w:ascii="宋体" w:hAnsi="宋体" w:cs="仿宋" w:hint="eastAsia"/>
          <w:snapToGrid w:val="0"/>
          <w:kern w:val="0"/>
          <w:sz w:val="24"/>
        </w:rPr>
        <w:t>（</w:t>
      </w:r>
      <w:r>
        <w:rPr>
          <w:rFonts w:ascii="宋体" w:hAnsi="宋体" w:cs="仿宋" w:hint="eastAsia"/>
          <w:snapToGrid w:val="0"/>
          <w:kern w:val="0"/>
          <w:sz w:val="24"/>
        </w:rPr>
        <w:t>2</w:t>
      </w:r>
      <w:r>
        <w:rPr>
          <w:rFonts w:ascii="宋体" w:hAnsi="宋体" w:cs="仿宋" w:hint="eastAsia"/>
          <w:snapToGrid w:val="0"/>
          <w:kern w:val="0"/>
          <w:sz w:val="24"/>
        </w:rPr>
        <w:t>）竞选人须知；</w:t>
      </w:r>
    </w:p>
    <w:p w14:paraId="36CF2CE4" w14:textId="77777777" w:rsidR="007876CD" w:rsidRDefault="00797C9F">
      <w:pPr>
        <w:autoSpaceDE w:val="0"/>
        <w:autoSpaceDN w:val="0"/>
        <w:adjustRightInd w:val="0"/>
        <w:snapToGrid w:val="0"/>
        <w:spacing w:line="360" w:lineRule="auto"/>
        <w:ind w:leftChars="171" w:left="359"/>
        <w:rPr>
          <w:rFonts w:ascii="宋体" w:hAnsi="宋体" w:cs="仿宋" w:hint="eastAsia"/>
          <w:snapToGrid w:val="0"/>
          <w:kern w:val="0"/>
          <w:sz w:val="24"/>
        </w:rPr>
      </w:pPr>
      <w:r>
        <w:rPr>
          <w:rFonts w:ascii="宋体" w:hAnsi="宋体" w:cs="仿宋" w:hint="eastAsia"/>
          <w:snapToGrid w:val="0"/>
          <w:kern w:val="0"/>
          <w:sz w:val="24"/>
        </w:rPr>
        <w:t>（</w:t>
      </w:r>
      <w:r>
        <w:rPr>
          <w:rFonts w:ascii="宋体" w:hAnsi="宋体" w:cs="仿宋" w:hint="eastAsia"/>
          <w:snapToGrid w:val="0"/>
          <w:kern w:val="0"/>
          <w:sz w:val="24"/>
        </w:rPr>
        <w:t>3</w:t>
      </w:r>
      <w:r>
        <w:rPr>
          <w:rFonts w:ascii="宋体" w:hAnsi="宋体" w:cs="仿宋" w:hint="eastAsia"/>
          <w:snapToGrid w:val="0"/>
          <w:kern w:val="0"/>
          <w:sz w:val="24"/>
        </w:rPr>
        <w:t>）评标办法；</w:t>
      </w:r>
    </w:p>
    <w:p w14:paraId="44F9FC9F" w14:textId="77777777" w:rsidR="007876CD" w:rsidRDefault="00797C9F">
      <w:pPr>
        <w:autoSpaceDE w:val="0"/>
        <w:autoSpaceDN w:val="0"/>
        <w:adjustRightInd w:val="0"/>
        <w:snapToGrid w:val="0"/>
        <w:spacing w:line="360" w:lineRule="auto"/>
        <w:ind w:leftChars="171" w:left="359"/>
        <w:rPr>
          <w:rFonts w:ascii="宋体" w:hAnsi="宋体" w:cs="仿宋" w:hint="eastAsia"/>
          <w:snapToGrid w:val="0"/>
          <w:kern w:val="0"/>
          <w:sz w:val="24"/>
        </w:rPr>
      </w:pPr>
      <w:r>
        <w:rPr>
          <w:rFonts w:ascii="宋体" w:hAnsi="宋体" w:cs="仿宋" w:hint="eastAsia"/>
          <w:snapToGrid w:val="0"/>
          <w:kern w:val="0"/>
          <w:sz w:val="24"/>
        </w:rPr>
        <w:t>（</w:t>
      </w:r>
      <w:r>
        <w:rPr>
          <w:rFonts w:ascii="宋体" w:hAnsi="宋体" w:cs="仿宋" w:hint="eastAsia"/>
          <w:snapToGrid w:val="0"/>
          <w:kern w:val="0"/>
          <w:sz w:val="24"/>
        </w:rPr>
        <w:t>4</w:t>
      </w:r>
      <w:r>
        <w:rPr>
          <w:rFonts w:ascii="宋体" w:hAnsi="宋体" w:cs="仿宋" w:hint="eastAsia"/>
          <w:snapToGrid w:val="0"/>
          <w:kern w:val="0"/>
          <w:sz w:val="24"/>
        </w:rPr>
        <w:t>）合同条款及格式；</w:t>
      </w:r>
    </w:p>
    <w:p w14:paraId="455D38C7" w14:textId="77777777" w:rsidR="007876CD" w:rsidRDefault="00797C9F">
      <w:pPr>
        <w:autoSpaceDE w:val="0"/>
        <w:autoSpaceDN w:val="0"/>
        <w:adjustRightInd w:val="0"/>
        <w:snapToGrid w:val="0"/>
        <w:spacing w:line="360" w:lineRule="auto"/>
        <w:ind w:leftChars="171" w:left="359"/>
        <w:rPr>
          <w:rFonts w:ascii="宋体" w:hAnsi="宋体" w:cs="仿宋" w:hint="eastAsia"/>
          <w:snapToGrid w:val="0"/>
          <w:kern w:val="0"/>
          <w:sz w:val="24"/>
        </w:rPr>
      </w:pPr>
      <w:r>
        <w:rPr>
          <w:rFonts w:ascii="宋体" w:hAnsi="宋体" w:cs="仿宋" w:hint="eastAsia"/>
          <w:snapToGrid w:val="0"/>
          <w:kern w:val="0"/>
          <w:sz w:val="24"/>
        </w:rPr>
        <w:t>（</w:t>
      </w:r>
      <w:r>
        <w:rPr>
          <w:rFonts w:ascii="宋体" w:hAnsi="宋体" w:cs="仿宋" w:hint="eastAsia"/>
          <w:snapToGrid w:val="0"/>
          <w:kern w:val="0"/>
          <w:sz w:val="24"/>
        </w:rPr>
        <w:t>5</w:t>
      </w:r>
      <w:r>
        <w:rPr>
          <w:rFonts w:ascii="宋体" w:hAnsi="宋体" w:cs="仿宋" w:hint="eastAsia"/>
          <w:snapToGrid w:val="0"/>
          <w:kern w:val="0"/>
          <w:sz w:val="24"/>
        </w:rPr>
        <w:t>）竞选文件格式；</w:t>
      </w:r>
    </w:p>
    <w:p w14:paraId="2457FC0B" w14:textId="77777777" w:rsidR="007876CD" w:rsidRDefault="00797C9F">
      <w:pPr>
        <w:autoSpaceDE w:val="0"/>
        <w:autoSpaceDN w:val="0"/>
        <w:adjustRightInd w:val="0"/>
        <w:snapToGrid w:val="0"/>
        <w:spacing w:line="360" w:lineRule="auto"/>
        <w:ind w:leftChars="171" w:left="359"/>
        <w:rPr>
          <w:rFonts w:ascii="宋体" w:hAnsi="宋体" w:cs="仿宋" w:hint="eastAsia"/>
          <w:snapToGrid w:val="0"/>
          <w:kern w:val="0"/>
          <w:sz w:val="24"/>
        </w:rPr>
      </w:pPr>
      <w:r>
        <w:rPr>
          <w:rFonts w:ascii="宋体" w:hAnsi="宋体" w:cs="仿宋" w:hint="eastAsia"/>
          <w:snapToGrid w:val="0"/>
          <w:kern w:val="0"/>
          <w:sz w:val="24"/>
        </w:rPr>
        <w:t>（</w:t>
      </w:r>
      <w:r>
        <w:rPr>
          <w:rFonts w:ascii="宋体" w:hAnsi="宋体" w:cs="仿宋" w:hint="eastAsia"/>
          <w:snapToGrid w:val="0"/>
          <w:kern w:val="0"/>
          <w:sz w:val="24"/>
        </w:rPr>
        <w:t>6</w:t>
      </w:r>
      <w:r>
        <w:rPr>
          <w:rFonts w:ascii="宋体" w:hAnsi="宋体" w:cs="仿宋" w:hint="eastAsia"/>
          <w:snapToGrid w:val="0"/>
          <w:kern w:val="0"/>
          <w:sz w:val="24"/>
        </w:rPr>
        <w:t>）竞选人须知前附表规定的其他材料。</w:t>
      </w:r>
    </w:p>
    <w:p w14:paraId="5E6CEBFD" w14:textId="77777777" w:rsidR="007876CD" w:rsidRDefault="00797C9F">
      <w:pPr>
        <w:autoSpaceDE w:val="0"/>
        <w:autoSpaceDN w:val="0"/>
        <w:adjustRightInd w:val="0"/>
        <w:snapToGrid w:val="0"/>
        <w:spacing w:line="360" w:lineRule="auto"/>
        <w:ind w:firstLine="420"/>
        <w:rPr>
          <w:rFonts w:ascii="宋体" w:hAnsi="宋体" w:cs="仿宋" w:hint="eastAsia"/>
          <w:snapToGrid w:val="0"/>
          <w:kern w:val="0"/>
          <w:sz w:val="24"/>
        </w:rPr>
      </w:pPr>
      <w:r>
        <w:rPr>
          <w:rFonts w:ascii="宋体" w:hAnsi="宋体" w:cs="仿宋" w:hint="eastAsia"/>
          <w:snapToGrid w:val="0"/>
          <w:kern w:val="0"/>
          <w:sz w:val="24"/>
        </w:rPr>
        <w:t>根据本章第</w:t>
      </w:r>
      <w:r>
        <w:rPr>
          <w:rFonts w:ascii="宋体" w:hAnsi="宋体" w:cs="仿宋" w:hint="eastAsia"/>
          <w:snapToGrid w:val="0"/>
          <w:kern w:val="0"/>
          <w:sz w:val="24"/>
        </w:rPr>
        <w:t>1.10</w:t>
      </w:r>
      <w:r>
        <w:rPr>
          <w:rFonts w:ascii="宋体" w:hAnsi="宋体" w:cs="仿宋" w:hint="eastAsia"/>
          <w:snapToGrid w:val="0"/>
          <w:kern w:val="0"/>
          <w:sz w:val="24"/>
        </w:rPr>
        <w:t>款、第</w:t>
      </w:r>
      <w:r>
        <w:rPr>
          <w:rFonts w:ascii="宋体" w:hAnsi="宋体" w:cs="仿宋" w:hint="eastAsia"/>
          <w:snapToGrid w:val="0"/>
          <w:kern w:val="0"/>
          <w:sz w:val="24"/>
        </w:rPr>
        <w:t>2.2</w:t>
      </w:r>
      <w:r>
        <w:rPr>
          <w:rFonts w:ascii="宋体" w:hAnsi="宋体" w:cs="仿宋" w:hint="eastAsia"/>
          <w:snapToGrid w:val="0"/>
          <w:kern w:val="0"/>
          <w:sz w:val="24"/>
        </w:rPr>
        <w:t>款和第</w:t>
      </w:r>
      <w:r>
        <w:rPr>
          <w:rFonts w:ascii="宋体" w:hAnsi="宋体" w:cs="仿宋" w:hint="eastAsia"/>
          <w:snapToGrid w:val="0"/>
          <w:kern w:val="0"/>
          <w:sz w:val="24"/>
        </w:rPr>
        <w:t>2.3</w:t>
      </w:r>
      <w:r>
        <w:rPr>
          <w:rFonts w:ascii="宋体" w:hAnsi="宋体" w:cs="仿宋" w:hint="eastAsia"/>
          <w:snapToGrid w:val="0"/>
          <w:kern w:val="0"/>
          <w:sz w:val="24"/>
        </w:rPr>
        <w:t>款对竞争性比</w:t>
      </w:r>
      <w:proofErr w:type="gramStart"/>
      <w:r>
        <w:rPr>
          <w:rFonts w:ascii="宋体" w:hAnsi="宋体" w:cs="仿宋" w:hint="eastAsia"/>
          <w:snapToGrid w:val="0"/>
          <w:kern w:val="0"/>
          <w:sz w:val="24"/>
        </w:rPr>
        <w:t>选文件</w:t>
      </w:r>
      <w:proofErr w:type="gramEnd"/>
      <w:r>
        <w:rPr>
          <w:rFonts w:ascii="宋体" w:hAnsi="宋体" w:cs="仿宋" w:hint="eastAsia"/>
          <w:snapToGrid w:val="0"/>
          <w:kern w:val="0"/>
          <w:sz w:val="24"/>
        </w:rPr>
        <w:t>所作的澄清、修改，构成竞争性比</w:t>
      </w:r>
      <w:proofErr w:type="gramStart"/>
      <w:r>
        <w:rPr>
          <w:rFonts w:ascii="宋体" w:hAnsi="宋体" w:cs="仿宋" w:hint="eastAsia"/>
          <w:snapToGrid w:val="0"/>
          <w:kern w:val="0"/>
          <w:sz w:val="24"/>
        </w:rPr>
        <w:t>选文件</w:t>
      </w:r>
      <w:proofErr w:type="gramEnd"/>
      <w:r>
        <w:rPr>
          <w:rFonts w:ascii="宋体" w:hAnsi="宋体" w:cs="仿宋" w:hint="eastAsia"/>
          <w:snapToGrid w:val="0"/>
          <w:kern w:val="0"/>
          <w:sz w:val="24"/>
        </w:rPr>
        <w:t>的组成部分。</w:t>
      </w:r>
    </w:p>
    <w:p w14:paraId="13A63961" w14:textId="77777777" w:rsidR="007876CD" w:rsidRDefault="00797C9F">
      <w:pPr>
        <w:pStyle w:val="3"/>
        <w:snapToGrid w:val="0"/>
        <w:spacing w:before="0" w:after="0" w:line="360" w:lineRule="auto"/>
        <w:rPr>
          <w:rFonts w:ascii="宋体" w:hAnsi="宋体" w:cs="仿宋" w:hint="eastAsia"/>
          <w:b w:val="0"/>
          <w:snapToGrid w:val="0"/>
          <w:sz w:val="24"/>
          <w:szCs w:val="24"/>
        </w:rPr>
      </w:pPr>
      <w:bookmarkStart w:id="304" w:name="_Toc430530451"/>
      <w:bookmarkStart w:id="305" w:name="_Toc19839"/>
      <w:bookmarkStart w:id="306" w:name="_Toc23750"/>
      <w:bookmarkStart w:id="307" w:name="_Toc509218726"/>
      <w:bookmarkStart w:id="308" w:name="_Toc9782"/>
      <w:bookmarkStart w:id="309" w:name="_Toc20843"/>
      <w:r>
        <w:rPr>
          <w:rFonts w:ascii="宋体" w:hAnsi="宋体" w:cs="仿宋" w:hint="eastAsia"/>
          <w:b w:val="0"/>
          <w:snapToGrid w:val="0"/>
          <w:sz w:val="24"/>
          <w:szCs w:val="24"/>
        </w:rPr>
        <w:t xml:space="preserve">2.2  </w:t>
      </w:r>
      <w:r>
        <w:rPr>
          <w:rFonts w:ascii="宋体" w:hAnsi="宋体" w:cs="仿宋" w:hint="eastAsia"/>
          <w:b w:val="0"/>
          <w:snapToGrid w:val="0"/>
          <w:sz w:val="24"/>
          <w:szCs w:val="24"/>
        </w:rPr>
        <w:t>竞争性比</w:t>
      </w:r>
      <w:proofErr w:type="gramStart"/>
      <w:r>
        <w:rPr>
          <w:rFonts w:ascii="宋体" w:hAnsi="宋体" w:cs="仿宋" w:hint="eastAsia"/>
          <w:b w:val="0"/>
          <w:snapToGrid w:val="0"/>
          <w:sz w:val="24"/>
          <w:szCs w:val="24"/>
        </w:rPr>
        <w:t>选文件</w:t>
      </w:r>
      <w:proofErr w:type="gramEnd"/>
      <w:r>
        <w:rPr>
          <w:rFonts w:ascii="宋体" w:hAnsi="宋体" w:cs="仿宋" w:hint="eastAsia"/>
          <w:b w:val="0"/>
          <w:snapToGrid w:val="0"/>
          <w:sz w:val="24"/>
          <w:szCs w:val="24"/>
        </w:rPr>
        <w:t>的澄清</w:t>
      </w:r>
      <w:bookmarkEnd w:id="304"/>
      <w:bookmarkEnd w:id="305"/>
      <w:bookmarkEnd w:id="306"/>
      <w:bookmarkEnd w:id="307"/>
      <w:bookmarkEnd w:id="308"/>
      <w:bookmarkEnd w:id="309"/>
    </w:p>
    <w:p w14:paraId="6AF40A5D" w14:textId="77777777" w:rsidR="007876CD" w:rsidRDefault="00797C9F">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详见竞选人须知前附表的要求。</w:t>
      </w:r>
    </w:p>
    <w:p w14:paraId="2F3E809B" w14:textId="77777777" w:rsidR="007876CD" w:rsidRDefault="00797C9F">
      <w:pPr>
        <w:pStyle w:val="3"/>
        <w:snapToGrid w:val="0"/>
        <w:spacing w:before="0" w:after="0" w:line="360" w:lineRule="auto"/>
        <w:rPr>
          <w:rFonts w:ascii="宋体" w:hAnsi="宋体" w:cs="仿宋" w:hint="eastAsia"/>
          <w:b w:val="0"/>
          <w:snapToGrid w:val="0"/>
          <w:sz w:val="24"/>
          <w:szCs w:val="24"/>
        </w:rPr>
      </w:pPr>
      <w:bookmarkStart w:id="310" w:name="_Toc32172"/>
      <w:bookmarkStart w:id="311" w:name="_Toc277082569"/>
      <w:bookmarkStart w:id="312" w:name="_Toc224103334"/>
      <w:bookmarkStart w:id="313" w:name="_Toc430530452"/>
      <w:bookmarkStart w:id="314" w:name="_Toc16464"/>
      <w:bookmarkStart w:id="315" w:name="_Toc14796"/>
      <w:bookmarkStart w:id="316" w:name="_Toc200513143"/>
      <w:bookmarkStart w:id="317" w:name="_Toc27922"/>
      <w:bookmarkStart w:id="318" w:name="_Toc509218727"/>
      <w:bookmarkStart w:id="319" w:name="_Toc287620702"/>
      <w:bookmarkStart w:id="320" w:name="_Toc287607763"/>
      <w:r>
        <w:rPr>
          <w:rFonts w:ascii="宋体" w:hAnsi="宋体" w:cs="仿宋" w:hint="eastAsia"/>
          <w:b w:val="0"/>
          <w:snapToGrid w:val="0"/>
          <w:sz w:val="24"/>
          <w:szCs w:val="24"/>
        </w:rPr>
        <w:t xml:space="preserve">2.3  </w:t>
      </w:r>
      <w:r>
        <w:rPr>
          <w:rFonts w:ascii="宋体" w:hAnsi="宋体" w:cs="仿宋" w:hint="eastAsia"/>
          <w:b w:val="0"/>
          <w:snapToGrid w:val="0"/>
          <w:sz w:val="24"/>
          <w:szCs w:val="24"/>
        </w:rPr>
        <w:t>竞争性比</w:t>
      </w:r>
      <w:proofErr w:type="gramStart"/>
      <w:r>
        <w:rPr>
          <w:rFonts w:ascii="宋体" w:hAnsi="宋体" w:cs="仿宋" w:hint="eastAsia"/>
          <w:b w:val="0"/>
          <w:snapToGrid w:val="0"/>
          <w:sz w:val="24"/>
          <w:szCs w:val="24"/>
        </w:rPr>
        <w:t>选文件</w:t>
      </w:r>
      <w:proofErr w:type="gramEnd"/>
      <w:r>
        <w:rPr>
          <w:rFonts w:ascii="宋体" w:hAnsi="宋体" w:cs="仿宋" w:hint="eastAsia"/>
          <w:b w:val="0"/>
          <w:snapToGrid w:val="0"/>
          <w:sz w:val="24"/>
          <w:szCs w:val="24"/>
        </w:rPr>
        <w:t>的修改</w:t>
      </w:r>
      <w:bookmarkEnd w:id="310"/>
      <w:bookmarkEnd w:id="311"/>
      <w:bookmarkEnd w:id="312"/>
      <w:bookmarkEnd w:id="313"/>
      <w:bookmarkEnd w:id="314"/>
      <w:bookmarkEnd w:id="315"/>
      <w:bookmarkEnd w:id="316"/>
      <w:bookmarkEnd w:id="317"/>
      <w:bookmarkEnd w:id="318"/>
      <w:bookmarkEnd w:id="319"/>
      <w:bookmarkEnd w:id="320"/>
    </w:p>
    <w:p w14:paraId="0BD886AA" w14:textId="77777777" w:rsidR="007876CD" w:rsidRDefault="00797C9F">
      <w:pPr>
        <w:autoSpaceDE w:val="0"/>
        <w:autoSpaceDN w:val="0"/>
        <w:adjustRightInd w:val="0"/>
        <w:snapToGrid w:val="0"/>
        <w:spacing w:line="360" w:lineRule="auto"/>
        <w:ind w:firstLine="420"/>
        <w:rPr>
          <w:rFonts w:ascii="宋体" w:hAnsi="宋体" w:cs="仿宋" w:hint="eastAsia"/>
          <w:snapToGrid w:val="0"/>
          <w:sz w:val="24"/>
        </w:rPr>
      </w:pPr>
      <w:bookmarkStart w:id="321" w:name="_Toc224103335"/>
      <w:bookmarkStart w:id="322" w:name="_Toc287620703"/>
      <w:bookmarkStart w:id="323" w:name="_Toc200513144"/>
      <w:bookmarkStart w:id="324" w:name="_Toc277082570"/>
      <w:bookmarkStart w:id="325" w:name="_Toc287607764"/>
      <w:r>
        <w:rPr>
          <w:rFonts w:ascii="宋体" w:hAnsi="宋体" w:cs="仿宋" w:hint="eastAsia"/>
          <w:snapToGrid w:val="0"/>
          <w:sz w:val="24"/>
        </w:rPr>
        <w:t>按照本章第</w:t>
      </w:r>
      <w:r>
        <w:rPr>
          <w:rFonts w:ascii="宋体" w:hAnsi="宋体" w:cs="仿宋" w:hint="eastAsia"/>
          <w:snapToGrid w:val="0"/>
          <w:sz w:val="24"/>
        </w:rPr>
        <w:t>2.2</w:t>
      </w:r>
      <w:r>
        <w:rPr>
          <w:rFonts w:ascii="宋体" w:hAnsi="宋体" w:cs="仿宋" w:hint="eastAsia"/>
          <w:snapToGrid w:val="0"/>
          <w:sz w:val="24"/>
        </w:rPr>
        <w:t>款竞争性比</w:t>
      </w:r>
      <w:proofErr w:type="gramStart"/>
      <w:r>
        <w:rPr>
          <w:rFonts w:ascii="宋体" w:hAnsi="宋体" w:cs="仿宋" w:hint="eastAsia"/>
          <w:snapToGrid w:val="0"/>
          <w:sz w:val="24"/>
        </w:rPr>
        <w:t>选文件</w:t>
      </w:r>
      <w:proofErr w:type="gramEnd"/>
      <w:r>
        <w:rPr>
          <w:rFonts w:ascii="宋体" w:hAnsi="宋体" w:cs="仿宋" w:hint="eastAsia"/>
          <w:snapToGrid w:val="0"/>
          <w:sz w:val="24"/>
        </w:rPr>
        <w:t>的澄清相关内容及方式执行。</w:t>
      </w:r>
    </w:p>
    <w:p w14:paraId="0CB2DEC2" w14:textId="77777777" w:rsidR="007876CD" w:rsidRDefault="00797C9F">
      <w:pPr>
        <w:pStyle w:val="2"/>
        <w:spacing w:before="0" w:afterLines="50" w:after="156" w:line="360" w:lineRule="auto"/>
        <w:rPr>
          <w:rFonts w:ascii="宋体" w:hAnsi="宋体" w:cs="仿宋" w:hint="eastAsia"/>
          <w:b w:val="0"/>
          <w:snapToGrid w:val="0"/>
          <w:sz w:val="24"/>
          <w:szCs w:val="24"/>
        </w:rPr>
      </w:pPr>
      <w:bookmarkStart w:id="326" w:name="_Toc509218728"/>
      <w:bookmarkStart w:id="327" w:name="_Toc7868"/>
      <w:bookmarkStart w:id="328" w:name="_Toc14543"/>
      <w:bookmarkStart w:id="329" w:name="_Toc24060"/>
      <w:bookmarkStart w:id="330" w:name="_Toc430530453"/>
      <w:bookmarkStart w:id="331" w:name="_Toc175920962"/>
      <w:bookmarkStart w:id="332" w:name="_Toc181627129"/>
      <w:bookmarkStart w:id="333" w:name="_Toc174636037"/>
      <w:bookmarkStart w:id="334" w:name="_Toc174459492"/>
      <w:bookmarkStart w:id="335" w:name="_Toc175920927"/>
      <w:bookmarkStart w:id="336" w:name="_Toc180743077"/>
      <w:r>
        <w:rPr>
          <w:rFonts w:ascii="宋体" w:hAnsi="宋体" w:cs="仿宋" w:hint="eastAsia"/>
          <w:b w:val="0"/>
          <w:snapToGrid w:val="0"/>
          <w:sz w:val="24"/>
          <w:szCs w:val="24"/>
        </w:rPr>
        <w:lastRenderedPageBreak/>
        <w:t xml:space="preserve">3.  </w:t>
      </w:r>
      <w:bookmarkEnd w:id="321"/>
      <w:bookmarkEnd w:id="322"/>
      <w:bookmarkEnd w:id="323"/>
      <w:bookmarkEnd w:id="324"/>
      <w:bookmarkEnd w:id="325"/>
      <w:bookmarkEnd w:id="326"/>
      <w:bookmarkEnd w:id="327"/>
      <w:bookmarkEnd w:id="328"/>
      <w:bookmarkEnd w:id="329"/>
      <w:bookmarkEnd w:id="330"/>
      <w:r>
        <w:rPr>
          <w:rFonts w:ascii="宋体" w:hAnsi="宋体" w:cs="仿宋" w:hint="eastAsia"/>
          <w:b w:val="0"/>
          <w:snapToGrid w:val="0"/>
          <w:sz w:val="24"/>
          <w:szCs w:val="24"/>
        </w:rPr>
        <w:t>竞选文件</w:t>
      </w:r>
      <w:bookmarkEnd w:id="331"/>
      <w:bookmarkEnd w:id="332"/>
      <w:bookmarkEnd w:id="333"/>
      <w:bookmarkEnd w:id="334"/>
      <w:bookmarkEnd w:id="335"/>
      <w:bookmarkEnd w:id="336"/>
    </w:p>
    <w:p w14:paraId="45187864" w14:textId="77777777" w:rsidR="007876CD" w:rsidRDefault="00797C9F">
      <w:pPr>
        <w:pStyle w:val="3"/>
        <w:snapToGrid w:val="0"/>
        <w:spacing w:before="0" w:after="0" w:line="360" w:lineRule="auto"/>
        <w:rPr>
          <w:rFonts w:ascii="宋体" w:hAnsi="宋体" w:cs="仿宋" w:hint="eastAsia"/>
          <w:b w:val="0"/>
          <w:snapToGrid w:val="0"/>
          <w:sz w:val="24"/>
          <w:szCs w:val="24"/>
        </w:rPr>
      </w:pPr>
      <w:bookmarkStart w:id="337" w:name="_Toc12682"/>
      <w:bookmarkStart w:id="338" w:name="_Toc430530454"/>
      <w:bookmarkStart w:id="339" w:name="_Toc16644"/>
      <w:bookmarkStart w:id="340" w:name="_Toc277082571"/>
      <w:bookmarkStart w:id="341" w:name="_Toc509218729"/>
      <w:bookmarkStart w:id="342" w:name="_Toc287620704"/>
      <w:bookmarkStart w:id="343" w:name="_Toc287607765"/>
      <w:bookmarkStart w:id="344" w:name="_Toc8482"/>
      <w:bookmarkStart w:id="345" w:name="_Toc200513145"/>
      <w:bookmarkStart w:id="346" w:name="_Toc224103336"/>
      <w:bookmarkStart w:id="347" w:name="_Toc8671"/>
      <w:r>
        <w:rPr>
          <w:rFonts w:ascii="宋体" w:hAnsi="宋体" w:cs="仿宋" w:hint="eastAsia"/>
          <w:b w:val="0"/>
          <w:snapToGrid w:val="0"/>
          <w:sz w:val="24"/>
          <w:szCs w:val="24"/>
        </w:rPr>
        <w:t xml:space="preserve">3.1  </w:t>
      </w:r>
      <w:r>
        <w:rPr>
          <w:rFonts w:ascii="宋体" w:hAnsi="宋体" w:cs="仿宋" w:hint="eastAsia"/>
          <w:b w:val="0"/>
          <w:snapToGrid w:val="0"/>
          <w:sz w:val="24"/>
          <w:szCs w:val="24"/>
        </w:rPr>
        <w:t>竞选文件的组成</w:t>
      </w:r>
      <w:bookmarkEnd w:id="337"/>
      <w:bookmarkEnd w:id="338"/>
      <w:bookmarkEnd w:id="339"/>
      <w:bookmarkEnd w:id="340"/>
      <w:bookmarkEnd w:id="341"/>
      <w:bookmarkEnd w:id="342"/>
      <w:bookmarkEnd w:id="343"/>
      <w:bookmarkEnd w:id="344"/>
      <w:bookmarkEnd w:id="345"/>
      <w:bookmarkEnd w:id="346"/>
      <w:bookmarkEnd w:id="347"/>
    </w:p>
    <w:p w14:paraId="56CF6BD8" w14:textId="77777777" w:rsidR="007876CD" w:rsidRDefault="00797C9F">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 xml:space="preserve">3.1.1 </w:t>
      </w:r>
      <w:r>
        <w:rPr>
          <w:rFonts w:ascii="宋体" w:hAnsi="宋体" w:cs="仿宋" w:hint="eastAsia"/>
          <w:snapToGrid w:val="0"/>
          <w:kern w:val="0"/>
          <w:sz w:val="24"/>
        </w:rPr>
        <w:t>竞选文件应包括下列内容：</w:t>
      </w:r>
    </w:p>
    <w:p w14:paraId="6E691D4D" w14:textId="77777777" w:rsidR="007876CD" w:rsidRDefault="00797C9F">
      <w:pPr>
        <w:spacing w:line="360" w:lineRule="auto"/>
        <w:ind w:firstLineChars="200" w:firstLine="480"/>
        <w:rPr>
          <w:rFonts w:ascii="宋体" w:hAnsi="宋体" w:cs="仿宋" w:hint="eastAsia"/>
          <w:sz w:val="24"/>
        </w:rPr>
      </w:pPr>
      <w:r>
        <w:rPr>
          <w:rFonts w:ascii="宋体" w:hAnsi="宋体" w:cs="仿宋" w:hint="eastAsia"/>
          <w:sz w:val="24"/>
        </w:rPr>
        <w:t>（</w:t>
      </w:r>
      <w:r>
        <w:rPr>
          <w:rFonts w:ascii="宋体" w:hAnsi="宋体" w:cs="仿宋" w:hint="eastAsia"/>
          <w:sz w:val="24"/>
        </w:rPr>
        <w:t>1</w:t>
      </w:r>
      <w:r>
        <w:rPr>
          <w:rFonts w:ascii="宋体" w:hAnsi="宋体" w:cs="仿宋" w:hint="eastAsia"/>
          <w:sz w:val="24"/>
        </w:rPr>
        <w:t>）竞选函及竞选函附录；</w:t>
      </w:r>
    </w:p>
    <w:p w14:paraId="5195F906" w14:textId="77777777" w:rsidR="007876CD" w:rsidRDefault="00797C9F">
      <w:pPr>
        <w:spacing w:line="360" w:lineRule="auto"/>
        <w:ind w:firstLineChars="200" w:firstLine="480"/>
        <w:rPr>
          <w:rFonts w:ascii="宋体" w:hAnsi="宋体" w:cs="仿宋" w:hint="eastAsia"/>
          <w:sz w:val="24"/>
        </w:rPr>
      </w:pPr>
      <w:r>
        <w:rPr>
          <w:rFonts w:ascii="宋体" w:hAnsi="宋体" w:cs="仿宋" w:hint="eastAsia"/>
          <w:sz w:val="24"/>
        </w:rPr>
        <w:t>（</w:t>
      </w:r>
      <w:r>
        <w:rPr>
          <w:rFonts w:ascii="宋体" w:hAnsi="宋体" w:cs="仿宋" w:hint="eastAsia"/>
          <w:sz w:val="24"/>
        </w:rPr>
        <w:t>2</w:t>
      </w:r>
      <w:r>
        <w:rPr>
          <w:rFonts w:ascii="宋体" w:hAnsi="宋体" w:cs="仿宋" w:hint="eastAsia"/>
          <w:sz w:val="24"/>
        </w:rPr>
        <w:t>）法定代表人身份证明或附有法定代表人身份证明的授权委托书；</w:t>
      </w:r>
    </w:p>
    <w:p w14:paraId="017F444F" w14:textId="77777777" w:rsidR="007876CD" w:rsidRDefault="00797C9F">
      <w:pPr>
        <w:spacing w:line="360" w:lineRule="auto"/>
        <w:ind w:firstLineChars="200" w:firstLine="480"/>
        <w:rPr>
          <w:rFonts w:ascii="宋体" w:hAnsi="宋体" w:cs="仿宋" w:hint="eastAsia"/>
          <w:sz w:val="24"/>
        </w:rPr>
      </w:pPr>
      <w:r>
        <w:rPr>
          <w:rFonts w:ascii="宋体" w:hAnsi="宋体" w:cs="仿宋" w:hint="eastAsia"/>
          <w:sz w:val="24"/>
        </w:rPr>
        <w:t>（</w:t>
      </w:r>
      <w:r>
        <w:rPr>
          <w:rFonts w:ascii="宋体" w:hAnsi="宋体" w:cs="仿宋" w:hint="eastAsia"/>
          <w:sz w:val="24"/>
        </w:rPr>
        <w:t>3</w:t>
      </w:r>
      <w:r>
        <w:rPr>
          <w:rFonts w:ascii="宋体" w:hAnsi="宋体" w:cs="仿宋" w:hint="eastAsia"/>
          <w:sz w:val="24"/>
        </w:rPr>
        <w:t>）资格审查资料；</w:t>
      </w:r>
    </w:p>
    <w:p w14:paraId="0A6C381C" w14:textId="77777777" w:rsidR="007876CD" w:rsidRDefault="00797C9F">
      <w:pPr>
        <w:spacing w:line="360" w:lineRule="auto"/>
        <w:ind w:firstLineChars="200" w:firstLine="480"/>
        <w:rPr>
          <w:rFonts w:ascii="宋体" w:hAnsi="宋体" w:cs="仿宋" w:hint="eastAsia"/>
          <w:sz w:val="24"/>
        </w:rPr>
      </w:pPr>
      <w:r>
        <w:rPr>
          <w:rFonts w:ascii="宋体" w:hAnsi="宋体" w:cs="仿宋" w:hint="eastAsia"/>
          <w:sz w:val="24"/>
        </w:rPr>
        <w:t>（</w:t>
      </w:r>
      <w:r>
        <w:rPr>
          <w:rFonts w:ascii="宋体" w:hAnsi="宋体" w:cs="仿宋" w:hint="eastAsia"/>
          <w:sz w:val="24"/>
        </w:rPr>
        <w:t>4</w:t>
      </w:r>
      <w:r>
        <w:rPr>
          <w:rFonts w:ascii="宋体" w:hAnsi="宋体" w:cs="仿宋" w:hint="eastAsia"/>
          <w:sz w:val="24"/>
        </w:rPr>
        <w:t>）竞选人须知前附表规定的其他材料。</w:t>
      </w:r>
    </w:p>
    <w:p w14:paraId="74B1407E" w14:textId="77777777" w:rsidR="007876CD" w:rsidRDefault="00797C9F">
      <w:pPr>
        <w:pStyle w:val="3"/>
        <w:snapToGrid w:val="0"/>
        <w:spacing w:before="0" w:after="0" w:line="360" w:lineRule="auto"/>
        <w:rPr>
          <w:rFonts w:ascii="宋体" w:hAnsi="宋体" w:cs="仿宋" w:hint="eastAsia"/>
          <w:b w:val="0"/>
          <w:snapToGrid w:val="0"/>
          <w:sz w:val="24"/>
          <w:szCs w:val="24"/>
        </w:rPr>
      </w:pPr>
      <w:bookmarkStart w:id="348" w:name="_Toc200513146"/>
      <w:bookmarkStart w:id="349" w:name="_Toc12918"/>
      <w:bookmarkStart w:id="350" w:name="_Toc4658"/>
      <w:bookmarkStart w:id="351" w:name="_Toc11028"/>
      <w:bookmarkStart w:id="352" w:name="_Toc287607766"/>
      <w:bookmarkStart w:id="353" w:name="_Toc15941"/>
      <w:bookmarkStart w:id="354" w:name="_Toc430530455"/>
      <w:bookmarkStart w:id="355" w:name="_Toc277082572"/>
      <w:bookmarkStart w:id="356" w:name="_Toc509218730"/>
      <w:bookmarkStart w:id="357" w:name="_Toc287620705"/>
      <w:bookmarkStart w:id="358" w:name="_Toc224103337"/>
      <w:r>
        <w:rPr>
          <w:rFonts w:ascii="宋体" w:hAnsi="宋体" w:cs="仿宋" w:hint="eastAsia"/>
          <w:b w:val="0"/>
          <w:snapToGrid w:val="0"/>
          <w:sz w:val="24"/>
          <w:szCs w:val="24"/>
        </w:rPr>
        <w:t xml:space="preserve">3.2  </w:t>
      </w:r>
      <w:bookmarkEnd w:id="348"/>
      <w:bookmarkEnd w:id="349"/>
      <w:bookmarkEnd w:id="350"/>
      <w:bookmarkEnd w:id="351"/>
      <w:bookmarkEnd w:id="352"/>
      <w:bookmarkEnd w:id="353"/>
      <w:bookmarkEnd w:id="354"/>
      <w:bookmarkEnd w:id="355"/>
      <w:bookmarkEnd w:id="356"/>
      <w:bookmarkEnd w:id="357"/>
      <w:bookmarkEnd w:id="358"/>
      <w:r>
        <w:rPr>
          <w:rFonts w:ascii="宋体" w:hAnsi="宋体" w:cs="仿宋" w:hint="eastAsia"/>
          <w:b w:val="0"/>
          <w:snapToGrid w:val="0"/>
          <w:sz w:val="24"/>
          <w:szCs w:val="24"/>
        </w:rPr>
        <w:t>竞选报价</w:t>
      </w:r>
    </w:p>
    <w:p w14:paraId="4F042190" w14:textId="77777777" w:rsidR="007876CD" w:rsidRDefault="00797C9F">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见竞选人须知前附表。</w:t>
      </w:r>
    </w:p>
    <w:p w14:paraId="6C88763D" w14:textId="77777777" w:rsidR="007876CD" w:rsidRDefault="00797C9F">
      <w:pPr>
        <w:pStyle w:val="3"/>
        <w:snapToGrid w:val="0"/>
        <w:spacing w:before="0" w:after="0" w:line="360" w:lineRule="auto"/>
        <w:rPr>
          <w:rFonts w:ascii="宋体" w:hAnsi="宋体" w:cs="仿宋" w:hint="eastAsia"/>
          <w:b w:val="0"/>
          <w:snapToGrid w:val="0"/>
          <w:sz w:val="24"/>
          <w:szCs w:val="24"/>
        </w:rPr>
      </w:pPr>
      <w:bookmarkStart w:id="359" w:name="_Toc277082573"/>
      <w:bookmarkStart w:id="360" w:name="_Toc287607767"/>
      <w:bookmarkStart w:id="361" w:name="_Toc200513147"/>
      <w:bookmarkStart w:id="362" w:name="_Toc23342"/>
      <w:bookmarkStart w:id="363" w:name="_Toc430530456"/>
      <w:bookmarkStart w:id="364" w:name="_Toc224103338"/>
      <w:bookmarkStart w:id="365" w:name="_Toc13452"/>
      <w:bookmarkStart w:id="366" w:name="_Toc19248"/>
      <w:bookmarkStart w:id="367" w:name="_Toc287620706"/>
      <w:bookmarkStart w:id="368" w:name="_Toc4304"/>
      <w:bookmarkStart w:id="369" w:name="_Toc509218731"/>
      <w:r>
        <w:rPr>
          <w:rFonts w:ascii="宋体" w:hAnsi="宋体" w:cs="仿宋" w:hint="eastAsia"/>
          <w:b w:val="0"/>
          <w:snapToGrid w:val="0"/>
          <w:sz w:val="24"/>
          <w:szCs w:val="24"/>
        </w:rPr>
        <w:t xml:space="preserve">3.3  </w:t>
      </w:r>
      <w:bookmarkEnd w:id="359"/>
      <w:bookmarkEnd w:id="360"/>
      <w:bookmarkEnd w:id="361"/>
      <w:bookmarkEnd w:id="362"/>
      <w:bookmarkEnd w:id="363"/>
      <w:bookmarkEnd w:id="364"/>
      <w:bookmarkEnd w:id="365"/>
      <w:bookmarkEnd w:id="366"/>
      <w:bookmarkEnd w:id="367"/>
      <w:bookmarkEnd w:id="368"/>
      <w:bookmarkEnd w:id="369"/>
      <w:r>
        <w:rPr>
          <w:rFonts w:ascii="宋体" w:hAnsi="宋体" w:cs="仿宋" w:hint="eastAsia"/>
          <w:b w:val="0"/>
          <w:snapToGrid w:val="0"/>
          <w:sz w:val="24"/>
          <w:szCs w:val="24"/>
        </w:rPr>
        <w:t>比选有效期</w:t>
      </w:r>
    </w:p>
    <w:p w14:paraId="4A2CF5B3" w14:textId="77777777" w:rsidR="007876CD" w:rsidRDefault="00797C9F">
      <w:pPr>
        <w:pStyle w:val="3"/>
        <w:keepNext w:val="0"/>
        <w:keepLines w:val="0"/>
        <w:snapToGrid w:val="0"/>
        <w:spacing w:before="0" w:after="0" w:line="360" w:lineRule="auto"/>
        <w:ind w:firstLineChars="200" w:firstLine="480"/>
        <w:rPr>
          <w:rFonts w:ascii="宋体" w:hAnsi="宋体" w:cs="仿宋" w:hint="eastAsia"/>
          <w:b w:val="0"/>
          <w:snapToGrid w:val="0"/>
          <w:sz w:val="24"/>
          <w:szCs w:val="24"/>
        </w:rPr>
      </w:pPr>
      <w:bookmarkStart w:id="370" w:name="_Toc224103339"/>
      <w:bookmarkStart w:id="371" w:name="_Toc287607768"/>
      <w:bookmarkStart w:id="372" w:name="_Toc277082574"/>
      <w:bookmarkStart w:id="373" w:name="_Toc200513148"/>
      <w:bookmarkStart w:id="374" w:name="_Toc17358"/>
      <w:bookmarkStart w:id="375" w:name="_Toc1366"/>
      <w:bookmarkStart w:id="376" w:name="_Toc509218732"/>
      <w:bookmarkStart w:id="377" w:name="_Toc23752"/>
      <w:bookmarkStart w:id="378" w:name="_Toc27006"/>
      <w:bookmarkStart w:id="379" w:name="_Toc430530457"/>
      <w:bookmarkStart w:id="380" w:name="_Toc287620707"/>
      <w:r>
        <w:rPr>
          <w:rFonts w:ascii="宋体" w:hAnsi="宋体" w:cs="仿宋" w:hint="eastAsia"/>
          <w:b w:val="0"/>
          <w:snapToGrid w:val="0"/>
          <w:sz w:val="24"/>
          <w:szCs w:val="24"/>
        </w:rPr>
        <w:t>见竞选人须知前附表。</w:t>
      </w:r>
    </w:p>
    <w:p w14:paraId="39DAB177" w14:textId="77777777" w:rsidR="007876CD" w:rsidRDefault="00797C9F">
      <w:pPr>
        <w:pStyle w:val="3"/>
        <w:keepNext w:val="0"/>
        <w:keepLines w:val="0"/>
        <w:snapToGrid w:val="0"/>
        <w:spacing w:before="0" w:after="0" w:line="360" w:lineRule="auto"/>
        <w:rPr>
          <w:rFonts w:ascii="宋体" w:hAnsi="宋体" w:cs="仿宋" w:hint="eastAsia"/>
          <w:b w:val="0"/>
          <w:snapToGrid w:val="0"/>
          <w:sz w:val="24"/>
          <w:szCs w:val="24"/>
        </w:rPr>
      </w:pPr>
      <w:r>
        <w:rPr>
          <w:rFonts w:ascii="宋体" w:hAnsi="宋体" w:cs="仿宋" w:hint="eastAsia"/>
          <w:b w:val="0"/>
          <w:snapToGrid w:val="0"/>
          <w:sz w:val="24"/>
          <w:szCs w:val="24"/>
        </w:rPr>
        <w:t xml:space="preserve">3.4  </w:t>
      </w:r>
      <w:bookmarkEnd w:id="370"/>
      <w:bookmarkEnd w:id="371"/>
      <w:bookmarkEnd w:id="372"/>
      <w:bookmarkEnd w:id="373"/>
      <w:bookmarkEnd w:id="374"/>
      <w:bookmarkEnd w:id="375"/>
      <w:bookmarkEnd w:id="376"/>
      <w:bookmarkEnd w:id="377"/>
      <w:bookmarkEnd w:id="378"/>
      <w:bookmarkEnd w:id="379"/>
      <w:bookmarkEnd w:id="380"/>
      <w:r>
        <w:rPr>
          <w:rFonts w:ascii="宋体" w:hAnsi="宋体" w:cs="仿宋" w:hint="eastAsia"/>
          <w:b w:val="0"/>
          <w:snapToGrid w:val="0"/>
          <w:sz w:val="24"/>
          <w:szCs w:val="24"/>
        </w:rPr>
        <w:t>竞选保证金</w:t>
      </w:r>
    </w:p>
    <w:p w14:paraId="15D6E91E" w14:textId="77777777" w:rsidR="007876CD" w:rsidRDefault="00797C9F">
      <w:pPr>
        <w:pStyle w:val="3"/>
        <w:keepNext w:val="0"/>
        <w:keepLines w:val="0"/>
        <w:snapToGrid w:val="0"/>
        <w:spacing w:before="0" w:after="0" w:line="360" w:lineRule="auto"/>
        <w:ind w:firstLineChars="200" w:firstLine="480"/>
        <w:rPr>
          <w:rFonts w:ascii="宋体" w:hAnsi="宋体" w:cs="仿宋" w:hint="eastAsia"/>
          <w:b w:val="0"/>
          <w:bCs w:val="0"/>
          <w:sz w:val="24"/>
          <w:szCs w:val="24"/>
        </w:rPr>
      </w:pPr>
      <w:bookmarkStart w:id="381" w:name="_Toc200513149"/>
      <w:bookmarkStart w:id="382" w:name="_Toc5065"/>
      <w:bookmarkStart w:id="383" w:name="_Toc287607769"/>
      <w:bookmarkStart w:id="384" w:name="_Toc509218733"/>
      <w:bookmarkStart w:id="385" w:name="_Toc287620708"/>
      <w:bookmarkStart w:id="386" w:name="_Toc21704"/>
      <w:bookmarkStart w:id="387" w:name="_Toc224103340"/>
      <w:bookmarkStart w:id="388" w:name="_Toc25920"/>
      <w:bookmarkStart w:id="389" w:name="_Toc430530458"/>
      <w:bookmarkStart w:id="390" w:name="_Toc18935"/>
      <w:bookmarkStart w:id="391" w:name="_Toc277082575"/>
      <w:r>
        <w:rPr>
          <w:rFonts w:ascii="宋体" w:hAnsi="宋体" w:cs="仿宋" w:hint="eastAsia"/>
          <w:b w:val="0"/>
          <w:bCs w:val="0"/>
          <w:sz w:val="24"/>
          <w:szCs w:val="24"/>
        </w:rPr>
        <w:t>无。</w:t>
      </w:r>
    </w:p>
    <w:p w14:paraId="70B9D0ED" w14:textId="77777777" w:rsidR="007876CD" w:rsidRDefault="00797C9F">
      <w:pPr>
        <w:pStyle w:val="3"/>
        <w:keepNext w:val="0"/>
        <w:keepLines w:val="0"/>
        <w:snapToGrid w:val="0"/>
        <w:spacing w:before="0" w:after="0" w:line="360" w:lineRule="auto"/>
        <w:rPr>
          <w:rFonts w:ascii="宋体" w:hAnsi="宋体" w:cs="仿宋" w:hint="eastAsia"/>
          <w:b w:val="0"/>
          <w:snapToGrid w:val="0"/>
          <w:sz w:val="24"/>
          <w:szCs w:val="24"/>
        </w:rPr>
      </w:pPr>
      <w:r>
        <w:rPr>
          <w:rFonts w:ascii="宋体" w:hAnsi="宋体" w:cs="仿宋" w:hint="eastAsia"/>
          <w:b w:val="0"/>
          <w:snapToGrid w:val="0"/>
          <w:sz w:val="24"/>
          <w:szCs w:val="24"/>
        </w:rPr>
        <w:t xml:space="preserve">3.5  </w:t>
      </w:r>
      <w:r>
        <w:rPr>
          <w:rFonts w:ascii="宋体" w:hAnsi="宋体" w:cs="仿宋" w:hint="eastAsia"/>
          <w:b w:val="0"/>
          <w:snapToGrid w:val="0"/>
          <w:sz w:val="24"/>
          <w:szCs w:val="24"/>
        </w:rPr>
        <w:t>资格审查资料</w:t>
      </w:r>
      <w:bookmarkEnd w:id="381"/>
      <w:bookmarkEnd w:id="382"/>
      <w:bookmarkEnd w:id="383"/>
      <w:bookmarkEnd w:id="384"/>
      <w:bookmarkEnd w:id="385"/>
      <w:bookmarkEnd w:id="386"/>
      <w:bookmarkEnd w:id="387"/>
      <w:bookmarkEnd w:id="388"/>
      <w:bookmarkEnd w:id="389"/>
      <w:bookmarkEnd w:id="390"/>
      <w:bookmarkEnd w:id="391"/>
    </w:p>
    <w:p w14:paraId="23911AAC" w14:textId="77777777" w:rsidR="007876CD" w:rsidRDefault="00797C9F">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竞选人应附竞选人须知前附表第</w:t>
      </w:r>
      <w:r>
        <w:rPr>
          <w:rFonts w:ascii="宋体" w:hAnsi="宋体" w:cs="仿宋" w:hint="eastAsia"/>
          <w:snapToGrid w:val="0"/>
          <w:kern w:val="0"/>
          <w:sz w:val="24"/>
        </w:rPr>
        <w:t>1.4.1</w:t>
      </w:r>
      <w:r>
        <w:rPr>
          <w:rFonts w:ascii="宋体" w:hAnsi="宋体" w:cs="仿宋" w:hint="eastAsia"/>
          <w:snapToGrid w:val="0"/>
          <w:kern w:val="0"/>
          <w:sz w:val="24"/>
        </w:rPr>
        <w:t>项中要求的相关证明材料。</w:t>
      </w:r>
    </w:p>
    <w:p w14:paraId="10B8F4A8" w14:textId="77777777" w:rsidR="007876CD" w:rsidRDefault="00797C9F">
      <w:pPr>
        <w:pStyle w:val="3"/>
        <w:snapToGrid w:val="0"/>
        <w:spacing w:before="0" w:after="0" w:line="360" w:lineRule="auto"/>
        <w:rPr>
          <w:rFonts w:ascii="宋体" w:hAnsi="宋体" w:cs="仿宋" w:hint="eastAsia"/>
          <w:b w:val="0"/>
          <w:snapToGrid w:val="0"/>
          <w:sz w:val="24"/>
          <w:szCs w:val="24"/>
        </w:rPr>
      </w:pPr>
      <w:bookmarkStart w:id="392" w:name="_Toc200513151"/>
      <w:bookmarkStart w:id="393" w:name="_Toc277082577"/>
      <w:bookmarkStart w:id="394" w:name="_Toc21870"/>
      <w:bookmarkStart w:id="395" w:name="_Toc287607771"/>
      <w:bookmarkStart w:id="396" w:name="_Toc16445"/>
      <w:bookmarkStart w:id="397" w:name="_Toc509218735"/>
      <w:bookmarkStart w:id="398" w:name="_Toc24446"/>
      <w:bookmarkStart w:id="399" w:name="_Toc430530460"/>
      <w:bookmarkStart w:id="400" w:name="_Toc287620710"/>
      <w:bookmarkStart w:id="401" w:name="_Toc12213"/>
      <w:bookmarkStart w:id="402" w:name="_Toc224103342"/>
      <w:r>
        <w:rPr>
          <w:rFonts w:ascii="宋体" w:hAnsi="宋体" w:cs="仿宋" w:hint="eastAsia"/>
          <w:b w:val="0"/>
          <w:snapToGrid w:val="0"/>
          <w:sz w:val="24"/>
          <w:szCs w:val="24"/>
        </w:rPr>
        <w:t xml:space="preserve">3.6  </w:t>
      </w:r>
      <w:r>
        <w:rPr>
          <w:rFonts w:ascii="宋体" w:hAnsi="宋体" w:cs="仿宋" w:hint="eastAsia"/>
          <w:b w:val="0"/>
          <w:snapToGrid w:val="0"/>
          <w:sz w:val="24"/>
          <w:szCs w:val="24"/>
        </w:rPr>
        <w:t>备选投标方案</w:t>
      </w:r>
      <w:bookmarkEnd w:id="392"/>
      <w:bookmarkEnd w:id="393"/>
      <w:bookmarkEnd w:id="394"/>
      <w:bookmarkEnd w:id="395"/>
      <w:bookmarkEnd w:id="396"/>
      <w:bookmarkEnd w:id="397"/>
      <w:bookmarkEnd w:id="398"/>
      <w:bookmarkEnd w:id="399"/>
      <w:bookmarkEnd w:id="400"/>
      <w:bookmarkEnd w:id="401"/>
      <w:bookmarkEnd w:id="402"/>
    </w:p>
    <w:p w14:paraId="228E7F0A" w14:textId="77777777" w:rsidR="007876CD" w:rsidRDefault="00797C9F">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不允许提交。</w:t>
      </w:r>
    </w:p>
    <w:p w14:paraId="4FAC6A57" w14:textId="77777777" w:rsidR="007876CD" w:rsidRDefault="00797C9F">
      <w:pPr>
        <w:pStyle w:val="3"/>
        <w:snapToGrid w:val="0"/>
        <w:spacing w:before="0" w:after="0" w:line="360" w:lineRule="auto"/>
        <w:rPr>
          <w:rFonts w:ascii="宋体" w:hAnsi="宋体" w:cs="仿宋" w:hint="eastAsia"/>
          <w:b w:val="0"/>
          <w:snapToGrid w:val="0"/>
          <w:sz w:val="24"/>
          <w:szCs w:val="24"/>
        </w:rPr>
      </w:pPr>
      <w:bookmarkStart w:id="403" w:name="_Toc224103343"/>
      <w:bookmarkStart w:id="404" w:name="_Toc200513152"/>
      <w:bookmarkStart w:id="405" w:name="_Toc31754"/>
      <w:bookmarkStart w:id="406" w:name="_Toc287607772"/>
      <w:bookmarkStart w:id="407" w:name="_Toc20271"/>
      <w:bookmarkStart w:id="408" w:name="_Toc430530461"/>
      <w:bookmarkStart w:id="409" w:name="_Toc21206"/>
      <w:bookmarkStart w:id="410" w:name="_Toc287620711"/>
      <w:bookmarkStart w:id="411" w:name="_Toc277082578"/>
      <w:bookmarkStart w:id="412" w:name="_Toc509218736"/>
      <w:bookmarkStart w:id="413" w:name="_Toc16951"/>
      <w:r>
        <w:rPr>
          <w:rFonts w:ascii="宋体" w:hAnsi="宋体" w:cs="仿宋" w:hint="eastAsia"/>
          <w:b w:val="0"/>
          <w:snapToGrid w:val="0"/>
          <w:sz w:val="24"/>
          <w:szCs w:val="24"/>
        </w:rPr>
        <w:t xml:space="preserve">3.7  </w:t>
      </w:r>
      <w:r>
        <w:rPr>
          <w:rFonts w:ascii="宋体" w:hAnsi="宋体" w:cs="仿宋" w:hint="eastAsia"/>
          <w:b w:val="0"/>
          <w:snapToGrid w:val="0"/>
          <w:sz w:val="24"/>
          <w:szCs w:val="24"/>
        </w:rPr>
        <w:t>竞选文件的编制</w:t>
      </w:r>
      <w:bookmarkEnd w:id="403"/>
      <w:bookmarkEnd w:id="404"/>
      <w:bookmarkEnd w:id="405"/>
      <w:bookmarkEnd w:id="406"/>
      <w:bookmarkEnd w:id="407"/>
      <w:bookmarkEnd w:id="408"/>
      <w:bookmarkEnd w:id="409"/>
      <w:bookmarkEnd w:id="410"/>
      <w:bookmarkEnd w:id="411"/>
      <w:bookmarkEnd w:id="412"/>
      <w:bookmarkEnd w:id="413"/>
    </w:p>
    <w:p w14:paraId="24785EEE" w14:textId="77777777" w:rsidR="007876CD" w:rsidRDefault="00797C9F">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 xml:space="preserve">3.7.1  </w:t>
      </w:r>
      <w:r>
        <w:rPr>
          <w:rFonts w:ascii="宋体" w:hAnsi="宋体" w:cs="仿宋" w:hint="eastAsia"/>
          <w:snapToGrid w:val="0"/>
          <w:kern w:val="0"/>
          <w:sz w:val="24"/>
        </w:rPr>
        <w:t>竞选文件应按“竞选文件格式”进行编写，如有必要，可以增加附页，作为竞选文件的组成部分。其中，竞选函附录在满足竞争性比</w:t>
      </w:r>
      <w:proofErr w:type="gramStart"/>
      <w:r>
        <w:rPr>
          <w:rFonts w:ascii="宋体" w:hAnsi="宋体" w:cs="仿宋" w:hint="eastAsia"/>
          <w:snapToGrid w:val="0"/>
          <w:kern w:val="0"/>
          <w:sz w:val="24"/>
        </w:rPr>
        <w:t>选文件</w:t>
      </w:r>
      <w:proofErr w:type="gramEnd"/>
      <w:r>
        <w:rPr>
          <w:rFonts w:ascii="宋体" w:hAnsi="宋体" w:cs="仿宋" w:hint="eastAsia"/>
          <w:snapToGrid w:val="0"/>
          <w:kern w:val="0"/>
          <w:sz w:val="24"/>
        </w:rPr>
        <w:t>实质性要求的基础上，可以提出比竞争性比</w:t>
      </w:r>
      <w:proofErr w:type="gramStart"/>
      <w:r>
        <w:rPr>
          <w:rFonts w:ascii="宋体" w:hAnsi="宋体" w:cs="仿宋" w:hint="eastAsia"/>
          <w:snapToGrid w:val="0"/>
          <w:kern w:val="0"/>
          <w:sz w:val="24"/>
        </w:rPr>
        <w:t>选文件</w:t>
      </w:r>
      <w:proofErr w:type="gramEnd"/>
      <w:r>
        <w:rPr>
          <w:rFonts w:ascii="宋体" w:hAnsi="宋体" w:cs="仿宋" w:hint="eastAsia"/>
          <w:snapToGrid w:val="0"/>
          <w:kern w:val="0"/>
          <w:sz w:val="24"/>
        </w:rPr>
        <w:t>要求更有利于比选人的承诺。</w:t>
      </w:r>
    </w:p>
    <w:p w14:paraId="38DE8357" w14:textId="77777777" w:rsidR="007876CD" w:rsidRDefault="00797C9F">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 xml:space="preserve">3.7.2  </w:t>
      </w:r>
      <w:r>
        <w:rPr>
          <w:rFonts w:ascii="宋体" w:hAnsi="宋体" w:cs="仿宋" w:hint="eastAsia"/>
          <w:snapToGrid w:val="0"/>
          <w:kern w:val="0"/>
          <w:sz w:val="24"/>
        </w:rPr>
        <w:t>竞选文件应当对竞争性比</w:t>
      </w:r>
      <w:proofErr w:type="gramStart"/>
      <w:r>
        <w:rPr>
          <w:rFonts w:ascii="宋体" w:hAnsi="宋体" w:cs="仿宋" w:hint="eastAsia"/>
          <w:snapToGrid w:val="0"/>
          <w:kern w:val="0"/>
          <w:sz w:val="24"/>
        </w:rPr>
        <w:t>选文件</w:t>
      </w:r>
      <w:proofErr w:type="gramEnd"/>
      <w:r>
        <w:rPr>
          <w:rFonts w:ascii="宋体" w:hAnsi="宋体" w:cs="仿宋" w:hint="eastAsia"/>
          <w:snapToGrid w:val="0"/>
          <w:kern w:val="0"/>
          <w:sz w:val="24"/>
        </w:rPr>
        <w:t>有关服务期限、比选有效期、比选范围等实质性内容做出响应。</w:t>
      </w:r>
    </w:p>
    <w:p w14:paraId="4B6160E5" w14:textId="77777777" w:rsidR="007876CD" w:rsidRDefault="00797C9F">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position w:val="-2"/>
          <w:sz w:val="24"/>
        </w:rPr>
        <w:t xml:space="preserve">3.7.3  </w:t>
      </w:r>
      <w:r>
        <w:rPr>
          <w:rFonts w:ascii="宋体" w:hAnsi="宋体" w:cs="仿宋" w:hint="eastAsia"/>
          <w:snapToGrid w:val="0"/>
          <w:kern w:val="0"/>
          <w:position w:val="-2"/>
          <w:sz w:val="24"/>
        </w:rPr>
        <w:t>竞选文件的签字盖章要求：按本章竞选人须知前附表第</w:t>
      </w:r>
      <w:r>
        <w:rPr>
          <w:rFonts w:ascii="宋体" w:hAnsi="宋体" w:cs="仿宋" w:hint="eastAsia"/>
          <w:snapToGrid w:val="0"/>
          <w:kern w:val="0"/>
          <w:position w:val="-2"/>
          <w:sz w:val="24"/>
        </w:rPr>
        <w:t>3.7.3</w:t>
      </w:r>
      <w:r>
        <w:rPr>
          <w:rFonts w:ascii="宋体" w:hAnsi="宋体" w:cs="仿宋" w:hint="eastAsia"/>
          <w:snapToGrid w:val="0"/>
          <w:kern w:val="0"/>
          <w:position w:val="-2"/>
          <w:sz w:val="24"/>
        </w:rPr>
        <w:t>项执行。</w:t>
      </w:r>
    </w:p>
    <w:p w14:paraId="71CF052F" w14:textId="77777777" w:rsidR="007876CD" w:rsidRDefault="00797C9F">
      <w:pPr>
        <w:autoSpaceDE w:val="0"/>
        <w:autoSpaceDN w:val="0"/>
        <w:adjustRightInd w:val="0"/>
        <w:snapToGrid w:val="0"/>
        <w:spacing w:line="360" w:lineRule="auto"/>
        <w:ind w:right="-164" w:firstLineChars="200" w:firstLine="480"/>
        <w:rPr>
          <w:rFonts w:ascii="宋体" w:hAnsi="宋体" w:cs="仿宋" w:hint="eastAsia"/>
          <w:i/>
          <w:snapToGrid w:val="0"/>
          <w:kern w:val="0"/>
          <w:sz w:val="24"/>
        </w:rPr>
      </w:pPr>
      <w:r>
        <w:rPr>
          <w:rFonts w:ascii="宋体" w:hAnsi="宋体" w:cs="仿宋" w:hint="eastAsia"/>
          <w:snapToGrid w:val="0"/>
          <w:kern w:val="0"/>
          <w:sz w:val="24"/>
        </w:rPr>
        <w:t xml:space="preserve">3.7.4  </w:t>
      </w:r>
      <w:r>
        <w:rPr>
          <w:rFonts w:ascii="宋体" w:hAnsi="宋体" w:cs="仿宋" w:hint="eastAsia"/>
          <w:snapToGrid w:val="0"/>
          <w:kern w:val="0"/>
          <w:sz w:val="24"/>
        </w:rPr>
        <w:t>竞选文件的份数：见竞选人须知前附表。正本和副本的封面上应清楚地标记“正本”或“副本”的字样，正本和副本封面均须加盖单位法人章。当副本和正本不一致时，以正本为准。</w:t>
      </w:r>
    </w:p>
    <w:p w14:paraId="2E06CDAB" w14:textId="77777777" w:rsidR="007876CD" w:rsidRDefault="00797C9F">
      <w:pPr>
        <w:autoSpaceDE w:val="0"/>
        <w:autoSpaceDN w:val="0"/>
        <w:adjustRightInd w:val="0"/>
        <w:snapToGrid w:val="0"/>
        <w:spacing w:line="360" w:lineRule="auto"/>
        <w:ind w:right="-109" w:firstLineChars="200" w:firstLine="480"/>
        <w:rPr>
          <w:rFonts w:ascii="宋体" w:hAnsi="宋体" w:cs="仿宋" w:hint="eastAsia"/>
          <w:snapToGrid w:val="0"/>
          <w:kern w:val="0"/>
          <w:sz w:val="24"/>
        </w:rPr>
      </w:pPr>
      <w:r>
        <w:rPr>
          <w:rFonts w:ascii="宋体" w:hAnsi="宋体" w:cs="仿宋" w:hint="eastAsia"/>
          <w:snapToGrid w:val="0"/>
          <w:kern w:val="0"/>
          <w:sz w:val="24"/>
        </w:rPr>
        <w:t xml:space="preserve">3.7.5  </w:t>
      </w:r>
      <w:r>
        <w:rPr>
          <w:rFonts w:ascii="宋体" w:hAnsi="宋体" w:cs="仿宋" w:hint="eastAsia"/>
          <w:snapToGrid w:val="0"/>
          <w:kern w:val="0"/>
          <w:sz w:val="24"/>
        </w:rPr>
        <w:t>竞选文件的正本与副本应分别装订成册，并编制目录，具体装订要求见竞选人须知前附表规定。</w:t>
      </w:r>
    </w:p>
    <w:p w14:paraId="560CDAAF" w14:textId="77777777" w:rsidR="007876CD" w:rsidRDefault="00797C9F">
      <w:pPr>
        <w:pStyle w:val="2"/>
        <w:keepNext w:val="0"/>
        <w:keepLines w:val="0"/>
        <w:spacing w:before="0" w:afterLines="50" w:after="156" w:line="360" w:lineRule="auto"/>
        <w:rPr>
          <w:rFonts w:ascii="宋体" w:hAnsi="宋体" w:cs="仿宋" w:hint="eastAsia"/>
          <w:b w:val="0"/>
          <w:snapToGrid w:val="0"/>
          <w:sz w:val="24"/>
          <w:szCs w:val="24"/>
        </w:rPr>
      </w:pPr>
      <w:bookmarkStart w:id="414" w:name="_Toc9499"/>
      <w:bookmarkStart w:id="415" w:name="_Toc180743078"/>
      <w:bookmarkStart w:id="416" w:name="_Toc430530462"/>
      <w:bookmarkStart w:id="417" w:name="_Toc181627130"/>
      <w:bookmarkStart w:id="418" w:name="_Toc509218737"/>
      <w:bookmarkStart w:id="419" w:name="_Toc200513153"/>
      <w:bookmarkStart w:id="420" w:name="_Toc175920928"/>
      <w:bookmarkStart w:id="421" w:name="_Toc175920963"/>
      <w:bookmarkStart w:id="422" w:name="_Toc11185"/>
      <w:bookmarkStart w:id="423" w:name="_Toc3564"/>
      <w:bookmarkStart w:id="424" w:name="_Toc277082579"/>
      <w:bookmarkStart w:id="425" w:name="_Toc287607773"/>
      <w:bookmarkStart w:id="426" w:name="_Toc224103344"/>
      <w:bookmarkStart w:id="427" w:name="_Toc174636038"/>
      <w:bookmarkStart w:id="428" w:name="_Toc174459493"/>
      <w:bookmarkStart w:id="429" w:name="_Toc287620712"/>
      <w:r>
        <w:rPr>
          <w:rFonts w:ascii="宋体" w:hAnsi="宋体" w:cs="仿宋" w:hint="eastAsia"/>
          <w:b w:val="0"/>
          <w:snapToGrid w:val="0"/>
          <w:sz w:val="24"/>
          <w:szCs w:val="24"/>
        </w:rPr>
        <w:lastRenderedPageBreak/>
        <w:t xml:space="preserve">4.  </w:t>
      </w:r>
      <w:r>
        <w:rPr>
          <w:rFonts w:ascii="宋体" w:hAnsi="宋体" w:cs="仿宋" w:hint="eastAsia"/>
          <w:b w:val="0"/>
          <w:snapToGrid w:val="0"/>
          <w:sz w:val="24"/>
          <w:szCs w:val="24"/>
        </w:rPr>
        <w:t>投标</w:t>
      </w:r>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p>
    <w:p w14:paraId="462E42F1" w14:textId="77777777" w:rsidR="007876CD" w:rsidRDefault="00797C9F">
      <w:pPr>
        <w:pStyle w:val="3"/>
        <w:keepNext w:val="0"/>
        <w:keepLines w:val="0"/>
        <w:snapToGrid w:val="0"/>
        <w:spacing w:before="0" w:after="0" w:line="360" w:lineRule="auto"/>
        <w:rPr>
          <w:rFonts w:ascii="宋体" w:hAnsi="宋体" w:cs="仿宋" w:hint="eastAsia"/>
          <w:b w:val="0"/>
          <w:snapToGrid w:val="0"/>
          <w:sz w:val="24"/>
          <w:szCs w:val="24"/>
        </w:rPr>
      </w:pPr>
      <w:bookmarkStart w:id="430" w:name="_Toc200513154"/>
      <w:bookmarkStart w:id="431" w:name="_Toc224103345"/>
      <w:bookmarkStart w:id="432" w:name="_Toc430530463"/>
      <w:bookmarkStart w:id="433" w:name="_Toc277082580"/>
      <w:bookmarkStart w:id="434" w:name="_Toc287607774"/>
      <w:bookmarkStart w:id="435" w:name="_Toc3175"/>
      <w:bookmarkStart w:id="436" w:name="_Toc13185"/>
      <w:bookmarkStart w:id="437" w:name="_Toc18995"/>
      <w:bookmarkStart w:id="438" w:name="_Toc287620713"/>
      <w:bookmarkStart w:id="439" w:name="_Toc509218738"/>
      <w:bookmarkStart w:id="440" w:name="_Toc16375"/>
      <w:r>
        <w:rPr>
          <w:rFonts w:ascii="宋体" w:hAnsi="宋体" w:cs="仿宋" w:hint="eastAsia"/>
          <w:b w:val="0"/>
          <w:snapToGrid w:val="0"/>
          <w:sz w:val="24"/>
          <w:szCs w:val="24"/>
        </w:rPr>
        <w:t xml:space="preserve">4.1  </w:t>
      </w:r>
      <w:r>
        <w:rPr>
          <w:rFonts w:ascii="宋体" w:hAnsi="宋体" w:cs="仿宋" w:hint="eastAsia"/>
          <w:b w:val="0"/>
          <w:snapToGrid w:val="0"/>
          <w:sz w:val="24"/>
          <w:szCs w:val="24"/>
        </w:rPr>
        <w:t>竞选文件的密封和标记</w:t>
      </w:r>
      <w:bookmarkEnd w:id="430"/>
      <w:bookmarkEnd w:id="431"/>
      <w:bookmarkEnd w:id="432"/>
      <w:bookmarkEnd w:id="433"/>
      <w:bookmarkEnd w:id="434"/>
      <w:bookmarkEnd w:id="435"/>
      <w:bookmarkEnd w:id="436"/>
      <w:bookmarkEnd w:id="437"/>
      <w:bookmarkEnd w:id="438"/>
      <w:bookmarkEnd w:id="439"/>
      <w:bookmarkEnd w:id="440"/>
    </w:p>
    <w:p w14:paraId="77CAE972" w14:textId="77777777" w:rsidR="007876CD" w:rsidRDefault="00797C9F">
      <w:pPr>
        <w:autoSpaceDE w:val="0"/>
        <w:autoSpaceDN w:val="0"/>
        <w:adjustRightInd w:val="0"/>
        <w:snapToGrid w:val="0"/>
        <w:spacing w:line="360" w:lineRule="auto"/>
        <w:ind w:firstLineChars="200" w:firstLine="480"/>
        <w:rPr>
          <w:rFonts w:ascii="宋体" w:hAnsi="宋体" w:cs="仿宋" w:hint="eastAsia"/>
          <w:snapToGrid w:val="0"/>
          <w:kern w:val="0"/>
          <w:sz w:val="24"/>
        </w:rPr>
      </w:pPr>
      <w:bookmarkStart w:id="441" w:name="_Toc200513155"/>
      <w:r>
        <w:rPr>
          <w:rFonts w:ascii="宋体" w:hAnsi="宋体" w:cs="仿宋" w:hint="eastAsia"/>
          <w:snapToGrid w:val="0"/>
          <w:kern w:val="0"/>
          <w:sz w:val="24"/>
        </w:rPr>
        <w:t xml:space="preserve">4.1.1  </w:t>
      </w:r>
      <w:r>
        <w:rPr>
          <w:rFonts w:ascii="宋体" w:hAnsi="宋体" w:cs="仿宋" w:hint="eastAsia"/>
          <w:snapToGrid w:val="0"/>
          <w:kern w:val="0"/>
          <w:sz w:val="24"/>
        </w:rPr>
        <w:t>竞选文件的正本与副本密封：见竞选人须知前附表。</w:t>
      </w:r>
    </w:p>
    <w:p w14:paraId="3E6AA8B5" w14:textId="77777777" w:rsidR="007876CD" w:rsidRDefault="00797C9F">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 xml:space="preserve">4.1.2  </w:t>
      </w:r>
      <w:r>
        <w:rPr>
          <w:rFonts w:ascii="宋体" w:hAnsi="宋体" w:cs="仿宋" w:hint="eastAsia"/>
          <w:snapToGrid w:val="0"/>
          <w:kern w:val="0"/>
          <w:sz w:val="24"/>
        </w:rPr>
        <w:t>竞选文件的封套上应写明的内容：见竞选人须知前附表。</w:t>
      </w:r>
    </w:p>
    <w:p w14:paraId="1CD70FFB" w14:textId="77777777" w:rsidR="007876CD" w:rsidRDefault="00797C9F">
      <w:pPr>
        <w:pStyle w:val="3"/>
        <w:keepNext w:val="0"/>
        <w:keepLines w:val="0"/>
        <w:snapToGrid w:val="0"/>
        <w:spacing w:before="0" w:after="0" w:line="360" w:lineRule="auto"/>
        <w:rPr>
          <w:rFonts w:ascii="宋体" w:hAnsi="宋体" w:cs="仿宋" w:hint="eastAsia"/>
          <w:b w:val="0"/>
          <w:snapToGrid w:val="0"/>
          <w:sz w:val="24"/>
          <w:szCs w:val="24"/>
        </w:rPr>
      </w:pPr>
      <w:bookmarkStart w:id="442" w:name="_Toc2757"/>
      <w:bookmarkStart w:id="443" w:name="_Toc287607775"/>
      <w:bookmarkStart w:id="444" w:name="_Toc13793"/>
      <w:bookmarkStart w:id="445" w:name="_Toc25811"/>
      <w:bookmarkStart w:id="446" w:name="_Toc224103346"/>
      <w:bookmarkStart w:id="447" w:name="_Toc287620714"/>
      <w:bookmarkStart w:id="448" w:name="_Toc430530464"/>
      <w:bookmarkStart w:id="449" w:name="_Toc25809"/>
      <w:bookmarkStart w:id="450" w:name="_Toc277082581"/>
      <w:bookmarkStart w:id="451" w:name="_Toc509218739"/>
      <w:r>
        <w:rPr>
          <w:rFonts w:ascii="宋体" w:hAnsi="宋体" w:cs="仿宋" w:hint="eastAsia"/>
          <w:b w:val="0"/>
          <w:snapToGrid w:val="0"/>
          <w:sz w:val="24"/>
          <w:szCs w:val="24"/>
        </w:rPr>
        <w:t xml:space="preserve">4.2  </w:t>
      </w:r>
      <w:r>
        <w:rPr>
          <w:rFonts w:ascii="宋体" w:hAnsi="宋体" w:cs="仿宋" w:hint="eastAsia"/>
          <w:b w:val="0"/>
          <w:snapToGrid w:val="0"/>
          <w:sz w:val="24"/>
          <w:szCs w:val="24"/>
        </w:rPr>
        <w:t>竞选文件的递交</w:t>
      </w:r>
      <w:bookmarkEnd w:id="441"/>
      <w:bookmarkEnd w:id="442"/>
      <w:bookmarkEnd w:id="443"/>
      <w:bookmarkEnd w:id="444"/>
      <w:bookmarkEnd w:id="445"/>
      <w:bookmarkEnd w:id="446"/>
      <w:bookmarkEnd w:id="447"/>
      <w:bookmarkEnd w:id="448"/>
      <w:bookmarkEnd w:id="449"/>
      <w:bookmarkEnd w:id="450"/>
      <w:bookmarkEnd w:id="451"/>
    </w:p>
    <w:p w14:paraId="018CDD10" w14:textId="77777777" w:rsidR="007876CD" w:rsidRDefault="00797C9F">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 xml:space="preserve">4.2.1  </w:t>
      </w:r>
      <w:r>
        <w:rPr>
          <w:rFonts w:ascii="宋体" w:hAnsi="宋体" w:cs="仿宋" w:hint="eastAsia"/>
          <w:snapToGrid w:val="0"/>
          <w:kern w:val="0"/>
          <w:sz w:val="24"/>
        </w:rPr>
        <w:t>竞选人应在竞选人须知前</w:t>
      </w:r>
      <w:proofErr w:type="gramStart"/>
      <w:r>
        <w:rPr>
          <w:rFonts w:ascii="宋体" w:hAnsi="宋体" w:cs="仿宋" w:hint="eastAsia"/>
          <w:snapToGrid w:val="0"/>
          <w:kern w:val="0"/>
          <w:sz w:val="24"/>
        </w:rPr>
        <w:t>附表第</w:t>
      </w:r>
      <w:proofErr w:type="gramEnd"/>
      <w:r>
        <w:rPr>
          <w:rFonts w:ascii="宋体" w:hAnsi="宋体" w:cs="仿宋" w:hint="eastAsia"/>
          <w:snapToGrid w:val="0"/>
          <w:kern w:val="0"/>
          <w:sz w:val="24"/>
        </w:rPr>
        <w:t xml:space="preserve"> 2.2.2 </w:t>
      </w:r>
      <w:r>
        <w:rPr>
          <w:rFonts w:ascii="宋体" w:hAnsi="宋体" w:cs="仿宋" w:hint="eastAsia"/>
          <w:snapToGrid w:val="0"/>
          <w:kern w:val="0"/>
          <w:sz w:val="24"/>
        </w:rPr>
        <w:t>项规定的竞选截止时间前递交竞选文件。</w:t>
      </w:r>
    </w:p>
    <w:p w14:paraId="1409703A" w14:textId="77777777" w:rsidR="007876CD" w:rsidRDefault="00797C9F">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 xml:space="preserve">4.2.2  </w:t>
      </w:r>
      <w:r>
        <w:rPr>
          <w:rFonts w:ascii="宋体" w:hAnsi="宋体" w:cs="仿宋" w:hint="eastAsia"/>
          <w:snapToGrid w:val="0"/>
          <w:kern w:val="0"/>
          <w:sz w:val="24"/>
        </w:rPr>
        <w:t>竞选人递交竞选文件的地点：见竞选人须知前附表。</w:t>
      </w:r>
    </w:p>
    <w:p w14:paraId="49232A80" w14:textId="77777777" w:rsidR="007876CD" w:rsidRDefault="00797C9F">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 xml:space="preserve">4.2.3  </w:t>
      </w:r>
      <w:r>
        <w:rPr>
          <w:rFonts w:ascii="宋体" w:hAnsi="宋体" w:cs="仿宋" w:hint="eastAsia"/>
          <w:snapToGrid w:val="0"/>
          <w:kern w:val="0"/>
          <w:sz w:val="24"/>
        </w:rPr>
        <w:t>除竞选人须知前附表另有规定外，竞选人所递交的竞选文件不予退还。</w:t>
      </w:r>
    </w:p>
    <w:p w14:paraId="65225623" w14:textId="77777777" w:rsidR="007876CD" w:rsidRDefault="00797C9F">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 xml:space="preserve">4.2.4  </w:t>
      </w:r>
      <w:r>
        <w:rPr>
          <w:rFonts w:ascii="宋体" w:hAnsi="宋体" w:cs="仿宋" w:hint="eastAsia"/>
          <w:snapToGrid w:val="0"/>
          <w:kern w:val="0"/>
          <w:sz w:val="24"/>
        </w:rPr>
        <w:t>逾期送达的或者未送达指定地点的竞选文件，比选人不予受理。</w:t>
      </w:r>
    </w:p>
    <w:p w14:paraId="714F78F1" w14:textId="77777777" w:rsidR="007876CD" w:rsidRDefault="00797C9F">
      <w:pPr>
        <w:pStyle w:val="3"/>
        <w:keepNext w:val="0"/>
        <w:keepLines w:val="0"/>
        <w:snapToGrid w:val="0"/>
        <w:spacing w:before="0" w:after="0" w:line="360" w:lineRule="auto"/>
        <w:rPr>
          <w:rFonts w:ascii="宋体" w:hAnsi="宋体" w:cs="仿宋" w:hint="eastAsia"/>
          <w:b w:val="0"/>
          <w:snapToGrid w:val="0"/>
          <w:sz w:val="24"/>
          <w:szCs w:val="24"/>
        </w:rPr>
      </w:pPr>
      <w:bookmarkStart w:id="452" w:name="_Toc1886"/>
      <w:bookmarkStart w:id="453" w:name="_Toc509218740"/>
      <w:bookmarkStart w:id="454" w:name="_Toc224103347"/>
      <w:bookmarkStart w:id="455" w:name="_Toc277082582"/>
      <w:bookmarkStart w:id="456" w:name="_Toc9891"/>
      <w:bookmarkStart w:id="457" w:name="_Toc23986"/>
      <w:bookmarkStart w:id="458" w:name="_Toc287620715"/>
      <w:bookmarkStart w:id="459" w:name="_Toc5155"/>
      <w:bookmarkStart w:id="460" w:name="_Toc430530465"/>
      <w:bookmarkStart w:id="461" w:name="_Toc200513156"/>
      <w:bookmarkStart w:id="462" w:name="_Toc287607776"/>
      <w:r>
        <w:rPr>
          <w:rFonts w:ascii="宋体" w:hAnsi="宋体" w:cs="仿宋" w:hint="eastAsia"/>
          <w:b w:val="0"/>
          <w:snapToGrid w:val="0"/>
          <w:sz w:val="24"/>
          <w:szCs w:val="24"/>
        </w:rPr>
        <w:t xml:space="preserve">4.3  </w:t>
      </w:r>
      <w:r>
        <w:rPr>
          <w:rFonts w:ascii="宋体" w:hAnsi="宋体" w:cs="仿宋" w:hint="eastAsia"/>
          <w:b w:val="0"/>
          <w:snapToGrid w:val="0"/>
          <w:sz w:val="24"/>
          <w:szCs w:val="24"/>
        </w:rPr>
        <w:t>竞选文件的修改与撤回</w:t>
      </w:r>
      <w:bookmarkEnd w:id="452"/>
      <w:bookmarkEnd w:id="453"/>
      <w:bookmarkEnd w:id="454"/>
      <w:bookmarkEnd w:id="455"/>
      <w:bookmarkEnd w:id="456"/>
      <w:bookmarkEnd w:id="457"/>
      <w:bookmarkEnd w:id="458"/>
      <w:bookmarkEnd w:id="459"/>
      <w:bookmarkEnd w:id="460"/>
      <w:bookmarkEnd w:id="461"/>
      <w:bookmarkEnd w:id="462"/>
    </w:p>
    <w:p w14:paraId="10DFBBE7" w14:textId="77777777" w:rsidR="007876CD" w:rsidRDefault="00797C9F">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 xml:space="preserve">4.3.1  </w:t>
      </w:r>
      <w:r>
        <w:rPr>
          <w:rFonts w:ascii="宋体" w:hAnsi="宋体" w:cs="仿宋" w:hint="eastAsia"/>
          <w:snapToGrid w:val="0"/>
          <w:kern w:val="0"/>
          <w:sz w:val="24"/>
        </w:rPr>
        <w:t>在竞选人须知前附表第</w:t>
      </w:r>
      <w:r>
        <w:rPr>
          <w:rFonts w:ascii="宋体" w:hAnsi="宋体" w:cs="仿宋" w:hint="eastAsia"/>
          <w:snapToGrid w:val="0"/>
          <w:kern w:val="0"/>
          <w:sz w:val="24"/>
        </w:rPr>
        <w:t>2.2.2</w:t>
      </w:r>
      <w:r>
        <w:rPr>
          <w:rFonts w:ascii="宋体" w:hAnsi="宋体" w:cs="仿宋" w:hint="eastAsia"/>
          <w:snapToGrid w:val="0"/>
          <w:kern w:val="0"/>
          <w:sz w:val="24"/>
        </w:rPr>
        <w:t>项规定的竞选截止时间前，竞选人可以修改或撤回已递交的竞选文件，但应以书面形式通知比选人。</w:t>
      </w:r>
    </w:p>
    <w:p w14:paraId="72383441" w14:textId="77777777" w:rsidR="007876CD" w:rsidRDefault="00797C9F">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 xml:space="preserve">4.3.2  </w:t>
      </w:r>
      <w:r>
        <w:rPr>
          <w:rFonts w:ascii="宋体" w:hAnsi="宋体" w:cs="仿宋" w:hint="eastAsia"/>
          <w:snapToGrid w:val="0"/>
          <w:kern w:val="0"/>
          <w:sz w:val="24"/>
        </w:rPr>
        <w:t>竞选人修改或撤回已递交竞选文件的书面通知应按照本章第</w:t>
      </w:r>
      <w:r>
        <w:rPr>
          <w:rFonts w:ascii="宋体" w:hAnsi="宋体" w:cs="仿宋" w:hint="eastAsia"/>
          <w:snapToGrid w:val="0"/>
          <w:kern w:val="0"/>
          <w:sz w:val="24"/>
        </w:rPr>
        <w:t>3.7.3</w:t>
      </w:r>
      <w:r>
        <w:rPr>
          <w:rFonts w:ascii="宋体" w:hAnsi="宋体" w:cs="仿宋" w:hint="eastAsia"/>
          <w:snapToGrid w:val="0"/>
          <w:kern w:val="0"/>
          <w:sz w:val="24"/>
        </w:rPr>
        <w:t>项的要求签字或盖章。比选人收到书面通知后，向竞选人出具签收凭证。</w:t>
      </w:r>
    </w:p>
    <w:p w14:paraId="71398950" w14:textId="77777777" w:rsidR="007876CD" w:rsidRDefault="00797C9F">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 xml:space="preserve">4.3.3  </w:t>
      </w:r>
      <w:r>
        <w:rPr>
          <w:rFonts w:ascii="宋体" w:hAnsi="宋体" w:cs="仿宋" w:hint="eastAsia"/>
          <w:snapToGrid w:val="0"/>
          <w:kern w:val="0"/>
          <w:sz w:val="24"/>
        </w:rPr>
        <w:t>修改的内容为竞选文件的组成部分。修改的竞选文件应按照本章第</w:t>
      </w:r>
      <w:r>
        <w:rPr>
          <w:rFonts w:ascii="宋体" w:hAnsi="宋体" w:cs="仿宋" w:hint="eastAsia"/>
          <w:snapToGrid w:val="0"/>
          <w:kern w:val="0"/>
          <w:sz w:val="24"/>
        </w:rPr>
        <w:t>3</w:t>
      </w:r>
      <w:r>
        <w:rPr>
          <w:rFonts w:ascii="宋体" w:hAnsi="宋体" w:cs="仿宋" w:hint="eastAsia"/>
          <w:snapToGrid w:val="0"/>
          <w:kern w:val="0"/>
          <w:sz w:val="24"/>
        </w:rPr>
        <w:t>条、第</w:t>
      </w:r>
      <w:r>
        <w:rPr>
          <w:rFonts w:ascii="宋体" w:hAnsi="宋体" w:cs="仿宋" w:hint="eastAsia"/>
          <w:snapToGrid w:val="0"/>
          <w:kern w:val="0"/>
          <w:sz w:val="24"/>
        </w:rPr>
        <w:t>4</w:t>
      </w:r>
      <w:r>
        <w:rPr>
          <w:rFonts w:ascii="宋体" w:hAnsi="宋体" w:cs="仿宋" w:hint="eastAsia"/>
          <w:snapToGrid w:val="0"/>
          <w:kern w:val="0"/>
          <w:sz w:val="24"/>
        </w:rPr>
        <w:t>条规定进行编制、密封、标记和递交，并标明“修改”字样。</w:t>
      </w:r>
    </w:p>
    <w:p w14:paraId="4755AAE3" w14:textId="77777777" w:rsidR="007876CD" w:rsidRDefault="00797C9F">
      <w:pPr>
        <w:pStyle w:val="2"/>
        <w:keepNext w:val="0"/>
        <w:keepLines w:val="0"/>
        <w:spacing w:before="0" w:afterLines="50" w:after="156" w:line="360" w:lineRule="auto"/>
        <w:rPr>
          <w:rFonts w:ascii="宋体" w:hAnsi="宋体" w:cs="仿宋" w:hint="eastAsia"/>
          <w:b w:val="0"/>
          <w:snapToGrid w:val="0"/>
          <w:sz w:val="24"/>
          <w:szCs w:val="24"/>
        </w:rPr>
      </w:pPr>
      <w:bookmarkStart w:id="463" w:name="_Toc175920929"/>
      <w:bookmarkStart w:id="464" w:name="_Toc430530466"/>
      <w:bookmarkStart w:id="465" w:name="_Toc174636039"/>
      <w:bookmarkStart w:id="466" w:name="_Toc32749"/>
      <w:bookmarkStart w:id="467" w:name="_Toc277082583"/>
      <w:bookmarkStart w:id="468" w:name="_Toc23759"/>
      <w:bookmarkStart w:id="469" w:name="_Toc287607777"/>
      <w:bookmarkStart w:id="470" w:name="_Toc174459494"/>
      <w:bookmarkStart w:id="471" w:name="_Toc9614"/>
      <w:bookmarkStart w:id="472" w:name="_Toc224103348"/>
      <w:bookmarkStart w:id="473" w:name="_Toc509218741"/>
      <w:bookmarkStart w:id="474" w:name="_Toc175920964"/>
      <w:bookmarkStart w:id="475" w:name="_Toc287620716"/>
      <w:bookmarkStart w:id="476" w:name="_Toc181627131"/>
      <w:bookmarkStart w:id="477" w:name="_Toc200513157"/>
      <w:bookmarkStart w:id="478" w:name="_Toc180743079"/>
      <w:r>
        <w:rPr>
          <w:rFonts w:ascii="宋体" w:hAnsi="宋体" w:cs="仿宋" w:hint="eastAsia"/>
          <w:b w:val="0"/>
          <w:snapToGrid w:val="0"/>
          <w:sz w:val="24"/>
          <w:szCs w:val="24"/>
        </w:rPr>
        <w:t xml:space="preserve">5.  </w:t>
      </w:r>
      <w:r>
        <w:rPr>
          <w:rFonts w:ascii="宋体" w:hAnsi="宋体" w:cs="仿宋" w:hint="eastAsia"/>
          <w:b w:val="0"/>
          <w:snapToGrid w:val="0"/>
          <w:sz w:val="24"/>
          <w:szCs w:val="24"/>
        </w:rPr>
        <w:t>开标</w:t>
      </w:r>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p>
    <w:p w14:paraId="3C89A4CD" w14:textId="77777777" w:rsidR="007876CD" w:rsidRDefault="00797C9F">
      <w:pPr>
        <w:pStyle w:val="3"/>
        <w:keepNext w:val="0"/>
        <w:keepLines w:val="0"/>
        <w:snapToGrid w:val="0"/>
        <w:spacing w:before="0" w:after="0" w:line="360" w:lineRule="auto"/>
        <w:rPr>
          <w:rFonts w:ascii="宋体" w:hAnsi="宋体" w:cs="仿宋" w:hint="eastAsia"/>
          <w:b w:val="0"/>
          <w:snapToGrid w:val="0"/>
          <w:sz w:val="24"/>
          <w:szCs w:val="24"/>
        </w:rPr>
      </w:pPr>
      <w:bookmarkStart w:id="479" w:name="_Toc277082584"/>
      <w:bookmarkStart w:id="480" w:name="_Toc9490"/>
      <w:bookmarkStart w:id="481" w:name="_Toc5459"/>
      <w:bookmarkStart w:id="482" w:name="_Toc430530467"/>
      <w:bookmarkStart w:id="483" w:name="_Toc24867"/>
      <w:bookmarkStart w:id="484" w:name="_Toc287607778"/>
      <w:bookmarkStart w:id="485" w:name="_Toc224103349"/>
      <w:bookmarkStart w:id="486" w:name="_Toc287620717"/>
      <w:bookmarkStart w:id="487" w:name="_Toc509218742"/>
      <w:bookmarkStart w:id="488" w:name="_Toc20593"/>
      <w:bookmarkStart w:id="489" w:name="_Toc200513158"/>
      <w:r>
        <w:rPr>
          <w:rFonts w:ascii="宋体" w:hAnsi="宋体" w:cs="仿宋" w:hint="eastAsia"/>
          <w:b w:val="0"/>
          <w:snapToGrid w:val="0"/>
          <w:sz w:val="24"/>
          <w:szCs w:val="24"/>
        </w:rPr>
        <w:t xml:space="preserve">5.1  </w:t>
      </w:r>
      <w:r>
        <w:rPr>
          <w:rFonts w:ascii="宋体" w:hAnsi="宋体" w:cs="仿宋" w:hint="eastAsia"/>
          <w:b w:val="0"/>
          <w:snapToGrid w:val="0"/>
          <w:sz w:val="24"/>
          <w:szCs w:val="24"/>
        </w:rPr>
        <w:t>开标时间和地点</w:t>
      </w:r>
      <w:bookmarkEnd w:id="479"/>
      <w:bookmarkEnd w:id="480"/>
      <w:bookmarkEnd w:id="481"/>
      <w:bookmarkEnd w:id="482"/>
      <w:bookmarkEnd w:id="483"/>
      <w:bookmarkEnd w:id="484"/>
      <w:bookmarkEnd w:id="485"/>
      <w:bookmarkEnd w:id="486"/>
      <w:bookmarkEnd w:id="487"/>
      <w:bookmarkEnd w:id="488"/>
      <w:bookmarkEnd w:id="489"/>
    </w:p>
    <w:p w14:paraId="07841A41" w14:textId="77777777" w:rsidR="007876CD" w:rsidRDefault="00797C9F">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比选人在竞选人须知前</w:t>
      </w:r>
      <w:proofErr w:type="gramStart"/>
      <w:r>
        <w:rPr>
          <w:rFonts w:ascii="宋体" w:hAnsi="宋体" w:cs="仿宋" w:hint="eastAsia"/>
          <w:snapToGrid w:val="0"/>
          <w:kern w:val="0"/>
          <w:sz w:val="24"/>
        </w:rPr>
        <w:t>附表第</w:t>
      </w:r>
      <w:proofErr w:type="gramEnd"/>
      <w:r>
        <w:rPr>
          <w:rFonts w:ascii="宋体" w:hAnsi="宋体" w:cs="仿宋" w:hint="eastAsia"/>
          <w:snapToGrid w:val="0"/>
          <w:kern w:val="0"/>
          <w:sz w:val="24"/>
        </w:rPr>
        <w:t xml:space="preserve"> 2.2.2 </w:t>
      </w:r>
      <w:r>
        <w:rPr>
          <w:rFonts w:ascii="宋体" w:hAnsi="宋体" w:cs="仿宋" w:hint="eastAsia"/>
          <w:snapToGrid w:val="0"/>
          <w:kern w:val="0"/>
          <w:sz w:val="24"/>
        </w:rPr>
        <w:t>项规定的竞选截止时间（开标时间）和竞选人须知前附表规定的地点竞争性比选，并邀请所有竞选人的法定代表人或其委托代理人准时参加。</w:t>
      </w:r>
    </w:p>
    <w:p w14:paraId="71EFD18E" w14:textId="77777777" w:rsidR="007876CD" w:rsidRDefault="00797C9F">
      <w:pPr>
        <w:pStyle w:val="3"/>
        <w:keepNext w:val="0"/>
        <w:keepLines w:val="0"/>
        <w:snapToGrid w:val="0"/>
        <w:spacing w:before="0" w:after="0" w:line="360" w:lineRule="auto"/>
        <w:rPr>
          <w:rFonts w:ascii="宋体" w:hAnsi="宋体" w:cs="仿宋" w:hint="eastAsia"/>
          <w:b w:val="0"/>
          <w:snapToGrid w:val="0"/>
          <w:sz w:val="24"/>
          <w:szCs w:val="24"/>
        </w:rPr>
      </w:pPr>
      <w:bookmarkStart w:id="490" w:name="_Toc287620718"/>
      <w:bookmarkStart w:id="491" w:name="_Toc14994"/>
      <w:bookmarkStart w:id="492" w:name="_Toc430530468"/>
      <w:bookmarkStart w:id="493" w:name="_Toc24331"/>
      <w:bookmarkStart w:id="494" w:name="_Toc287607779"/>
      <w:bookmarkStart w:id="495" w:name="_Toc27033"/>
      <w:bookmarkStart w:id="496" w:name="_Toc277082585"/>
      <w:bookmarkStart w:id="497" w:name="_Toc509218743"/>
      <w:bookmarkStart w:id="498" w:name="_Toc200513159"/>
      <w:bookmarkStart w:id="499" w:name="_Toc224103350"/>
      <w:bookmarkStart w:id="500" w:name="_Toc15113"/>
      <w:r>
        <w:rPr>
          <w:rFonts w:ascii="宋体" w:hAnsi="宋体" w:cs="仿宋" w:hint="eastAsia"/>
          <w:b w:val="0"/>
          <w:snapToGrid w:val="0"/>
          <w:sz w:val="24"/>
          <w:szCs w:val="24"/>
        </w:rPr>
        <w:t xml:space="preserve">5.2  </w:t>
      </w:r>
      <w:r>
        <w:rPr>
          <w:rFonts w:ascii="宋体" w:hAnsi="宋体" w:cs="仿宋" w:hint="eastAsia"/>
          <w:b w:val="0"/>
          <w:snapToGrid w:val="0"/>
          <w:sz w:val="24"/>
          <w:szCs w:val="24"/>
        </w:rPr>
        <w:t>开标程序</w:t>
      </w:r>
      <w:bookmarkEnd w:id="490"/>
      <w:bookmarkEnd w:id="491"/>
      <w:bookmarkEnd w:id="492"/>
      <w:bookmarkEnd w:id="493"/>
      <w:bookmarkEnd w:id="494"/>
      <w:bookmarkEnd w:id="495"/>
      <w:bookmarkEnd w:id="496"/>
      <w:bookmarkEnd w:id="497"/>
      <w:bookmarkEnd w:id="498"/>
      <w:bookmarkEnd w:id="499"/>
      <w:bookmarkEnd w:id="500"/>
    </w:p>
    <w:p w14:paraId="1847194B" w14:textId="77777777" w:rsidR="007876CD" w:rsidRDefault="00797C9F">
      <w:pPr>
        <w:autoSpaceDE w:val="0"/>
        <w:autoSpaceDN w:val="0"/>
        <w:adjustRightInd w:val="0"/>
        <w:snapToGrid w:val="0"/>
        <w:spacing w:line="360" w:lineRule="auto"/>
        <w:ind w:firstLineChars="200" w:firstLine="480"/>
        <w:rPr>
          <w:rFonts w:ascii="宋体" w:hAnsi="宋体" w:cs="仿宋" w:hint="eastAsia"/>
          <w:sz w:val="24"/>
        </w:rPr>
      </w:pPr>
      <w:bookmarkStart w:id="501" w:name="_Toc200513160"/>
      <w:bookmarkStart w:id="502" w:name="_Toc287620719"/>
      <w:bookmarkStart w:id="503" w:name="_Toc224103351"/>
      <w:bookmarkStart w:id="504" w:name="_Toc287607780"/>
      <w:bookmarkStart w:id="505" w:name="_Toc277082586"/>
      <w:r>
        <w:rPr>
          <w:rFonts w:ascii="宋体" w:hAnsi="宋体" w:cs="仿宋" w:hint="eastAsia"/>
          <w:sz w:val="24"/>
        </w:rPr>
        <w:t>详见竞选人须知前附表第</w:t>
      </w:r>
      <w:r>
        <w:rPr>
          <w:rFonts w:ascii="宋体" w:hAnsi="宋体" w:cs="仿宋" w:hint="eastAsia"/>
          <w:sz w:val="24"/>
        </w:rPr>
        <w:t>5.2</w:t>
      </w:r>
      <w:r>
        <w:rPr>
          <w:rFonts w:ascii="宋体" w:hAnsi="宋体" w:cs="仿宋" w:hint="eastAsia"/>
          <w:sz w:val="24"/>
        </w:rPr>
        <w:t>款开标程序。</w:t>
      </w:r>
    </w:p>
    <w:p w14:paraId="7AA20A84" w14:textId="77777777" w:rsidR="007876CD" w:rsidRDefault="00797C9F">
      <w:pPr>
        <w:pStyle w:val="3"/>
        <w:keepNext w:val="0"/>
        <w:keepLines w:val="0"/>
        <w:snapToGrid w:val="0"/>
        <w:spacing w:before="0" w:after="0" w:line="360" w:lineRule="auto"/>
        <w:rPr>
          <w:rFonts w:ascii="宋体" w:hAnsi="宋体" w:cs="仿宋" w:hint="eastAsia"/>
          <w:b w:val="0"/>
          <w:snapToGrid w:val="0"/>
          <w:sz w:val="24"/>
          <w:szCs w:val="24"/>
        </w:rPr>
      </w:pPr>
      <w:bookmarkStart w:id="506" w:name="_Toc1621"/>
      <w:bookmarkStart w:id="507" w:name="_Toc14915"/>
      <w:bookmarkStart w:id="508" w:name="_Toc57820594"/>
      <w:bookmarkStart w:id="509" w:name="_Toc27678"/>
      <w:r>
        <w:rPr>
          <w:rFonts w:ascii="宋体" w:hAnsi="宋体" w:cs="仿宋" w:hint="eastAsia"/>
          <w:b w:val="0"/>
          <w:snapToGrid w:val="0"/>
          <w:sz w:val="24"/>
          <w:szCs w:val="24"/>
        </w:rPr>
        <w:t xml:space="preserve">5.3  </w:t>
      </w:r>
      <w:r>
        <w:rPr>
          <w:rFonts w:ascii="宋体" w:hAnsi="宋体" w:cs="仿宋" w:hint="eastAsia"/>
          <w:b w:val="0"/>
          <w:snapToGrid w:val="0"/>
          <w:sz w:val="24"/>
          <w:szCs w:val="24"/>
        </w:rPr>
        <w:t>开标异议</w:t>
      </w:r>
      <w:bookmarkEnd w:id="506"/>
      <w:bookmarkEnd w:id="507"/>
      <w:bookmarkEnd w:id="508"/>
      <w:bookmarkEnd w:id="509"/>
    </w:p>
    <w:p w14:paraId="357A539A" w14:textId="77777777" w:rsidR="007876CD" w:rsidRDefault="00797C9F">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竞选人对开标有异议的，应在开标现场提出，比选人当场</w:t>
      </w:r>
      <w:proofErr w:type="gramStart"/>
      <w:r>
        <w:rPr>
          <w:rFonts w:ascii="宋体" w:hAnsi="宋体" w:cs="仿宋" w:hint="eastAsia"/>
          <w:sz w:val="24"/>
        </w:rPr>
        <w:t>作出</w:t>
      </w:r>
      <w:proofErr w:type="gramEnd"/>
      <w:r>
        <w:rPr>
          <w:rFonts w:ascii="宋体" w:hAnsi="宋体" w:cs="仿宋" w:hint="eastAsia"/>
          <w:sz w:val="24"/>
        </w:rPr>
        <w:t>答复，并制作记录，有异议的竞选人代表、比选人代表、主持人、记录人等有关人员在记录上签字确认。</w:t>
      </w:r>
    </w:p>
    <w:p w14:paraId="30E61948" w14:textId="77777777" w:rsidR="007876CD" w:rsidRDefault="00797C9F">
      <w:pPr>
        <w:pStyle w:val="2"/>
        <w:keepNext w:val="0"/>
        <w:keepLines w:val="0"/>
        <w:spacing w:before="0" w:afterLines="50" w:after="156" w:line="360" w:lineRule="auto"/>
        <w:rPr>
          <w:rFonts w:ascii="宋体" w:hAnsi="宋体" w:cs="仿宋" w:hint="eastAsia"/>
          <w:b w:val="0"/>
          <w:snapToGrid w:val="0"/>
          <w:sz w:val="24"/>
          <w:szCs w:val="24"/>
        </w:rPr>
      </w:pPr>
      <w:bookmarkStart w:id="510" w:name="_Toc175920930"/>
      <w:bookmarkStart w:id="511" w:name="_Toc430530469"/>
      <w:bookmarkStart w:id="512" w:name="_Toc13919"/>
      <w:bookmarkStart w:id="513" w:name="_Toc174459495"/>
      <w:bookmarkStart w:id="514" w:name="_Toc174636040"/>
      <w:bookmarkStart w:id="515" w:name="_Toc175920965"/>
      <w:bookmarkStart w:id="516" w:name="_Toc9533"/>
      <w:bookmarkStart w:id="517" w:name="_Toc180743080"/>
      <w:bookmarkStart w:id="518" w:name="_Toc181627132"/>
      <w:bookmarkStart w:id="519" w:name="_Toc509218744"/>
      <w:bookmarkStart w:id="520" w:name="_Toc10337"/>
      <w:r>
        <w:rPr>
          <w:rFonts w:ascii="宋体" w:hAnsi="宋体" w:cs="仿宋" w:hint="eastAsia"/>
          <w:b w:val="0"/>
          <w:snapToGrid w:val="0"/>
          <w:sz w:val="24"/>
          <w:szCs w:val="24"/>
        </w:rPr>
        <w:t xml:space="preserve">6.  </w:t>
      </w:r>
      <w:r>
        <w:rPr>
          <w:rFonts w:ascii="宋体" w:hAnsi="宋体" w:cs="仿宋" w:hint="eastAsia"/>
          <w:b w:val="0"/>
          <w:snapToGrid w:val="0"/>
          <w:sz w:val="24"/>
          <w:szCs w:val="24"/>
        </w:rPr>
        <w:t>评标</w:t>
      </w:r>
      <w:bookmarkEnd w:id="501"/>
      <w:bookmarkEnd w:id="502"/>
      <w:bookmarkEnd w:id="503"/>
      <w:bookmarkEnd w:id="504"/>
      <w:bookmarkEnd w:id="505"/>
      <w:bookmarkEnd w:id="510"/>
      <w:bookmarkEnd w:id="511"/>
      <w:bookmarkEnd w:id="512"/>
      <w:bookmarkEnd w:id="513"/>
      <w:bookmarkEnd w:id="514"/>
      <w:bookmarkEnd w:id="515"/>
      <w:bookmarkEnd w:id="516"/>
      <w:bookmarkEnd w:id="517"/>
      <w:bookmarkEnd w:id="518"/>
      <w:bookmarkEnd w:id="519"/>
      <w:bookmarkEnd w:id="520"/>
    </w:p>
    <w:p w14:paraId="0664ACF0" w14:textId="77777777" w:rsidR="007876CD" w:rsidRDefault="00797C9F">
      <w:pPr>
        <w:pStyle w:val="3"/>
        <w:keepNext w:val="0"/>
        <w:keepLines w:val="0"/>
        <w:snapToGrid w:val="0"/>
        <w:spacing w:before="0" w:after="0" w:line="360" w:lineRule="auto"/>
        <w:rPr>
          <w:rFonts w:ascii="宋体" w:hAnsi="宋体" w:cs="仿宋" w:hint="eastAsia"/>
          <w:b w:val="0"/>
          <w:snapToGrid w:val="0"/>
          <w:sz w:val="24"/>
          <w:szCs w:val="24"/>
        </w:rPr>
      </w:pPr>
      <w:bookmarkStart w:id="521" w:name="_Toc12032"/>
      <w:bookmarkStart w:id="522" w:name="_Toc200513161"/>
      <w:bookmarkStart w:id="523" w:name="_Toc287607781"/>
      <w:bookmarkStart w:id="524" w:name="_Toc277082587"/>
      <w:bookmarkStart w:id="525" w:name="_Toc287620720"/>
      <w:bookmarkStart w:id="526" w:name="_Toc509218745"/>
      <w:bookmarkStart w:id="527" w:name="_Toc23501"/>
      <w:bookmarkStart w:id="528" w:name="_Toc224103352"/>
      <w:bookmarkStart w:id="529" w:name="_Toc18863"/>
      <w:bookmarkStart w:id="530" w:name="_Toc28100"/>
      <w:bookmarkStart w:id="531" w:name="_Toc430530470"/>
      <w:r>
        <w:rPr>
          <w:rFonts w:ascii="宋体" w:hAnsi="宋体" w:cs="仿宋" w:hint="eastAsia"/>
          <w:b w:val="0"/>
          <w:snapToGrid w:val="0"/>
          <w:sz w:val="24"/>
          <w:szCs w:val="24"/>
        </w:rPr>
        <w:t xml:space="preserve">6.1  </w:t>
      </w:r>
      <w:bookmarkEnd w:id="521"/>
      <w:bookmarkEnd w:id="522"/>
      <w:bookmarkEnd w:id="523"/>
      <w:bookmarkEnd w:id="524"/>
      <w:bookmarkEnd w:id="525"/>
      <w:bookmarkEnd w:id="526"/>
      <w:bookmarkEnd w:id="527"/>
      <w:bookmarkEnd w:id="528"/>
      <w:bookmarkEnd w:id="529"/>
      <w:bookmarkEnd w:id="530"/>
      <w:bookmarkEnd w:id="531"/>
      <w:r>
        <w:rPr>
          <w:rFonts w:ascii="宋体" w:hAnsi="宋体" w:cs="仿宋" w:hint="eastAsia"/>
          <w:b w:val="0"/>
          <w:snapToGrid w:val="0"/>
          <w:sz w:val="24"/>
          <w:szCs w:val="24"/>
        </w:rPr>
        <w:t>评标委员会</w:t>
      </w:r>
    </w:p>
    <w:p w14:paraId="5F4B1521" w14:textId="77777777" w:rsidR="007876CD" w:rsidRDefault="00797C9F">
      <w:pPr>
        <w:autoSpaceDE w:val="0"/>
        <w:autoSpaceDN w:val="0"/>
        <w:adjustRightInd w:val="0"/>
        <w:snapToGrid w:val="0"/>
        <w:spacing w:line="360" w:lineRule="auto"/>
        <w:ind w:firstLineChars="200" w:firstLine="480"/>
        <w:rPr>
          <w:rFonts w:ascii="宋体" w:hAnsi="宋体" w:cs="仿宋" w:hint="eastAsia"/>
          <w:b/>
          <w:snapToGrid w:val="0"/>
          <w:kern w:val="0"/>
          <w:sz w:val="24"/>
        </w:rPr>
      </w:pPr>
      <w:r>
        <w:rPr>
          <w:rFonts w:ascii="宋体" w:hAnsi="宋体" w:cs="仿宋" w:hint="eastAsia"/>
          <w:snapToGrid w:val="0"/>
          <w:kern w:val="0"/>
          <w:sz w:val="24"/>
        </w:rPr>
        <w:t xml:space="preserve">6.1.1  </w:t>
      </w:r>
      <w:r>
        <w:rPr>
          <w:rFonts w:ascii="宋体" w:hAnsi="宋体" w:cs="仿宋" w:hint="eastAsia"/>
          <w:snapToGrid w:val="0"/>
          <w:kern w:val="0"/>
          <w:sz w:val="24"/>
        </w:rPr>
        <w:t>评标由比选人依据法律法规和相关规范性文件组建的评标委员会负责。</w:t>
      </w:r>
    </w:p>
    <w:p w14:paraId="5E7677B1" w14:textId="77777777" w:rsidR="007876CD" w:rsidRDefault="00797C9F">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 xml:space="preserve">6.1.2  </w:t>
      </w:r>
      <w:r>
        <w:rPr>
          <w:rFonts w:ascii="宋体" w:hAnsi="宋体" w:cs="仿宋" w:hint="eastAsia"/>
          <w:sz w:val="24"/>
        </w:rPr>
        <w:t>评标过程中，评标委员会成员有回避事由、擅离职守或者因健康等原因不能继续</w:t>
      </w:r>
      <w:r>
        <w:rPr>
          <w:rFonts w:ascii="宋体" w:hAnsi="宋体" w:cs="仿宋" w:hint="eastAsia"/>
          <w:sz w:val="24"/>
        </w:rPr>
        <w:lastRenderedPageBreak/>
        <w:t>评标的，应当及时更换。被更换的评标委员会成员</w:t>
      </w:r>
      <w:proofErr w:type="gramStart"/>
      <w:r>
        <w:rPr>
          <w:rFonts w:ascii="宋体" w:hAnsi="宋体" w:cs="仿宋" w:hint="eastAsia"/>
          <w:sz w:val="24"/>
        </w:rPr>
        <w:t>作出</w:t>
      </w:r>
      <w:proofErr w:type="gramEnd"/>
      <w:r>
        <w:rPr>
          <w:rFonts w:ascii="宋体" w:hAnsi="宋体" w:cs="仿宋" w:hint="eastAsia"/>
          <w:sz w:val="24"/>
        </w:rPr>
        <w:t>的评审结论无效，由更换后的评标委员会成员重新进行评审。</w:t>
      </w:r>
    </w:p>
    <w:p w14:paraId="01DA9FF0" w14:textId="77777777" w:rsidR="007876CD" w:rsidRDefault="00797C9F">
      <w:pPr>
        <w:pStyle w:val="3"/>
        <w:snapToGrid w:val="0"/>
        <w:spacing w:before="0" w:after="0" w:line="360" w:lineRule="auto"/>
        <w:rPr>
          <w:rFonts w:ascii="宋体" w:hAnsi="宋体" w:cs="仿宋" w:hint="eastAsia"/>
          <w:b w:val="0"/>
          <w:snapToGrid w:val="0"/>
          <w:sz w:val="24"/>
          <w:szCs w:val="24"/>
        </w:rPr>
      </w:pPr>
      <w:bookmarkStart w:id="532" w:name="_Toc430530471"/>
      <w:bookmarkStart w:id="533" w:name="_Toc287607782"/>
      <w:bookmarkStart w:id="534" w:name="_Toc200513162"/>
      <w:bookmarkStart w:id="535" w:name="_Toc8673"/>
      <w:bookmarkStart w:id="536" w:name="_Toc277082588"/>
      <w:bookmarkStart w:id="537" w:name="_Toc18656"/>
      <w:bookmarkStart w:id="538" w:name="_Toc287620721"/>
      <w:bookmarkStart w:id="539" w:name="_Toc12166"/>
      <w:bookmarkStart w:id="540" w:name="_Toc224103353"/>
      <w:bookmarkStart w:id="541" w:name="_Toc3330"/>
      <w:bookmarkStart w:id="542" w:name="_Toc509218746"/>
      <w:r>
        <w:rPr>
          <w:rFonts w:ascii="宋体" w:hAnsi="宋体" w:cs="仿宋" w:hint="eastAsia"/>
          <w:b w:val="0"/>
          <w:snapToGrid w:val="0"/>
          <w:sz w:val="24"/>
          <w:szCs w:val="24"/>
        </w:rPr>
        <w:t xml:space="preserve">6.2  </w:t>
      </w:r>
      <w:r>
        <w:rPr>
          <w:rFonts w:ascii="宋体" w:hAnsi="宋体" w:cs="仿宋" w:hint="eastAsia"/>
          <w:b w:val="0"/>
          <w:snapToGrid w:val="0"/>
          <w:sz w:val="24"/>
          <w:szCs w:val="24"/>
        </w:rPr>
        <w:t>评标原则</w:t>
      </w:r>
      <w:bookmarkEnd w:id="532"/>
      <w:bookmarkEnd w:id="533"/>
      <w:bookmarkEnd w:id="534"/>
      <w:bookmarkEnd w:id="535"/>
      <w:bookmarkEnd w:id="536"/>
      <w:bookmarkEnd w:id="537"/>
      <w:bookmarkEnd w:id="538"/>
      <w:bookmarkEnd w:id="539"/>
      <w:bookmarkEnd w:id="540"/>
      <w:bookmarkEnd w:id="541"/>
      <w:bookmarkEnd w:id="542"/>
    </w:p>
    <w:p w14:paraId="3B367D79" w14:textId="77777777" w:rsidR="007876CD" w:rsidRDefault="00797C9F">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评标活动遵循公平、公正、科学和择优的原则。</w:t>
      </w:r>
    </w:p>
    <w:p w14:paraId="34786925" w14:textId="77777777" w:rsidR="007876CD" w:rsidRDefault="00797C9F">
      <w:pPr>
        <w:pStyle w:val="3"/>
        <w:snapToGrid w:val="0"/>
        <w:spacing w:before="0" w:after="0" w:line="360" w:lineRule="auto"/>
        <w:rPr>
          <w:rFonts w:ascii="宋体" w:hAnsi="宋体" w:cs="仿宋" w:hint="eastAsia"/>
          <w:b w:val="0"/>
          <w:snapToGrid w:val="0"/>
          <w:sz w:val="24"/>
          <w:szCs w:val="24"/>
        </w:rPr>
      </w:pPr>
      <w:bookmarkStart w:id="543" w:name="_Toc200513163"/>
      <w:bookmarkStart w:id="544" w:name="_Toc27589"/>
      <w:bookmarkStart w:id="545" w:name="_Toc277082589"/>
      <w:bookmarkStart w:id="546" w:name="_Toc12027"/>
      <w:bookmarkStart w:id="547" w:name="_Toc287607783"/>
      <w:bookmarkStart w:id="548" w:name="_Toc287620722"/>
      <w:bookmarkStart w:id="549" w:name="_Toc509218747"/>
      <w:bookmarkStart w:id="550" w:name="_Toc430530472"/>
      <w:bookmarkStart w:id="551" w:name="_Toc14701"/>
      <w:bookmarkStart w:id="552" w:name="_Toc11692"/>
      <w:bookmarkStart w:id="553" w:name="_Toc224103354"/>
      <w:r>
        <w:rPr>
          <w:rFonts w:ascii="宋体" w:hAnsi="宋体" w:cs="仿宋" w:hint="eastAsia"/>
          <w:b w:val="0"/>
          <w:snapToGrid w:val="0"/>
          <w:sz w:val="24"/>
          <w:szCs w:val="24"/>
        </w:rPr>
        <w:t xml:space="preserve">6.3  </w:t>
      </w:r>
      <w:r>
        <w:rPr>
          <w:rFonts w:ascii="宋体" w:hAnsi="宋体" w:cs="仿宋" w:hint="eastAsia"/>
          <w:b w:val="0"/>
          <w:snapToGrid w:val="0"/>
          <w:sz w:val="24"/>
          <w:szCs w:val="24"/>
        </w:rPr>
        <w:t>评标</w:t>
      </w:r>
      <w:bookmarkEnd w:id="543"/>
      <w:bookmarkEnd w:id="544"/>
      <w:bookmarkEnd w:id="545"/>
      <w:bookmarkEnd w:id="546"/>
      <w:bookmarkEnd w:id="547"/>
      <w:bookmarkEnd w:id="548"/>
      <w:bookmarkEnd w:id="549"/>
      <w:bookmarkEnd w:id="550"/>
      <w:bookmarkEnd w:id="551"/>
      <w:bookmarkEnd w:id="552"/>
      <w:bookmarkEnd w:id="553"/>
    </w:p>
    <w:p w14:paraId="0A668749" w14:textId="77777777" w:rsidR="007876CD" w:rsidRDefault="00797C9F">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评标委员会按照第三章“评标办法”规定的方法、评审因素、标准和程序对竞选文件进行评审。第三章“评标办法”没有规定的方法、评审因素和标准，不得作为评标依据。</w:t>
      </w:r>
    </w:p>
    <w:p w14:paraId="1A60C301" w14:textId="77777777" w:rsidR="007876CD" w:rsidRDefault="00797C9F">
      <w:pPr>
        <w:pStyle w:val="2"/>
        <w:spacing w:before="0" w:afterLines="50" w:after="156" w:line="360" w:lineRule="auto"/>
        <w:rPr>
          <w:rFonts w:ascii="宋体" w:hAnsi="宋体" w:cs="仿宋" w:hint="eastAsia"/>
          <w:b w:val="0"/>
          <w:snapToGrid w:val="0"/>
          <w:sz w:val="24"/>
          <w:szCs w:val="24"/>
        </w:rPr>
      </w:pPr>
      <w:bookmarkStart w:id="554" w:name="_Toc287620723"/>
      <w:bookmarkStart w:id="555" w:name="_Toc287607784"/>
      <w:bookmarkStart w:id="556" w:name="_Toc174636041"/>
      <w:bookmarkStart w:id="557" w:name="_Toc430530473"/>
      <w:bookmarkStart w:id="558" w:name="_Toc509218748"/>
      <w:bookmarkStart w:id="559" w:name="_Toc2723"/>
      <w:bookmarkStart w:id="560" w:name="_Toc180743081"/>
      <w:bookmarkStart w:id="561" w:name="_Toc175920931"/>
      <w:bookmarkStart w:id="562" w:name="_Toc174459496"/>
      <w:bookmarkStart w:id="563" w:name="_Toc277082590"/>
      <w:bookmarkStart w:id="564" w:name="_Toc181627133"/>
      <w:bookmarkStart w:id="565" w:name="_Toc32295"/>
      <w:bookmarkStart w:id="566" w:name="_Toc175920966"/>
      <w:bookmarkStart w:id="567" w:name="_Toc224103355"/>
      <w:bookmarkStart w:id="568" w:name="_Toc13080"/>
      <w:bookmarkStart w:id="569" w:name="_Toc200513164"/>
      <w:r>
        <w:rPr>
          <w:rFonts w:ascii="宋体" w:hAnsi="宋体" w:cs="仿宋" w:hint="eastAsia"/>
          <w:b w:val="0"/>
          <w:snapToGrid w:val="0"/>
          <w:sz w:val="24"/>
          <w:szCs w:val="24"/>
        </w:rPr>
        <w:t xml:space="preserve">7.  </w:t>
      </w:r>
      <w:r>
        <w:rPr>
          <w:rFonts w:ascii="宋体" w:hAnsi="宋体" w:cs="仿宋" w:hint="eastAsia"/>
          <w:b w:val="0"/>
          <w:snapToGrid w:val="0"/>
          <w:sz w:val="24"/>
          <w:szCs w:val="24"/>
        </w:rPr>
        <w:t>合同授予</w:t>
      </w:r>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p>
    <w:p w14:paraId="0D25BBC8" w14:textId="77777777" w:rsidR="007876CD" w:rsidRDefault="00797C9F">
      <w:pPr>
        <w:pStyle w:val="3"/>
        <w:snapToGrid w:val="0"/>
        <w:spacing w:before="0" w:after="0" w:line="360" w:lineRule="auto"/>
        <w:rPr>
          <w:rFonts w:ascii="宋体" w:hAnsi="宋体" w:cs="仿宋" w:hint="eastAsia"/>
          <w:b w:val="0"/>
          <w:snapToGrid w:val="0"/>
          <w:sz w:val="24"/>
          <w:szCs w:val="24"/>
        </w:rPr>
      </w:pPr>
      <w:bookmarkStart w:id="570" w:name="_Toc224103356"/>
      <w:bookmarkStart w:id="571" w:name="_Toc509218749"/>
      <w:bookmarkStart w:id="572" w:name="_Toc29937"/>
      <w:bookmarkStart w:id="573" w:name="_Toc27008"/>
      <w:bookmarkStart w:id="574" w:name="_Toc3401"/>
      <w:bookmarkStart w:id="575" w:name="_Toc200513165"/>
      <w:bookmarkStart w:id="576" w:name="_Toc430530474"/>
      <w:bookmarkStart w:id="577" w:name="_Toc287620724"/>
      <w:bookmarkStart w:id="578" w:name="_Toc277082591"/>
      <w:bookmarkStart w:id="579" w:name="_Toc287607785"/>
      <w:bookmarkStart w:id="580" w:name="_Toc13979"/>
      <w:r>
        <w:rPr>
          <w:rFonts w:ascii="宋体" w:hAnsi="宋体" w:cs="仿宋" w:hint="eastAsia"/>
          <w:b w:val="0"/>
          <w:snapToGrid w:val="0"/>
          <w:sz w:val="24"/>
          <w:szCs w:val="24"/>
        </w:rPr>
        <w:t xml:space="preserve">7.1  </w:t>
      </w:r>
      <w:r>
        <w:rPr>
          <w:rFonts w:ascii="宋体" w:hAnsi="宋体" w:cs="仿宋" w:hint="eastAsia"/>
          <w:b w:val="0"/>
          <w:snapToGrid w:val="0"/>
          <w:sz w:val="24"/>
          <w:szCs w:val="24"/>
        </w:rPr>
        <w:t>定标方式</w:t>
      </w:r>
      <w:bookmarkEnd w:id="570"/>
      <w:bookmarkEnd w:id="571"/>
      <w:bookmarkEnd w:id="572"/>
      <w:bookmarkEnd w:id="573"/>
      <w:bookmarkEnd w:id="574"/>
      <w:bookmarkEnd w:id="575"/>
      <w:bookmarkEnd w:id="576"/>
      <w:bookmarkEnd w:id="577"/>
      <w:bookmarkEnd w:id="578"/>
      <w:bookmarkEnd w:id="579"/>
      <w:bookmarkEnd w:id="580"/>
    </w:p>
    <w:p w14:paraId="7BA1A6E4" w14:textId="77777777" w:rsidR="007876CD" w:rsidRDefault="00797C9F">
      <w:pPr>
        <w:pStyle w:val="3"/>
        <w:snapToGrid w:val="0"/>
        <w:spacing w:before="0" w:after="0" w:line="360" w:lineRule="auto"/>
        <w:ind w:firstLineChars="200" w:firstLine="480"/>
        <w:rPr>
          <w:rFonts w:ascii="宋体" w:hAnsi="宋体" w:cs="仿宋" w:hint="eastAsia"/>
          <w:b w:val="0"/>
          <w:snapToGrid w:val="0"/>
          <w:sz w:val="24"/>
          <w:szCs w:val="24"/>
        </w:rPr>
      </w:pPr>
      <w:bookmarkStart w:id="581" w:name="_Toc23594"/>
      <w:bookmarkStart w:id="582" w:name="_Toc10827"/>
      <w:bookmarkStart w:id="583" w:name="_Toc17647"/>
      <w:bookmarkStart w:id="584" w:name="_Toc430530475"/>
      <w:bookmarkStart w:id="585" w:name="_Toc509218750"/>
      <w:bookmarkStart w:id="586" w:name="_Toc1581"/>
      <w:r>
        <w:rPr>
          <w:rFonts w:ascii="宋体" w:hAnsi="宋体" w:cs="仿宋" w:hint="eastAsia"/>
          <w:b w:val="0"/>
          <w:snapToGrid w:val="0"/>
          <w:sz w:val="24"/>
          <w:szCs w:val="24"/>
        </w:rPr>
        <w:t>除竞选人须知前附表规定评标委员会直接确定中选人外，招标人依据评标委员会推荐的中标候选人排名第一的为中选人，评标委员会推荐中标候选人的人数见竞选人须知前附表。</w:t>
      </w:r>
    </w:p>
    <w:p w14:paraId="038C84B9" w14:textId="77777777" w:rsidR="007876CD" w:rsidRDefault="00797C9F">
      <w:pPr>
        <w:pStyle w:val="3"/>
        <w:snapToGrid w:val="0"/>
        <w:spacing w:before="0" w:after="0" w:line="360" w:lineRule="auto"/>
        <w:rPr>
          <w:rFonts w:ascii="宋体" w:hAnsi="宋体" w:cs="仿宋" w:hint="eastAsia"/>
          <w:b w:val="0"/>
          <w:snapToGrid w:val="0"/>
          <w:sz w:val="24"/>
          <w:szCs w:val="24"/>
        </w:rPr>
      </w:pPr>
      <w:r>
        <w:rPr>
          <w:rFonts w:ascii="宋体" w:hAnsi="宋体" w:cs="仿宋" w:hint="eastAsia"/>
          <w:b w:val="0"/>
          <w:snapToGrid w:val="0"/>
          <w:sz w:val="24"/>
          <w:szCs w:val="24"/>
        </w:rPr>
        <w:t xml:space="preserve">7.2  </w:t>
      </w:r>
      <w:r>
        <w:rPr>
          <w:rFonts w:ascii="宋体" w:hAnsi="宋体" w:cs="仿宋" w:hint="eastAsia"/>
          <w:b w:val="0"/>
          <w:snapToGrid w:val="0"/>
          <w:sz w:val="24"/>
          <w:szCs w:val="24"/>
        </w:rPr>
        <w:t>中标公示及中标通知</w:t>
      </w:r>
      <w:bookmarkEnd w:id="581"/>
      <w:bookmarkEnd w:id="582"/>
      <w:bookmarkEnd w:id="583"/>
      <w:bookmarkEnd w:id="584"/>
      <w:bookmarkEnd w:id="585"/>
      <w:bookmarkEnd w:id="586"/>
    </w:p>
    <w:p w14:paraId="40CC657A" w14:textId="77777777" w:rsidR="007876CD" w:rsidRDefault="00797C9F">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napToGrid w:val="0"/>
          <w:kern w:val="0"/>
          <w:sz w:val="24"/>
        </w:rPr>
        <w:t>比选人在收到评标报告之日起</w:t>
      </w:r>
      <w:r>
        <w:rPr>
          <w:rFonts w:ascii="宋体" w:hAnsi="宋体" w:cs="仿宋" w:hint="eastAsia"/>
          <w:snapToGrid w:val="0"/>
          <w:kern w:val="0"/>
          <w:sz w:val="24"/>
        </w:rPr>
        <w:t>3</w:t>
      </w:r>
      <w:r>
        <w:rPr>
          <w:rFonts w:ascii="宋体" w:hAnsi="宋体" w:cs="仿宋" w:hint="eastAsia"/>
          <w:snapToGrid w:val="0"/>
          <w:kern w:val="0"/>
          <w:sz w:val="24"/>
        </w:rPr>
        <w:t>日内公示中标候选人，公示期不得少于</w:t>
      </w:r>
      <w:r>
        <w:rPr>
          <w:rFonts w:ascii="宋体" w:hAnsi="宋体" w:cs="仿宋" w:hint="eastAsia"/>
          <w:snapToGrid w:val="0"/>
          <w:kern w:val="0"/>
          <w:sz w:val="24"/>
        </w:rPr>
        <w:t>1</w:t>
      </w:r>
      <w:r>
        <w:rPr>
          <w:rFonts w:ascii="宋体" w:hAnsi="宋体" w:cs="仿宋" w:hint="eastAsia"/>
          <w:snapToGrid w:val="0"/>
          <w:kern w:val="0"/>
          <w:sz w:val="24"/>
        </w:rPr>
        <w:t>日</w:t>
      </w:r>
      <w:r>
        <w:rPr>
          <w:rFonts w:ascii="宋体" w:hAnsi="宋体" w:cs="仿宋" w:hint="eastAsia"/>
          <w:sz w:val="24"/>
        </w:rPr>
        <w:t>。</w:t>
      </w:r>
    </w:p>
    <w:p w14:paraId="7C5DE2F7" w14:textId="77777777" w:rsidR="007876CD" w:rsidRDefault="00797C9F">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在本章第</w:t>
      </w:r>
      <w:r>
        <w:rPr>
          <w:rFonts w:ascii="宋体" w:hAnsi="宋体" w:cs="仿宋" w:hint="eastAsia"/>
          <w:snapToGrid w:val="0"/>
          <w:kern w:val="0"/>
          <w:sz w:val="24"/>
        </w:rPr>
        <w:t xml:space="preserve"> 3.3 </w:t>
      </w:r>
      <w:r>
        <w:rPr>
          <w:rFonts w:ascii="宋体" w:hAnsi="宋体" w:cs="仿宋" w:hint="eastAsia"/>
          <w:snapToGrid w:val="0"/>
          <w:kern w:val="0"/>
          <w:sz w:val="24"/>
        </w:rPr>
        <w:t>款规定的比选有效期内，且未有竞选人的异议与投诉，比选人以书面形式向中选人发出中选通知书。</w:t>
      </w:r>
      <w:bookmarkStart w:id="587" w:name="_Toc2914"/>
      <w:bookmarkStart w:id="588" w:name="_Toc277082593"/>
      <w:bookmarkStart w:id="589" w:name="_Toc509218751"/>
      <w:bookmarkStart w:id="590" w:name="_Toc29428"/>
      <w:bookmarkStart w:id="591" w:name="_Toc200513167"/>
      <w:bookmarkStart w:id="592" w:name="_Toc287620726"/>
      <w:bookmarkStart w:id="593" w:name="_Toc2260"/>
      <w:bookmarkStart w:id="594" w:name="_Toc224103358"/>
      <w:bookmarkStart w:id="595" w:name="_Toc287607787"/>
      <w:bookmarkStart w:id="596" w:name="_Toc430530476"/>
      <w:bookmarkStart w:id="597" w:name="_Toc13383"/>
    </w:p>
    <w:p w14:paraId="38D92248" w14:textId="77777777" w:rsidR="007876CD" w:rsidRDefault="00797C9F">
      <w:pPr>
        <w:pStyle w:val="3"/>
        <w:snapToGrid w:val="0"/>
        <w:spacing w:before="0" w:after="0" w:line="360" w:lineRule="auto"/>
        <w:rPr>
          <w:rFonts w:ascii="宋体" w:hAnsi="宋体" w:cs="仿宋" w:hint="eastAsia"/>
          <w:b w:val="0"/>
          <w:snapToGrid w:val="0"/>
          <w:sz w:val="24"/>
          <w:szCs w:val="24"/>
        </w:rPr>
      </w:pPr>
      <w:r>
        <w:rPr>
          <w:rFonts w:ascii="宋体" w:hAnsi="宋体" w:cs="仿宋" w:hint="eastAsia"/>
          <w:b w:val="0"/>
          <w:snapToGrid w:val="0"/>
          <w:sz w:val="24"/>
          <w:szCs w:val="24"/>
        </w:rPr>
        <w:t xml:space="preserve">7.3  </w:t>
      </w:r>
      <w:r>
        <w:rPr>
          <w:rFonts w:ascii="宋体" w:hAnsi="宋体" w:cs="仿宋" w:hint="eastAsia"/>
          <w:b w:val="0"/>
          <w:snapToGrid w:val="0"/>
          <w:sz w:val="24"/>
          <w:szCs w:val="24"/>
        </w:rPr>
        <w:t>履约担保</w:t>
      </w:r>
      <w:bookmarkEnd w:id="587"/>
      <w:bookmarkEnd w:id="588"/>
      <w:bookmarkEnd w:id="589"/>
      <w:bookmarkEnd w:id="590"/>
      <w:bookmarkEnd w:id="591"/>
      <w:bookmarkEnd w:id="592"/>
      <w:bookmarkEnd w:id="593"/>
      <w:bookmarkEnd w:id="594"/>
      <w:bookmarkEnd w:id="595"/>
      <w:bookmarkEnd w:id="596"/>
      <w:bookmarkEnd w:id="597"/>
    </w:p>
    <w:p w14:paraId="7D04E411" w14:textId="77777777" w:rsidR="007876CD" w:rsidRDefault="00797C9F">
      <w:pPr>
        <w:pStyle w:val="3"/>
        <w:snapToGrid w:val="0"/>
        <w:spacing w:before="0" w:after="0" w:line="360" w:lineRule="auto"/>
        <w:ind w:firstLineChars="200" w:firstLine="480"/>
        <w:rPr>
          <w:rFonts w:ascii="宋体" w:hAnsi="宋体" w:cs="仿宋" w:hint="eastAsia"/>
          <w:b w:val="0"/>
          <w:bCs w:val="0"/>
          <w:snapToGrid w:val="0"/>
          <w:kern w:val="0"/>
          <w:sz w:val="24"/>
          <w:szCs w:val="24"/>
        </w:rPr>
      </w:pPr>
      <w:bookmarkStart w:id="598" w:name="_Toc224103359"/>
      <w:bookmarkStart w:id="599" w:name="_Toc23096"/>
      <w:bookmarkStart w:id="600" w:name="_Toc28091"/>
      <w:bookmarkStart w:id="601" w:name="_Toc200513168"/>
      <w:bookmarkStart w:id="602" w:name="_Toc277082594"/>
      <w:bookmarkStart w:id="603" w:name="_Toc32538"/>
      <w:bookmarkStart w:id="604" w:name="_Toc430530477"/>
      <w:bookmarkStart w:id="605" w:name="_Toc287620727"/>
      <w:bookmarkStart w:id="606" w:name="_Toc509218752"/>
      <w:bookmarkStart w:id="607" w:name="_Toc16900"/>
      <w:bookmarkStart w:id="608" w:name="_Toc287607788"/>
      <w:r>
        <w:rPr>
          <w:rFonts w:ascii="宋体" w:hAnsi="宋体" w:cs="仿宋" w:hint="eastAsia"/>
          <w:b w:val="0"/>
          <w:bCs w:val="0"/>
          <w:snapToGrid w:val="0"/>
          <w:kern w:val="0"/>
          <w:sz w:val="24"/>
          <w:szCs w:val="24"/>
        </w:rPr>
        <w:t>无。</w:t>
      </w:r>
    </w:p>
    <w:p w14:paraId="3FAE5E0E" w14:textId="77777777" w:rsidR="007876CD" w:rsidRDefault="00797C9F">
      <w:pPr>
        <w:pStyle w:val="3"/>
        <w:snapToGrid w:val="0"/>
        <w:spacing w:before="0" w:after="0" w:line="360" w:lineRule="auto"/>
        <w:rPr>
          <w:rFonts w:ascii="宋体" w:hAnsi="宋体" w:cs="仿宋" w:hint="eastAsia"/>
          <w:b w:val="0"/>
          <w:snapToGrid w:val="0"/>
          <w:sz w:val="24"/>
          <w:szCs w:val="24"/>
        </w:rPr>
      </w:pPr>
      <w:r>
        <w:rPr>
          <w:rFonts w:ascii="宋体" w:hAnsi="宋体" w:cs="仿宋" w:hint="eastAsia"/>
          <w:b w:val="0"/>
          <w:snapToGrid w:val="0"/>
          <w:sz w:val="24"/>
          <w:szCs w:val="24"/>
        </w:rPr>
        <w:t xml:space="preserve">7.4  </w:t>
      </w:r>
      <w:r>
        <w:rPr>
          <w:rFonts w:ascii="宋体" w:hAnsi="宋体" w:cs="仿宋" w:hint="eastAsia"/>
          <w:b w:val="0"/>
          <w:snapToGrid w:val="0"/>
          <w:sz w:val="24"/>
          <w:szCs w:val="24"/>
        </w:rPr>
        <w:t>签订合同</w:t>
      </w:r>
      <w:bookmarkEnd w:id="598"/>
      <w:bookmarkEnd w:id="599"/>
      <w:bookmarkEnd w:id="600"/>
      <w:bookmarkEnd w:id="601"/>
      <w:bookmarkEnd w:id="602"/>
      <w:bookmarkEnd w:id="603"/>
      <w:bookmarkEnd w:id="604"/>
      <w:bookmarkEnd w:id="605"/>
      <w:bookmarkEnd w:id="606"/>
      <w:bookmarkEnd w:id="607"/>
      <w:bookmarkEnd w:id="608"/>
    </w:p>
    <w:p w14:paraId="1F5B1EEC" w14:textId="77777777" w:rsidR="007876CD" w:rsidRDefault="00797C9F">
      <w:pPr>
        <w:pStyle w:val="3"/>
        <w:snapToGrid w:val="0"/>
        <w:spacing w:before="0" w:after="0" w:line="360" w:lineRule="auto"/>
        <w:ind w:firstLineChars="200" w:firstLine="480"/>
        <w:rPr>
          <w:rFonts w:ascii="宋体" w:hAnsi="宋体" w:cs="仿宋" w:hint="eastAsia"/>
          <w:b w:val="0"/>
          <w:bCs w:val="0"/>
          <w:snapToGrid w:val="0"/>
          <w:sz w:val="24"/>
          <w:szCs w:val="24"/>
        </w:rPr>
      </w:pPr>
      <w:r>
        <w:rPr>
          <w:rFonts w:ascii="宋体" w:hAnsi="宋体" w:cs="仿宋" w:hint="eastAsia"/>
          <w:b w:val="0"/>
          <w:bCs w:val="0"/>
          <w:snapToGrid w:val="0"/>
          <w:sz w:val="24"/>
          <w:szCs w:val="24"/>
        </w:rPr>
        <w:t xml:space="preserve">7.4.1 </w:t>
      </w:r>
      <w:r>
        <w:rPr>
          <w:rFonts w:ascii="宋体" w:hAnsi="宋体" w:cs="仿宋" w:hint="eastAsia"/>
          <w:b w:val="0"/>
          <w:bCs w:val="0"/>
          <w:snapToGrid w:val="0"/>
          <w:sz w:val="24"/>
          <w:szCs w:val="24"/>
        </w:rPr>
        <w:t>比选人和中选人应当自中选通知书发出之日起</w:t>
      </w:r>
      <w:r>
        <w:rPr>
          <w:rFonts w:ascii="宋体" w:hAnsi="宋体" w:cs="仿宋" w:hint="eastAsia"/>
          <w:b w:val="0"/>
          <w:bCs w:val="0"/>
          <w:snapToGrid w:val="0"/>
          <w:sz w:val="24"/>
          <w:szCs w:val="24"/>
        </w:rPr>
        <w:t xml:space="preserve"> 30 </w:t>
      </w:r>
      <w:r>
        <w:rPr>
          <w:rFonts w:ascii="宋体" w:hAnsi="宋体" w:cs="仿宋" w:hint="eastAsia"/>
          <w:b w:val="0"/>
          <w:bCs w:val="0"/>
          <w:snapToGrid w:val="0"/>
          <w:sz w:val="24"/>
          <w:szCs w:val="24"/>
        </w:rPr>
        <w:t>天内，根据竞争性比</w:t>
      </w:r>
      <w:proofErr w:type="gramStart"/>
      <w:r>
        <w:rPr>
          <w:rFonts w:ascii="宋体" w:hAnsi="宋体" w:cs="仿宋" w:hint="eastAsia"/>
          <w:b w:val="0"/>
          <w:bCs w:val="0"/>
          <w:snapToGrid w:val="0"/>
          <w:sz w:val="24"/>
          <w:szCs w:val="24"/>
        </w:rPr>
        <w:t>选文件</w:t>
      </w:r>
      <w:proofErr w:type="gramEnd"/>
      <w:r>
        <w:rPr>
          <w:rFonts w:ascii="宋体" w:hAnsi="宋体" w:cs="仿宋" w:hint="eastAsia"/>
          <w:b w:val="0"/>
          <w:bCs w:val="0"/>
          <w:snapToGrid w:val="0"/>
          <w:sz w:val="24"/>
          <w:szCs w:val="24"/>
        </w:rPr>
        <w:t>和中选人的竞选文件订立书面合同。中选人放弃中标项目，无正当理由不与比选人签订合同，在签订合同时向比选人提出附加条件或者更改合同实质性内容的，比选人取消其中标资格，给比选人造成的损失的，中选人应当予以赔偿。</w:t>
      </w:r>
    </w:p>
    <w:p w14:paraId="05BE036D" w14:textId="77777777" w:rsidR="007876CD" w:rsidRDefault="00797C9F">
      <w:pPr>
        <w:pStyle w:val="3"/>
        <w:snapToGrid w:val="0"/>
        <w:spacing w:before="0" w:after="0" w:line="360" w:lineRule="auto"/>
        <w:ind w:firstLineChars="200" w:firstLine="480"/>
        <w:rPr>
          <w:rFonts w:ascii="宋体" w:hAnsi="宋体" w:cs="仿宋" w:hint="eastAsia"/>
          <w:b w:val="0"/>
          <w:bCs w:val="0"/>
          <w:snapToGrid w:val="0"/>
          <w:sz w:val="24"/>
          <w:szCs w:val="24"/>
        </w:rPr>
      </w:pPr>
      <w:r>
        <w:rPr>
          <w:rFonts w:ascii="宋体" w:hAnsi="宋体" w:cs="仿宋" w:hint="eastAsia"/>
          <w:b w:val="0"/>
          <w:bCs w:val="0"/>
          <w:snapToGrid w:val="0"/>
          <w:sz w:val="24"/>
          <w:szCs w:val="24"/>
        </w:rPr>
        <w:t>7.4.2</w:t>
      </w:r>
      <w:r>
        <w:rPr>
          <w:rFonts w:ascii="宋体" w:hAnsi="宋体" w:cs="仿宋" w:hint="eastAsia"/>
          <w:b w:val="0"/>
          <w:bCs w:val="0"/>
          <w:snapToGrid w:val="0"/>
          <w:sz w:val="24"/>
          <w:szCs w:val="24"/>
        </w:rPr>
        <w:t>发出中选通知书后，比选人无正当理由拒签合同的，给中选人造成损失的，应当赔偿损失。</w:t>
      </w:r>
    </w:p>
    <w:p w14:paraId="65962F35" w14:textId="77777777" w:rsidR="007876CD" w:rsidRDefault="00797C9F">
      <w:pPr>
        <w:pStyle w:val="2"/>
        <w:spacing w:before="0" w:afterLines="50" w:after="156" w:line="360" w:lineRule="auto"/>
        <w:rPr>
          <w:rFonts w:ascii="宋体" w:hAnsi="宋体" w:cs="仿宋" w:hint="eastAsia"/>
          <w:b w:val="0"/>
          <w:snapToGrid w:val="0"/>
          <w:sz w:val="24"/>
          <w:szCs w:val="24"/>
        </w:rPr>
      </w:pPr>
      <w:bookmarkStart w:id="609" w:name="_Toc224103360"/>
      <w:bookmarkStart w:id="610" w:name="_Toc277082595"/>
      <w:bookmarkStart w:id="611" w:name="_Toc287607789"/>
      <w:bookmarkStart w:id="612" w:name="_Toc16857"/>
      <w:bookmarkStart w:id="613" w:name="_Toc287620728"/>
      <w:bookmarkStart w:id="614" w:name="_Toc430530478"/>
      <w:bookmarkStart w:id="615" w:name="_Toc509218753"/>
      <w:bookmarkStart w:id="616" w:name="_Toc22591"/>
      <w:bookmarkStart w:id="617" w:name="_Toc30110"/>
      <w:bookmarkStart w:id="618" w:name="_Toc200513169"/>
      <w:bookmarkStart w:id="619" w:name="_Toc174459497"/>
      <w:bookmarkStart w:id="620" w:name="_Toc175920967"/>
      <w:bookmarkStart w:id="621" w:name="_Toc174636042"/>
      <w:bookmarkStart w:id="622" w:name="_Toc181627134"/>
      <w:bookmarkStart w:id="623" w:name="_Toc175920932"/>
      <w:bookmarkStart w:id="624" w:name="_Toc180743082"/>
      <w:r>
        <w:rPr>
          <w:rFonts w:ascii="宋体" w:hAnsi="宋体" w:cs="仿宋" w:hint="eastAsia"/>
          <w:b w:val="0"/>
          <w:snapToGrid w:val="0"/>
          <w:sz w:val="24"/>
          <w:szCs w:val="24"/>
        </w:rPr>
        <w:t xml:space="preserve">8.  </w:t>
      </w:r>
      <w:r>
        <w:rPr>
          <w:rFonts w:ascii="宋体" w:hAnsi="宋体" w:cs="仿宋" w:hint="eastAsia"/>
          <w:b w:val="0"/>
          <w:snapToGrid w:val="0"/>
          <w:sz w:val="24"/>
          <w:szCs w:val="24"/>
        </w:rPr>
        <w:t>二次</w:t>
      </w:r>
      <w:bookmarkEnd w:id="609"/>
      <w:bookmarkEnd w:id="610"/>
      <w:bookmarkEnd w:id="611"/>
      <w:bookmarkEnd w:id="612"/>
      <w:bookmarkEnd w:id="613"/>
      <w:bookmarkEnd w:id="614"/>
      <w:bookmarkEnd w:id="615"/>
      <w:bookmarkEnd w:id="616"/>
      <w:bookmarkEnd w:id="617"/>
      <w:bookmarkEnd w:id="618"/>
      <w:r>
        <w:rPr>
          <w:rFonts w:ascii="宋体" w:hAnsi="宋体" w:cs="仿宋" w:hint="eastAsia"/>
          <w:b w:val="0"/>
          <w:snapToGrid w:val="0"/>
          <w:sz w:val="24"/>
          <w:szCs w:val="24"/>
        </w:rPr>
        <w:t>比选</w:t>
      </w:r>
      <w:bookmarkEnd w:id="619"/>
      <w:bookmarkEnd w:id="620"/>
      <w:bookmarkEnd w:id="621"/>
      <w:bookmarkEnd w:id="622"/>
      <w:bookmarkEnd w:id="623"/>
      <w:bookmarkEnd w:id="624"/>
    </w:p>
    <w:p w14:paraId="4D9DF073" w14:textId="77777777" w:rsidR="007876CD" w:rsidRDefault="00797C9F">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第二次比选后竞选人仍少于三个的，如有两家投标，比选人可进行两家开标；如只有一家投标，经评标委员会评审认可后，比选人可进行谈判采购。</w:t>
      </w:r>
    </w:p>
    <w:p w14:paraId="3F1E50B5" w14:textId="77777777" w:rsidR="007876CD" w:rsidRDefault="00797C9F">
      <w:pPr>
        <w:pStyle w:val="2"/>
        <w:spacing w:before="0" w:afterLines="50" w:after="156" w:line="360" w:lineRule="auto"/>
        <w:rPr>
          <w:rFonts w:ascii="宋体" w:hAnsi="宋体" w:cs="仿宋" w:hint="eastAsia"/>
          <w:b w:val="0"/>
          <w:snapToGrid w:val="0"/>
          <w:sz w:val="24"/>
          <w:szCs w:val="24"/>
        </w:rPr>
      </w:pPr>
      <w:bookmarkStart w:id="625" w:name="_Toc174459498"/>
      <w:bookmarkStart w:id="626" w:name="_Toc430530481"/>
      <w:bookmarkStart w:id="627" w:name="_Toc509218756"/>
      <w:bookmarkStart w:id="628" w:name="_Toc181627135"/>
      <w:bookmarkStart w:id="629" w:name="_Toc287607792"/>
      <w:bookmarkStart w:id="630" w:name="_Toc224103363"/>
      <w:bookmarkStart w:id="631" w:name="_Toc11680"/>
      <w:bookmarkStart w:id="632" w:name="_Toc277082598"/>
      <w:bookmarkStart w:id="633" w:name="_Toc174636043"/>
      <w:bookmarkStart w:id="634" w:name="_Toc285"/>
      <w:bookmarkStart w:id="635" w:name="_Toc287620731"/>
      <w:bookmarkStart w:id="636" w:name="_Toc175920968"/>
      <w:bookmarkStart w:id="637" w:name="_Toc180743083"/>
      <w:bookmarkStart w:id="638" w:name="_Toc200513172"/>
      <w:bookmarkStart w:id="639" w:name="_Toc175920933"/>
      <w:bookmarkStart w:id="640" w:name="_Toc273"/>
      <w:r>
        <w:rPr>
          <w:rFonts w:ascii="宋体" w:hAnsi="宋体" w:cs="仿宋" w:hint="eastAsia"/>
          <w:b w:val="0"/>
          <w:snapToGrid w:val="0"/>
          <w:sz w:val="24"/>
          <w:szCs w:val="24"/>
        </w:rPr>
        <w:lastRenderedPageBreak/>
        <w:t xml:space="preserve">9.  </w:t>
      </w:r>
      <w:r>
        <w:rPr>
          <w:rFonts w:ascii="宋体" w:hAnsi="宋体" w:cs="仿宋" w:hint="eastAsia"/>
          <w:b w:val="0"/>
          <w:snapToGrid w:val="0"/>
          <w:sz w:val="24"/>
          <w:szCs w:val="24"/>
        </w:rPr>
        <w:t>纪律和监督</w:t>
      </w:r>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p>
    <w:p w14:paraId="090AFCEF" w14:textId="77777777" w:rsidR="007876CD" w:rsidRDefault="00797C9F">
      <w:pPr>
        <w:pStyle w:val="3"/>
        <w:snapToGrid w:val="0"/>
        <w:spacing w:before="0" w:after="0" w:line="360" w:lineRule="auto"/>
        <w:rPr>
          <w:rFonts w:ascii="宋体" w:hAnsi="宋体" w:cs="仿宋" w:hint="eastAsia"/>
          <w:b w:val="0"/>
          <w:snapToGrid w:val="0"/>
          <w:sz w:val="24"/>
          <w:szCs w:val="24"/>
        </w:rPr>
      </w:pPr>
      <w:bookmarkStart w:id="641" w:name="_Toc224103364"/>
      <w:bookmarkStart w:id="642" w:name="_Toc430530482"/>
      <w:bookmarkStart w:id="643" w:name="_Toc287607793"/>
      <w:bookmarkStart w:id="644" w:name="_Toc11532"/>
      <w:bookmarkStart w:id="645" w:name="_Toc277082599"/>
      <w:bookmarkStart w:id="646" w:name="_Toc12662"/>
      <w:bookmarkStart w:id="647" w:name="_Toc200513173"/>
      <w:bookmarkStart w:id="648" w:name="_Toc9538"/>
      <w:bookmarkStart w:id="649" w:name="_Toc1675"/>
      <w:bookmarkStart w:id="650" w:name="_Toc509218757"/>
      <w:bookmarkStart w:id="651" w:name="_Toc287620732"/>
      <w:r>
        <w:rPr>
          <w:rFonts w:ascii="宋体" w:hAnsi="宋体" w:cs="仿宋" w:hint="eastAsia"/>
          <w:b w:val="0"/>
          <w:snapToGrid w:val="0"/>
          <w:sz w:val="24"/>
          <w:szCs w:val="24"/>
        </w:rPr>
        <w:t xml:space="preserve">9.1  </w:t>
      </w:r>
      <w:r>
        <w:rPr>
          <w:rFonts w:ascii="宋体" w:hAnsi="宋体" w:cs="仿宋" w:hint="eastAsia"/>
          <w:b w:val="0"/>
          <w:snapToGrid w:val="0"/>
          <w:sz w:val="24"/>
          <w:szCs w:val="24"/>
        </w:rPr>
        <w:t>对比选人的纪律要求</w:t>
      </w:r>
      <w:bookmarkEnd w:id="641"/>
      <w:bookmarkEnd w:id="642"/>
      <w:bookmarkEnd w:id="643"/>
      <w:bookmarkEnd w:id="644"/>
      <w:bookmarkEnd w:id="645"/>
      <w:bookmarkEnd w:id="646"/>
      <w:bookmarkEnd w:id="647"/>
      <w:bookmarkEnd w:id="648"/>
      <w:bookmarkEnd w:id="649"/>
      <w:bookmarkEnd w:id="650"/>
      <w:bookmarkEnd w:id="651"/>
    </w:p>
    <w:p w14:paraId="059613C0" w14:textId="77777777" w:rsidR="007876CD" w:rsidRDefault="00797C9F">
      <w:pPr>
        <w:autoSpaceDE w:val="0"/>
        <w:autoSpaceDN w:val="0"/>
        <w:adjustRightInd w:val="0"/>
        <w:snapToGrid w:val="0"/>
        <w:spacing w:line="360" w:lineRule="auto"/>
        <w:ind w:firstLine="420"/>
        <w:rPr>
          <w:rFonts w:ascii="宋体" w:hAnsi="宋体" w:cs="仿宋" w:hint="eastAsia"/>
          <w:sz w:val="24"/>
        </w:rPr>
      </w:pPr>
      <w:r>
        <w:rPr>
          <w:rFonts w:ascii="宋体" w:hAnsi="宋体" w:cs="仿宋" w:hint="eastAsia"/>
          <w:snapToGrid w:val="0"/>
          <w:kern w:val="0"/>
          <w:sz w:val="24"/>
        </w:rPr>
        <w:t>比选人不得泄漏招标投标活动中应当保密的情况和资料，不得与竞选人串通损害国家利</w:t>
      </w:r>
      <w:r>
        <w:rPr>
          <w:rFonts w:ascii="宋体" w:hAnsi="宋体" w:cs="仿宋" w:hint="eastAsia"/>
          <w:snapToGrid w:val="0"/>
          <w:kern w:val="0"/>
          <w:sz w:val="24"/>
        </w:rPr>
        <w:t xml:space="preserve"> </w:t>
      </w:r>
      <w:r>
        <w:rPr>
          <w:rFonts w:ascii="宋体" w:hAnsi="宋体" w:cs="仿宋" w:hint="eastAsia"/>
          <w:snapToGrid w:val="0"/>
          <w:kern w:val="0"/>
          <w:sz w:val="24"/>
        </w:rPr>
        <w:t>益、社会公共利益或者他人合法权益，</w:t>
      </w:r>
      <w:r>
        <w:rPr>
          <w:rFonts w:ascii="宋体" w:hAnsi="宋体" w:cs="仿宋" w:hint="eastAsia"/>
          <w:sz w:val="24"/>
        </w:rPr>
        <w:t>禁止比选人与竞选人串通投标。</w:t>
      </w:r>
    </w:p>
    <w:p w14:paraId="698065B1" w14:textId="77777777" w:rsidR="007876CD" w:rsidRDefault="00797C9F">
      <w:pPr>
        <w:autoSpaceDE w:val="0"/>
        <w:autoSpaceDN w:val="0"/>
        <w:adjustRightInd w:val="0"/>
        <w:snapToGrid w:val="0"/>
        <w:spacing w:line="360" w:lineRule="auto"/>
        <w:ind w:firstLine="420"/>
        <w:rPr>
          <w:rFonts w:ascii="宋体" w:hAnsi="宋体" w:cs="仿宋" w:hint="eastAsia"/>
          <w:sz w:val="24"/>
        </w:rPr>
      </w:pPr>
      <w:r>
        <w:rPr>
          <w:rFonts w:ascii="宋体" w:hAnsi="宋体" w:cs="仿宋" w:hint="eastAsia"/>
          <w:sz w:val="24"/>
        </w:rPr>
        <w:t>有下列情形之一的，属于比选人与竞选人串通投标：</w:t>
      </w:r>
    </w:p>
    <w:p w14:paraId="7DCA394C" w14:textId="77777777" w:rsidR="007876CD" w:rsidRDefault="00797C9F">
      <w:pPr>
        <w:autoSpaceDE w:val="0"/>
        <w:autoSpaceDN w:val="0"/>
        <w:adjustRightInd w:val="0"/>
        <w:snapToGrid w:val="0"/>
        <w:spacing w:line="360" w:lineRule="auto"/>
        <w:ind w:firstLine="420"/>
        <w:rPr>
          <w:rFonts w:ascii="宋体" w:hAnsi="宋体" w:cs="仿宋" w:hint="eastAsia"/>
          <w:sz w:val="24"/>
        </w:rPr>
      </w:pPr>
      <w:r>
        <w:rPr>
          <w:rFonts w:ascii="宋体" w:hAnsi="宋体" w:cs="仿宋" w:hint="eastAsia"/>
          <w:sz w:val="24"/>
        </w:rPr>
        <w:t>（</w:t>
      </w:r>
      <w:r>
        <w:rPr>
          <w:rFonts w:ascii="宋体" w:hAnsi="宋体" w:cs="仿宋" w:hint="eastAsia"/>
          <w:sz w:val="24"/>
        </w:rPr>
        <w:t>1</w:t>
      </w:r>
      <w:r>
        <w:rPr>
          <w:rFonts w:ascii="宋体" w:hAnsi="宋体" w:cs="仿宋" w:hint="eastAsia"/>
          <w:sz w:val="24"/>
        </w:rPr>
        <w:t>）比选人在开标前开启竞选文件并将有关信息泄露给其他竞选人；</w:t>
      </w:r>
    </w:p>
    <w:p w14:paraId="52051E6E" w14:textId="77777777" w:rsidR="007876CD" w:rsidRDefault="00797C9F">
      <w:pPr>
        <w:autoSpaceDE w:val="0"/>
        <w:autoSpaceDN w:val="0"/>
        <w:adjustRightInd w:val="0"/>
        <w:snapToGrid w:val="0"/>
        <w:spacing w:line="360" w:lineRule="auto"/>
        <w:ind w:firstLine="420"/>
        <w:rPr>
          <w:rFonts w:ascii="宋体" w:hAnsi="宋体" w:cs="仿宋" w:hint="eastAsia"/>
          <w:sz w:val="24"/>
        </w:rPr>
      </w:pPr>
      <w:r>
        <w:rPr>
          <w:rFonts w:ascii="宋体" w:hAnsi="宋体" w:cs="仿宋" w:hint="eastAsia"/>
          <w:sz w:val="24"/>
        </w:rPr>
        <w:t>（</w:t>
      </w:r>
      <w:r>
        <w:rPr>
          <w:rFonts w:ascii="宋体" w:hAnsi="宋体" w:cs="仿宋" w:hint="eastAsia"/>
          <w:sz w:val="24"/>
        </w:rPr>
        <w:t>2</w:t>
      </w:r>
      <w:r>
        <w:rPr>
          <w:rFonts w:ascii="宋体" w:hAnsi="宋体" w:cs="仿宋" w:hint="eastAsia"/>
          <w:sz w:val="24"/>
        </w:rPr>
        <w:t>）比选人直接或者间接向竞选人泄露标底、评标委员会成员等信息；</w:t>
      </w:r>
    </w:p>
    <w:p w14:paraId="296D4BB0" w14:textId="77777777" w:rsidR="007876CD" w:rsidRDefault="00797C9F">
      <w:pPr>
        <w:autoSpaceDE w:val="0"/>
        <w:autoSpaceDN w:val="0"/>
        <w:adjustRightInd w:val="0"/>
        <w:snapToGrid w:val="0"/>
        <w:spacing w:line="360" w:lineRule="auto"/>
        <w:ind w:firstLine="420"/>
        <w:rPr>
          <w:rFonts w:ascii="宋体" w:hAnsi="宋体" w:cs="仿宋" w:hint="eastAsia"/>
          <w:sz w:val="24"/>
        </w:rPr>
      </w:pPr>
      <w:r>
        <w:rPr>
          <w:rFonts w:ascii="宋体" w:hAnsi="宋体" w:cs="仿宋" w:hint="eastAsia"/>
          <w:sz w:val="24"/>
        </w:rPr>
        <w:t>（</w:t>
      </w:r>
      <w:r>
        <w:rPr>
          <w:rFonts w:ascii="宋体" w:hAnsi="宋体" w:cs="仿宋" w:hint="eastAsia"/>
          <w:sz w:val="24"/>
        </w:rPr>
        <w:t>3</w:t>
      </w:r>
      <w:r>
        <w:rPr>
          <w:rFonts w:ascii="宋体" w:hAnsi="宋体" w:cs="仿宋" w:hint="eastAsia"/>
          <w:sz w:val="24"/>
        </w:rPr>
        <w:t>）比选人明示或者暗示竞选人压低或者抬高竞选报价；</w:t>
      </w:r>
    </w:p>
    <w:p w14:paraId="60FD5DBA" w14:textId="77777777" w:rsidR="007876CD" w:rsidRDefault="00797C9F">
      <w:pPr>
        <w:autoSpaceDE w:val="0"/>
        <w:autoSpaceDN w:val="0"/>
        <w:adjustRightInd w:val="0"/>
        <w:snapToGrid w:val="0"/>
        <w:spacing w:line="360" w:lineRule="auto"/>
        <w:ind w:firstLine="420"/>
        <w:rPr>
          <w:rFonts w:ascii="宋体" w:hAnsi="宋体" w:cs="仿宋" w:hint="eastAsia"/>
          <w:sz w:val="24"/>
        </w:rPr>
      </w:pPr>
      <w:r>
        <w:rPr>
          <w:rFonts w:ascii="宋体" w:hAnsi="宋体" w:cs="仿宋" w:hint="eastAsia"/>
          <w:sz w:val="24"/>
        </w:rPr>
        <w:t>（</w:t>
      </w:r>
      <w:r>
        <w:rPr>
          <w:rFonts w:ascii="宋体" w:hAnsi="宋体" w:cs="仿宋" w:hint="eastAsia"/>
          <w:sz w:val="24"/>
        </w:rPr>
        <w:t>4</w:t>
      </w:r>
      <w:r>
        <w:rPr>
          <w:rFonts w:ascii="宋体" w:hAnsi="宋体" w:cs="仿宋" w:hint="eastAsia"/>
          <w:sz w:val="24"/>
        </w:rPr>
        <w:t>）比选人授意竞选人撤换、修改竞选文件；</w:t>
      </w:r>
    </w:p>
    <w:p w14:paraId="73018AA6" w14:textId="77777777" w:rsidR="007876CD" w:rsidRDefault="00797C9F">
      <w:pPr>
        <w:autoSpaceDE w:val="0"/>
        <w:autoSpaceDN w:val="0"/>
        <w:adjustRightInd w:val="0"/>
        <w:snapToGrid w:val="0"/>
        <w:spacing w:line="360" w:lineRule="auto"/>
        <w:ind w:firstLine="420"/>
        <w:rPr>
          <w:rFonts w:ascii="宋体" w:hAnsi="宋体" w:cs="仿宋" w:hint="eastAsia"/>
          <w:sz w:val="24"/>
        </w:rPr>
      </w:pPr>
      <w:r>
        <w:rPr>
          <w:rFonts w:ascii="宋体" w:hAnsi="宋体" w:cs="仿宋" w:hint="eastAsia"/>
          <w:sz w:val="24"/>
        </w:rPr>
        <w:t>（</w:t>
      </w:r>
      <w:r>
        <w:rPr>
          <w:rFonts w:ascii="宋体" w:hAnsi="宋体" w:cs="仿宋" w:hint="eastAsia"/>
          <w:sz w:val="24"/>
        </w:rPr>
        <w:t>5</w:t>
      </w:r>
      <w:r>
        <w:rPr>
          <w:rFonts w:ascii="宋体" w:hAnsi="宋体" w:cs="仿宋" w:hint="eastAsia"/>
          <w:sz w:val="24"/>
        </w:rPr>
        <w:t>）比选人明示或者暗示竞选人为特定竞选人中标提供方便；</w:t>
      </w:r>
    </w:p>
    <w:p w14:paraId="1D30F998" w14:textId="77777777" w:rsidR="007876CD" w:rsidRDefault="00797C9F">
      <w:pPr>
        <w:autoSpaceDE w:val="0"/>
        <w:autoSpaceDN w:val="0"/>
        <w:adjustRightInd w:val="0"/>
        <w:snapToGrid w:val="0"/>
        <w:spacing w:line="360" w:lineRule="auto"/>
        <w:ind w:firstLine="420"/>
        <w:rPr>
          <w:rFonts w:ascii="宋体" w:hAnsi="宋体" w:cs="仿宋" w:hint="eastAsia"/>
          <w:snapToGrid w:val="0"/>
          <w:kern w:val="0"/>
          <w:sz w:val="24"/>
        </w:rPr>
      </w:pPr>
      <w:r>
        <w:rPr>
          <w:rFonts w:ascii="宋体" w:hAnsi="宋体" w:cs="仿宋" w:hint="eastAsia"/>
          <w:sz w:val="24"/>
        </w:rPr>
        <w:t>（</w:t>
      </w:r>
      <w:r>
        <w:rPr>
          <w:rFonts w:ascii="宋体" w:hAnsi="宋体" w:cs="仿宋" w:hint="eastAsia"/>
          <w:sz w:val="24"/>
        </w:rPr>
        <w:t>6</w:t>
      </w:r>
      <w:r>
        <w:rPr>
          <w:rFonts w:ascii="宋体" w:hAnsi="宋体" w:cs="仿宋" w:hint="eastAsia"/>
          <w:sz w:val="24"/>
        </w:rPr>
        <w:t>）比选人与竞选人为谋求特定竞选人中标而采取的其他串通行为。</w:t>
      </w:r>
    </w:p>
    <w:p w14:paraId="7AE3F649" w14:textId="77777777" w:rsidR="007876CD" w:rsidRDefault="00797C9F">
      <w:pPr>
        <w:pStyle w:val="3"/>
        <w:snapToGrid w:val="0"/>
        <w:spacing w:before="0" w:after="0" w:line="360" w:lineRule="auto"/>
        <w:rPr>
          <w:rFonts w:ascii="宋体" w:hAnsi="宋体" w:cs="仿宋" w:hint="eastAsia"/>
          <w:b w:val="0"/>
          <w:snapToGrid w:val="0"/>
          <w:sz w:val="24"/>
          <w:szCs w:val="24"/>
        </w:rPr>
      </w:pPr>
      <w:bookmarkStart w:id="652" w:name="_Toc5420"/>
      <w:bookmarkStart w:id="653" w:name="_Toc287607794"/>
      <w:bookmarkStart w:id="654" w:name="_Toc509218758"/>
      <w:bookmarkStart w:id="655" w:name="_Toc26571"/>
      <w:bookmarkStart w:id="656" w:name="_Toc224103365"/>
      <w:bookmarkStart w:id="657" w:name="_Toc200513174"/>
      <w:bookmarkStart w:id="658" w:name="_Toc11710"/>
      <w:bookmarkStart w:id="659" w:name="_Toc430530483"/>
      <w:bookmarkStart w:id="660" w:name="_Toc287620733"/>
      <w:bookmarkStart w:id="661" w:name="_Toc6042"/>
      <w:bookmarkStart w:id="662" w:name="_Toc277082600"/>
      <w:r>
        <w:rPr>
          <w:rFonts w:ascii="宋体" w:hAnsi="宋体" w:cs="仿宋" w:hint="eastAsia"/>
          <w:b w:val="0"/>
          <w:snapToGrid w:val="0"/>
          <w:sz w:val="24"/>
          <w:szCs w:val="24"/>
        </w:rPr>
        <w:t xml:space="preserve">9.2  </w:t>
      </w:r>
      <w:r>
        <w:rPr>
          <w:rFonts w:ascii="宋体" w:hAnsi="宋体" w:cs="仿宋" w:hint="eastAsia"/>
          <w:b w:val="0"/>
          <w:snapToGrid w:val="0"/>
          <w:sz w:val="24"/>
          <w:szCs w:val="24"/>
        </w:rPr>
        <w:t>对竞选人的纪律要求</w:t>
      </w:r>
      <w:bookmarkEnd w:id="652"/>
      <w:bookmarkEnd w:id="653"/>
      <w:bookmarkEnd w:id="654"/>
      <w:bookmarkEnd w:id="655"/>
      <w:bookmarkEnd w:id="656"/>
      <w:bookmarkEnd w:id="657"/>
      <w:bookmarkEnd w:id="658"/>
      <w:bookmarkEnd w:id="659"/>
      <w:bookmarkEnd w:id="660"/>
      <w:bookmarkEnd w:id="661"/>
      <w:bookmarkEnd w:id="662"/>
    </w:p>
    <w:p w14:paraId="166C45F5" w14:textId="77777777" w:rsidR="007876CD" w:rsidRDefault="00797C9F">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竞选人不得相互串通投标或者与比选人串通投标，不得向比选人或者评标委员会成员行贿谋取中标，不得以他人名义投标或者以其他方式弄虚作假骗取中标；竞选人不得以任何方式干扰、影响评标工作。</w:t>
      </w:r>
    </w:p>
    <w:p w14:paraId="52C49029" w14:textId="77777777" w:rsidR="007876CD" w:rsidRDefault="00797C9F">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 xml:space="preserve">9.2.1  </w:t>
      </w:r>
      <w:r>
        <w:rPr>
          <w:rFonts w:ascii="宋体" w:hAnsi="宋体" w:cs="仿宋" w:hint="eastAsia"/>
          <w:sz w:val="24"/>
        </w:rPr>
        <w:t>有下列情形之一的，属于竞选人相互串通投标：</w:t>
      </w:r>
    </w:p>
    <w:p w14:paraId="59DB4BA9" w14:textId="77777777" w:rsidR="007876CD" w:rsidRDefault="00797C9F">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w:t>
      </w:r>
      <w:r>
        <w:rPr>
          <w:rFonts w:ascii="宋体" w:hAnsi="宋体" w:cs="仿宋" w:hint="eastAsia"/>
          <w:sz w:val="24"/>
        </w:rPr>
        <w:t>1</w:t>
      </w:r>
      <w:r>
        <w:rPr>
          <w:rFonts w:ascii="宋体" w:hAnsi="宋体" w:cs="仿宋" w:hint="eastAsia"/>
          <w:sz w:val="24"/>
        </w:rPr>
        <w:t>）竞选人之间协商竞选报价等竞选文件的实质性内容；</w:t>
      </w:r>
    </w:p>
    <w:p w14:paraId="4CF27945" w14:textId="77777777" w:rsidR="007876CD" w:rsidRDefault="00797C9F">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w:t>
      </w:r>
      <w:r>
        <w:rPr>
          <w:rFonts w:ascii="宋体" w:hAnsi="宋体" w:cs="仿宋" w:hint="eastAsia"/>
          <w:sz w:val="24"/>
        </w:rPr>
        <w:t>2</w:t>
      </w:r>
      <w:r>
        <w:rPr>
          <w:rFonts w:ascii="宋体" w:hAnsi="宋体" w:cs="仿宋" w:hint="eastAsia"/>
          <w:sz w:val="24"/>
        </w:rPr>
        <w:t>）竞选人之间约定中选人；</w:t>
      </w:r>
    </w:p>
    <w:p w14:paraId="0D2334F8" w14:textId="77777777" w:rsidR="007876CD" w:rsidRDefault="00797C9F">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w:t>
      </w:r>
      <w:r>
        <w:rPr>
          <w:rFonts w:ascii="宋体" w:hAnsi="宋体" w:cs="仿宋" w:hint="eastAsia"/>
          <w:sz w:val="24"/>
        </w:rPr>
        <w:t>3</w:t>
      </w:r>
      <w:r>
        <w:rPr>
          <w:rFonts w:ascii="宋体" w:hAnsi="宋体" w:cs="仿宋" w:hint="eastAsia"/>
          <w:sz w:val="24"/>
        </w:rPr>
        <w:t>）竞选人之间约定部分竞选人放弃投标或者中标；</w:t>
      </w:r>
    </w:p>
    <w:p w14:paraId="1AB3CCF6" w14:textId="77777777" w:rsidR="007876CD" w:rsidRDefault="00797C9F">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w:t>
      </w:r>
      <w:r>
        <w:rPr>
          <w:rFonts w:ascii="宋体" w:hAnsi="宋体" w:cs="仿宋" w:hint="eastAsia"/>
          <w:sz w:val="24"/>
        </w:rPr>
        <w:t>4</w:t>
      </w:r>
      <w:r>
        <w:rPr>
          <w:rFonts w:ascii="宋体" w:hAnsi="宋体" w:cs="仿宋" w:hint="eastAsia"/>
          <w:sz w:val="24"/>
        </w:rPr>
        <w:t>）属于同一集团、协会、商会等组织成员的竞选人按照该组织要求协同投标；</w:t>
      </w:r>
    </w:p>
    <w:p w14:paraId="7ECABC0D" w14:textId="77777777" w:rsidR="007876CD" w:rsidRDefault="00797C9F">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w:t>
      </w:r>
      <w:r>
        <w:rPr>
          <w:rFonts w:ascii="宋体" w:hAnsi="宋体" w:cs="仿宋" w:hint="eastAsia"/>
          <w:sz w:val="24"/>
        </w:rPr>
        <w:t>5</w:t>
      </w:r>
      <w:r>
        <w:rPr>
          <w:rFonts w:ascii="宋体" w:hAnsi="宋体" w:cs="仿宋" w:hint="eastAsia"/>
          <w:sz w:val="24"/>
        </w:rPr>
        <w:t>）竞选人之间为谋取中标或者排斥特定竞选人而采取的其他联合行动。</w:t>
      </w:r>
    </w:p>
    <w:p w14:paraId="429D31E3" w14:textId="77777777" w:rsidR="007876CD" w:rsidRDefault="00797C9F">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 xml:space="preserve">9.2.2  </w:t>
      </w:r>
      <w:r>
        <w:rPr>
          <w:rFonts w:ascii="宋体" w:hAnsi="宋体" w:cs="仿宋" w:hint="eastAsia"/>
          <w:sz w:val="24"/>
        </w:rPr>
        <w:t>有下列情形之一的，视为竞选人相互串通投标：</w:t>
      </w:r>
    </w:p>
    <w:p w14:paraId="238FB259" w14:textId="77777777" w:rsidR="007876CD" w:rsidRDefault="00797C9F">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w:t>
      </w:r>
      <w:r>
        <w:rPr>
          <w:rFonts w:ascii="宋体" w:hAnsi="宋体" w:cs="仿宋" w:hint="eastAsia"/>
          <w:sz w:val="24"/>
        </w:rPr>
        <w:t>1</w:t>
      </w:r>
      <w:r>
        <w:rPr>
          <w:rFonts w:ascii="宋体" w:hAnsi="宋体" w:cs="仿宋" w:hint="eastAsia"/>
          <w:sz w:val="24"/>
        </w:rPr>
        <w:t>）不同竞选人的竞选文件由同一单位或者个人编制；</w:t>
      </w:r>
    </w:p>
    <w:p w14:paraId="5AB9D4DA" w14:textId="77777777" w:rsidR="007876CD" w:rsidRDefault="00797C9F">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w:t>
      </w:r>
      <w:r>
        <w:rPr>
          <w:rFonts w:ascii="宋体" w:hAnsi="宋体" w:cs="仿宋" w:hint="eastAsia"/>
          <w:sz w:val="24"/>
        </w:rPr>
        <w:t>2</w:t>
      </w:r>
      <w:r>
        <w:rPr>
          <w:rFonts w:ascii="宋体" w:hAnsi="宋体" w:cs="仿宋" w:hint="eastAsia"/>
          <w:sz w:val="24"/>
        </w:rPr>
        <w:t>）不同竞选人委托同一单位或者个人办理投标事宜；</w:t>
      </w:r>
    </w:p>
    <w:p w14:paraId="262784D7" w14:textId="77777777" w:rsidR="007876CD" w:rsidRDefault="00797C9F">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w:t>
      </w:r>
      <w:r>
        <w:rPr>
          <w:rFonts w:ascii="宋体" w:hAnsi="宋体" w:cs="仿宋" w:hint="eastAsia"/>
          <w:sz w:val="24"/>
        </w:rPr>
        <w:t>3</w:t>
      </w:r>
      <w:r>
        <w:rPr>
          <w:rFonts w:ascii="宋体" w:hAnsi="宋体" w:cs="仿宋" w:hint="eastAsia"/>
          <w:sz w:val="24"/>
        </w:rPr>
        <w:t>）不同竞选人的竞选文件载明的项目管理成员为同一人；</w:t>
      </w:r>
    </w:p>
    <w:p w14:paraId="551FF72F" w14:textId="77777777" w:rsidR="007876CD" w:rsidRDefault="00797C9F">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w:t>
      </w:r>
      <w:r>
        <w:rPr>
          <w:rFonts w:ascii="宋体" w:hAnsi="宋体" w:cs="仿宋" w:hint="eastAsia"/>
          <w:sz w:val="24"/>
        </w:rPr>
        <w:t>4</w:t>
      </w:r>
      <w:r>
        <w:rPr>
          <w:rFonts w:ascii="宋体" w:hAnsi="宋体" w:cs="仿宋" w:hint="eastAsia"/>
          <w:sz w:val="24"/>
        </w:rPr>
        <w:t>）不同竞选人的竞选文件异常一致或者竞选报价呈规律性差异；</w:t>
      </w:r>
    </w:p>
    <w:p w14:paraId="465AA010" w14:textId="77777777" w:rsidR="007876CD" w:rsidRDefault="00797C9F">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w:t>
      </w:r>
      <w:r>
        <w:rPr>
          <w:rFonts w:ascii="宋体" w:hAnsi="宋体" w:cs="仿宋" w:hint="eastAsia"/>
          <w:sz w:val="24"/>
        </w:rPr>
        <w:t>5</w:t>
      </w:r>
      <w:r>
        <w:rPr>
          <w:rFonts w:ascii="宋体" w:hAnsi="宋体" w:cs="仿宋" w:hint="eastAsia"/>
          <w:sz w:val="24"/>
        </w:rPr>
        <w:t>）不同竞选人的竞选文件相互混装；</w:t>
      </w:r>
    </w:p>
    <w:p w14:paraId="1DBB656C" w14:textId="77777777" w:rsidR="007876CD" w:rsidRDefault="00797C9F">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w:t>
      </w:r>
      <w:r>
        <w:rPr>
          <w:rFonts w:ascii="宋体" w:hAnsi="宋体" w:cs="仿宋" w:hint="eastAsia"/>
          <w:sz w:val="24"/>
        </w:rPr>
        <w:t>6</w:t>
      </w:r>
      <w:r>
        <w:rPr>
          <w:rFonts w:ascii="宋体" w:hAnsi="宋体" w:cs="仿宋" w:hint="eastAsia"/>
          <w:sz w:val="24"/>
        </w:rPr>
        <w:t>）不同竞选人的竞选保证金从同一单位或者个人的账户转出。</w:t>
      </w:r>
    </w:p>
    <w:p w14:paraId="392EB162" w14:textId="77777777" w:rsidR="007876CD" w:rsidRDefault="00797C9F">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 xml:space="preserve">9.2.3  </w:t>
      </w:r>
      <w:r>
        <w:rPr>
          <w:rFonts w:ascii="宋体" w:hAnsi="宋体" w:cs="仿宋" w:hint="eastAsia"/>
          <w:sz w:val="24"/>
        </w:rPr>
        <w:t>使用通过受让或者租借等方式获取的资格、资质证书投标的，属于以他人名义投</w:t>
      </w:r>
      <w:r>
        <w:rPr>
          <w:rFonts w:ascii="宋体" w:hAnsi="宋体" w:cs="仿宋" w:hint="eastAsia"/>
          <w:sz w:val="24"/>
        </w:rPr>
        <w:lastRenderedPageBreak/>
        <w:t>标。</w:t>
      </w:r>
    </w:p>
    <w:p w14:paraId="4F57CB93" w14:textId="77777777" w:rsidR="007876CD" w:rsidRDefault="00797C9F">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 xml:space="preserve">9.2.4  </w:t>
      </w:r>
      <w:r>
        <w:rPr>
          <w:rFonts w:ascii="宋体" w:hAnsi="宋体" w:cs="仿宋" w:hint="eastAsia"/>
          <w:sz w:val="24"/>
        </w:rPr>
        <w:t>竞选人有下列情形之一的，属于以其他方式弄虚作假的行为：</w:t>
      </w:r>
    </w:p>
    <w:p w14:paraId="7629B179" w14:textId="77777777" w:rsidR="007876CD" w:rsidRDefault="00797C9F">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w:t>
      </w:r>
      <w:r>
        <w:rPr>
          <w:rFonts w:ascii="宋体" w:hAnsi="宋体" w:cs="仿宋" w:hint="eastAsia"/>
          <w:sz w:val="24"/>
        </w:rPr>
        <w:t>1</w:t>
      </w:r>
      <w:r>
        <w:rPr>
          <w:rFonts w:ascii="宋体" w:hAnsi="宋体" w:cs="仿宋" w:hint="eastAsia"/>
          <w:sz w:val="24"/>
        </w:rPr>
        <w:t>）使用伪造、变造的许可证件；</w:t>
      </w:r>
    </w:p>
    <w:p w14:paraId="388A5E73" w14:textId="77777777" w:rsidR="007876CD" w:rsidRDefault="00797C9F">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w:t>
      </w:r>
      <w:r>
        <w:rPr>
          <w:rFonts w:ascii="宋体" w:hAnsi="宋体" w:cs="仿宋" w:hint="eastAsia"/>
          <w:sz w:val="24"/>
        </w:rPr>
        <w:t>2</w:t>
      </w:r>
      <w:r>
        <w:rPr>
          <w:rFonts w:ascii="宋体" w:hAnsi="宋体" w:cs="仿宋" w:hint="eastAsia"/>
          <w:sz w:val="24"/>
        </w:rPr>
        <w:t>）提供虚假的财务状况或者业绩；</w:t>
      </w:r>
    </w:p>
    <w:p w14:paraId="2F564668" w14:textId="77777777" w:rsidR="007876CD" w:rsidRDefault="00797C9F">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w:t>
      </w:r>
      <w:r>
        <w:rPr>
          <w:rFonts w:ascii="宋体" w:hAnsi="宋体" w:cs="仿宋" w:hint="eastAsia"/>
          <w:sz w:val="24"/>
        </w:rPr>
        <w:t>3</w:t>
      </w:r>
      <w:r>
        <w:rPr>
          <w:rFonts w:ascii="宋体" w:hAnsi="宋体" w:cs="仿宋" w:hint="eastAsia"/>
          <w:sz w:val="24"/>
        </w:rPr>
        <w:t>）提供虚假的项目负责人或者主要技术人员简历、劳动关系证明；</w:t>
      </w:r>
    </w:p>
    <w:p w14:paraId="1BD7DB73" w14:textId="77777777" w:rsidR="007876CD" w:rsidRDefault="00797C9F">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w:t>
      </w:r>
      <w:r>
        <w:rPr>
          <w:rFonts w:ascii="宋体" w:hAnsi="宋体" w:cs="仿宋" w:hint="eastAsia"/>
          <w:sz w:val="24"/>
        </w:rPr>
        <w:t>4</w:t>
      </w:r>
      <w:r>
        <w:rPr>
          <w:rFonts w:ascii="宋体" w:hAnsi="宋体" w:cs="仿宋" w:hint="eastAsia"/>
          <w:sz w:val="24"/>
        </w:rPr>
        <w:t>）提供虚假的信用状况；</w:t>
      </w:r>
    </w:p>
    <w:p w14:paraId="430A922F" w14:textId="77777777" w:rsidR="007876CD" w:rsidRDefault="00797C9F">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z w:val="24"/>
        </w:rPr>
        <w:t>（</w:t>
      </w:r>
      <w:r>
        <w:rPr>
          <w:rFonts w:ascii="宋体" w:hAnsi="宋体" w:cs="仿宋" w:hint="eastAsia"/>
          <w:sz w:val="24"/>
        </w:rPr>
        <w:t>5</w:t>
      </w:r>
      <w:r>
        <w:rPr>
          <w:rFonts w:ascii="宋体" w:hAnsi="宋体" w:cs="仿宋" w:hint="eastAsia"/>
          <w:sz w:val="24"/>
        </w:rPr>
        <w:t>）其他弄虚作假的行为。</w:t>
      </w:r>
    </w:p>
    <w:p w14:paraId="0796F2E3" w14:textId="77777777" w:rsidR="007876CD" w:rsidRDefault="00797C9F">
      <w:pPr>
        <w:pStyle w:val="3"/>
        <w:snapToGrid w:val="0"/>
        <w:spacing w:before="0" w:after="0" w:line="360" w:lineRule="auto"/>
        <w:rPr>
          <w:rFonts w:ascii="宋体" w:hAnsi="宋体" w:cs="仿宋" w:hint="eastAsia"/>
          <w:b w:val="0"/>
          <w:snapToGrid w:val="0"/>
          <w:sz w:val="24"/>
          <w:szCs w:val="24"/>
        </w:rPr>
      </w:pPr>
      <w:bookmarkStart w:id="663" w:name="_Toc200513175"/>
      <w:bookmarkStart w:id="664" w:name="_Toc287620734"/>
      <w:bookmarkStart w:id="665" w:name="_Toc430530484"/>
      <w:bookmarkStart w:id="666" w:name="_Toc27742"/>
      <w:bookmarkStart w:id="667" w:name="_Toc21514"/>
      <w:bookmarkStart w:id="668" w:name="_Toc277082601"/>
      <w:bookmarkStart w:id="669" w:name="_Toc224103366"/>
      <w:bookmarkStart w:id="670" w:name="_Toc509218759"/>
      <w:bookmarkStart w:id="671" w:name="_Toc287607795"/>
      <w:bookmarkStart w:id="672" w:name="_Toc29406"/>
      <w:bookmarkStart w:id="673" w:name="_Toc27632"/>
      <w:r>
        <w:rPr>
          <w:rFonts w:ascii="宋体" w:hAnsi="宋体" w:cs="仿宋" w:hint="eastAsia"/>
          <w:b w:val="0"/>
          <w:snapToGrid w:val="0"/>
          <w:sz w:val="24"/>
          <w:szCs w:val="24"/>
        </w:rPr>
        <w:t xml:space="preserve">9.3  </w:t>
      </w:r>
      <w:r>
        <w:rPr>
          <w:rFonts w:ascii="宋体" w:hAnsi="宋体" w:cs="仿宋" w:hint="eastAsia"/>
          <w:b w:val="0"/>
          <w:snapToGrid w:val="0"/>
          <w:sz w:val="24"/>
          <w:szCs w:val="24"/>
        </w:rPr>
        <w:t>对评标委员会成员的纪律要求</w:t>
      </w:r>
      <w:bookmarkEnd w:id="663"/>
      <w:bookmarkEnd w:id="664"/>
      <w:bookmarkEnd w:id="665"/>
      <w:bookmarkEnd w:id="666"/>
      <w:bookmarkEnd w:id="667"/>
      <w:bookmarkEnd w:id="668"/>
      <w:bookmarkEnd w:id="669"/>
      <w:bookmarkEnd w:id="670"/>
      <w:bookmarkEnd w:id="671"/>
      <w:bookmarkEnd w:id="672"/>
      <w:bookmarkEnd w:id="673"/>
    </w:p>
    <w:p w14:paraId="44F0B1D3" w14:textId="77777777" w:rsidR="007876CD" w:rsidRDefault="00797C9F">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评标委员会成员不得收受他人的财物或者其他好处，不得向他人透漏对竞选文件的评审和比较、中标候选人的推荐情况以及评标有关的其他情况。在评标活动中，评标委员会成员不得擅离职守，影响评标程序正常进行，不得使用第三章“评标办法”没有规定的评审因素和标准进行评标，不得对竞争性比</w:t>
      </w:r>
      <w:proofErr w:type="gramStart"/>
      <w:r>
        <w:rPr>
          <w:rFonts w:ascii="宋体" w:hAnsi="宋体" w:cs="仿宋" w:hint="eastAsia"/>
          <w:snapToGrid w:val="0"/>
          <w:kern w:val="0"/>
          <w:sz w:val="24"/>
        </w:rPr>
        <w:t>选文件</w:t>
      </w:r>
      <w:proofErr w:type="gramEnd"/>
      <w:r>
        <w:rPr>
          <w:rFonts w:ascii="宋体" w:hAnsi="宋体" w:cs="仿宋" w:hint="eastAsia"/>
          <w:snapToGrid w:val="0"/>
          <w:kern w:val="0"/>
          <w:sz w:val="24"/>
        </w:rPr>
        <w:t>中《否决投标情况一览表》以外的内容予以否决投标，否则对评标委员会成员按《重庆市综合评标专家库和评标专家管理暂行办法》进行处理。</w:t>
      </w:r>
    </w:p>
    <w:p w14:paraId="60E2D0CE" w14:textId="77777777" w:rsidR="007876CD" w:rsidRDefault="00797C9F">
      <w:pPr>
        <w:pStyle w:val="3"/>
        <w:snapToGrid w:val="0"/>
        <w:spacing w:before="0" w:after="0" w:line="360" w:lineRule="auto"/>
        <w:rPr>
          <w:rFonts w:ascii="宋体" w:hAnsi="宋体" w:cs="仿宋" w:hint="eastAsia"/>
          <w:b w:val="0"/>
          <w:snapToGrid w:val="0"/>
          <w:sz w:val="24"/>
          <w:szCs w:val="24"/>
        </w:rPr>
      </w:pPr>
      <w:bookmarkStart w:id="674" w:name="_Toc28734"/>
      <w:bookmarkStart w:id="675" w:name="_Toc200513176"/>
      <w:bookmarkStart w:id="676" w:name="_Toc509218760"/>
      <w:bookmarkStart w:id="677" w:name="_Toc287620735"/>
      <w:bookmarkStart w:id="678" w:name="_Toc17353"/>
      <w:bookmarkStart w:id="679" w:name="_Toc12545"/>
      <w:bookmarkStart w:id="680" w:name="_Toc430530485"/>
      <w:bookmarkStart w:id="681" w:name="_Toc277082602"/>
      <w:bookmarkStart w:id="682" w:name="_Toc224103367"/>
      <w:bookmarkStart w:id="683" w:name="_Toc287607796"/>
      <w:bookmarkStart w:id="684" w:name="_Toc18120"/>
      <w:r>
        <w:rPr>
          <w:rFonts w:ascii="宋体" w:hAnsi="宋体" w:cs="仿宋" w:hint="eastAsia"/>
          <w:b w:val="0"/>
          <w:snapToGrid w:val="0"/>
          <w:sz w:val="24"/>
          <w:szCs w:val="24"/>
        </w:rPr>
        <w:t xml:space="preserve">9.4  </w:t>
      </w:r>
      <w:r>
        <w:rPr>
          <w:rFonts w:ascii="宋体" w:hAnsi="宋体" w:cs="仿宋" w:hint="eastAsia"/>
          <w:b w:val="0"/>
          <w:snapToGrid w:val="0"/>
          <w:sz w:val="24"/>
          <w:szCs w:val="24"/>
        </w:rPr>
        <w:t>对与评标活动有关的工作人员的纪律要求</w:t>
      </w:r>
      <w:bookmarkEnd w:id="674"/>
      <w:bookmarkEnd w:id="675"/>
      <w:bookmarkEnd w:id="676"/>
      <w:bookmarkEnd w:id="677"/>
      <w:bookmarkEnd w:id="678"/>
      <w:bookmarkEnd w:id="679"/>
      <w:bookmarkEnd w:id="680"/>
      <w:bookmarkEnd w:id="681"/>
      <w:bookmarkEnd w:id="682"/>
      <w:bookmarkEnd w:id="683"/>
      <w:bookmarkEnd w:id="684"/>
    </w:p>
    <w:p w14:paraId="787150EA" w14:textId="77777777" w:rsidR="007876CD" w:rsidRDefault="00797C9F">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与评标活动有关的工作人员不得收受他人的财物或者其他好处，不得向他人透漏对竞选文件的评审和比较、中标候选人的推荐情况以及与评标有关的其他情况。在评标活动中，与评标活动有关的工作人员不得擅离职守，影响评标程序正常进行。</w:t>
      </w:r>
    </w:p>
    <w:p w14:paraId="2E3A184C" w14:textId="77777777" w:rsidR="007876CD" w:rsidRDefault="00797C9F">
      <w:pPr>
        <w:pStyle w:val="3"/>
        <w:snapToGrid w:val="0"/>
        <w:spacing w:before="0" w:after="0" w:line="360" w:lineRule="auto"/>
        <w:rPr>
          <w:rFonts w:ascii="宋体" w:hAnsi="宋体" w:cs="仿宋" w:hint="eastAsia"/>
          <w:b w:val="0"/>
          <w:snapToGrid w:val="0"/>
          <w:sz w:val="24"/>
          <w:szCs w:val="24"/>
        </w:rPr>
      </w:pPr>
      <w:bookmarkStart w:id="685" w:name="_Toc509218761"/>
      <w:bookmarkStart w:id="686" w:name="_Toc22652"/>
      <w:bookmarkStart w:id="687" w:name="_Toc17234"/>
      <w:bookmarkStart w:id="688" w:name="_Toc224103368"/>
      <w:bookmarkStart w:id="689" w:name="_Toc23336"/>
      <w:bookmarkStart w:id="690" w:name="_Toc277082603"/>
      <w:bookmarkStart w:id="691" w:name="_Toc200513177"/>
      <w:bookmarkStart w:id="692" w:name="_Toc287607797"/>
      <w:bookmarkStart w:id="693" w:name="_Toc287620736"/>
      <w:bookmarkStart w:id="694" w:name="_Toc3857"/>
      <w:bookmarkStart w:id="695" w:name="_Toc430530486"/>
      <w:r>
        <w:rPr>
          <w:rFonts w:ascii="宋体" w:hAnsi="宋体" w:cs="仿宋" w:hint="eastAsia"/>
          <w:b w:val="0"/>
          <w:snapToGrid w:val="0"/>
          <w:sz w:val="24"/>
          <w:szCs w:val="24"/>
        </w:rPr>
        <w:t xml:space="preserve">9.5  </w:t>
      </w:r>
      <w:r>
        <w:rPr>
          <w:rFonts w:ascii="宋体" w:hAnsi="宋体" w:cs="仿宋" w:hint="eastAsia"/>
          <w:b w:val="0"/>
          <w:snapToGrid w:val="0"/>
          <w:sz w:val="24"/>
          <w:szCs w:val="24"/>
        </w:rPr>
        <w:t>投诉</w:t>
      </w:r>
      <w:bookmarkEnd w:id="685"/>
      <w:bookmarkEnd w:id="686"/>
      <w:bookmarkEnd w:id="687"/>
      <w:bookmarkEnd w:id="688"/>
      <w:bookmarkEnd w:id="689"/>
      <w:bookmarkEnd w:id="690"/>
      <w:bookmarkEnd w:id="691"/>
      <w:bookmarkEnd w:id="692"/>
      <w:bookmarkEnd w:id="693"/>
      <w:bookmarkEnd w:id="694"/>
      <w:bookmarkEnd w:id="695"/>
    </w:p>
    <w:p w14:paraId="05C2D5AF" w14:textId="77777777" w:rsidR="007876CD" w:rsidRDefault="00797C9F">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竞选人和其他利害关系人认为本次比选活动违反法律、法规和规章规定的，有权向有关行政监督部门投诉。</w:t>
      </w:r>
    </w:p>
    <w:p w14:paraId="1E8C4549" w14:textId="77777777" w:rsidR="007876CD" w:rsidRDefault="00797C9F">
      <w:pPr>
        <w:pStyle w:val="2"/>
        <w:spacing w:before="0" w:afterLines="50" w:after="156" w:line="360" w:lineRule="auto"/>
        <w:rPr>
          <w:rFonts w:ascii="宋体" w:hAnsi="宋体" w:cs="仿宋" w:hint="eastAsia"/>
          <w:b w:val="0"/>
          <w:snapToGrid w:val="0"/>
          <w:sz w:val="24"/>
          <w:szCs w:val="24"/>
        </w:rPr>
      </w:pPr>
      <w:bookmarkStart w:id="696" w:name="_Toc180743084"/>
      <w:bookmarkStart w:id="697" w:name="_Toc287620737"/>
      <w:bookmarkStart w:id="698" w:name="_Toc31861"/>
      <w:bookmarkStart w:id="699" w:name="_Toc224103369"/>
      <w:bookmarkStart w:id="700" w:name="_Toc175920934"/>
      <w:bookmarkStart w:id="701" w:name="_Toc277082604"/>
      <w:bookmarkStart w:id="702" w:name="_Toc19095"/>
      <w:bookmarkStart w:id="703" w:name="_Toc181627136"/>
      <w:bookmarkStart w:id="704" w:name="_Toc13382"/>
      <w:bookmarkStart w:id="705" w:name="_Toc174636044"/>
      <w:bookmarkStart w:id="706" w:name="_Toc200513178"/>
      <w:bookmarkStart w:id="707" w:name="_Toc509218762"/>
      <w:bookmarkStart w:id="708" w:name="_Toc175920969"/>
      <w:bookmarkStart w:id="709" w:name="_Toc430530487"/>
      <w:bookmarkStart w:id="710" w:name="_Toc174459499"/>
      <w:bookmarkStart w:id="711" w:name="_Toc287607798"/>
      <w:r>
        <w:rPr>
          <w:rFonts w:ascii="宋体" w:hAnsi="宋体" w:cs="仿宋" w:hint="eastAsia"/>
          <w:b w:val="0"/>
          <w:snapToGrid w:val="0"/>
          <w:sz w:val="24"/>
          <w:szCs w:val="24"/>
        </w:rPr>
        <w:t xml:space="preserve">10. </w:t>
      </w:r>
      <w:r>
        <w:rPr>
          <w:rFonts w:ascii="宋体" w:hAnsi="宋体" w:cs="仿宋" w:hint="eastAsia"/>
          <w:b w:val="0"/>
          <w:snapToGrid w:val="0"/>
          <w:sz w:val="24"/>
          <w:szCs w:val="24"/>
        </w:rPr>
        <w:t>需要补充的其他内容</w:t>
      </w:r>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p>
    <w:p w14:paraId="064AC988" w14:textId="77777777" w:rsidR="007876CD" w:rsidRDefault="00797C9F">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需要补充的其他内容：见竞选人须知前附表。</w:t>
      </w:r>
    </w:p>
    <w:p w14:paraId="7E2208DF" w14:textId="77777777" w:rsidR="007876CD" w:rsidRDefault="007876CD">
      <w:pPr>
        <w:pStyle w:val="af"/>
        <w:rPr>
          <w:snapToGrid w:val="0"/>
        </w:rPr>
      </w:pPr>
    </w:p>
    <w:p w14:paraId="7ABB4221" w14:textId="77777777" w:rsidR="007876CD" w:rsidRDefault="00797C9F">
      <w:pPr>
        <w:autoSpaceDE w:val="0"/>
        <w:autoSpaceDN w:val="0"/>
        <w:adjustRightInd w:val="0"/>
        <w:snapToGrid w:val="0"/>
        <w:spacing w:line="360" w:lineRule="auto"/>
        <w:jc w:val="left"/>
        <w:rPr>
          <w:rFonts w:ascii="宋体" w:hAnsi="宋体" w:hint="eastAsia"/>
          <w:b/>
          <w:snapToGrid w:val="0"/>
          <w:kern w:val="0"/>
        </w:rPr>
      </w:pPr>
      <w:r>
        <w:rPr>
          <w:rFonts w:ascii="宋体" w:hAnsi="宋体" w:hint="eastAsia"/>
          <w:b/>
          <w:snapToGrid w:val="0"/>
          <w:kern w:val="0"/>
        </w:rPr>
        <w:br w:type="page"/>
      </w:r>
      <w:r>
        <w:rPr>
          <w:rFonts w:ascii="宋体" w:hAnsi="宋体"/>
          <w:b/>
          <w:snapToGrid w:val="0"/>
          <w:kern w:val="0"/>
        </w:rPr>
        <w:lastRenderedPageBreak/>
        <w:t>附表</w:t>
      </w:r>
      <w:proofErr w:type="gramStart"/>
      <w:r>
        <w:rPr>
          <w:rFonts w:ascii="宋体" w:hAnsi="宋体" w:hint="eastAsia"/>
          <w:b/>
          <w:snapToGrid w:val="0"/>
          <w:kern w:val="0"/>
        </w:rPr>
        <w:t>一</w:t>
      </w:r>
      <w:proofErr w:type="gramEnd"/>
      <w:r>
        <w:rPr>
          <w:rFonts w:ascii="宋体" w:hAnsi="宋体"/>
          <w:b/>
          <w:snapToGrid w:val="0"/>
          <w:kern w:val="0"/>
        </w:rPr>
        <w:t>：问题澄清通知</w:t>
      </w:r>
    </w:p>
    <w:p w14:paraId="7CE4D436" w14:textId="77777777" w:rsidR="007876CD" w:rsidRDefault="007876CD">
      <w:pPr>
        <w:autoSpaceDE w:val="0"/>
        <w:autoSpaceDN w:val="0"/>
        <w:adjustRightInd w:val="0"/>
        <w:snapToGrid w:val="0"/>
        <w:spacing w:line="360" w:lineRule="auto"/>
        <w:jc w:val="left"/>
        <w:rPr>
          <w:rFonts w:ascii="宋体" w:hAnsi="宋体" w:hint="eastAsia"/>
          <w:b/>
          <w:snapToGrid w:val="0"/>
          <w:kern w:val="0"/>
          <w:sz w:val="24"/>
        </w:rPr>
      </w:pPr>
    </w:p>
    <w:p w14:paraId="71AE0EEE" w14:textId="77777777" w:rsidR="007876CD" w:rsidRDefault="00797C9F">
      <w:pPr>
        <w:autoSpaceDE w:val="0"/>
        <w:autoSpaceDN w:val="0"/>
        <w:adjustRightInd w:val="0"/>
        <w:snapToGrid w:val="0"/>
        <w:spacing w:line="360" w:lineRule="auto"/>
        <w:jc w:val="center"/>
        <w:rPr>
          <w:rFonts w:ascii="宋体" w:hAnsi="宋体" w:hint="eastAsia"/>
          <w:b/>
          <w:snapToGrid w:val="0"/>
          <w:w w:val="99"/>
          <w:kern w:val="0"/>
          <w:sz w:val="32"/>
          <w:szCs w:val="32"/>
        </w:rPr>
      </w:pPr>
      <w:r>
        <w:rPr>
          <w:rFonts w:ascii="宋体" w:hAnsi="宋体" w:hint="eastAsia"/>
          <w:b/>
          <w:snapToGrid w:val="0"/>
          <w:w w:val="99"/>
          <w:kern w:val="0"/>
          <w:sz w:val="32"/>
          <w:szCs w:val="32"/>
        </w:rPr>
        <w:t>问题澄清通知</w:t>
      </w:r>
    </w:p>
    <w:p w14:paraId="3D7FAF48" w14:textId="77777777" w:rsidR="007876CD" w:rsidRDefault="007876CD">
      <w:pPr>
        <w:autoSpaceDE w:val="0"/>
        <w:autoSpaceDN w:val="0"/>
        <w:adjustRightInd w:val="0"/>
        <w:snapToGrid w:val="0"/>
        <w:spacing w:line="360" w:lineRule="auto"/>
        <w:jc w:val="left"/>
        <w:rPr>
          <w:rFonts w:ascii="宋体" w:hAnsi="宋体" w:hint="eastAsia"/>
          <w:b/>
          <w:snapToGrid w:val="0"/>
          <w:kern w:val="0"/>
          <w:sz w:val="24"/>
        </w:rPr>
      </w:pPr>
    </w:p>
    <w:p w14:paraId="66742982" w14:textId="77777777" w:rsidR="007876CD" w:rsidRDefault="00797C9F">
      <w:pPr>
        <w:autoSpaceDE w:val="0"/>
        <w:autoSpaceDN w:val="0"/>
        <w:adjustRightInd w:val="0"/>
        <w:snapToGrid w:val="0"/>
        <w:spacing w:line="360" w:lineRule="auto"/>
        <w:ind w:firstLineChars="1550" w:firstLine="3255"/>
        <w:jc w:val="left"/>
        <w:rPr>
          <w:rFonts w:ascii="宋体" w:hAnsi="宋体" w:hint="eastAsia"/>
          <w:snapToGrid w:val="0"/>
          <w:kern w:val="0"/>
          <w:szCs w:val="21"/>
          <w:u w:val="single"/>
        </w:rPr>
      </w:pPr>
      <w:r>
        <w:rPr>
          <w:rFonts w:ascii="宋体" w:hAnsi="宋体"/>
          <w:snapToGrid w:val="0"/>
          <w:kern w:val="0"/>
          <w:szCs w:val="21"/>
        </w:rPr>
        <w:t>编号：</w:t>
      </w:r>
      <w:r>
        <w:rPr>
          <w:rFonts w:ascii="宋体" w:hAnsi="宋体" w:hint="eastAsia"/>
          <w:snapToGrid w:val="0"/>
          <w:kern w:val="0"/>
          <w:szCs w:val="21"/>
          <w:u w:val="single"/>
        </w:rPr>
        <w:t xml:space="preserve">                     </w:t>
      </w:r>
    </w:p>
    <w:p w14:paraId="11693D97" w14:textId="77777777" w:rsidR="007876CD" w:rsidRDefault="007876CD">
      <w:pPr>
        <w:autoSpaceDE w:val="0"/>
        <w:autoSpaceDN w:val="0"/>
        <w:adjustRightInd w:val="0"/>
        <w:snapToGrid w:val="0"/>
        <w:spacing w:line="360" w:lineRule="auto"/>
        <w:jc w:val="left"/>
        <w:rPr>
          <w:rFonts w:ascii="宋体" w:hAnsi="宋体" w:hint="eastAsia"/>
          <w:b/>
          <w:snapToGrid w:val="0"/>
          <w:kern w:val="0"/>
          <w:sz w:val="24"/>
        </w:rPr>
      </w:pPr>
    </w:p>
    <w:p w14:paraId="0D6C89C6" w14:textId="77777777" w:rsidR="007876CD" w:rsidRDefault="007876CD">
      <w:pPr>
        <w:autoSpaceDE w:val="0"/>
        <w:autoSpaceDN w:val="0"/>
        <w:adjustRightInd w:val="0"/>
        <w:snapToGrid w:val="0"/>
        <w:spacing w:line="360" w:lineRule="auto"/>
        <w:rPr>
          <w:rFonts w:ascii="宋体" w:hAnsi="宋体" w:hint="eastAsia"/>
          <w:snapToGrid w:val="0"/>
          <w:kern w:val="0"/>
          <w:sz w:val="28"/>
          <w:szCs w:val="28"/>
        </w:rPr>
      </w:pPr>
    </w:p>
    <w:p w14:paraId="17EE2216" w14:textId="77777777" w:rsidR="007876CD" w:rsidRDefault="00797C9F">
      <w:pPr>
        <w:tabs>
          <w:tab w:val="left" w:pos="1580"/>
        </w:tabs>
        <w:autoSpaceDE w:val="0"/>
        <w:autoSpaceDN w:val="0"/>
        <w:adjustRightInd w:val="0"/>
        <w:snapToGrid w:val="0"/>
        <w:spacing w:line="480" w:lineRule="auto"/>
        <w:jc w:val="left"/>
        <w:rPr>
          <w:rFonts w:ascii="宋体" w:hAnsi="宋体" w:hint="eastAsia"/>
          <w:snapToGrid w:val="0"/>
          <w:kern w:val="0"/>
          <w:szCs w:val="21"/>
        </w:rPr>
      </w:pPr>
      <w:r>
        <w:rPr>
          <w:rFonts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rPr>
        <w:t>（</w:t>
      </w:r>
      <w:r>
        <w:rPr>
          <w:rFonts w:ascii="宋体" w:hAnsi="宋体" w:hint="eastAsia"/>
          <w:snapToGrid w:val="0"/>
          <w:kern w:val="0"/>
          <w:szCs w:val="21"/>
        </w:rPr>
        <w:t>竞选人</w:t>
      </w:r>
      <w:r>
        <w:rPr>
          <w:rFonts w:ascii="宋体" w:hAnsi="宋体"/>
          <w:snapToGrid w:val="0"/>
          <w:kern w:val="0"/>
          <w:szCs w:val="21"/>
        </w:rPr>
        <w:t>名称）：</w:t>
      </w:r>
    </w:p>
    <w:p w14:paraId="259E5F77" w14:textId="77777777" w:rsidR="007876CD" w:rsidRDefault="00797C9F">
      <w:pPr>
        <w:tabs>
          <w:tab w:val="left" w:pos="2320"/>
          <w:tab w:val="left" w:pos="4460"/>
        </w:tabs>
        <w:autoSpaceDE w:val="0"/>
        <w:autoSpaceDN w:val="0"/>
        <w:adjustRightInd w:val="0"/>
        <w:snapToGrid w:val="0"/>
        <w:spacing w:line="480" w:lineRule="auto"/>
        <w:ind w:firstLineChars="101" w:firstLine="424"/>
        <w:jc w:val="left"/>
        <w:rPr>
          <w:rFonts w:ascii="宋体" w:hAnsi="宋体" w:hint="eastAsia"/>
          <w:snapToGrid w:val="0"/>
          <w:kern w:val="0"/>
          <w:szCs w:val="21"/>
        </w:rPr>
      </w:pPr>
      <w:r>
        <w:rPr>
          <w:rFonts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（项目名称）</w:t>
      </w:r>
      <w:r>
        <w:rPr>
          <w:rFonts w:ascii="宋体" w:hAnsi="宋体"/>
          <w:snapToGrid w:val="0"/>
          <w:kern w:val="0"/>
          <w:szCs w:val="21"/>
        </w:rPr>
        <w:t>的</w:t>
      </w:r>
      <w:r>
        <w:rPr>
          <w:rFonts w:ascii="宋体" w:hAnsi="宋体" w:hint="eastAsia"/>
          <w:snapToGrid w:val="0"/>
          <w:kern w:val="0"/>
          <w:szCs w:val="21"/>
        </w:rPr>
        <w:t>评审委员会</w:t>
      </w:r>
      <w:r>
        <w:rPr>
          <w:rFonts w:ascii="宋体" w:hAnsi="宋体"/>
          <w:snapToGrid w:val="0"/>
          <w:kern w:val="0"/>
          <w:szCs w:val="21"/>
        </w:rPr>
        <w:t>，对你方的</w:t>
      </w:r>
      <w:r>
        <w:rPr>
          <w:rFonts w:ascii="宋体" w:hAnsi="宋体" w:hint="eastAsia"/>
          <w:snapToGrid w:val="0"/>
          <w:kern w:val="0"/>
          <w:szCs w:val="21"/>
        </w:rPr>
        <w:t>竞选文件</w:t>
      </w:r>
      <w:r>
        <w:rPr>
          <w:rFonts w:ascii="宋体" w:hAnsi="宋体"/>
          <w:snapToGrid w:val="0"/>
          <w:kern w:val="0"/>
          <w:szCs w:val="21"/>
        </w:rPr>
        <w:t>进行了仔细的审查，现需你方对下列问题以书面形式予以澄清：</w:t>
      </w:r>
    </w:p>
    <w:p w14:paraId="47C117EB" w14:textId="77777777" w:rsidR="007876CD" w:rsidRDefault="007876CD">
      <w:pPr>
        <w:autoSpaceDE w:val="0"/>
        <w:autoSpaceDN w:val="0"/>
        <w:adjustRightInd w:val="0"/>
        <w:snapToGrid w:val="0"/>
        <w:spacing w:line="360" w:lineRule="auto"/>
        <w:jc w:val="left"/>
        <w:rPr>
          <w:rFonts w:ascii="宋体" w:hAnsi="宋体" w:hint="eastAsia"/>
          <w:snapToGrid w:val="0"/>
          <w:kern w:val="0"/>
          <w:sz w:val="24"/>
        </w:rPr>
      </w:pPr>
    </w:p>
    <w:p w14:paraId="55BF7B58" w14:textId="77777777" w:rsidR="007876CD" w:rsidRDefault="00797C9F">
      <w:pPr>
        <w:autoSpaceDE w:val="0"/>
        <w:autoSpaceDN w:val="0"/>
        <w:adjustRightInd w:val="0"/>
        <w:snapToGrid w:val="0"/>
        <w:spacing w:line="360" w:lineRule="auto"/>
        <w:jc w:val="left"/>
        <w:rPr>
          <w:rFonts w:ascii="宋体" w:hAnsi="宋体" w:hint="eastAsia"/>
          <w:snapToGrid w:val="0"/>
          <w:kern w:val="0"/>
          <w:szCs w:val="21"/>
        </w:rPr>
      </w:pPr>
      <w:r>
        <w:rPr>
          <w:rFonts w:ascii="宋体" w:hAnsi="宋体"/>
          <w:snapToGrid w:val="0"/>
          <w:kern w:val="0"/>
          <w:szCs w:val="21"/>
        </w:rPr>
        <w:t xml:space="preserve">1. </w:t>
      </w:r>
    </w:p>
    <w:p w14:paraId="2DEBCB2B" w14:textId="77777777" w:rsidR="007876CD" w:rsidRDefault="007876CD">
      <w:pPr>
        <w:autoSpaceDE w:val="0"/>
        <w:autoSpaceDN w:val="0"/>
        <w:adjustRightInd w:val="0"/>
        <w:snapToGrid w:val="0"/>
        <w:spacing w:line="360" w:lineRule="auto"/>
        <w:jc w:val="left"/>
        <w:rPr>
          <w:rFonts w:ascii="宋体" w:hAnsi="宋体" w:hint="eastAsia"/>
          <w:snapToGrid w:val="0"/>
          <w:kern w:val="0"/>
          <w:szCs w:val="21"/>
        </w:rPr>
      </w:pPr>
    </w:p>
    <w:p w14:paraId="49DDEF30" w14:textId="77777777" w:rsidR="007876CD" w:rsidRDefault="007876CD">
      <w:pPr>
        <w:autoSpaceDE w:val="0"/>
        <w:autoSpaceDN w:val="0"/>
        <w:adjustRightInd w:val="0"/>
        <w:snapToGrid w:val="0"/>
        <w:spacing w:line="360" w:lineRule="auto"/>
        <w:jc w:val="left"/>
        <w:rPr>
          <w:rFonts w:ascii="宋体" w:hAnsi="宋体" w:hint="eastAsia"/>
          <w:snapToGrid w:val="0"/>
          <w:kern w:val="0"/>
          <w:szCs w:val="21"/>
        </w:rPr>
      </w:pPr>
    </w:p>
    <w:p w14:paraId="622DD19D" w14:textId="77777777" w:rsidR="007876CD" w:rsidRDefault="007876CD">
      <w:pPr>
        <w:autoSpaceDE w:val="0"/>
        <w:autoSpaceDN w:val="0"/>
        <w:adjustRightInd w:val="0"/>
        <w:snapToGrid w:val="0"/>
        <w:spacing w:line="360" w:lineRule="auto"/>
        <w:jc w:val="left"/>
        <w:rPr>
          <w:rFonts w:ascii="宋体" w:hAnsi="宋体" w:hint="eastAsia"/>
          <w:snapToGrid w:val="0"/>
          <w:kern w:val="0"/>
          <w:szCs w:val="21"/>
        </w:rPr>
      </w:pPr>
    </w:p>
    <w:p w14:paraId="12CF5153" w14:textId="77777777" w:rsidR="007876CD" w:rsidRDefault="007876CD">
      <w:pPr>
        <w:autoSpaceDE w:val="0"/>
        <w:autoSpaceDN w:val="0"/>
        <w:adjustRightInd w:val="0"/>
        <w:snapToGrid w:val="0"/>
        <w:spacing w:line="360" w:lineRule="auto"/>
        <w:jc w:val="left"/>
        <w:rPr>
          <w:rFonts w:ascii="宋体" w:hAnsi="宋体" w:hint="eastAsia"/>
          <w:snapToGrid w:val="0"/>
          <w:kern w:val="0"/>
          <w:szCs w:val="21"/>
        </w:rPr>
      </w:pPr>
    </w:p>
    <w:p w14:paraId="366F9619" w14:textId="77777777" w:rsidR="007876CD" w:rsidRDefault="00797C9F">
      <w:pPr>
        <w:autoSpaceDE w:val="0"/>
        <w:autoSpaceDN w:val="0"/>
        <w:adjustRightInd w:val="0"/>
        <w:snapToGrid w:val="0"/>
        <w:spacing w:line="360" w:lineRule="auto"/>
        <w:jc w:val="left"/>
        <w:rPr>
          <w:rFonts w:ascii="宋体" w:hAnsi="宋体" w:hint="eastAsia"/>
          <w:snapToGrid w:val="0"/>
          <w:kern w:val="0"/>
          <w:szCs w:val="21"/>
        </w:rPr>
      </w:pPr>
      <w:r>
        <w:rPr>
          <w:rFonts w:ascii="宋体" w:hAnsi="宋体"/>
          <w:snapToGrid w:val="0"/>
          <w:kern w:val="0"/>
          <w:szCs w:val="21"/>
        </w:rPr>
        <w:t xml:space="preserve">2. </w:t>
      </w:r>
    </w:p>
    <w:p w14:paraId="71DE18B7" w14:textId="77777777" w:rsidR="007876CD" w:rsidRDefault="007876CD">
      <w:pPr>
        <w:autoSpaceDE w:val="0"/>
        <w:autoSpaceDN w:val="0"/>
        <w:adjustRightInd w:val="0"/>
        <w:snapToGrid w:val="0"/>
        <w:spacing w:line="360" w:lineRule="auto"/>
        <w:jc w:val="left"/>
        <w:rPr>
          <w:rFonts w:ascii="宋体" w:hAnsi="宋体" w:hint="eastAsia"/>
          <w:snapToGrid w:val="0"/>
          <w:kern w:val="0"/>
          <w:szCs w:val="21"/>
        </w:rPr>
      </w:pPr>
    </w:p>
    <w:p w14:paraId="70672A4D" w14:textId="77777777" w:rsidR="007876CD" w:rsidRDefault="00797C9F">
      <w:pPr>
        <w:autoSpaceDE w:val="0"/>
        <w:autoSpaceDN w:val="0"/>
        <w:adjustRightInd w:val="0"/>
        <w:snapToGrid w:val="0"/>
        <w:spacing w:line="360" w:lineRule="auto"/>
        <w:jc w:val="left"/>
        <w:rPr>
          <w:rFonts w:ascii="宋体" w:hAnsi="宋体" w:hint="eastAsia"/>
          <w:snapToGrid w:val="0"/>
          <w:kern w:val="0"/>
          <w:szCs w:val="21"/>
        </w:rPr>
      </w:pPr>
      <w:r>
        <w:rPr>
          <w:rFonts w:ascii="宋体" w:hAnsi="宋体"/>
          <w:snapToGrid w:val="0"/>
          <w:kern w:val="0"/>
          <w:szCs w:val="21"/>
        </w:rPr>
        <w:t>......</w:t>
      </w:r>
    </w:p>
    <w:p w14:paraId="40CEB5B2" w14:textId="77777777" w:rsidR="007876CD" w:rsidRDefault="007876CD">
      <w:pPr>
        <w:autoSpaceDE w:val="0"/>
        <w:autoSpaceDN w:val="0"/>
        <w:adjustRightInd w:val="0"/>
        <w:snapToGrid w:val="0"/>
        <w:spacing w:line="360" w:lineRule="auto"/>
        <w:jc w:val="left"/>
        <w:rPr>
          <w:rFonts w:ascii="宋体" w:hAnsi="宋体" w:hint="eastAsia"/>
          <w:snapToGrid w:val="0"/>
          <w:kern w:val="0"/>
          <w:sz w:val="14"/>
          <w:szCs w:val="14"/>
        </w:rPr>
      </w:pPr>
    </w:p>
    <w:p w14:paraId="551D52E4" w14:textId="77777777" w:rsidR="007876CD" w:rsidRDefault="007876CD">
      <w:pPr>
        <w:autoSpaceDE w:val="0"/>
        <w:autoSpaceDN w:val="0"/>
        <w:adjustRightInd w:val="0"/>
        <w:snapToGrid w:val="0"/>
        <w:spacing w:line="360" w:lineRule="auto"/>
        <w:jc w:val="left"/>
        <w:rPr>
          <w:rFonts w:ascii="宋体" w:hAnsi="宋体" w:hint="eastAsia"/>
          <w:snapToGrid w:val="0"/>
          <w:kern w:val="0"/>
          <w:sz w:val="14"/>
          <w:szCs w:val="14"/>
        </w:rPr>
      </w:pPr>
    </w:p>
    <w:p w14:paraId="6101DDE0" w14:textId="77777777" w:rsidR="007876CD" w:rsidRDefault="007876CD">
      <w:pPr>
        <w:autoSpaceDE w:val="0"/>
        <w:autoSpaceDN w:val="0"/>
        <w:adjustRightInd w:val="0"/>
        <w:snapToGrid w:val="0"/>
        <w:spacing w:line="360" w:lineRule="auto"/>
        <w:jc w:val="left"/>
        <w:rPr>
          <w:rFonts w:ascii="宋体" w:hAnsi="宋体" w:hint="eastAsia"/>
          <w:snapToGrid w:val="0"/>
          <w:kern w:val="0"/>
          <w:sz w:val="14"/>
          <w:szCs w:val="14"/>
        </w:rPr>
      </w:pPr>
    </w:p>
    <w:p w14:paraId="1FA9CD8B" w14:textId="77777777" w:rsidR="007876CD" w:rsidRDefault="00797C9F">
      <w:pPr>
        <w:tabs>
          <w:tab w:val="left" w:pos="2745"/>
          <w:tab w:val="left" w:pos="3360"/>
          <w:tab w:val="left" w:pos="4060"/>
          <w:tab w:val="left" w:pos="4760"/>
          <w:tab w:val="left" w:pos="5360"/>
          <w:tab w:val="left" w:pos="5800"/>
          <w:tab w:val="left" w:pos="6735"/>
          <w:tab w:val="left" w:pos="7260"/>
          <w:tab w:val="left" w:pos="8000"/>
        </w:tabs>
        <w:autoSpaceDE w:val="0"/>
        <w:autoSpaceDN w:val="0"/>
        <w:adjustRightInd w:val="0"/>
        <w:snapToGrid w:val="0"/>
        <w:spacing w:line="480" w:lineRule="auto"/>
        <w:ind w:firstLine="420"/>
        <w:rPr>
          <w:rFonts w:ascii="宋体" w:hAnsi="宋体" w:hint="eastAsia"/>
          <w:snapToGrid w:val="0"/>
          <w:kern w:val="0"/>
          <w:szCs w:val="21"/>
        </w:rPr>
      </w:pPr>
      <w:r>
        <w:rPr>
          <w:rFonts w:ascii="宋体" w:hAnsi="宋体"/>
          <w:snapToGrid w:val="0"/>
          <w:kern w:val="0"/>
          <w:szCs w:val="21"/>
        </w:rPr>
        <w:t>请将上述问题的澄清于</w:t>
      </w:r>
      <w:r>
        <w:rPr>
          <w:rFonts w:ascii="宋体" w:hAnsi="宋体" w:hint="eastAsia"/>
          <w:snapToGrid w:val="0"/>
          <w:kern w:val="0"/>
          <w:szCs w:val="21"/>
          <w:u w:val="single"/>
        </w:rPr>
        <w:t xml:space="preserve">        </w:t>
      </w:r>
      <w:r>
        <w:rPr>
          <w:rFonts w:ascii="宋体" w:hAnsi="宋体"/>
          <w:snapToGrid w:val="0"/>
          <w:kern w:val="0"/>
          <w:szCs w:val="21"/>
        </w:rPr>
        <w:t>年</w:t>
      </w:r>
      <w:r>
        <w:rPr>
          <w:rFonts w:ascii="宋体" w:hAnsi="宋体" w:hint="eastAsia"/>
          <w:snapToGrid w:val="0"/>
          <w:kern w:val="0"/>
          <w:szCs w:val="21"/>
          <w:u w:val="single"/>
        </w:rPr>
        <w:t xml:space="preserve">     </w:t>
      </w:r>
      <w:r>
        <w:rPr>
          <w:rFonts w:ascii="宋体" w:hAnsi="宋体"/>
          <w:snapToGrid w:val="0"/>
          <w:kern w:val="0"/>
          <w:szCs w:val="21"/>
        </w:rPr>
        <w:t>月</w:t>
      </w:r>
      <w:r>
        <w:rPr>
          <w:rFonts w:ascii="宋体" w:hAnsi="宋体"/>
          <w:snapToGrid w:val="0"/>
          <w:w w:val="20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日</w:t>
      </w:r>
      <w:r>
        <w:rPr>
          <w:rFonts w:ascii="宋体" w:hAnsi="宋体" w:hint="eastAsia"/>
          <w:snapToGrid w:val="0"/>
          <w:kern w:val="0"/>
          <w:szCs w:val="21"/>
          <w:u w:val="single"/>
        </w:rPr>
        <w:t xml:space="preserve">     </w:t>
      </w:r>
      <w:r>
        <w:rPr>
          <w:rFonts w:ascii="宋体" w:hAnsi="宋体"/>
          <w:snapToGrid w:val="0"/>
          <w:kern w:val="0"/>
          <w:szCs w:val="21"/>
        </w:rPr>
        <w:t>时前递交至</w:t>
      </w:r>
      <w:r>
        <w:rPr>
          <w:rFonts w:ascii="宋体" w:hAnsi="宋体" w:hint="eastAsia"/>
          <w:snapToGrid w:val="0"/>
          <w:kern w:val="0"/>
          <w:szCs w:val="21"/>
          <w:u w:val="single"/>
        </w:rPr>
        <w:t xml:space="preserve">                    </w:t>
      </w:r>
      <w:r>
        <w:rPr>
          <w:rFonts w:ascii="宋体" w:hAnsi="宋体"/>
          <w:snapToGrid w:val="0"/>
          <w:kern w:val="0"/>
          <w:szCs w:val="21"/>
        </w:rPr>
        <w:t>（详细地址）或传真至</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（传真号码）。采用传真方式的，应在</w:t>
      </w:r>
      <w:r>
        <w:rPr>
          <w:rFonts w:ascii="宋体" w:hAnsi="宋体" w:hint="eastAsia"/>
          <w:snapToGrid w:val="0"/>
          <w:kern w:val="0"/>
          <w:szCs w:val="21"/>
          <w:u w:val="single"/>
        </w:rPr>
        <w:t xml:space="preserve">        </w:t>
      </w:r>
      <w:r>
        <w:rPr>
          <w:rFonts w:ascii="宋体" w:hAnsi="宋体"/>
          <w:snapToGrid w:val="0"/>
          <w:kern w:val="0"/>
          <w:szCs w:val="21"/>
        </w:rPr>
        <w:t>年</w:t>
      </w:r>
      <w:r>
        <w:rPr>
          <w:rFonts w:ascii="宋体" w:hAnsi="宋体" w:hint="eastAsia"/>
          <w:snapToGrid w:val="0"/>
          <w:kern w:val="0"/>
          <w:szCs w:val="21"/>
          <w:u w:val="single"/>
        </w:rPr>
        <w:t xml:space="preserve">     </w:t>
      </w:r>
      <w:r>
        <w:rPr>
          <w:rFonts w:ascii="宋体" w:hAnsi="宋体"/>
          <w:snapToGrid w:val="0"/>
          <w:kern w:val="0"/>
          <w:szCs w:val="21"/>
        </w:rPr>
        <w:t>月</w:t>
      </w:r>
      <w:r>
        <w:rPr>
          <w:rFonts w:ascii="宋体" w:hAnsi="宋体"/>
          <w:snapToGrid w:val="0"/>
          <w:w w:val="20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日</w:t>
      </w:r>
      <w:r>
        <w:rPr>
          <w:rFonts w:ascii="宋体" w:hAnsi="宋体" w:hint="eastAsia"/>
          <w:snapToGrid w:val="0"/>
          <w:kern w:val="0"/>
          <w:szCs w:val="21"/>
          <w:u w:val="single"/>
        </w:rPr>
        <w:t xml:space="preserve">     </w:t>
      </w:r>
      <w:r>
        <w:rPr>
          <w:rFonts w:ascii="宋体" w:hAnsi="宋体"/>
          <w:snapToGrid w:val="0"/>
          <w:kern w:val="0"/>
          <w:szCs w:val="21"/>
        </w:rPr>
        <w:t>时前将原件递交至</w:t>
      </w:r>
      <w:r>
        <w:rPr>
          <w:rFonts w:ascii="宋体" w:hAnsi="宋体"/>
          <w:snapToGrid w:val="0"/>
          <w:kern w:val="0"/>
          <w:szCs w:val="21"/>
          <w:u w:val="single"/>
        </w:rPr>
        <w:tab/>
      </w:r>
      <w:r>
        <w:rPr>
          <w:rFonts w:ascii="宋体" w:hAnsi="宋体"/>
          <w:snapToGrid w:val="0"/>
          <w:kern w:val="0"/>
          <w:szCs w:val="21"/>
          <w:u w:val="single"/>
        </w:rPr>
        <w:tab/>
      </w:r>
      <w:r>
        <w:rPr>
          <w:rFonts w:ascii="宋体" w:hAnsi="宋体"/>
          <w:snapToGrid w:val="0"/>
          <w:kern w:val="0"/>
          <w:szCs w:val="21"/>
        </w:rPr>
        <w:t>（详细地址）。</w:t>
      </w:r>
    </w:p>
    <w:p w14:paraId="503F07F1" w14:textId="77777777" w:rsidR="007876CD" w:rsidRDefault="007876CD">
      <w:pPr>
        <w:autoSpaceDE w:val="0"/>
        <w:autoSpaceDN w:val="0"/>
        <w:adjustRightInd w:val="0"/>
        <w:snapToGrid w:val="0"/>
        <w:spacing w:line="360" w:lineRule="auto"/>
        <w:jc w:val="left"/>
        <w:rPr>
          <w:rFonts w:ascii="宋体" w:hAnsi="宋体" w:hint="eastAsia"/>
          <w:snapToGrid w:val="0"/>
          <w:kern w:val="0"/>
          <w:sz w:val="20"/>
          <w:szCs w:val="20"/>
        </w:rPr>
      </w:pPr>
    </w:p>
    <w:p w14:paraId="1D20761B" w14:textId="77777777" w:rsidR="007876CD" w:rsidRDefault="007876CD">
      <w:pPr>
        <w:autoSpaceDE w:val="0"/>
        <w:autoSpaceDN w:val="0"/>
        <w:adjustRightInd w:val="0"/>
        <w:snapToGrid w:val="0"/>
        <w:spacing w:line="360" w:lineRule="auto"/>
        <w:jc w:val="left"/>
        <w:rPr>
          <w:rFonts w:ascii="宋体" w:hAnsi="宋体" w:hint="eastAsia"/>
          <w:snapToGrid w:val="0"/>
          <w:kern w:val="0"/>
          <w:sz w:val="28"/>
          <w:szCs w:val="28"/>
        </w:rPr>
      </w:pPr>
    </w:p>
    <w:p w14:paraId="015F9D37" w14:textId="77777777" w:rsidR="007876CD" w:rsidRDefault="00797C9F">
      <w:pPr>
        <w:tabs>
          <w:tab w:val="left" w:pos="6400"/>
        </w:tabs>
        <w:autoSpaceDE w:val="0"/>
        <w:autoSpaceDN w:val="0"/>
        <w:adjustRightInd w:val="0"/>
        <w:snapToGrid w:val="0"/>
        <w:spacing w:line="360" w:lineRule="auto"/>
        <w:jc w:val="right"/>
        <w:rPr>
          <w:rFonts w:ascii="宋体" w:hAnsi="宋体" w:hint="eastAsia"/>
          <w:snapToGrid w:val="0"/>
          <w:kern w:val="0"/>
          <w:sz w:val="24"/>
        </w:rPr>
      </w:pPr>
      <w:r>
        <w:rPr>
          <w:rFonts w:ascii="宋体" w:hAnsi="宋体"/>
          <w:snapToGrid w:val="0"/>
          <w:kern w:val="0"/>
          <w:szCs w:val="21"/>
        </w:rPr>
        <w:t xml:space="preserve">                             </w:t>
      </w:r>
      <w:r>
        <w:rPr>
          <w:rFonts w:ascii="宋体" w:hAnsi="宋体" w:hint="eastAsia"/>
          <w:snapToGrid w:val="0"/>
          <w:kern w:val="0"/>
          <w:szCs w:val="21"/>
        </w:rPr>
        <w:t>评审委员会</w:t>
      </w:r>
      <w:r>
        <w:rPr>
          <w:rFonts w:ascii="宋体" w:hAnsi="宋体"/>
          <w:snapToGrid w:val="0"/>
          <w:kern w:val="0"/>
          <w:szCs w:val="21"/>
        </w:rPr>
        <w:t>：</w:t>
      </w:r>
      <w:r>
        <w:rPr>
          <w:rFonts w:ascii="宋体" w:hAnsi="宋体"/>
          <w:snapToGrid w:val="0"/>
          <w:kern w:val="0"/>
          <w:szCs w:val="21"/>
          <w:u w:val="single"/>
        </w:rPr>
        <w:t xml:space="preserve">                   </w:t>
      </w:r>
      <w:r>
        <w:rPr>
          <w:rFonts w:ascii="宋体" w:hAnsi="宋体"/>
          <w:snapToGrid w:val="0"/>
          <w:kern w:val="0"/>
          <w:szCs w:val="21"/>
        </w:rPr>
        <w:t>（</w:t>
      </w:r>
      <w:r>
        <w:rPr>
          <w:rFonts w:ascii="宋体" w:hAnsi="宋体" w:hint="eastAsia"/>
          <w:snapToGrid w:val="0"/>
          <w:kern w:val="0"/>
          <w:szCs w:val="21"/>
        </w:rPr>
        <w:t>签名</w:t>
      </w:r>
      <w:r>
        <w:rPr>
          <w:rFonts w:ascii="宋体" w:hAnsi="宋体"/>
          <w:snapToGrid w:val="0"/>
          <w:kern w:val="0"/>
          <w:szCs w:val="21"/>
        </w:rPr>
        <w:t>）</w:t>
      </w:r>
      <w:r>
        <w:rPr>
          <w:rFonts w:ascii="宋体" w:hAnsi="宋体"/>
          <w:snapToGrid w:val="0"/>
          <w:kern w:val="0"/>
          <w:sz w:val="24"/>
        </w:rPr>
        <w:t xml:space="preserve"> </w:t>
      </w:r>
    </w:p>
    <w:p w14:paraId="4C1EEB52" w14:textId="77777777" w:rsidR="007876CD" w:rsidRDefault="00797C9F">
      <w:pPr>
        <w:autoSpaceDE w:val="0"/>
        <w:autoSpaceDN w:val="0"/>
        <w:adjustRightInd w:val="0"/>
        <w:snapToGrid w:val="0"/>
        <w:spacing w:line="360" w:lineRule="auto"/>
        <w:ind w:firstLineChars="150" w:firstLine="315"/>
        <w:jc w:val="right"/>
        <w:rPr>
          <w:rFonts w:ascii="宋体" w:hAnsi="宋体" w:hint="eastAsia"/>
          <w:snapToGrid w:val="0"/>
          <w:kern w:val="0"/>
          <w:szCs w:val="21"/>
        </w:rPr>
      </w:pPr>
      <w:r>
        <w:rPr>
          <w:rFonts w:ascii="宋体" w:hAnsi="宋体"/>
          <w:snapToGrid w:val="0"/>
          <w:kern w:val="0"/>
          <w:szCs w:val="21"/>
        </w:rPr>
        <w:t xml:space="preserve">                            </w:t>
      </w:r>
    </w:p>
    <w:p w14:paraId="5936864D" w14:textId="77777777" w:rsidR="007876CD" w:rsidRDefault="00797C9F">
      <w:pPr>
        <w:wordWrap w:val="0"/>
        <w:autoSpaceDE w:val="0"/>
        <w:autoSpaceDN w:val="0"/>
        <w:adjustRightInd w:val="0"/>
        <w:snapToGrid w:val="0"/>
        <w:spacing w:line="360" w:lineRule="auto"/>
        <w:ind w:firstLineChars="405" w:firstLine="850"/>
        <w:jc w:val="right"/>
        <w:rPr>
          <w:rFonts w:ascii="宋体" w:hAnsi="宋体" w:hint="eastAsia"/>
          <w:snapToGrid w:val="0"/>
          <w:kern w:val="0"/>
          <w:szCs w:val="21"/>
        </w:rPr>
      </w:pPr>
      <w:r>
        <w:rPr>
          <w:rFonts w:ascii="宋体" w:hAnsi="宋体"/>
          <w:snapToGrid w:val="0"/>
          <w:kern w:val="0"/>
          <w:szCs w:val="21"/>
        </w:rPr>
        <w:t xml:space="preserve">                             </w:t>
      </w:r>
      <w:r>
        <w:rPr>
          <w:rFonts w:ascii="宋体" w:hAnsi="宋体" w:hint="eastAsia"/>
          <w:snapToGrid w:val="0"/>
          <w:kern w:val="0"/>
          <w:szCs w:val="21"/>
          <w:u w:val="single"/>
        </w:rPr>
        <w:t xml:space="preserve">        </w:t>
      </w:r>
      <w:r>
        <w:rPr>
          <w:rFonts w:ascii="宋体" w:hAnsi="宋体"/>
          <w:snapToGrid w:val="0"/>
          <w:kern w:val="0"/>
          <w:szCs w:val="21"/>
        </w:rPr>
        <w:t>年</w:t>
      </w:r>
      <w:r>
        <w:rPr>
          <w:rFonts w:ascii="宋体" w:hAnsi="宋体" w:hint="eastAsia"/>
          <w:snapToGrid w:val="0"/>
          <w:kern w:val="0"/>
          <w:szCs w:val="21"/>
          <w:u w:val="single"/>
        </w:rPr>
        <w:t xml:space="preserve">     </w:t>
      </w:r>
      <w:r>
        <w:rPr>
          <w:rFonts w:ascii="宋体" w:hAnsi="宋体"/>
          <w:snapToGrid w:val="0"/>
          <w:kern w:val="0"/>
          <w:szCs w:val="21"/>
        </w:rPr>
        <w:t>月</w:t>
      </w:r>
      <w:r>
        <w:rPr>
          <w:rFonts w:ascii="宋体" w:hAnsi="宋体"/>
          <w:snapToGrid w:val="0"/>
          <w:w w:val="20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日</w:t>
      </w:r>
      <w:r>
        <w:rPr>
          <w:rFonts w:ascii="宋体" w:hAnsi="宋体" w:hint="eastAsia"/>
          <w:snapToGrid w:val="0"/>
          <w:kern w:val="0"/>
          <w:szCs w:val="21"/>
        </w:rPr>
        <w:t xml:space="preserve">  </w:t>
      </w:r>
    </w:p>
    <w:p w14:paraId="1BCB114A" w14:textId="77777777" w:rsidR="007876CD" w:rsidRDefault="00797C9F">
      <w:pPr>
        <w:autoSpaceDE w:val="0"/>
        <w:autoSpaceDN w:val="0"/>
        <w:adjustRightInd w:val="0"/>
        <w:snapToGrid w:val="0"/>
        <w:spacing w:line="360" w:lineRule="auto"/>
        <w:jc w:val="left"/>
        <w:rPr>
          <w:rFonts w:ascii="宋体" w:hAnsi="宋体" w:hint="eastAsia"/>
          <w:b/>
          <w:snapToGrid w:val="0"/>
          <w:kern w:val="0"/>
        </w:rPr>
      </w:pPr>
      <w:r>
        <w:rPr>
          <w:rFonts w:ascii="宋体" w:hAnsi="宋体"/>
          <w:b/>
          <w:snapToGrid w:val="0"/>
          <w:kern w:val="0"/>
          <w:sz w:val="24"/>
        </w:rPr>
        <w:br w:type="page"/>
      </w:r>
      <w:r>
        <w:rPr>
          <w:rFonts w:ascii="宋体" w:hAnsi="宋体"/>
          <w:b/>
          <w:snapToGrid w:val="0"/>
          <w:kern w:val="0"/>
        </w:rPr>
        <w:lastRenderedPageBreak/>
        <w:t>附表</w:t>
      </w:r>
      <w:r>
        <w:rPr>
          <w:rFonts w:ascii="宋体" w:hAnsi="宋体" w:hint="eastAsia"/>
          <w:b/>
          <w:snapToGrid w:val="0"/>
          <w:kern w:val="0"/>
        </w:rPr>
        <w:t>二</w:t>
      </w:r>
      <w:r>
        <w:rPr>
          <w:rFonts w:ascii="宋体" w:hAnsi="宋体"/>
          <w:b/>
          <w:snapToGrid w:val="0"/>
          <w:kern w:val="0"/>
        </w:rPr>
        <w:t>：问题的澄清</w:t>
      </w:r>
    </w:p>
    <w:p w14:paraId="58630B23" w14:textId="77777777" w:rsidR="007876CD" w:rsidRDefault="007876CD">
      <w:pPr>
        <w:autoSpaceDE w:val="0"/>
        <w:autoSpaceDN w:val="0"/>
        <w:adjustRightInd w:val="0"/>
        <w:snapToGrid w:val="0"/>
        <w:spacing w:line="360" w:lineRule="auto"/>
        <w:jc w:val="left"/>
        <w:rPr>
          <w:rFonts w:ascii="宋体" w:hAnsi="宋体" w:hint="eastAsia"/>
          <w:b/>
          <w:snapToGrid w:val="0"/>
          <w:kern w:val="0"/>
          <w:sz w:val="10"/>
          <w:szCs w:val="10"/>
        </w:rPr>
      </w:pPr>
    </w:p>
    <w:p w14:paraId="6AAF33F3" w14:textId="77777777" w:rsidR="007876CD" w:rsidRDefault="00797C9F">
      <w:pPr>
        <w:autoSpaceDE w:val="0"/>
        <w:autoSpaceDN w:val="0"/>
        <w:adjustRightInd w:val="0"/>
        <w:snapToGrid w:val="0"/>
        <w:spacing w:line="360" w:lineRule="auto"/>
        <w:jc w:val="center"/>
        <w:rPr>
          <w:rFonts w:ascii="宋体" w:hAnsi="宋体" w:hint="eastAsia"/>
          <w:b/>
          <w:snapToGrid w:val="0"/>
          <w:kern w:val="0"/>
          <w:sz w:val="32"/>
          <w:szCs w:val="32"/>
        </w:rPr>
      </w:pPr>
      <w:r>
        <w:rPr>
          <w:rFonts w:ascii="宋体" w:hAnsi="宋体"/>
          <w:b/>
          <w:snapToGrid w:val="0"/>
          <w:w w:val="99"/>
          <w:kern w:val="0"/>
          <w:sz w:val="32"/>
          <w:szCs w:val="32"/>
        </w:rPr>
        <w:t>问题的澄清</w:t>
      </w:r>
    </w:p>
    <w:p w14:paraId="5E68E33E" w14:textId="77777777" w:rsidR="007876CD" w:rsidRDefault="007876CD">
      <w:pPr>
        <w:autoSpaceDE w:val="0"/>
        <w:autoSpaceDN w:val="0"/>
        <w:adjustRightInd w:val="0"/>
        <w:snapToGrid w:val="0"/>
        <w:spacing w:line="360" w:lineRule="auto"/>
        <w:ind w:firstLineChars="1550" w:firstLine="3255"/>
        <w:jc w:val="left"/>
        <w:rPr>
          <w:rFonts w:ascii="宋体" w:hAnsi="宋体" w:hint="eastAsia"/>
          <w:snapToGrid w:val="0"/>
          <w:kern w:val="0"/>
          <w:szCs w:val="21"/>
        </w:rPr>
      </w:pPr>
    </w:p>
    <w:p w14:paraId="78E2A5ED" w14:textId="77777777" w:rsidR="007876CD" w:rsidRDefault="00797C9F">
      <w:pPr>
        <w:autoSpaceDE w:val="0"/>
        <w:autoSpaceDN w:val="0"/>
        <w:adjustRightInd w:val="0"/>
        <w:snapToGrid w:val="0"/>
        <w:spacing w:line="360" w:lineRule="auto"/>
        <w:ind w:firstLineChars="1550" w:firstLine="3255"/>
        <w:jc w:val="left"/>
        <w:rPr>
          <w:rFonts w:ascii="宋体" w:hAnsi="宋体" w:hint="eastAsia"/>
          <w:snapToGrid w:val="0"/>
          <w:kern w:val="0"/>
          <w:szCs w:val="21"/>
          <w:u w:val="single"/>
        </w:rPr>
      </w:pPr>
      <w:r>
        <w:rPr>
          <w:rFonts w:ascii="宋体" w:hAnsi="宋体"/>
          <w:snapToGrid w:val="0"/>
          <w:kern w:val="0"/>
          <w:szCs w:val="21"/>
        </w:rPr>
        <w:t>编号：</w:t>
      </w:r>
      <w:r>
        <w:rPr>
          <w:rFonts w:ascii="宋体" w:hAnsi="宋体" w:hint="eastAsia"/>
          <w:snapToGrid w:val="0"/>
          <w:kern w:val="0"/>
          <w:szCs w:val="21"/>
          <w:u w:val="single"/>
        </w:rPr>
        <w:t xml:space="preserve">                     </w:t>
      </w:r>
    </w:p>
    <w:p w14:paraId="2A045E39" w14:textId="77777777" w:rsidR="007876CD" w:rsidRDefault="007876CD">
      <w:pPr>
        <w:autoSpaceDE w:val="0"/>
        <w:autoSpaceDN w:val="0"/>
        <w:adjustRightInd w:val="0"/>
        <w:snapToGrid w:val="0"/>
        <w:spacing w:line="360" w:lineRule="auto"/>
        <w:ind w:firstLineChars="1500" w:firstLine="3150"/>
        <w:rPr>
          <w:rFonts w:ascii="宋体" w:hAnsi="宋体" w:hint="eastAsia"/>
          <w:snapToGrid w:val="0"/>
          <w:kern w:val="0"/>
          <w:szCs w:val="21"/>
        </w:rPr>
      </w:pPr>
    </w:p>
    <w:p w14:paraId="049F848E" w14:textId="77777777" w:rsidR="007876CD" w:rsidRDefault="007876CD">
      <w:pPr>
        <w:autoSpaceDE w:val="0"/>
        <w:autoSpaceDN w:val="0"/>
        <w:adjustRightInd w:val="0"/>
        <w:snapToGrid w:val="0"/>
        <w:spacing w:line="360" w:lineRule="auto"/>
        <w:ind w:firstLineChars="1500" w:firstLine="3150"/>
        <w:rPr>
          <w:rFonts w:ascii="宋体" w:hAnsi="宋体" w:hint="eastAsia"/>
          <w:snapToGrid w:val="0"/>
          <w:kern w:val="0"/>
          <w:szCs w:val="21"/>
        </w:rPr>
      </w:pPr>
    </w:p>
    <w:p w14:paraId="76ACF8E0" w14:textId="77777777" w:rsidR="007876CD" w:rsidRDefault="00797C9F">
      <w:pPr>
        <w:tabs>
          <w:tab w:val="left" w:pos="2415"/>
          <w:tab w:val="left" w:pos="3480"/>
          <w:tab w:val="left" w:pos="4200"/>
        </w:tabs>
        <w:autoSpaceDE w:val="0"/>
        <w:autoSpaceDN w:val="0"/>
        <w:adjustRightInd w:val="0"/>
        <w:snapToGrid w:val="0"/>
        <w:spacing w:line="480" w:lineRule="auto"/>
        <w:ind w:firstLineChars="200" w:firstLine="840"/>
        <w:jc w:val="left"/>
        <w:rPr>
          <w:rFonts w:ascii="宋体" w:hAnsi="宋体" w:hint="eastAsia"/>
          <w:snapToGrid w:val="0"/>
          <w:kern w:val="0"/>
          <w:szCs w:val="21"/>
        </w:rPr>
      </w:pPr>
      <w:r>
        <w:rPr>
          <w:rFonts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ab/>
      </w:r>
      <w:r>
        <w:rPr>
          <w:rFonts w:ascii="宋体" w:hAnsi="宋体"/>
          <w:snapToGrid w:val="0"/>
          <w:kern w:val="0"/>
          <w:szCs w:val="21"/>
          <w:u w:val="single"/>
        </w:rPr>
        <w:t>（项目名称）</w:t>
      </w:r>
      <w:r>
        <w:rPr>
          <w:rFonts w:ascii="宋体" w:hAnsi="宋体" w:hint="eastAsia"/>
          <w:snapToGrid w:val="0"/>
          <w:kern w:val="0"/>
          <w:szCs w:val="21"/>
        </w:rPr>
        <w:t>评审委员会</w:t>
      </w:r>
      <w:r>
        <w:rPr>
          <w:rFonts w:ascii="宋体" w:hAnsi="宋体"/>
          <w:snapToGrid w:val="0"/>
          <w:kern w:val="0"/>
          <w:szCs w:val="21"/>
        </w:rPr>
        <w:t>：</w:t>
      </w:r>
    </w:p>
    <w:p w14:paraId="64D4998A" w14:textId="77777777" w:rsidR="007876CD" w:rsidRDefault="00797C9F">
      <w:pPr>
        <w:tabs>
          <w:tab w:val="left" w:pos="2000"/>
          <w:tab w:val="left" w:pos="3480"/>
          <w:tab w:val="left" w:pos="4200"/>
        </w:tabs>
        <w:autoSpaceDE w:val="0"/>
        <w:autoSpaceDN w:val="0"/>
        <w:adjustRightInd w:val="0"/>
        <w:snapToGrid w:val="0"/>
        <w:spacing w:line="480" w:lineRule="auto"/>
        <w:jc w:val="left"/>
        <w:rPr>
          <w:rFonts w:ascii="宋体" w:hAnsi="宋体" w:hint="eastAsia"/>
          <w:snapToGrid w:val="0"/>
          <w:kern w:val="0"/>
          <w:szCs w:val="21"/>
        </w:rPr>
      </w:pPr>
      <w:r>
        <w:rPr>
          <w:rFonts w:ascii="宋体" w:hAnsi="宋体"/>
          <w:snapToGrid w:val="0"/>
          <w:kern w:val="0"/>
          <w:szCs w:val="21"/>
        </w:rPr>
        <w:t>问题澄清通知（编号：</w:t>
      </w:r>
      <w:r>
        <w:rPr>
          <w:rFonts w:ascii="宋体" w:hAnsi="宋体"/>
          <w:snapToGrid w:val="0"/>
          <w:w w:val="200"/>
          <w:kern w:val="0"/>
          <w:szCs w:val="21"/>
          <w:u w:val="single"/>
        </w:rPr>
        <w:t xml:space="preserve"> </w:t>
      </w:r>
      <w:r>
        <w:rPr>
          <w:rFonts w:ascii="宋体" w:hAnsi="宋体" w:hint="eastAsia"/>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rPr>
        <w:t>）已收悉，现澄清如下：</w:t>
      </w:r>
    </w:p>
    <w:p w14:paraId="4B134030" w14:textId="77777777" w:rsidR="007876CD" w:rsidRDefault="007876CD">
      <w:pPr>
        <w:tabs>
          <w:tab w:val="left" w:pos="2000"/>
          <w:tab w:val="left" w:pos="3480"/>
          <w:tab w:val="left" w:pos="4200"/>
        </w:tabs>
        <w:autoSpaceDE w:val="0"/>
        <w:autoSpaceDN w:val="0"/>
        <w:adjustRightInd w:val="0"/>
        <w:snapToGrid w:val="0"/>
        <w:spacing w:line="360" w:lineRule="auto"/>
        <w:jc w:val="left"/>
        <w:rPr>
          <w:rFonts w:ascii="宋体" w:hAnsi="宋体" w:hint="eastAsia"/>
          <w:snapToGrid w:val="0"/>
          <w:kern w:val="0"/>
          <w:szCs w:val="21"/>
        </w:rPr>
      </w:pPr>
    </w:p>
    <w:p w14:paraId="3C925159" w14:textId="77777777" w:rsidR="007876CD" w:rsidRDefault="007876CD">
      <w:pPr>
        <w:tabs>
          <w:tab w:val="left" w:pos="2000"/>
          <w:tab w:val="left" w:pos="3480"/>
          <w:tab w:val="left" w:pos="4200"/>
        </w:tabs>
        <w:autoSpaceDE w:val="0"/>
        <w:autoSpaceDN w:val="0"/>
        <w:adjustRightInd w:val="0"/>
        <w:snapToGrid w:val="0"/>
        <w:spacing w:line="360" w:lineRule="auto"/>
        <w:jc w:val="left"/>
        <w:rPr>
          <w:rFonts w:ascii="宋体" w:hAnsi="宋体" w:hint="eastAsia"/>
          <w:snapToGrid w:val="0"/>
          <w:kern w:val="0"/>
          <w:szCs w:val="21"/>
        </w:rPr>
      </w:pPr>
    </w:p>
    <w:p w14:paraId="544789FD" w14:textId="77777777" w:rsidR="007876CD" w:rsidRDefault="00797C9F">
      <w:pPr>
        <w:autoSpaceDE w:val="0"/>
        <w:autoSpaceDN w:val="0"/>
        <w:adjustRightInd w:val="0"/>
        <w:snapToGrid w:val="0"/>
        <w:spacing w:line="360" w:lineRule="auto"/>
        <w:jc w:val="left"/>
        <w:rPr>
          <w:rFonts w:ascii="宋体" w:hAnsi="宋体" w:hint="eastAsia"/>
          <w:snapToGrid w:val="0"/>
          <w:kern w:val="0"/>
          <w:szCs w:val="21"/>
        </w:rPr>
      </w:pPr>
      <w:r>
        <w:rPr>
          <w:rFonts w:ascii="宋体" w:hAnsi="宋体"/>
          <w:snapToGrid w:val="0"/>
          <w:kern w:val="0"/>
          <w:szCs w:val="21"/>
        </w:rPr>
        <w:t xml:space="preserve">1. </w:t>
      </w:r>
    </w:p>
    <w:p w14:paraId="578593C3" w14:textId="77777777" w:rsidR="007876CD" w:rsidRDefault="007876CD">
      <w:pPr>
        <w:autoSpaceDE w:val="0"/>
        <w:autoSpaceDN w:val="0"/>
        <w:adjustRightInd w:val="0"/>
        <w:snapToGrid w:val="0"/>
        <w:spacing w:line="360" w:lineRule="auto"/>
        <w:jc w:val="left"/>
        <w:rPr>
          <w:rFonts w:ascii="宋体" w:hAnsi="宋体" w:hint="eastAsia"/>
          <w:snapToGrid w:val="0"/>
          <w:kern w:val="0"/>
          <w:sz w:val="18"/>
          <w:szCs w:val="18"/>
        </w:rPr>
      </w:pPr>
    </w:p>
    <w:p w14:paraId="3A828C69" w14:textId="77777777" w:rsidR="007876CD" w:rsidRDefault="007876CD">
      <w:pPr>
        <w:autoSpaceDE w:val="0"/>
        <w:autoSpaceDN w:val="0"/>
        <w:adjustRightInd w:val="0"/>
        <w:snapToGrid w:val="0"/>
        <w:spacing w:line="360" w:lineRule="auto"/>
        <w:jc w:val="left"/>
        <w:rPr>
          <w:rFonts w:ascii="宋体" w:hAnsi="宋体" w:hint="eastAsia"/>
          <w:snapToGrid w:val="0"/>
          <w:kern w:val="0"/>
          <w:sz w:val="18"/>
          <w:szCs w:val="18"/>
        </w:rPr>
      </w:pPr>
    </w:p>
    <w:p w14:paraId="3D51798D" w14:textId="77777777" w:rsidR="007876CD" w:rsidRDefault="007876CD">
      <w:pPr>
        <w:autoSpaceDE w:val="0"/>
        <w:autoSpaceDN w:val="0"/>
        <w:adjustRightInd w:val="0"/>
        <w:snapToGrid w:val="0"/>
        <w:spacing w:line="360" w:lineRule="auto"/>
        <w:jc w:val="left"/>
        <w:rPr>
          <w:rFonts w:ascii="宋体" w:hAnsi="宋体" w:hint="eastAsia"/>
          <w:snapToGrid w:val="0"/>
          <w:kern w:val="0"/>
          <w:sz w:val="18"/>
          <w:szCs w:val="18"/>
        </w:rPr>
      </w:pPr>
    </w:p>
    <w:p w14:paraId="79B0F527" w14:textId="77777777" w:rsidR="007876CD" w:rsidRDefault="007876CD">
      <w:pPr>
        <w:autoSpaceDE w:val="0"/>
        <w:autoSpaceDN w:val="0"/>
        <w:adjustRightInd w:val="0"/>
        <w:snapToGrid w:val="0"/>
        <w:spacing w:line="360" w:lineRule="auto"/>
        <w:jc w:val="left"/>
        <w:rPr>
          <w:rFonts w:ascii="宋体" w:hAnsi="宋体" w:hint="eastAsia"/>
          <w:snapToGrid w:val="0"/>
          <w:kern w:val="0"/>
          <w:sz w:val="18"/>
          <w:szCs w:val="18"/>
        </w:rPr>
      </w:pPr>
    </w:p>
    <w:p w14:paraId="14B9DEB1" w14:textId="77777777" w:rsidR="007876CD" w:rsidRDefault="007876CD">
      <w:pPr>
        <w:autoSpaceDE w:val="0"/>
        <w:autoSpaceDN w:val="0"/>
        <w:adjustRightInd w:val="0"/>
        <w:snapToGrid w:val="0"/>
        <w:spacing w:line="360" w:lineRule="auto"/>
        <w:jc w:val="left"/>
        <w:rPr>
          <w:rFonts w:ascii="宋体" w:hAnsi="宋体" w:hint="eastAsia"/>
          <w:snapToGrid w:val="0"/>
          <w:kern w:val="0"/>
          <w:sz w:val="18"/>
          <w:szCs w:val="18"/>
        </w:rPr>
      </w:pPr>
    </w:p>
    <w:p w14:paraId="39A0FA27" w14:textId="77777777" w:rsidR="007876CD" w:rsidRDefault="00797C9F">
      <w:pPr>
        <w:autoSpaceDE w:val="0"/>
        <w:autoSpaceDN w:val="0"/>
        <w:adjustRightInd w:val="0"/>
        <w:snapToGrid w:val="0"/>
        <w:spacing w:line="360" w:lineRule="auto"/>
        <w:jc w:val="left"/>
        <w:rPr>
          <w:rFonts w:ascii="宋体" w:hAnsi="宋体" w:hint="eastAsia"/>
          <w:snapToGrid w:val="0"/>
          <w:kern w:val="0"/>
          <w:szCs w:val="21"/>
        </w:rPr>
      </w:pPr>
      <w:r>
        <w:rPr>
          <w:rFonts w:ascii="宋体" w:hAnsi="宋体"/>
          <w:snapToGrid w:val="0"/>
          <w:kern w:val="0"/>
          <w:szCs w:val="21"/>
        </w:rPr>
        <w:t xml:space="preserve">2. </w:t>
      </w:r>
    </w:p>
    <w:p w14:paraId="6FA97971" w14:textId="77777777" w:rsidR="007876CD" w:rsidRDefault="007876CD">
      <w:pPr>
        <w:autoSpaceDE w:val="0"/>
        <w:autoSpaceDN w:val="0"/>
        <w:adjustRightInd w:val="0"/>
        <w:snapToGrid w:val="0"/>
        <w:spacing w:line="360" w:lineRule="auto"/>
        <w:jc w:val="left"/>
        <w:rPr>
          <w:rFonts w:ascii="宋体" w:hAnsi="宋体" w:hint="eastAsia"/>
          <w:snapToGrid w:val="0"/>
          <w:kern w:val="0"/>
          <w:sz w:val="20"/>
          <w:szCs w:val="20"/>
        </w:rPr>
      </w:pPr>
    </w:p>
    <w:p w14:paraId="53A4C4A2" w14:textId="77777777" w:rsidR="007876CD" w:rsidRDefault="007876CD">
      <w:pPr>
        <w:autoSpaceDE w:val="0"/>
        <w:autoSpaceDN w:val="0"/>
        <w:adjustRightInd w:val="0"/>
        <w:snapToGrid w:val="0"/>
        <w:spacing w:line="360" w:lineRule="auto"/>
        <w:jc w:val="left"/>
        <w:rPr>
          <w:rFonts w:ascii="宋体" w:hAnsi="宋体" w:hint="eastAsia"/>
          <w:snapToGrid w:val="0"/>
          <w:kern w:val="0"/>
          <w:sz w:val="20"/>
          <w:szCs w:val="20"/>
        </w:rPr>
      </w:pPr>
    </w:p>
    <w:p w14:paraId="731859EF" w14:textId="77777777" w:rsidR="007876CD" w:rsidRDefault="007876CD">
      <w:pPr>
        <w:autoSpaceDE w:val="0"/>
        <w:autoSpaceDN w:val="0"/>
        <w:adjustRightInd w:val="0"/>
        <w:snapToGrid w:val="0"/>
        <w:spacing w:line="360" w:lineRule="auto"/>
        <w:jc w:val="left"/>
        <w:rPr>
          <w:rFonts w:ascii="宋体" w:hAnsi="宋体" w:hint="eastAsia"/>
          <w:snapToGrid w:val="0"/>
          <w:kern w:val="0"/>
          <w:sz w:val="20"/>
          <w:szCs w:val="20"/>
        </w:rPr>
      </w:pPr>
    </w:p>
    <w:p w14:paraId="083F12EC" w14:textId="77777777" w:rsidR="007876CD" w:rsidRDefault="007876CD">
      <w:pPr>
        <w:autoSpaceDE w:val="0"/>
        <w:autoSpaceDN w:val="0"/>
        <w:adjustRightInd w:val="0"/>
        <w:snapToGrid w:val="0"/>
        <w:spacing w:line="360" w:lineRule="auto"/>
        <w:jc w:val="left"/>
        <w:rPr>
          <w:rFonts w:ascii="宋体" w:hAnsi="宋体" w:hint="eastAsia"/>
          <w:snapToGrid w:val="0"/>
          <w:kern w:val="0"/>
          <w:sz w:val="20"/>
          <w:szCs w:val="20"/>
        </w:rPr>
      </w:pPr>
    </w:p>
    <w:p w14:paraId="76C5AD31" w14:textId="77777777" w:rsidR="007876CD" w:rsidRDefault="007876CD">
      <w:pPr>
        <w:autoSpaceDE w:val="0"/>
        <w:autoSpaceDN w:val="0"/>
        <w:adjustRightInd w:val="0"/>
        <w:snapToGrid w:val="0"/>
        <w:spacing w:line="360" w:lineRule="auto"/>
        <w:jc w:val="left"/>
        <w:rPr>
          <w:rFonts w:ascii="宋体" w:hAnsi="宋体" w:hint="eastAsia"/>
          <w:snapToGrid w:val="0"/>
          <w:kern w:val="0"/>
          <w:sz w:val="22"/>
          <w:szCs w:val="22"/>
        </w:rPr>
      </w:pPr>
    </w:p>
    <w:p w14:paraId="18921941" w14:textId="77777777" w:rsidR="007876CD" w:rsidRDefault="00797C9F">
      <w:pPr>
        <w:autoSpaceDE w:val="0"/>
        <w:autoSpaceDN w:val="0"/>
        <w:adjustRightInd w:val="0"/>
        <w:snapToGrid w:val="0"/>
        <w:spacing w:line="360" w:lineRule="auto"/>
        <w:jc w:val="left"/>
        <w:rPr>
          <w:rFonts w:ascii="宋体" w:hAnsi="宋体" w:hint="eastAsia"/>
          <w:snapToGrid w:val="0"/>
          <w:kern w:val="0"/>
          <w:szCs w:val="21"/>
        </w:rPr>
      </w:pPr>
      <w:r>
        <w:rPr>
          <w:rFonts w:ascii="宋体" w:hAnsi="宋体"/>
          <w:snapToGrid w:val="0"/>
          <w:kern w:val="0"/>
          <w:szCs w:val="21"/>
        </w:rPr>
        <w:t>.....</w:t>
      </w:r>
    </w:p>
    <w:p w14:paraId="37DF8E2F" w14:textId="77777777" w:rsidR="007876CD" w:rsidRDefault="007876CD">
      <w:pPr>
        <w:autoSpaceDE w:val="0"/>
        <w:autoSpaceDN w:val="0"/>
        <w:adjustRightInd w:val="0"/>
        <w:snapToGrid w:val="0"/>
        <w:spacing w:line="360" w:lineRule="auto"/>
        <w:jc w:val="left"/>
        <w:rPr>
          <w:rFonts w:ascii="宋体" w:hAnsi="宋体" w:hint="eastAsia"/>
          <w:snapToGrid w:val="0"/>
          <w:kern w:val="0"/>
          <w:sz w:val="18"/>
          <w:szCs w:val="18"/>
        </w:rPr>
      </w:pPr>
    </w:p>
    <w:p w14:paraId="165E6410" w14:textId="77777777" w:rsidR="007876CD" w:rsidRDefault="007876CD">
      <w:pPr>
        <w:autoSpaceDE w:val="0"/>
        <w:autoSpaceDN w:val="0"/>
        <w:adjustRightInd w:val="0"/>
        <w:snapToGrid w:val="0"/>
        <w:spacing w:line="360" w:lineRule="auto"/>
        <w:jc w:val="left"/>
        <w:rPr>
          <w:rFonts w:ascii="宋体" w:hAnsi="宋体" w:hint="eastAsia"/>
          <w:snapToGrid w:val="0"/>
          <w:kern w:val="0"/>
          <w:sz w:val="20"/>
          <w:szCs w:val="20"/>
        </w:rPr>
      </w:pPr>
    </w:p>
    <w:p w14:paraId="3E317C20" w14:textId="77777777" w:rsidR="007876CD" w:rsidRDefault="007876CD">
      <w:pPr>
        <w:autoSpaceDE w:val="0"/>
        <w:autoSpaceDN w:val="0"/>
        <w:adjustRightInd w:val="0"/>
        <w:snapToGrid w:val="0"/>
        <w:spacing w:line="360" w:lineRule="auto"/>
        <w:jc w:val="left"/>
        <w:rPr>
          <w:rFonts w:ascii="宋体" w:hAnsi="宋体" w:hint="eastAsia"/>
          <w:snapToGrid w:val="0"/>
          <w:kern w:val="0"/>
          <w:sz w:val="20"/>
          <w:szCs w:val="20"/>
        </w:rPr>
      </w:pPr>
    </w:p>
    <w:p w14:paraId="0B73A7F4" w14:textId="77777777" w:rsidR="007876CD" w:rsidRDefault="007876CD">
      <w:pPr>
        <w:autoSpaceDE w:val="0"/>
        <w:autoSpaceDN w:val="0"/>
        <w:adjustRightInd w:val="0"/>
        <w:snapToGrid w:val="0"/>
        <w:spacing w:line="360" w:lineRule="auto"/>
        <w:jc w:val="left"/>
        <w:rPr>
          <w:rFonts w:ascii="宋体" w:hAnsi="宋体" w:hint="eastAsia"/>
          <w:snapToGrid w:val="0"/>
          <w:kern w:val="0"/>
          <w:sz w:val="20"/>
          <w:szCs w:val="20"/>
        </w:rPr>
      </w:pPr>
    </w:p>
    <w:p w14:paraId="6EFEE453" w14:textId="77777777" w:rsidR="007876CD" w:rsidRDefault="007876CD">
      <w:pPr>
        <w:autoSpaceDE w:val="0"/>
        <w:autoSpaceDN w:val="0"/>
        <w:adjustRightInd w:val="0"/>
        <w:snapToGrid w:val="0"/>
        <w:spacing w:line="360" w:lineRule="auto"/>
        <w:jc w:val="left"/>
        <w:rPr>
          <w:rFonts w:ascii="宋体" w:hAnsi="宋体" w:hint="eastAsia"/>
          <w:snapToGrid w:val="0"/>
          <w:kern w:val="0"/>
          <w:sz w:val="20"/>
          <w:szCs w:val="20"/>
        </w:rPr>
      </w:pPr>
    </w:p>
    <w:p w14:paraId="438A3631" w14:textId="77777777" w:rsidR="007876CD" w:rsidRDefault="00797C9F">
      <w:pPr>
        <w:tabs>
          <w:tab w:val="left" w:pos="7035"/>
        </w:tabs>
        <w:autoSpaceDE w:val="0"/>
        <w:autoSpaceDN w:val="0"/>
        <w:adjustRightInd w:val="0"/>
        <w:snapToGrid w:val="0"/>
        <w:spacing w:line="480" w:lineRule="auto"/>
        <w:ind w:firstLineChars="1215" w:firstLine="2551"/>
        <w:jc w:val="right"/>
        <w:rPr>
          <w:rFonts w:ascii="宋体" w:hAnsi="宋体" w:hint="eastAsia"/>
          <w:snapToGrid w:val="0"/>
          <w:kern w:val="0"/>
          <w:szCs w:val="21"/>
        </w:rPr>
      </w:pPr>
      <w:r>
        <w:rPr>
          <w:rFonts w:ascii="宋体" w:hAnsi="宋体" w:hint="eastAsia"/>
          <w:snapToGrid w:val="0"/>
          <w:kern w:val="0"/>
          <w:szCs w:val="21"/>
        </w:rPr>
        <w:t>竞选人</w:t>
      </w:r>
      <w:r>
        <w:rPr>
          <w:rFonts w:ascii="宋体" w:hAnsi="宋体"/>
          <w:snapToGrid w:val="0"/>
          <w:kern w:val="0"/>
          <w:szCs w:val="21"/>
        </w:rPr>
        <w:t>：</w:t>
      </w:r>
      <w:r>
        <w:rPr>
          <w:rFonts w:ascii="宋体" w:hAnsi="宋体"/>
          <w:snapToGrid w:val="0"/>
          <w:w w:val="200"/>
          <w:kern w:val="0"/>
          <w:szCs w:val="21"/>
          <w:u w:val="single"/>
        </w:rPr>
        <w:t xml:space="preserve"> </w:t>
      </w:r>
      <w:r>
        <w:rPr>
          <w:rFonts w:ascii="宋体" w:hAnsi="宋体" w:hint="eastAsia"/>
          <w:snapToGrid w:val="0"/>
          <w:w w:val="200"/>
          <w:kern w:val="0"/>
          <w:szCs w:val="21"/>
          <w:u w:val="single"/>
        </w:rPr>
        <w:t xml:space="preserve">          </w:t>
      </w:r>
      <w:r>
        <w:rPr>
          <w:rFonts w:ascii="宋体" w:hAnsi="宋体"/>
          <w:snapToGrid w:val="0"/>
          <w:kern w:val="0"/>
          <w:szCs w:val="21"/>
        </w:rPr>
        <w:t>（盖</w:t>
      </w:r>
      <w:r>
        <w:rPr>
          <w:rFonts w:ascii="宋体" w:hAnsi="宋体" w:hint="eastAsia"/>
          <w:snapToGrid w:val="0"/>
          <w:kern w:val="0"/>
          <w:szCs w:val="21"/>
        </w:rPr>
        <w:t>单位公章</w:t>
      </w:r>
      <w:r>
        <w:rPr>
          <w:rFonts w:ascii="宋体" w:hAnsi="宋体"/>
          <w:snapToGrid w:val="0"/>
          <w:kern w:val="0"/>
          <w:szCs w:val="21"/>
        </w:rPr>
        <w:t>）</w:t>
      </w:r>
      <w:r>
        <w:rPr>
          <w:rFonts w:ascii="宋体" w:hAnsi="宋体"/>
          <w:snapToGrid w:val="0"/>
          <w:kern w:val="0"/>
          <w:szCs w:val="21"/>
        </w:rPr>
        <w:t xml:space="preserve"> </w:t>
      </w:r>
    </w:p>
    <w:p w14:paraId="284DE153" w14:textId="77777777" w:rsidR="007876CD" w:rsidRDefault="00797C9F">
      <w:pPr>
        <w:tabs>
          <w:tab w:val="left" w:pos="6620"/>
          <w:tab w:val="left" w:pos="7040"/>
        </w:tabs>
        <w:autoSpaceDE w:val="0"/>
        <w:autoSpaceDN w:val="0"/>
        <w:adjustRightInd w:val="0"/>
        <w:snapToGrid w:val="0"/>
        <w:spacing w:line="480" w:lineRule="auto"/>
        <w:ind w:firstLineChars="1215" w:firstLine="2551"/>
        <w:jc w:val="right"/>
        <w:rPr>
          <w:rFonts w:ascii="宋体" w:hAnsi="宋体" w:hint="eastAsia"/>
          <w:snapToGrid w:val="0"/>
          <w:kern w:val="0"/>
          <w:szCs w:val="21"/>
        </w:rPr>
      </w:pPr>
      <w:r>
        <w:rPr>
          <w:rFonts w:ascii="宋体" w:hAnsi="宋体"/>
          <w:snapToGrid w:val="0"/>
          <w:kern w:val="0"/>
          <w:szCs w:val="21"/>
        </w:rPr>
        <w:t>法定代表人或其委托代理人：</w:t>
      </w:r>
      <w:r>
        <w:rPr>
          <w:rFonts w:ascii="宋体" w:hAnsi="宋体"/>
          <w:snapToGrid w:val="0"/>
          <w:w w:val="200"/>
          <w:kern w:val="0"/>
          <w:szCs w:val="21"/>
          <w:u w:val="single"/>
        </w:rPr>
        <w:t xml:space="preserve"> </w:t>
      </w:r>
      <w:r>
        <w:rPr>
          <w:rFonts w:ascii="宋体" w:hAnsi="宋体" w:hint="eastAsia"/>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ab/>
      </w:r>
      <w:r>
        <w:rPr>
          <w:rFonts w:ascii="宋体" w:hAnsi="宋体"/>
          <w:snapToGrid w:val="0"/>
          <w:kern w:val="0"/>
          <w:szCs w:val="21"/>
        </w:rPr>
        <w:t>（</w:t>
      </w:r>
      <w:r>
        <w:rPr>
          <w:rFonts w:ascii="宋体" w:hAnsi="宋体" w:hint="eastAsia"/>
          <w:snapToGrid w:val="0"/>
          <w:kern w:val="0"/>
          <w:szCs w:val="21"/>
        </w:rPr>
        <w:t>签名</w:t>
      </w:r>
      <w:r>
        <w:rPr>
          <w:rFonts w:ascii="宋体" w:hAnsi="宋体"/>
          <w:snapToGrid w:val="0"/>
          <w:kern w:val="0"/>
          <w:szCs w:val="21"/>
        </w:rPr>
        <w:t>或盖章）</w:t>
      </w:r>
    </w:p>
    <w:p w14:paraId="4EC9F9BA" w14:textId="77777777" w:rsidR="007876CD" w:rsidRDefault="007876CD">
      <w:pPr>
        <w:autoSpaceDE w:val="0"/>
        <w:autoSpaceDN w:val="0"/>
        <w:adjustRightInd w:val="0"/>
        <w:snapToGrid w:val="0"/>
        <w:spacing w:line="360" w:lineRule="auto"/>
        <w:jc w:val="right"/>
        <w:rPr>
          <w:rFonts w:ascii="宋体" w:hAnsi="宋体" w:hint="eastAsia"/>
          <w:snapToGrid w:val="0"/>
          <w:kern w:val="0"/>
          <w:sz w:val="20"/>
          <w:szCs w:val="20"/>
        </w:rPr>
      </w:pPr>
    </w:p>
    <w:p w14:paraId="357E46D6" w14:textId="77777777" w:rsidR="007876CD" w:rsidRDefault="00797C9F">
      <w:pPr>
        <w:wordWrap w:val="0"/>
        <w:autoSpaceDE w:val="0"/>
        <w:autoSpaceDN w:val="0"/>
        <w:adjustRightInd w:val="0"/>
        <w:snapToGrid w:val="0"/>
        <w:spacing w:line="360" w:lineRule="auto"/>
        <w:ind w:firstLineChars="150" w:firstLine="315"/>
        <w:jc w:val="right"/>
        <w:rPr>
          <w:rFonts w:ascii="宋体" w:hAnsi="宋体" w:hint="eastAsia"/>
          <w:snapToGrid w:val="0"/>
          <w:kern w:val="0"/>
          <w:szCs w:val="21"/>
        </w:rPr>
      </w:pPr>
      <w:r>
        <w:rPr>
          <w:rFonts w:ascii="宋体" w:hAnsi="宋体"/>
          <w:snapToGrid w:val="0"/>
          <w:kern w:val="0"/>
          <w:szCs w:val="21"/>
        </w:rPr>
        <w:t xml:space="preserve">                                          </w:t>
      </w:r>
      <w:r>
        <w:rPr>
          <w:rFonts w:ascii="宋体" w:hAnsi="宋体" w:hint="eastAsia"/>
          <w:snapToGrid w:val="0"/>
          <w:kern w:val="0"/>
          <w:szCs w:val="21"/>
          <w:u w:val="single"/>
        </w:rPr>
        <w:t xml:space="preserve">        </w:t>
      </w:r>
      <w:r>
        <w:rPr>
          <w:rFonts w:ascii="宋体" w:hAnsi="宋体"/>
          <w:snapToGrid w:val="0"/>
          <w:kern w:val="0"/>
          <w:szCs w:val="21"/>
        </w:rPr>
        <w:t>年</w:t>
      </w:r>
      <w:r>
        <w:rPr>
          <w:rFonts w:ascii="宋体" w:hAnsi="宋体" w:hint="eastAsia"/>
          <w:snapToGrid w:val="0"/>
          <w:kern w:val="0"/>
          <w:szCs w:val="21"/>
          <w:u w:val="single"/>
        </w:rPr>
        <w:t xml:space="preserve">     </w:t>
      </w:r>
      <w:r>
        <w:rPr>
          <w:rFonts w:ascii="宋体" w:hAnsi="宋体"/>
          <w:snapToGrid w:val="0"/>
          <w:kern w:val="0"/>
          <w:szCs w:val="21"/>
        </w:rPr>
        <w:t>月</w:t>
      </w:r>
      <w:r>
        <w:rPr>
          <w:rFonts w:ascii="宋体" w:hAnsi="宋体"/>
          <w:snapToGrid w:val="0"/>
          <w:w w:val="20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日</w:t>
      </w:r>
      <w:r>
        <w:rPr>
          <w:rFonts w:ascii="宋体" w:hAnsi="宋体" w:hint="eastAsia"/>
          <w:snapToGrid w:val="0"/>
          <w:kern w:val="0"/>
          <w:szCs w:val="21"/>
        </w:rPr>
        <w:t xml:space="preserve"> </w:t>
      </w:r>
    </w:p>
    <w:p w14:paraId="487059A8" w14:textId="77777777" w:rsidR="007876CD" w:rsidRDefault="007876CD">
      <w:pPr>
        <w:sectPr w:rsidR="007876CD">
          <w:pgSz w:w="11906" w:h="16838"/>
          <w:pgMar w:top="1440" w:right="1080" w:bottom="1440" w:left="1080" w:header="851" w:footer="992" w:gutter="0"/>
          <w:cols w:space="720"/>
          <w:docGrid w:type="lines" w:linePitch="312"/>
        </w:sectPr>
      </w:pPr>
    </w:p>
    <w:p w14:paraId="192C5AAD" w14:textId="77777777" w:rsidR="007876CD" w:rsidRDefault="00797C9F">
      <w:pPr>
        <w:pStyle w:val="1"/>
        <w:spacing w:line="360" w:lineRule="auto"/>
        <w:ind w:firstLineChars="200" w:firstLine="883"/>
        <w:jc w:val="center"/>
        <w:rPr>
          <w:rFonts w:ascii="宋体" w:hAnsi="宋体" w:hint="eastAsia"/>
        </w:rPr>
      </w:pPr>
      <w:bookmarkStart w:id="712" w:name="招标文件03章02评标办法综合评估法"/>
      <w:bookmarkStart w:id="713" w:name="招标文件03章02评标办法综合评估法00"/>
      <w:bookmarkStart w:id="714" w:name="_Toc6128"/>
      <w:bookmarkStart w:id="715" w:name="_Toc179644343"/>
      <w:bookmarkStart w:id="716" w:name="_Toc224103384"/>
      <w:bookmarkStart w:id="717" w:name="_Toc277082618"/>
      <w:bookmarkStart w:id="718" w:name="_Toc287620751"/>
      <w:bookmarkStart w:id="719" w:name="_Toc5770"/>
      <w:bookmarkStart w:id="720" w:name="_Toc287607812"/>
      <w:bookmarkStart w:id="721" w:name="_Toc200513198"/>
      <w:bookmarkStart w:id="722" w:name="_Toc509218774"/>
      <w:bookmarkStart w:id="723" w:name="_Toc430530500"/>
      <w:bookmarkStart w:id="724" w:name="_Toc13564"/>
      <w:bookmarkStart w:id="725" w:name="_Toc181627137"/>
      <w:bookmarkStart w:id="726" w:name="_Toc181627143"/>
      <w:bookmarkStart w:id="727" w:name="_Toc430530509"/>
      <w:bookmarkStart w:id="728" w:name="_Toc8427"/>
      <w:bookmarkStart w:id="729" w:name="_Toc509218785"/>
      <w:bookmarkEnd w:id="712"/>
      <w:bookmarkEnd w:id="713"/>
      <w:r>
        <w:rPr>
          <w:rFonts w:ascii="宋体" w:hAnsi="宋体"/>
        </w:rPr>
        <w:lastRenderedPageBreak/>
        <w:t>第三章</w:t>
      </w:r>
      <w:bookmarkStart w:id="730" w:name="_Toc175920970"/>
      <w:bookmarkEnd w:id="714"/>
      <w:bookmarkEnd w:id="715"/>
      <w:bookmarkEnd w:id="716"/>
      <w:bookmarkEnd w:id="717"/>
      <w:bookmarkEnd w:id="718"/>
      <w:bookmarkEnd w:id="719"/>
      <w:bookmarkEnd w:id="720"/>
      <w:bookmarkEnd w:id="721"/>
      <w:bookmarkEnd w:id="722"/>
      <w:bookmarkEnd w:id="723"/>
      <w:bookmarkEnd w:id="724"/>
      <w:r>
        <w:rPr>
          <w:rFonts w:ascii="宋体" w:hAnsi="宋体"/>
        </w:rPr>
        <w:t xml:space="preserve"> </w:t>
      </w:r>
      <w:r>
        <w:rPr>
          <w:rFonts w:ascii="宋体" w:hAnsi="宋体" w:hint="eastAsia"/>
        </w:rPr>
        <w:t xml:space="preserve"> </w:t>
      </w:r>
      <w:r>
        <w:rPr>
          <w:rFonts w:ascii="宋体" w:hAnsi="宋体"/>
        </w:rPr>
        <w:t>评标办法（</w:t>
      </w:r>
      <w:r>
        <w:rPr>
          <w:rFonts w:ascii="宋体" w:hAnsi="宋体" w:hint="eastAsia"/>
          <w:snapToGrid w:val="0"/>
          <w:kern w:val="0"/>
        </w:rPr>
        <w:t>经评审的最低投标价法</w:t>
      </w:r>
      <w:r>
        <w:rPr>
          <w:rFonts w:ascii="宋体" w:hAnsi="宋体"/>
        </w:rPr>
        <w:t>）</w:t>
      </w:r>
      <w:bookmarkStart w:id="731" w:name="_Toc277082617"/>
      <w:bookmarkStart w:id="732" w:name="_Toc287607811"/>
      <w:bookmarkStart w:id="733" w:name="_Toc287620750"/>
      <w:bookmarkStart w:id="734" w:name="_Toc430530499"/>
      <w:bookmarkStart w:id="735" w:name="_Toc224103383"/>
      <w:bookmarkEnd w:id="725"/>
      <w:bookmarkEnd w:id="730"/>
    </w:p>
    <w:p w14:paraId="559F4DC0" w14:textId="77777777" w:rsidR="007876CD" w:rsidRDefault="00797C9F">
      <w:pPr>
        <w:pStyle w:val="2"/>
        <w:spacing w:before="100" w:after="100" w:line="360" w:lineRule="auto"/>
        <w:rPr>
          <w:rFonts w:ascii="宋体" w:hAnsi="宋体" w:hint="eastAsia"/>
        </w:rPr>
      </w:pPr>
      <w:bookmarkStart w:id="736" w:name="_Toc14663"/>
      <w:bookmarkStart w:id="737" w:name="_Toc181627138"/>
      <w:bookmarkStart w:id="738" w:name="_Toc509218775"/>
      <w:bookmarkStart w:id="739" w:name="_Toc175920971"/>
      <w:bookmarkStart w:id="740" w:name="_Toc8905"/>
      <w:bookmarkStart w:id="741" w:name="_Toc175920936"/>
      <w:bookmarkStart w:id="742" w:name="_Toc32566"/>
      <w:r>
        <w:rPr>
          <w:rFonts w:ascii="宋体" w:hAnsi="宋体" w:hint="eastAsia"/>
        </w:rPr>
        <w:t>评标办法前附表</w:t>
      </w:r>
      <w:bookmarkEnd w:id="736"/>
      <w:bookmarkEnd w:id="737"/>
      <w:bookmarkEnd w:id="738"/>
      <w:bookmarkEnd w:id="739"/>
      <w:bookmarkEnd w:id="740"/>
      <w:bookmarkEnd w:id="741"/>
      <w:bookmarkEnd w:id="742"/>
    </w:p>
    <w:p w14:paraId="5B76B3B6" w14:textId="77777777" w:rsidR="007876CD" w:rsidRDefault="00797C9F">
      <w:pPr>
        <w:spacing w:line="360" w:lineRule="auto"/>
        <w:ind w:firstLineChars="200" w:firstLine="420"/>
        <w:rPr>
          <w:szCs w:val="21"/>
        </w:rPr>
      </w:pPr>
      <w:r>
        <w:rPr>
          <w:szCs w:val="21"/>
        </w:rPr>
        <w:t>评标办法中的评审内容必须和</w:t>
      </w:r>
      <w:r>
        <w:rPr>
          <w:rFonts w:hint="eastAsia"/>
          <w:szCs w:val="21"/>
        </w:rPr>
        <w:t>竞选人</w:t>
      </w:r>
      <w:r>
        <w:rPr>
          <w:szCs w:val="21"/>
        </w:rPr>
        <w:t>须知中的对应内容一致，若</w:t>
      </w:r>
      <w:r>
        <w:rPr>
          <w:rFonts w:hint="eastAsia"/>
          <w:szCs w:val="21"/>
        </w:rPr>
        <w:t>竞选人</w:t>
      </w:r>
      <w:r>
        <w:rPr>
          <w:szCs w:val="21"/>
        </w:rPr>
        <w:t>须知中未作要求的内容，不得列入评标办法作为评定依据。</w:t>
      </w:r>
    </w:p>
    <w:tbl>
      <w:tblPr>
        <w:tblW w:w="96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3"/>
        <w:gridCol w:w="1560"/>
        <w:gridCol w:w="2267"/>
        <w:gridCol w:w="4615"/>
      </w:tblGrid>
      <w:tr w:rsidR="007876CD" w14:paraId="695F0E7F" w14:textId="77777777">
        <w:trPr>
          <w:trHeight w:val="647"/>
          <w:jc w:val="center"/>
        </w:trPr>
        <w:tc>
          <w:tcPr>
            <w:tcW w:w="1243" w:type="dxa"/>
            <w:tcBorders>
              <w:right w:val="single" w:sz="4" w:space="0" w:color="auto"/>
            </w:tcBorders>
            <w:vAlign w:val="center"/>
          </w:tcPr>
          <w:p w14:paraId="73D93BB5" w14:textId="77777777" w:rsidR="007876CD" w:rsidRDefault="00797C9F">
            <w:pPr>
              <w:spacing w:line="400" w:lineRule="exact"/>
              <w:jc w:val="center"/>
              <w:rPr>
                <w:rFonts w:ascii="宋体" w:hAnsi="宋体" w:hint="eastAsia"/>
                <w:b/>
                <w:kern w:val="0"/>
              </w:rPr>
            </w:pPr>
            <w:bookmarkStart w:id="743" w:name="_Toc509218776"/>
            <w:bookmarkEnd w:id="731"/>
            <w:bookmarkEnd w:id="732"/>
            <w:bookmarkEnd w:id="733"/>
            <w:bookmarkEnd w:id="734"/>
            <w:bookmarkEnd w:id="735"/>
            <w:r>
              <w:rPr>
                <w:rFonts w:ascii="宋体" w:hAnsi="宋体"/>
                <w:b/>
                <w:kern w:val="0"/>
              </w:rPr>
              <w:t>条款号</w:t>
            </w:r>
          </w:p>
        </w:tc>
        <w:tc>
          <w:tcPr>
            <w:tcW w:w="1560" w:type="dxa"/>
            <w:tcBorders>
              <w:left w:val="single" w:sz="4" w:space="0" w:color="auto"/>
            </w:tcBorders>
            <w:vAlign w:val="center"/>
          </w:tcPr>
          <w:p w14:paraId="6FD492DA" w14:textId="77777777" w:rsidR="007876CD" w:rsidRDefault="00797C9F">
            <w:pPr>
              <w:spacing w:line="400" w:lineRule="exact"/>
              <w:jc w:val="center"/>
              <w:rPr>
                <w:rFonts w:ascii="宋体" w:hAnsi="宋体" w:hint="eastAsia"/>
                <w:b/>
                <w:kern w:val="0"/>
              </w:rPr>
            </w:pPr>
            <w:r>
              <w:rPr>
                <w:rFonts w:ascii="宋体" w:hAnsi="宋体"/>
                <w:b/>
                <w:kern w:val="0"/>
              </w:rPr>
              <w:t>评审因素</w:t>
            </w:r>
          </w:p>
        </w:tc>
        <w:tc>
          <w:tcPr>
            <w:tcW w:w="6882" w:type="dxa"/>
            <w:gridSpan w:val="2"/>
            <w:vAlign w:val="center"/>
          </w:tcPr>
          <w:p w14:paraId="49129807" w14:textId="77777777" w:rsidR="007876CD" w:rsidRDefault="00797C9F">
            <w:pPr>
              <w:spacing w:line="400" w:lineRule="exact"/>
              <w:jc w:val="center"/>
              <w:rPr>
                <w:rFonts w:ascii="宋体" w:hAnsi="宋体" w:hint="eastAsia"/>
                <w:b/>
                <w:kern w:val="0"/>
              </w:rPr>
            </w:pPr>
            <w:r>
              <w:rPr>
                <w:rFonts w:ascii="宋体" w:hAnsi="宋体"/>
                <w:b/>
                <w:kern w:val="0"/>
              </w:rPr>
              <w:t>评审标准</w:t>
            </w:r>
          </w:p>
        </w:tc>
      </w:tr>
      <w:tr w:rsidR="007876CD" w14:paraId="1C46105A" w14:textId="77777777">
        <w:trPr>
          <w:jc w:val="center"/>
        </w:trPr>
        <w:tc>
          <w:tcPr>
            <w:tcW w:w="1243" w:type="dxa"/>
            <w:tcBorders>
              <w:right w:val="single" w:sz="4" w:space="0" w:color="auto"/>
            </w:tcBorders>
            <w:vAlign w:val="center"/>
          </w:tcPr>
          <w:p w14:paraId="7EBC02B0" w14:textId="77777777" w:rsidR="007876CD" w:rsidRDefault="00797C9F">
            <w:pPr>
              <w:pStyle w:val="afff0"/>
              <w:spacing w:line="400" w:lineRule="exact"/>
              <w:ind w:firstLine="420"/>
              <w:rPr>
                <w:sz w:val="21"/>
                <w:szCs w:val="21"/>
              </w:rPr>
            </w:pPr>
            <w:r>
              <w:rPr>
                <w:sz w:val="21"/>
                <w:szCs w:val="21"/>
              </w:rPr>
              <w:t>1</w:t>
            </w:r>
          </w:p>
        </w:tc>
        <w:tc>
          <w:tcPr>
            <w:tcW w:w="1560" w:type="dxa"/>
            <w:tcBorders>
              <w:left w:val="single" w:sz="4" w:space="0" w:color="auto"/>
            </w:tcBorders>
            <w:vAlign w:val="center"/>
          </w:tcPr>
          <w:p w14:paraId="0DC01100" w14:textId="77777777" w:rsidR="007876CD" w:rsidRDefault="00797C9F">
            <w:pPr>
              <w:pStyle w:val="afff0"/>
              <w:spacing w:line="400" w:lineRule="exact"/>
              <w:ind w:firstLineChars="0" w:firstLine="0"/>
              <w:jc w:val="center"/>
              <w:rPr>
                <w:sz w:val="21"/>
                <w:szCs w:val="21"/>
              </w:rPr>
            </w:pPr>
            <w:r>
              <w:rPr>
                <w:rFonts w:hint="eastAsia"/>
                <w:sz w:val="21"/>
                <w:szCs w:val="21"/>
              </w:rPr>
              <w:t>评标办法</w:t>
            </w:r>
          </w:p>
        </w:tc>
        <w:tc>
          <w:tcPr>
            <w:tcW w:w="6882" w:type="dxa"/>
            <w:gridSpan w:val="2"/>
            <w:vAlign w:val="center"/>
          </w:tcPr>
          <w:p w14:paraId="1C58F89B" w14:textId="77777777" w:rsidR="007876CD" w:rsidRDefault="00797C9F">
            <w:pPr>
              <w:spacing w:line="400" w:lineRule="exact"/>
              <w:ind w:firstLineChars="200" w:firstLine="436"/>
              <w:rPr>
                <w:rFonts w:ascii="宋体" w:hAnsi="宋体" w:hint="eastAsia"/>
                <w:spacing w:val="4"/>
                <w:kern w:val="0"/>
                <w:szCs w:val="21"/>
              </w:rPr>
            </w:pPr>
            <w:r>
              <w:rPr>
                <w:rFonts w:ascii="宋体" w:hAnsi="宋体" w:hint="eastAsia"/>
                <w:spacing w:val="4"/>
                <w:kern w:val="0"/>
                <w:szCs w:val="21"/>
              </w:rPr>
              <w:t>本次评标采用经评审的最低投标价法，评标委员会按照本章第</w:t>
            </w:r>
            <w:r>
              <w:rPr>
                <w:rFonts w:ascii="宋体" w:hAnsi="宋体" w:hint="eastAsia"/>
                <w:spacing w:val="4"/>
                <w:kern w:val="0"/>
                <w:szCs w:val="21"/>
              </w:rPr>
              <w:t>2.1</w:t>
            </w:r>
            <w:r>
              <w:rPr>
                <w:rFonts w:ascii="宋体" w:hAnsi="宋体" w:hint="eastAsia"/>
                <w:spacing w:val="4"/>
                <w:kern w:val="0"/>
                <w:szCs w:val="21"/>
              </w:rPr>
              <w:t>款进行报价排序，按照本章第</w:t>
            </w:r>
            <w:r>
              <w:rPr>
                <w:rFonts w:ascii="宋体" w:hAnsi="宋体" w:hint="eastAsia"/>
                <w:spacing w:val="4"/>
                <w:kern w:val="0"/>
                <w:szCs w:val="21"/>
              </w:rPr>
              <w:t>2.2</w:t>
            </w:r>
            <w:r>
              <w:rPr>
                <w:rFonts w:ascii="宋体" w:hAnsi="宋体" w:hint="eastAsia"/>
                <w:spacing w:val="4"/>
                <w:kern w:val="0"/>
                <w:szCs w:val="21"/>
              </w:rPr>
              <w:t>款进行符合性审查，符合性审查合格的竞选人中按报价由低到高推荐中标候选人，或根据比选人授权直接确定中标人。若出现竞选人投标报价相同的，以“竞选人在红名单中优先”的原则排序（联合体投标的，须联合体牵头人在红名单中），竞选人是否属于红名单，以开标环节信用状况查询结果为准；竞选人均在红名单中或均不在红名单中的，由评标委员会按照</w:t>
            </w:r>
            <w:r>
              <w:rPr>
                <w:rFonts w:ascii="宋体" w:hAnsi="宋体" w:hint="eastAsia"/>
                <w:spacing w:val="4"/>
                <w:kern w:val="0"/>
                <w:szCs w:val="21"/>
                <w:u w:val="single"/>
              </w:rPr>
              <w:t xml:space="preserve">  </w:t>
            </w:r>
            <w:r>
              <w:rPr>
                <w:rFonts w:ascii="宋体" w:hAnsi="宋体" w:hint="eastAsia"/>
                <w:spacing w:val="4"/>
                <w:kern w:val="0"/>
                <w:szCs w:val="21"/>
                <w:u w:val="single"/>
              </w:rPr>
              <w:t>投票表决</w:t>
            </w:r>
            <w:r>
              <w:rPr>
                <w:rFonts w:ascii="宋体" w:hAnsi="宋体" w:hint="eastAsia"/>
                <w:spacing w:val="4"/>
                <w:kern w:val="0"/>
                <w:szCs w:val="21"/>
                <w:u w:val="single"/>
              </w:rPr>
              <w:t xml:space="preserve">  </w:t>
            </w:r>
            <w:r>
              <w:rPr>
                <w:rFonts w:ascii="宋体" w:hAnsi="宋体" w:hint="eastAsia"/>
                <w:spacing w:val="4"/>
                <w:kern w:val="0"/>
                <w:szCs w:val="21"/>
              </w:rPr>
              <w:t>原则排序。</w:t>
            </w:r>
          </w:p>
        </w:tc>
      </w:tr>
      <w:tr w:rsidR="007876CD" w14:paraId="7E0985D2" w14:textId="77777777">
        <w:trPr>
          <w:jc w:val="center"/>
        </w:trPr>
        <w:tc>
          <w:tcPr>
            <w:tcW w:w="1243" w:type="dxa"/>
            <w:tcBorders>
              <w:right w:val="single" w:sz="4" w:space="0" w:color="auto"/>
            </w:tcBorders>
            <w:vAlign w:val="center"/>
          </w:tcPr>
          <w:p w14:paraId="46EE0F75" w14:textId="77777777" w:rsidR="007876CD" w:rsidRDefault="00797C9F">
            <w:pPr>
              <w:spacing w:line="400" w:lineRule="exact"/>
              <w:jc w:val="center"/>
              <w:rPr>
                <w:rFonts w:ascii="宋体" w:hAnsi="宋体" w:hint="eastAsia"/>
                <w:kern w:val="0"/>
              </w:rPr>
            </w:pPr>
            <w:r>
              <w:rPr>
                <w:rFonts w:ascii="宋体" w:hAnsi="宋体" w:hint="eastAsia"/>
                <w:kern w:val="0"/>
              </w:rPr>
              <w:t>2.1</w:t>
            </w:r>
          </w:p>
        </w:tc>
        <w:tc>
          <w:tcPr>
            <w:tcW w:w="1560" w:type="dxa"/>
            <w:tcBorders>
              <w:left w:val="single" w:sz="4" w:space="0" w:color="auto"/>
              <w:right w:val="single" w:sz="4" w:space="0" w:color="auto"/>
            </w:tcBorders>
            <w:vAlign w:val="center"/>
          </w:tcPr>
          <w:p w14:paraId="35D3CF46" w14:textId="77777777" w:rsidR="007876CD" w:rsidRDefault="00797C9F">
            <w:pPr>
              <w:spacing w:line="400" w:lineRule="exact"/>
              <w:jc w:val="center"/>
              <w:rPr>
                <w:rFonts w:ascii="宋体" w:hAnsi="宋体" w:hint="eastAsia"/>
                <w:kern w:val="0"/>
              </w:rPr>
            </w:pPr>
            <w:r>
              <w:rPr>
                <w:rFonts w:ascii="宋体" w:hAnsi="宋体"/>
                <w:kern w:val="0"/>
              </w:rPr>
              <w:t>报价</w:t>
            </w:r>
            <w:r>
              <w:rPr>
                <w:rFonts w:ascii="宋体" w:hAnsi="宋体" w:hint="eastAsia"/>
                <w:kern w:val="0"/>
              </w:rPr>
              <w:t>排序</w:t>
            </w:r>
          </w:p>
        </w:tc>
        <w:tc>
          <w:tcPr>
            <w:tcW w:w="6882" w:type="dxa"/>
            <w:gridSpan w:val="2"/>
            <w:tcBorders>
              <w:left w:val="single" w:sz="4" w:space="0" w:color="auto"/>
            </w:tcBorders>
            <w:vAlign w:val="center"/>
          </w:tcPr>
          <w:p w14:paraId="19C38D1E" w14:textId="77777777" w:rsidR="007876CD" w:rsidRDefault="00797C9F">
            <w:pPr>
              <w:spacing w:line="400" w:lineRule="exact"/>
              <w:ind w:firstLineChars="200" w:firstLine="420"/>
              <w:jc w:val="left"/>
              <w:rPr>
                <w:rFonts w:ascii="宋体" w:hAnsi="宋体" w:hint="eastAsia"/>
                <w:kern w:val="0"/>
              </w:rPr>
            </w:pPr>
            <w:r>
              <w:rPr>
                <w:rFonts w:ascii="宋体" w:hAnsi="宋体" w:hint="eastAsia"/>
                <w:kern w:val="0"/>
              </w:rPr>
              <w:t>对报价不高于最高限价的所有竞选人的投标文件，按照报价由低到高的顺序排列。</w:t>
            </w:r>
          </w:p>
        </w:tc>
      </w:tr>
      <w:tr w:rsidR="007876CD" w14:paraId="7E47FB37" w14:textId="77777777">
        <w:trPr>
          <w:jc w:val="center"/>
        </w:trPr>
        <w:tc>
          <w:tcPr>
            <w:tcW w:w="1243" w:type="dxa"/>
            <w:tcBorders>
              <w:right w:val="single" w:sz="4" w:space="0" w:color="auto"/>
            </w:tcBorders>
            <w:vAlign w:val="center"/>
          </w:tcPr>
          <w:p w14:paraId="4E5FC5E5" w14:textId="77777777" w:rsidR="007876CD" w:rsidRDefault="00797C9F">
            <w:pPr>
              <w:spacing w:line="400" w:lineRule="exact"/>
              <w:jc w:val="center"/>
              <w:rPr>
                <w:rFonts w:ascii="宋体" w:hAnsi="宋体" w:hint="eastAsia"/>
                <w:kern w:val="0"/>
              </w:rPr>
            </w:pPr>
            <w:r>
              <w:rPr>
                <w:rFonts w:ascii="宋体" w:hAnsi="宋体" w:hint="eastAsia"/>
                <w:kern w:val="0"/>
              </w:rPr>
              <w:t>2.2</w:t>
            </w:r>
          </w:p>
        </w:tc>
        <w:tc>
          <w:tcPr>
            <w:tcW w:w="1560" w:type="dxa"/>
            <w:tcBorders>
              <w:left w:val="single" w:sz="4" w:space="0" w:color="auto"/>
              <w:right w:val="single" w:sz="4" w:space="0" w:color="auto"/>
            </w:tcBorders>
            <w:vAlign w:val="center"/>
          </w:tcPr>
          <w:p w14:paraId="4B37BEBA" w14:textId="77777777" w:rsidR="007876CD" w:rsidRDefault="00797C9F">
            <w:pPr>
              <w:spacing w:line="400" w:lineRule="exact"/>
              <w:jc w:val="center"/>
              <w:rPr>
                <w:rFonts w:ascii="宋体" w:hAnsi="宋体" w:hint="eastAsia"/>
                <w:kern w:val="0"/>
              </w:rPr>
            </w:pPr>
            <w:r>
              <w:rPr>
                <w:rFonts w:ascii="宋体" w:hAnsi="宋体" w:hint="eastAsia"/>
                <w:kern w:val="0"/>
              </w:rPr>
              <w:t>符合性审查</w:t>
            </w:r>
          </w:p>
        </w:tc>
        <w:tc>
          <w:tcPr>
            <w:tcW w:w="6882" w:type="dxa"/>
            <w:gridSpan w:val="2"/>
            <w:tcBorders>
              <w:left w:val="single" w:sz="4" w:space="0" w:color="auto"/>
            </w:tcBorders>
            <w:vAlign w:val="center"/>
          </w:tcPr>
          <w:p w14:paraId="349CCBEC" w14:textId="77777777" w:rsidR="007876CD" w:rsidRDefault="00797C9F">
            <w:pPr>
              <w:spacing w:line="400" w:lineRule="exact"/>
              <w:ind w:firstLineChars="200" w:firstLine="420"/>
              <w:jc w:val="left"/>
              <w:rPr>
                <w:rFonts w:ascii="宋体" w:hAnsi="宋体" w:hint="eastAsia"/>
                <w:kern w:val="0"/>
              </w:rPr>
            </w:pPr>
            <w:r>
              <w:rPr>
                <w:rFonts w:ascii="宋体" w:hAnsi="宋体" w:hint="eastAsia"/>
                <w:kern w:val="0"/>
              </w:rPr>
              <w:t>取报价排序前☑</w:t>
            </w:r>
            <w:r>
              <w:rPr>
                <w:rFonts w:ascii="宋体" w:hAnsi="宋体" w:hint="eastAsia"/>
                <w:kern w:val="0"/>
              </w:rPr>
              <w:t>3</w:t>
            </w:r>
            <w:r>
              <w:rPr>
                <w:rFonts w:ascii="宋体" w:hAnsi="宋体" w:hint="eastAsia"/>
                <w:kern w:val="0"/>
              </w:rPr>
              <w:t>名（若实际竞选人数量</w:t>
            </w:r>
            <w:proofErr w:type="gramStart"/>
            <w:r>
              <w:rPr>
                <w:rFonts w:ascii="宋体" w:hAnsi="宋体" w:hint="eastAsia"/>
                <w:kern w:val="0"/>
              </w:rPr>
              <w:t>小于勾选数量</w:t>
            </w:r>
            <w:proofErr w:type="gramEnd"/>
            <w:r>
              <w:rPr>
                <w:rFonts w:ascii="宋体" w:hAnsi="宋体" w:hint="eastAsia"/>
                <w:kern w:val="0"/>
              </w:rPr>
              <w:t>，</w:t>
            </w:r>
            <w:r>
              <w:rPr>
                <w:rFonts w:ascii="宋体" w:hAnsi="宋体" w:hint="eastAsia"/>
                <w:spacing w:val="4"/>
                <w:kern w:val="0"/>
                <w:szCs w:val="21"/>
              </w:rPr>
              <w:t>则全部纳入）进行符合性审查。符合性审查内容：资格评审、形式评审、响应性评审。符合性审查</w:t>
            </w:r>
            <w:r>
              <w:rPr>
                <w:rFonts w:ascii="宋体" w:hAnsi="宋体" w:hint="eastAsia"/>
                <w:kern w:val="0"/>
              </w:rPr>
              <w:t>合格的竞选人中，报价最低的成为第一中标候选人，报价次低的成为第二中标候选人，依次类推。</w:t>
            </w:r>
          </w:p>
        </w:tc>
      </w:tr>
      <w:tr w:rsidR="007876CD" w14:paraId="12BD635F" w14:textId="77777777">
        <w:trPr>
          <w:trHeight w:val="360"/>
          <w:jc w:val="center"/>
        </w:trPr>
        <w:tc>
          <w:tcPr>
            <w:tcW w:w="1243" w:type="dxa"/>
            <w:vMerge w:val="restart"/>
            <w:tcBorders>
              <w:right w:val="single" w:sz="4" w:space="0" w:color="auto"/>
            </w:tcBorders>
            <w:vAlign w:val="center"/>
          </w:tcPr>
          <w:p w14:paraId="2A7D6F0F" w14:textId="77777777" w:rsidR="007876CD" w:rsidRDefault="00797C9F">
            <w:pPr>
              <w:spacing w:line="400" w:lineRule="exact"/>
              <w:jc w:val="center"/>
              <w:rPr>
                <w:rFonts w:ascii="宋体" w:hAnsi="宋体" w:cs="宋体" w:hint="eastAsia"/>
                <w:szCs w:val="21"/>
              </w:rPr>
            </w:pPr>
            <w:r>
              <w:rPr>
                <w:rFonts w:ascii="宋体" w:hAnsi="宋体" w:cs="宋体" w:hint="eastAsia"/>
                <w:szCs w:val="21"/>
              </w:rPr>
              <w:t>2.2.2</w:t>
            </w:r>
          </w:p>
        </w:tc>
        <w:tc>
          <w:tcPr>
            <w:tcW w:w="1560" w:type="dxa"/>
            <w:vMerge w:val="restart"/>
            <w:tcBorders>
              <w:left w:val="single" w:sz="4" w:space="0" w:color="auto"/>
              <w:right w:val="single" w:sz="4" w:space="0" w:color="auto"/>
            </w:tcBorders>
            <w:vAlign w:val="center"/>
          </w:tcPr>
          <w:p w14:paraId="291A5284" w14:textId="77777777" w:rsidR="007876CD" w:rsidRDefault="00797C9F">
            <w:pPr>
              <w:spacing w:line="400" w:lineRule="exact"/>
              <w:jc w:val="center"/>
              <w:rPr>
                <w:rFonts w:ascii="宋体" w:hAnsi="宋体" w:hint="eastAsia"/>
                <w:kern w:val="0"/>
              </w:rPr>
            </w:pPr>
            <w:r>
              <w:rPr>
                <w:rFonts w:ascii="宋体" w:hAnsi="宋体" w:hint="eastAsia"/>
                <w:kern w:val="0"/>
              </w:rPr>
              <w:t>资格评审标准</w:t>
            </w:r>
          </w:p>
        </w:tc>
        <w:tc>
          <w:tcPr>
            <w:tcW w:w="2267" w:type="dxa"/>
            <w:tcBorders>
              <w:top w:val="single" w:sz="4" w:space="0" w:color="auto"/>
              <w:left w:val="single" w:sz="4" w:space="0" w:color="auto"/>
              <w:right w:val="single" w:sz="4" w:space="0" w:color="auto"/>
            </w:tcBorders>
            <w:vAlign w:val="center"/>
          </w:tcPr>
          <w:p w14:paraId="71DC510A" w14:textId="77777777" w:rsidR="007876CD" w:rsidRDefault="00797C9F">
            <w:pPr>
              <w:snapToGrid w:val="0"/>
              <w:spacing w:line="400" w:lineRule="exact"/>
              <w:jc w:val="left"/>
              <w:rPr>
                <w:rFonts w:ascii="宋体" w:hAnsi="宋体" w:cs="宋体" w:hint="eastAsia"/>
                <w:kern w:val="0"/>
              </w:rPr>
            </w:pPr>
            <w:r>
              <w:rPr>
                <w:rFonts w:ascii="宋体" w:hAnsi="宋体" w:cs="宋体" w:hint="eastAsia"/>
                <w:kern w:val="0"/>
              </w:rPr>
              <w:t>资质条件</w:t>
            </w:r>
          </w:p>
        </w:tc>
        <w:tc>
          <w:tcPr>
            <w:tcW w:w="4615" w:type="dxa"/>
            <w:tcBorders>
              <w:top w:val="single" w:sz="4" w:space="0" w:color="auto"/>
              <w:left w:val="single" w:sz="4" w:space="0" w:color="auto"/>
            </w:tcBorders>
            <w:vAlign w:val="center"/>
          </w:tcPr>
          <w:p w14:paraId="2C1DEA97" w14:textId="77777777" w:rsidR="007876CD" w:rsidRDefault="00797C9F">
            <w:pPr>
              <w:snapToGrid w:val="0"/>
              <w:spacing w:line="400" w:lineRule="exact"/>
              <w:ind w:firstLineChars="200" w:firstLine="420"/>
              <w:rPr>
                <w:rFonts w:ascii="宋体" w:hAnsi="宋体" w:cs="宋体" w:hint="eastAsia"/>
                <w:kern w:val="0"/>
              </w:rPr>
            </w:pPr>
            <w:r>
              <w:rPr>
                <w:rFonts w:ascii="宋体" w:hAnsi="宋体" w:cs="宋体" w:hint="eastAsia"/>
                <w:kern w:val="0"/>
              </w:rPr>
              <w:t>符合第二章“竞选人须知”第</w:t>
            </w:r>
            <w:r>
              <w:rPr>
                <w:rFonts w:ascii="宋体" w:hAnsi="宋体" w:cs="宋体" w:hint="eastAsia"/>
                <w:kern w:val="0"/>
              </w:rPr>
              <w:t>1.4.1</w:t>
            </w:r>
            <w:r>
              <w:rPr>
                <w:rFonts w:ascii="宋体" w:hAnsi="宋体" w:cs="宋体" w:hint="eastAsia"/>
                <w:kern w:val="0"/>
              </w:rPr>
              <w:t>项规定。</w:t>
            </w:r>
          </w:p>
        </w:tc>
      </w:tr>
      <w:tr w:rsidR="007876CD" w14:paraId="3A52C76B" w14:textId="77777777">
        <w:trPr>
          <w:trHeight w:val="360"/>
          <w:jc w:val="center"/>
        </w:trPr>
        <w:tc>
          <w:tcPr>
            <w:tcW w:w="1243" w:type="dxa"/>
            <w:vMerge/>
            <w:tcBorders>
              <w:right w:val="single" w:sz="4" w:space="0" w:color="auto"/>
            </w:tcBorders>
            <w:vAlign w:val="center"/>
          </w:tcPr>
          <w:p w14:paraId="0699F60D" w14:textId="77777777" w:rsidR="007876CD" w:rsidRDefault="007876CD">
            <w:pPr>
              <w:spacing w:line="400" w:lineRule="exact"/>
              <w:jc w:val="center"/>
              <w:rPr>
                <w:rFonts w:ascii="宋体" w:hAnsi="宋体" w:cs="宋体" w:hint="eastAsia"/>
                <w:szCs w:val="21"/>
              </w:rPr>
            </w:pPr>
          </w:p>
        </w:tc>
        <w:tc>
          <w:tcPr>
            <w:tcW w:w="1560" w:type="dxa"/>
            <w:vMerge/>
            <w:tcBorders>
              <w:left w:val="single" w:sz="4" w:space="0" w:color="auto"/>
              <w:right w:val="single" w:sz="4" w:space="0" w:color="auto"/>
            </w:tcBorders>
            <w:vAlign w:val="center"/>
          </w:tcPr>
          <w:p w14:paraId="5B810F96" w14:textId="77777777" w:rsidR="007876CD" w:rsidRDefault="007876CD">
            <w:pPr>
              <w:spacing w:line="400" w:lineRule="exact"/>
              <w:jc w:val="center"/>
              <w:rPr>
                <w:rFonts w:ascii="宋体" w:hAnsi="宋体" w:hint="eastAsia"/>
                <w:kern w:val="0"/>
              </w:rPr>
            </w:pPr>
          </w:p>
        </w:tc>
        <w:tc>
          <w:tcPr>
            <w:tcW w:w="2267" w:type="dxa"/>
            <w:tcBorders>
              <w:top w:val="single" w:sz="4" w:space="0" w:color="auto"/>
              <w:left w:val="single" w:sz="4" w:space="0" w:color="auto"/>
              <w:right w:val="single" w:sz="4" w:space="0" w:color="auto"/>
            </w:tcBorders>
            <w:vAlign w:val="center"/>
          </w:tcPr>
          <w:p w14:paraId="013FD68C" w14:textId="77777777" w:rsidR="007876CD" w:rsidRDefault="00797C9F">
            <w:pPr>
              <w:snapToGrid w:val="0"/>
              <w:spacing w:line="400" w:lineRule="exact"/>
              <w:jc w:val="left"/>
              <w:rPr>
                <w:rFonts w:ascii="宋体" w:hAnsi="宋体" w:cs="宋体" w:hint="eastAsia"/>
                <w:kern w:val="0"/>
              </w:rPr>
            </w:pPr>
            <w:r>
              <w:rPr>
                <w:rFonts w:ascii="宋体" w:hAnsi="宋体" w:cs="宋体" w:hint="eastAsia"/>
                <w:kern w:val="0"/>
              </w:rPr>
              <w:t>营业执照</w:t>
            </w:r>
          </w:p>
        </w:tc>
        <w:tc>
          <w:tcPr>
            <w:tcW w:w="4615" w:type="dxa"/>
            <w:tcBorders>
              <w:top w:val="single" w:sz="4" w:space="0" w:color="auto"/>
              <w:left w:val="single" w:sz="4" w:space="0" w:color="auto"/>
            </w:tcBorders>
            <w:vAlign w:val="center"/>
          </w:tcPr>
          <w:p w14:paraId="09165F4D" w14:textId="77777777" w:rsidR="007876CD" w:rsidRDefault="00797C9F">
            <w:pPr>
              <w:snapToGrid w:val="0"/>
              <w:spacing w:afterLines="25" w:after="78" w:line="400" w:lineRule="exact"/>
              <w:ind w:firstLineChars="200" w:firstLine="420"/>
              <w:rPr>
                <w:rFonts w:ascii="宋体" w:hAnsi="宋体" w:cs="宋体" w:hint="eastAsia"/>
                <w:kern w:val="0"/>
              </w:rPr>
            </w:pPr>
            <w:r>
              <w:rPr>
                <w:rFonts w:ascii="宋体" w:hAnsi="宋体" w:cs="宋体" w:hint="eastAsia"/>
                <w:kern w:val="0"/>
              </w:rPr>
              <w:t>符合第二章“竞选人须知”第</w:t>
            </w:r>
            <w:r>
              <w:rPr>
                <w:rFonts w:ascii="宋体" w:hAnsi="宋体" w:cs="宋体" w:hint="eastAsia"/>
                <w:kern w:val="0"/>
              </w:rPr>
              <w:t>1.4.1</w:t>
            </w:r>
            <w:r>
              <w:rPr>
                <w:rFonts w:ascii="宋体" w:hAnsi="宋体" w:cs="宋体" w:hint="eastAsia"/>
                <w:kern w:val="0"/>
              </w:rPr>
              <w:t>项规定。</w:t>
            </w:r>
          </w:p>
        </w:tc>
      </w:tr>
      <w:tr w:rsidR="007876CD" w14:paraId="2AB42D03" w14:textId="77777777">
        <w:trPr>
          <w:trHeight w:val="360"/>
          <w:jc w:val="center"/>
        </w:trPr>
        <w:tc>
          <w:tcPr>
            <w:tcW w:w="1243" w:type="dxa"/>
            <w:vMerge/>
            <w:tcBorders>
              <w:right w:val="single" w:sz="4" w:space="0" w:color="auto"/>
            </w:tcBorders>
            <w:vAlign w:val="center"/>
          </w:tcPr>
          <w:p w14:paraId="14B92CED" w14:textId="77777777" w:rsidR="007876CD" w:rsidRDefault="007876CD">
            <w:pPr>
              <w:spacing w:line="400" w:lineRule="exact"/>
              <w:jc w:val="center"/>
              <w:rPr>
                <w:rFonts w:ascii="宋体" w:hAnsi="宋体" w:cs="宋体" w:hint="eastAsia"/>
                <w:szCs w:val="21"/>
              </w:rPr>
            </w:pPr>
          </w:p>
        </w:tc>
        <w:tc>
          <w:tcPr>
            <w:tcW w:w="1560" w:type="dxa"/>
            <w:vMerge/>
            <w:tcBorders>
              <w:left w:val="single" w:sz="4" w:space="0" w:color="auto"/>
              <w:right w:val="single" w:sz="4" w:space="0" w:color="auto"/>
            </w:tcBorders>
            <w:vAlign w:val="center"/>
          </w:tcPr>
          <w:p w14:paraId="1EFD4230" w14:textId="77777777" w:rsidR="007876CD" w:rsidRDefault="007876CD">
            <w:pPr>
              <w:spacing w:line="400" w:lineRule="exact"/>
              <w:jc w:val="center"/>
              <w:rPr>
                <w:rFonts w:ascii="宋体" w:hAnsi="宋体" w:hint="eastAsia"/>
                <w:kern w:val="0"/>
              </w:rPr>
            </w:pPr>
          </w:p>
        </w:tc>
        <w:tc>
          <w:tcPr>
            <w:tcW w:w="2267" w:type="dxa"/>
            <w:tcBorders>
              <w:top w:val="single" w:sz="4" w:space="0" w:color="auto"/>
              <w:left w:val="single" w:sz="4" w:space="0" w:color="auto"/>
              <w:right w:val="single" w:sz="4" w:space="0" w:color="auto"/>
            </w:tcBorders>
            <w:vAlign w:val="center"/>
          </w:tcPr>
          <w:p w14:paraId="74E0E6DA" w14:textId="77777777" w:rsidR="007876CD" w:rsidRDefault="00797C9F">
            <w:pPr>
              <w:snapToGrid w:val="0"/>
              <w:spacing w:line="400" w:lineRule="exact"/>
              <w:jc w:val="left"/>
              <w:rPr>
                <w:rFonts w:ascii="宋体" w:hAnsi="宋体" w:cs="宋体" w:hint="eastAsia"/>
                <w:kern w:val="0"/>
              </w:rPr>
            </w:pPr>
            <w:r>
              <w:rPr>
                <w:rFonts w:ascii="宋体" w:hAnsi="宋体" w:cs="宋体" w:hint="eastAsia"/>
                <w:kern w:val="0"/>
              </w:rPr>
              <w:t>安全生产条件</w:t>
            </w:r>
          </w:p>
        </w:tc>
        <w:tc>
          <w:tcPr>
            <w:tcW w:w="4615" w:type="dxa"/>
            <w:tcBorders>
              <w:top w:val="single" w:sz="4" w:space="0" w:color="auto"/>
              <w:left w:val="single" w:sz="4" w:space="0" w:color="auto"/>
            </w:tcBorders>
            <w:vAlign w:val="center"/>
          </w:tcPr>
          <w:p w14:paraId="73053AF8" w14:textId="77777777" w:rsidR="007876CD" w:rsidRDefault="00797C9F">
            <w:pPr>
              <w:snapToGrid w:val="0"/>
              <w:spacing w:line="400" w:lineRule="exact"/>
              <w:ind w:firstLineChars="200" w:firstLine="420"/>
              <w:rPr>
                <w:rFonts w:ascii="宋体" w:hAnsi="宋体" w:cs="宋体" w:hint="eastAsia"/>
                <w:kern w:val="0"/>
              </w:rPr>
            </w:pPr>
            <w:r>
              <w:rPr>
                <w:rFonts w:ascii="宋体" w:hAnsi="宋体" w:cs="宋体" w:hint="eastAsia"/>
                <w:kern w:val="0"/>
              </w:rPr>
              <w:t>符合第二章“竞选人须知”第</w:t>
            </w:r>
            <w:r>
              <w:rPr>
                <w:rFonts w:ascii="宋体" w:hAnsi="宋体" w:cs="宋体" w:hint="eastAsia"/>
                <w:kern w:val="0"/>
              </w:rPr>
              <w:t>1.4.1</w:t>
            </w:r>
            <w:r>
              <w:rPr>
                <w:rFonts w:ascii="宋体" w:hAnsi="宋体" w:cs="宋体" w:hint="eastAsia"/>
                <w:kern w:val="0"/>
              </w:rPr>
              <w:t>项规定</w:t>
            </w:r>
          </w:p>
        </w:tc>
      </w:tr>
      <w:tr w:rsidR="007876CD" w14:paraId="5F4B1DD1" w14:textId="77777777">
        <w:trPr>
          <w:trHeight w:val="360"/>
          <w:jc w:val="center"/>
        </w:trPr>
        <w:tc>
          <w:tcPr>
            <w:tcW w:w="1243" w:type="dxa"/>
            <w:vMerge/>
            <w:tcBorders>
              <w:right w:val="single" w:sz="4" w:space="0" w:color="auto"/>
            </w:tcBorders>
            <w:vAlign w:val="center"/>
          </w:tcPr>
          <w:p w14:paraId="5D2F9BBD" w14:textId="77777777" w:rsidR="007876CD" w:rsidRDefault="007876CD">
            <w:pPr>
              <w:spacing w:line="400" w:lineRule="exact"/>
              <w:jc w:val="center"/>
              <w:rPr>
                <w:rFonts w:ascii="宋体" w:hAnsi="宋体" w:cs="宋体" w:hint="eastAsia"/>
                <w:szCs w:val="21"/>
              </w:rPr>
            </w:pPr>
          </w:p>
        </w:tc>
        <w:tc>
          <w:tcPr>
            <w:tcW w:w="1560" w:type="dxa"/>
            <w:vMerge/>
            <w:tcBorders>
              <w:left w:val="single" w:sz="4" w:space="0" w:color="auto"/>
              <w:right w:val="single" w:sz="4" w:space="0" w:color="auto"/>
            </w:tcBorders>
            <w:vAlign w:val="center"/>
          </w:tcPr>
          <w:p w14:paraId="06767EBA" w14:textId="77777777" w:rsidR="007876CD" w:rsidRDefault="007876CD">
            <w:pPr>
              <w:spacing w:line="400" w:lineRule="exact"/>
              <w:jc w:val="center"/>
              <w:rPr>
                <w:rFonts w:ascii="宋体" w:hAnsi="宋体" w:hint="eastAsia"/>
                <w:kern w:val="0"/>
              </w:rPr>
            </w:pPr>
          </w:p>
        </w:tc>
        <w:tc>
          <w:tcPr>
            <w:tcW w:w="2267" w:type="dxa"/>
            <w:tcBorders>
              <w:top w:val="single" w:sz="4" w:space="0" w:color="auto"/>
              <w:left w:val="single" w:sz="4" w:space="0" w:color="auto"/>
              <w:right w:val="single" w:sz="4" w:space="0" w:color="auto"/>
            </w:tcBorders>
            <w:vAlign w:val="center"/>
          </w:tcPr>
          <w:p w14:paraId="0AE8499D" w14:textId="77777777" w:rsidR="007876CD" w:rsidRDefault="00797C9F">
            <w:pPr>
              <w:snapToGrid w:val="0"/>
              <w:spacing w:afterLines="25" w:after="78" w:line="400" w:lineRule="exact"/>
              <w:jc w:val="left"/>
              <w:rPr>
                <w:rFonts w:ascii="宋体" w:hAnsi="宋体" w:cs="宋体" w:hint="eastAsia"/>
                <w:kern w:val="0"/>
              </w:rPr>
            </w:pPr>
            <w:r>
              <w:rPr>
                <w:rFonts w:ascii="宋体" w:hAnsi="宋体" w:cs="宋体" w:hint="eastAsia"/>
                <w:szCs w:val="21"/>
              </w:rPr>
              <w:t>投标截止日投标资格情况</w:t>
            </w:r>
          </w:p>
        </w:tc>
        <w:tc>
          <w:tcPr>
            <w:tcW w:w="4615" w:type="dxa"/>
            <w:tcBorders>
              <w:top w:val="single" w:sz="4" w:space="0" w:color="auto"/>
              <w:left w:val="single" w:sz="4" w:space="0" w:color="auto"/>
            </w:tcBorders>
            <w:vAlign w:val="center"/>
          </w:tcPr>
          <w:p w14:paraId="0C5CCDAD" w14:textId="77777777" w:rsidR="007876CD" w:rsidRDefault="00797C9F">
            <w:pPr>
              <w:snapToGrid w:val="0"/>
              <w:spacing w:line="400" w:lineRule="exact"/>
              <w:ind w:firstLineChars="200" w:firstLine="420"/>
              <w:rPr>
                <w:rFonts w:ascii="宋体" w:hAnsi="宋体" w:cs="宋体" w:hint="eastAsia"/>
                <w:kern w:val="0"/>
              </w:rPr>
            </w:pPr>
            <w:r>
              <w:rPr>
                <w:rFonts w:ascii="宋体" w:hAnsi="宋体" w:cs="宋体" w:hint="eastAsia"/>
                <w:kern w:val="0"/>
              </w:rPr>
              <w:t>符合第二章“竞选人须知”第</w:t>
            </w:r>
            <w:r>
              <w:rPr>
                <w:rFonts w:ascii="宋体" w:hAnsi="宋体" w:cs="宋体" w:hint="eastAsia"/>
                <w:kern w:val="0"/>
              </w:rPr>
              <w:t>1.4.1</w:t>
            </w:r>
            <w:r>
              <w:rPr>
                <w:rFonts w:ascii="宋体" w:hAnsi="宋体" w:cs="宋体" w:hint="eastAsia"/>
                <w:kern w:val="0"/>
              </w:rPr>
              <w:t>项规定</w:t>
            </w:r>
          </w:p>
        </w:tc>
      </w:tr>
      <w:tr w:rsidR="007876CD" w14:paraId="7DDD093A" w14:textId="77777777">
        <w:trPr>
          <w:trHeight w:val="360"/>
          <w:jc w:val="center"/>
        </w:trPr>
        <w:tc>
          <w:tcPr>
            <w:tcW w:w="1243" w:type="dxa"/>
            <w:vMerge/>
            <w:tcBorders>
              <w:right w:val="single" w:sz="4" w:space="0" w:color="auto"/>
            </w:tcBorders>
            <w:vAlign w:val="center"/>
          </w:tcPr>
          <w:p w14:paraId="5FC3CF10" w14:textId="77777777" w:rsidR="007876CD" w:rsidRDefault="007876CD">
            <w:pPr>
              <w:spacing w:line="400" w:lineRule="exact"/>
              <w:jc w:val="center"/>
              <w:rPr>
                <w:rFonts w:ascii="宋体" w:hAnsi="宋体" w:cs="宋体" w:hint="eastAsia"/>
                <w:szCs w:val="21"/>
              </w:rPr>
            </w:pPr>
          </w:p>
        </w:tc>
        <w:tc>
          <w:tcPr>
            <w:tcW w:w="1560" w:type="dxa"/>
            <w:vMerge/>
            <w:tcBorders>
              <w:left w:val="single" w:sz="4" w:space="0" w:color="auto"/>
              <w:right w:val="single" w:sz="4" w:space="0" w:color="auto"/>
            </w:tcBorders>
            <w:vAlign w:val="center"/>
          </w:tcPr>
          <w:p w14:paraId="75EB877B" w14:textId="77777777" w:rsidR="007876CD" w:rsidRDefault="007876CD">
            <w:pPr>
              <w:spacing w:line="400" w:lineRule="exact"/>
              <w:jc w:val="center"/>
              <w:rPr>
                <w:rFonts w:ascii="宋体" w:hAnsi="宋体" w:hint="eastAsia"/>
                <w:kern w:val="0"/>
              </w:rPr>
            </w:pPr>
          </w:p>
        </w:tc>
        <w:tc>
          <w:tcPr>
            <w:tcW w:w="2267" w:type="dxa"/>
            <w:tcBorders>
              <w:top w:val="single" w:sz="4" w:space="0" w:color="auto"/>
              <w:left w:val="single" w:sz="4" w:space="0" w:color="auto"/>
              <w:right w:val="single" w:sz="4" w:space="0" w:color="auto"/>
            </w:tcBorders>
            <w:vAlign w:val="center"/>
          </w:tcPr>
          <w:p w14:paraId="67B95E63" w14:textId="77777777" w:rsidR="007876CD" w:rsidRDefault="00797C9F">
            <w:pPr>
              <w:snapToGrid w:val="0"/>
              <w:spacing w:line="400" w:lineRule="exact"/>
              <w:jc w:val="left"/>
              <w:rPr>
                <w:rFonts w:ascii="宋体" w:hAnsi="宋体" w:cs="宋体" w:hint="eastAsia"/>
                <w:kern w:val="0"/>
              </w:rPr>
            </w:pPr>
            <w:r>
              <w:rPr>
                <w:rFonts w:ascii="宋体" w:hAnsi="宋体" w:cs="宋体" w:hint="eastAsia"/>
                <w:kern w:val="0"/>
              </w:rPr>
              <w:t>项目经理资格要求</w:t>
            </w:r>
          </w:p>
        </w:tc>
        <w:tc>
          <w:tcPr>
            <w:tcW w:w="4615" w:type="dxa"/>
            <w:tcBorders>
              <w:top w:val="single" w:sz="4" w:space="0" w:color="auto"/>
              <w:left w:val="single" w:sz="4" w:space="0" w:color="auto"/>
            </w:tcBorders>
            <w:vAlign w:val="center"/>
          </w:tcPr>
          <w:p w14:paraId="4D66DA99" w14:textId="77777777" w:rsidR="007876CD" w:rsidRDefault="00797C9F">
            <w:pPr>
              <w:snapToGrid w:val="0"/>
              <w:spacing w:line="400" w:lineRule="exact"/>
              <w:ind w:firstLineChars="200" w:firstLine="420"/>
              <w:rPr>
                <w:rFonts w:ascii="宋体" w:hAnsi="宋体" w:cs="宋体" w:hint="eastAsia"/>
                <w:kern w:val="0"/>
              </w:rPr>
            </w:pPr>
            <w:r>
              <w:rPr>
                <w:rFonts w:ascii="宋体" w:hAnsi="宋体" w:cs="宋体" w:hint="eastAsia"/>
                <w:kern w:val="0"/>
              </w:rPr>
              <w:t>符合第二章“竞选人须知”第</w:t>
            </w:r>
            <w:r>
              <w:rPr>
                <w:rFonts w:ascii="宋体" w:hAnsi="宋体" w:cs="宋体" w:hint="eastAsia"/>
                <w:kern w:val="0"/>
              </w:rPr>
              <w:t>1.4.1</w:t>
            </w:r>
            <w:r>
              <w:rPr>
                <w:rFonts w:ascii="宋体" w:hAnsi="宋体" w:cs="宋体" w:hint="eastAsia"/>
                <w:kern w:val="0"/>
              </w:rPr>
              <w:t>项规定</w:t>
            </w:r>
          </w:p>
        </w:tc>
      </w:tr>
      <w:tr w:rsidR="007876CD" w14:paraId="4D17A373" w14:textId="77777777">
        <w:trPr>
          <w:trHeight w:val="360"/>
          <w:jc w:val="center"/>
        </w:trPr>
        <w:tc>
          <w:tcPr>
            <w:tcW w:w="1243" w:type="dxa"/>
            <w:vMerge/>
            <w:tcBorders>
              <w:right w:val="single" w:sz="4" w:space="0" w:color="auto"/>
            </w:tcBorders>
            <w:vAlign w:val="center"/>
          </w:tcPr>
          <w:p w14:paraId="23B7FA9F" w14:textId="77777777" w:rsidR="007876CD" w:rsidRDefault="007876CD">
            <w:pPr>
              <w:spacing w:line="400" w:lineRule="exact"/>
              <w:jc w:val="center"/>
              <w:rPr>
                <w:rFonts w:ascii="宋体" w:hAnsi="宋体" w:cs="宋体" w:hint="eastAsia"/>
                <w:szCs w:val="21"/>
              </w:rPr>
            </w:pPr>
          </w:p>
        </w:tc>
        <w:tc>
          <w:tcPr>
            <w:tcW w:w="1560" w:type="dxa"/>
            <w:vMerge/>
            <w:tcBorders>
              <w:left w:val="single" w:sz="4" w:space="0" w:color="auto"/>
              <w:right w:val="single" w:sz="4" w:space="0" w:color="auto"/>
            </w:tcBorders>
            <w:vAlign w:val="center"/>
          </w:tcPr>
          <w:p w14:paraId="641665AC" w14:textId="77777777" w:rsidR="007876CD" w:rsidRDefault="007876CD">
            <w:pPr>
              <w:spacing w:line="400" w:lineRule="exact"/>
              <w:jc w:val="center"/>
              <w:rPr>
                <w:rFonts w:ascii="宋体" w:hAnsi="宋体" w:hint="eastAsia"/>
                <w:kern w:val="0"/>
              </w:rPr>
            </w:pPr>
          </w:p>
        </w:tc>
        <w:tc>
          <w:tcPr>
            <w:tcW w:w="2267" w:type="dxa"/>
            <w:tcBorders>
              <w:top w:val="single" w:sz="4" w:space="0" w:color="auto"/>
              <w:left w:val="single" w:sz="4" w:space="0" w:color="auto"/>
              <w:right w:val="single" w:sz="4" w:space="0" w:color="auto"/>
            </w:tcBorders>
            <w:vAlign w:val="center"/>
          </w:tcPr>
          <w:p w14:paraId="4A47755D" w14:textId="77777777" w:rsidR="007876CD" w:rsidRDefault="00797C9F">
            <w:pPr>
              <w:snapToGrid w:val="0"/>
              <w:spacing w:line="400" w:lineRule="exact"/>
              <w:jc w:val="left"/>
              <w:rPr>
                <w:rFonts w:ascii="宋体" w:hAnsi="宋体" w:cs="宋体" w:hint="eastAsia"/>
                <w:kern w:val="0"/>
              </w:rPr>
            </w:pPr>
            <w:r>
              <w:rPr>
                <w:rFonts w:ascii="宋体" w:hAnsi="宋体" w:cs="宋体" w:hint="eastAsia"/>
                <w:kern w:val="0"/>
              </w:rPr>
              <w:t>其他要求</w:t>
            </w:r>
          </w:p>
        </w:tc>
        <w:tc>
          <w:tcPr>
            <w:tcW w:w="4615" w:type="dxa"/>
            <w:tcBorders>
              <w:top w:val="single" w:sz="4" w:space="0" w:color="auto"/>
              <w:left w:val="single" w:sz="4" w:space="0" w:color="auto"/>
            </w:tcBorders>
            <w:vAlign w:val="center"/>
          </w:tcPr>
          <w:p w14:paraId="326E509F" w14:textId="77777777" w:rsidR="007876CD" w:rsidRDefault="00797C9F">
            <w:pPr>
              <w:snapToGrid w:val="0"/>
              <w:spacing w:line="400" w:lineRule="exact"/>
              <w:ind w:firstLineChars="200" w:firstLine="420"/>
              <w:rPr>
                <w:rFonts w:ascii="宋体" w:hAnsi="宋体" w:cs="宋体" w:hint="eastAsia"/>
                <w:kern w:val="0"/>
                <w:u w:val="single"/>
              </w:rPr>
            </w:pPr>
            <w:r>
              <w:rPr>
                <w:rFonts w:ascii="宋体" w:hAnsi="宋体" w:cs="宋体" w:hint="eastAsia"/>
                <w:kern w:val="0"/>
              </w:rPr>
              <w:t>符合第二章“竞选人须知”第</w:t>
            </w:r>
            <w:r>
              <w:rPr>
                <w:rFonts w:ascii="宋体" w:hAnsi="宋体" w:cs="宋体" w:hint="eastAsia"/>
                <w:kern w:val="0"/>
              </w:rPr>
              <w:t>1.4.1</w:t>
            </w:r>
            <w:r>
              <w:rPr>
                <w:rFonts w:ascii="宋体" w:hAnsi="宋体" w:cs="宋体" w:hint="eastAsia"/>
                <w:kern w:val="0"/>
              </w:rPr>
              <w:t>项规定</w:t>
            </w:r>
          </w:p>
        </w:tc>
      </w:tr>
      <w:tr w:rsidR="007876CD" w14:paraId="70D65E39" w14:textId="77777777">
        <w:trPr>
          <w:jc w:val="center"/>
        </w:trPr>
        <w:tc>
          <w:tcPr>
            <w:tcW w:w="1243" w:type="dxa"/>
            <w:vMerge w:val="restart"/>
            <w:tcBorders>
              <w:right w:val="single" w:sz="4" w:space="0" w:color="auto"/>
            </w:tcBorders>
            <w:vAlign w:val="center"/>
          </w:tcPr>
          <w:p w14:paraId="1EE65BC1" w14:textId="77777777" w:rsidR="007876CD" w:rsidRDefault="00797C9F">
            <w:pPr>
              <w:spacing w:line="400" w:lineRule="exact"/>
              <w:jc w:val="center"/>
              <w:rPr>
                <w:rFonts w:ascii="宋体" w:hAnsi="宋体" w:hint="eastAsia"/>
                <w:kern w:val="0"/>
              </w:rPr>
            </w:pPr>
            <w:r>
              <w:rPr>
                <w:rFonts w:ascii="宋体" w:hAnsi="宋体"/>
                <w:kern w:val="0"/>
              </w:rPr>
              <w:t>2.</w:t>
            </w:r>
            <w:r>
              <w:rPr>
                <w:rFonts w:ascii="宋体" w:hAnsi="宋体" w:hint="eastAsia"/>
                <w:kern w:val="0"/>
              </w:rPr>
              <w:t>2</w:t>
            </w:r>
            <w:r>
              <w:rPr>
                <w:rFonts w:ascii="宋体" w:hAnsi="宋体"/>
                <w:kern w:val="0"/>
              </w:rPr>
              <w:t>.</w:t>
            </w:r>
            <w:r>
              <w:rPr>
                <w:rFonts w:ascii="宋体" w:hAnsi="宋体" w:hint="eastAsia"/>
                <w:kern w:val="0"/>
              </w:rPr>
              <w:t>3</w:t>
            </w:r>
          </w:p>
        </w:tc>
        <w:tc>
          <w:tcPr>
            <w:tcW w:w="1560" w:type="dxa"/>
            <w:vMerge w:val="restart"/>
            <w:tcBorders>
              <w:left w:val="single" w:sz="4" w:space="0" w:color="auto"/>
            </w:tcBorders>
            <w:vAlign w:val="center"/>
          </w:tcPr>
          <w:p w14:paraId="065AC0F3" w14:textId="77777777" w:rsidR="007876CD" w:rsidRDefault="00797C9F">
            <w:pPr>
              <w:spacing w:line="400" w:lineRule="exact"/>
              <w:jc w:val="center"/>
              <w:rPr>
                <w:rFonts w:ascii="宋体" w:hAnsi="宋体" w:hint="eastAsia"/>
                <w:kern w:val="0"/>
              </w:rPr>
            </w:pPr>
            <w:r>
              <w:rPr>
                <w:rFonts w:ascii="宋体" w:hAnsi="宋体" w:hint="eastAsia"/>
                <w:kern w:val="0"/>
              </w:rPr>
              <w:t>形式评审标准</w:t>
            </w:r>
          </w:p>
        </w:tc>
        <w:tc>
          <w:tcPr>
            <w:tcW w:w="2267" w:type="dxa"/>
            <w:tcBorders>
              <w:right w:val="single" w:sz="4" w:space="0" w:color="auto"/>
            </w:tcBorders>
            <w:vAlign w:val="center"/>
          </w:tcPr>
          <w:p w14:paraId="62A8E8D7" w14:textId="77777777" w:rsidR="007876CD" w:rsidRDefault="00797C9F">
            <w:pPr>
              <w:spacing w:line="400" w:lineRule="exact"/>
              <w:jc w:val="left"/>
              <w:rPr>
                <w:rFonts w:ascii="宋体" w:hAnsi="宋体" w:cs="宋体" w:hint="eastAsia"/>
                <w:kern w:val="0"/>
              </w:rPr>
            </w:pPr>
            <w:r>
              <w:rPr>
                <w:rFonts w:ascii="宋体" w:hAnsi="宋体" w:cs="宋体" w:hint="eastAsia"/>
                <w:kern w:val="0"/>
              </w:rPr>
              <w:t>竞选人名称</w:t>
            </w:r>
          </w:p>
        </w:tc>
        <w:tc>
          <w:tcPr>
            <w:tcW w:w="4615" w:type="dxa"/>
            <w:tcBorders>
              <w:left w:val="single" w:sz="4" w:space="0" w:color="auto"/>
            </w:tcBorders>
            <w:vAlign w:val="center"/>
          </w:tcPr>
          <w:p w14:paraId="04F973A6" w14:textId="77777777" w:rsidR="007876CD" w:rsidRDefault="00797C9F">
            <w:pPr>
              <w:snapToGrid w:val="0"/>
              <w:spacing w:line="400" w:lineRule="exact"/>
              <w:ind w:firstLineChars="200" w:firstLine="420"/>
              <w:rPr>
                <w:rFonts w:ascii="宋体" w:hAnsi="宋体" w:cs="宋体" w:hint="eastAsia"/>
                <w:kern w:val="0"/>
              </w:rPr>
            </w:pPr>
            <w:r>
              <w:rPr>
                <w:rFonts w:ascii="宋体" w:hAnsi="宋体" w:cs="宋体" w:hint="eastAsia"/>
                <w:kern w:val="0"/>
              </w:rPr>
              <w:t>与营业执照、资质证书、安全生产许可证一致，依法变更名称的应提交相应证明材料。</w:t>
            </w:r>
          </w:p>
        </w:tc>
      </w:tr>
      <w:tr w:rsidR="007876CD" w14:paraId="2B0F4FC0" w14:textId="77777777">
        <w:trPr>
          <w:jc w:val="center"/>
        </w:trPr>
        <w:tc>
          <w:tcPr>
            <w:tcW w:w="1243" w:type="dxa"/>
            <w:vMerge/>
            <w:tcBorders>
              <w:right w:val="single" w:sz="4" w:space="0" w:color="auto"/>
            </w:tcBorders>
            <w:vAlign w:val="center"/>
          </w:tcPr>
          <w:p w14:paraId="6AE9B660" w14:textId="77777777" w:rsidR="007876CD" w:rsidRDefault="007876CD">
            <w:pPr>
              <w:spacing w:line="400" w:lineRule="exact"/>
              <w:jc w:val="center"/>
              <w:rPr>
                <w:rFonts w:ascii="宋体" w:hAnsi="宋体" w:hint="eastAsia"/>
                <w:b/>
                <w:kern w:val="0"/>
              </w:rPr>
            </w:pPr>
          </w:p>
        </w:tc>
        <w:tc>
          <w:tcPr>
            <w:tcW w:w="1560" w:type="dxa"/>
            <w:vMerge/>
            <w:tcBorders>
              <w:left w:val="single" w:sz="4" w:space="0" w:color="auto"/>
            </w:tcBorders>
            <w:vAlign w:val="center"/>
          </w:tcPr>
          <w:p w14:paraId="230682E1" w14:textId="77777777" w:rsidR="007876CD" w:rsidRDefault="007876CD">
            <w:pPr>
              <w:spacing w:line="400" w:lineRule="exact"/>
              <w:jc w:val="center"/>
              <w:rPr>
                <w:rFonts w:ascii="宋体" w:hAnsi="宋体" w:hint="eastAsia"/>
                <w:b/>
                <w:kern w:val="0"/>
              </w:rPr>
            </w:pPr>
          </w:p>
        </w:tc>
        <w:tc>
          <w:tcPr>
            <w:tcW w:w="2267" w:type="dxa"/>
            <w:tcBorders>
              <w:right w:val="single" w:sz="4" w:space="0" w:color="auto"/>
            </w:tcBorders>
            <w:vAlign w:val="center"/>
          </w:tcPr>
          <w:p w14:paraId="4BD7AAE8" w14:textId="77777777" w:rsidR="007876CD" w:rsidRDefault="00797C9F">
            <w:pPr>
              <w:spacing w:line="400" w:lineRule="exact"/>
              <w:jc w:val="left"/>
              <w:rPr>
                <w:rFonts w:ascii="宋体" w:hAnsi="宋体" w:cs="宋体" w:hint="eastAsia"/>
                <w:kern w:val="0"/>
              </w:rPr>
            </w:pPr>
            <w:r>
              <w:rPr>
                <w:rFonts w:ascii="宋体" w:hAnsi="宋体" w:cs="宋体" w:hint="eastAsia"/>
                <w:kern w:val="0"/>
              </w:rPr>
              <w:t>投标函签名盖章</w:t>
            </w:r>
          </w:p>
        </w:tc>
        <w:tc>
          <w:tcPr>
            <w:tcW w:w="4615" w:type="dxa"/>
            <w:tcBorders>
              <w:left w:val="single" w:sz="4" w:space="0" w:color="auto"/>
            </w:tcBorders>
            <w:vAlign w:val="center"/>
          </w:tcPr>
          <w:p w14:paraId="2BC476D3" w14:textId="77777777" w:rsidR="007876CD" w:rsidRDefault="00797C9F">
            <w:pPr>
              <w:snapToGrid w:val="0"/>
              <w:spacing w:line="400" w:lineRule="exact"/>
              <w:ind w:firstLineChars="200" w:firstLine="420"/>
              <w:rPr>
                <w:rFonts w:ascii="宋体" w:hAnsi="宋体" w:cs="宋体" w:hint="eastAsia"/>
                <w:kern w:val="0"/>
              </w:rPr>
            </w:pPr>
            <w:r>
              <w:rPr>
                <w:rFonts w:ascii="宋体" w:hAnsi="宋体" w:cs="宋体" w:hint="eastAsia"/>
                <w:kern w:val="0"/>
              </w:rPr>
              <w:t>投标函格式规定签名、盖章的位置有法定代表人或其委托代理人签名（或盖章）、加盖单位法人章。</w:t>
            </w:r>
          </w:p>
        </w:tc>
      </w:tr>
      <w:tr w:rsidR="007876CD" w14:paraId="51C40A13" w14:textId="77777777">
        <w:trPr>
          <w:jc w:val="center"/>
        </w:trPr>
        <w:tc>
          <w:tcPr>
            <w:tcW w:w="1243" w:type="dxa"/>
            <w:vMerge/>
            <w:tcBorders>
              <w:right w:val="single" w:sz="4" w:space="0" w:color="auto"/>
            </w:tcBorders>
            <w:vAlign w:val="center"/>
          </w:tcPr>
          <w:p w14:paraId="05733D17" w14:textId="77777777" w:rsidR="007876CD" w:rsidRDefault="007876CD">
            <w:pPr>
              <w:spacing w:line="400" w:lineRule="exact"/>
              <w:jc w:val="center"/>
              <w:rPr>
                <w:rFonts w:ascii="宋体" w:hAnsi="宋体" w:hint="eastAsia"/>
                <w:b/>
                <w:kern w:val="0"/>
              </w:rPr>
            </w:pPr>
          </w:p>
        </w:tc>
        <w:tc>
          <w:tcPr>
            <w:tcW w:w="1560" w:type="dxa"/>
            <w:vMerge/>
            <w:tcBorders>
              <w:left w:val="single" w:sz="4" w:space="0" w:color="auto"/>
            </w:tcBorders>
            <w:vAlign w:val="center"/>
          </w:tcPr>
          <w:p w14:paraId="30FB41A5" w14:textId="77777777" w:rsidR="007876CD" w:rsidRDefault="007876CD">
            <w:pPr>
              <w:spacing w:line="400" w:lineRule="exact"/>
              <w:jc w:val="center"/>
              <w:rPr>
                <w:rFonts w:ascii="宋体" w:hAnsi="宋体" w:hint="eastAsia"/>
                <w:b/>
                <w:kern w:val="0"/>
              </w:rPr>
            </w:pPr>
          </w:p>
        </w:tc>
        <w:tc>
          <w:tcPr>
            <w:tcW w:w="2267" w:type="dxa"/>
            <w:tcBorders>
              <w:right w:val="single" w:sz="4" w:space="0" w:color="auto"/>
            </w:tcBorders>
            <w:vAlign w:val="center"/>
          </w:tcPr>
          <w:p w14:paraId="321229D0" w14:textId="77777777" w:rsidR="007876CD" w:rsidRDefault="00797C9F">
            <w:pPr>
              <w:spacing w:line="400" w:lineRule="exact"/>
              <w:jc w:val="left"/>
              <w:rPr>
                <w:rFonts w:ascii="宋体" w:hAnsi="宋体" w:cs="宋体" w:hint="eastAsia"/>
                <w:kern w:val="0"/>
              </w:rPr>
            </w:pPr>
            <w:r>
              <w:rPr>
                <w:rFonts w:ascii="宋体" w:hAnsi="宋体" w:cs="宋体" w:hint="eastAsia"/>
                <w:kern w:val="0"/>
              </w:rPr>
              <w:t>投标文件格式</w:t>
            </w:r>
          </w:p>
        </w:tc>
        <w:tc>
          <w:tcPr>
            <w:tcW w:w="4615" w:type="dxa"/>
            <w:tcBorders>
              <w:left w:val="single" w:sz="4" w:space="0" w:color="auto"/>
            </w:tcBorders>
            <w:vAlign w:val="center"/>
          </w:tcPr>
          <w:p w14:paraId="7DDAE65A" w14:textId="77777777" w:rsidR="007876CD" w:rsidRDefault="00797C9F">
            <w:pPr>
              <w:snapToGrid w:val="0"/>
              <w:spacing w:line="400" w:lineRule="exact"/>
              <w:ind w:firstLineChars="181" w:firstLine="380"/>
              <w:rPr>
                <w:rFonts w:ascii="宋体" w:hAnsi="宋体" w:cs="宋体" w:hint="eastAsia"/>
                <w:kern w:val="0"/>
              </w:rPr>
            </w:pPr>
            <w:r>
              <w:rPr>
                <w:rFonts w:ascii="宋体" w:hAnsi="宋体" w:cs="宋体" w:hint="eastAsia"/>
                <w:kern w:val="0"/>
              </w:rPr>
              <w:t>符合第二章“竞选人须知”第</w:t>
            </w:r>
            <w:r>
              <w:rPr>
                <w:rFonts w:ascii="宋体" w:hAnsi="宋体" w:cs="宋体" w:hint="eastAsia"/>
                <w:kern w:val="0"/>
              </w:rPr>
              <w:t>3.7</w:t>
            </w:r>
            <w:r>
              <w:rPr>
                <w:rFonts w:ascii="宋体" w:hAnsi="宋体" w:cs="宋体" w:hint="eastAsia"/>
                <w:kern w:val="0"/>
              </w:rPr>
              <w:t>款的要求。</w:t>
            </w:r>
          </w:p>
        </w:tc>
      </w:tr>
      <w:tr w:rsidR="007876CD" w14:paraId="39CA13F7" w14:textId="77777777">
        <w:trPr>
          <w:jc w:val="center"/>
        </w:trPr>
        <w:tc>
          <w:tcPr>
            <w:tcW w:w="1243" w:type="dxa"/>
            <w:vMerge/>
            <w:tcBorders>
              <w:right w:val="single" w:sz="4" w:space="0" w:color="auto"/>
            </w:tcBorders>
            <w:vAlign w:val="center"/>
          </w:tcPr>
          <w:p w14:paraId="68C34CA6" w14:textId="77777777" w:rsidR="007876CD" w:rsidRDefault="007876CD">
            <w:pPr>
              <w:spacing w:line="400" w:lineRule="exact"/>
              <w:jc w:val="center"/>
              <w:rPr>
                <w:rFonts w:ascii="宋体" w:hAnsi="宋体" w:hint="eastAsia"/>
                <w:b/>
                <w:kern w:val="0"/>
              </w:rPr>
            </w:pPr>
          </w:p>
        </w:tc>
        <w:tc>
          <w:tcPr>
            <w:tcW w:w="1560" w:type="dxa"/>
            <w:vMerge/>
            <w:tcBorders>
              <w:left w:val="single" w:sz="4" w:space="0" w:color="auto"/>
            </w:tcBorders>
            <w:vAlign w:val="center"/>
          </w:tcPr>
          <w:p w14:paraId="27605CAA" w14:textId="77777777" w:rsidR="007876CD" w:rsidRDefault="007876CD">
            <w:pPr>
              <w:spacing w:line="400" w:lineRule="exact"/>
              <w:jc w:val="center"/>
              <w:rPr>
                <w:rFonts w:ascii="宋体" w:hAnsi="宋体" w:hint="eastAsia"/>
                <w:b/>
                <w:kern w:val="0"/>
              </w:rPr>
            </w:pPr>
          </w:p>
        </w:tc>
        <w:tc>
          <w:tcPr>
            <w:tcW w:w="2267" w:type="dxa"/>
            <w:tcBorders>
              <w:right w:val="single" w:sz="4" w:space="0" w:color="auto"/>
            </w:tcBorders>
            <w:vAlign w:val="center"/>
          </w:tcPr>
          <w:p w14:paraId="36CFAFDD" w14:textId="77777777" w:rsidR="007876CD" w:rsidRDefault="00797C9F">
            <w:pPr>
              <w:spacing w:line="400" w:lineRule="exact"/>
              <w:jc w:val="left"/>
              <w:rPr>
                <w:rFonts w:ascii="宋体" w:hAnsi="宋体" w:cs="宋体" w:hint="eastAsia"/>
                <w:kern w:val="0"/>
              </w:rPr>
            </w:pPr>
            <w:r>
              <w:rPr>
                <w:rFonts w:ascii="宋体" w:hAnsi="宋体" w:cs="宋体" w:hint="eastAsia"/>
                <w:kern w:val="0"/>
              </w:rPr>
              <w:t>投标文件份数</w:t>
            </w:r>
          </w:p>
        </w:tc>
        <w:tc>
          <w:tcPr>
            <w:tcW w:w="4615" w:type="dxa"/>
            <w:tcBorders>
              <w:left w:val="single" w:sz="4" w:space="0" w:color="auto"/>
            </w:tcBorders>
            <w:vAlign w:val="center"/>
          </w:tcPr>
          <w:p w14:paraId="589A7D69" w14:textId="77777777" w:rsidR="007876CD" w:rsidRDefault="00797C9F">
            <w:pPr>
              <w:snapToGrid w:val="0"/>
              <w:spacing w:line="400" w:lineRule="exact"/>
              <w:ind w:firstLineChars="181" w:firstLine="380"/>
              <w:rPr>
                <w:rFonts w:ascii="宋体" w:hAnsi="宋体" w:cs="宋体" w:hint="eastAsia"/>
                <w:kern w:val="0"/>
              </w:rPr>
            </w:pPr>
            <w:r>
              <w:rPr>
                <w:rFonts w:ascii="宋体" w:hAnsi="宋体" w:cs="宋体" w:hint="eastAsia"/>
                <w:kern w:val="0"/>
              </w:rPr>
              <w:t>符合第二章“竞选人须知”第</w:t>
            </w:r>
            <w:r>
              <w:rPr>
                <w:rFonts w:ascii="宋体" w:hAnsi="宋体" w:cs="宋体" w:hint="eastAsia"/>
                <w:kern w:val="0"/>
              </w:rPr>
              <w:t>3.7.4</w:t>
            </w:r>
            <w:r>
              <w:rPr>
                <w:rFonts w:ascii="宋体" w:hAnsi="宋体" w:cs="宋体" w:hint="eastAsia"/>
                <w:kern w:val="0"/>
              </w:rPr>
              <w:t>项规定。</w:t>
            </w:r>
          </w:p>
        </w:tc>
      </w:tr>
      <w:tr w:rsidR="007876CD" w14:paraId="2FBF421B" w14:textId="77777777">
        <w:trPr>
          <w:jc w:val="center"/>
        </w:trPr>
        <w:tc>
          <w:tcPr>
            <w:tcW w:w="1243" w:type="dxa"/>
            <w:vMerge/>
            <w:tcBorders>
              <w:right w:val="single" w:sz="4" w:space="0" w:color="auto"/>
            </w:tcBorders>
            <w:vAlign w:val="center"/>
          </w:tcPr>
          <w:p w14:paraId="186CB703" w14:textId="77777777" w:rsidR="007876CD" w:rsidRDefault="007876CD">
            <w:pPr>
              <w:spacing w:line="400" w:lineRule="exact"/>
              <w:jc w:val="center"/>
              <w:rPr>
                <w:rFonts w:ascii="宋体" w:hAnsi="宋体" w:hint="eastAsia"/>
                <w:b/>
                <w:kern w:val="0"/>
              </w:rPr>
            </w:pPr>
          </w:p>
        </w:tc>
        <w:tc>
          <w:tcPr>
            <w:tcW w:w="1560" w:type="dxa"/>
            <w:vMerge/>
            <w:tcBorders>
              <w:left w:val="single" w:sz="4" w:space="0" w:color="auto"/>
            </w:tcBorders>
            <w:vAlign w:val="center"/>
          </w:tcPr>
          <w:p w14:paraId="1DB59E1F" w14:textId="77777777" w:rsidR="007876CD" w:rsidRDefault="007876CD">
            <w:pPr>
              <w:spacing w:line="400" w:lineRule="exact"/>
              <w:jc w:val="center"/>
              <w:rPr>
                <w:rFonts w:ascii="宋体" w:hAnsi="宋体" w:hint="eastAsia"/>
                <w:b/>
                <w:kern w:val="0"/>
              </w:rPr>
            </w:pPr>
          </w:p>
        </w:tc>
        <w:tc>
          <w:tcPr>
            <w:tcW w:w="2267" w:type="dxa"/>
            <w:tcBorders>
              <w:right w:val="single" w:sz="4" w:space="0" w:color="auto"/>
            </w:tcBorders>
            <w:vAlign w:val="center"/>
          </w:tcPr>
          <w:p w14:paraId="5B7FCF4C" w14:textId="77777777" w:rsidR="007876CD" w:rsidRDefault="00797C9F">
            <w:pPr>
              <w:spacing w:line="400" w:lineRule="exact"/>
              <w:jc w:val="left"/>
              <w:rPr>
                <w:rFonts w:ascii="宋体" w:hAnsi="宋体" w:cs="宋体" w:hint="eastAsia"/>
                <w:kern w:val="0"/>
              </w:rPr>
            </w:pPr>
            <w:r>
              <w:rPr>
                <w:rFonts w:ascii="宋体" w:hAnsi="宋体" w:cs="宋体" w:hint="eastAsia"/>
                <w:kern w:val="0"/>
              </w:rPr>
              <w:t>报价唯一</w:t>
            </w:r>
          </w:p>
        </w:tc>
        <w:tc>
          <w:tcPr>
            <w:tcW w:w="4615" w:type="dxa"/>
            <w:tcBorders>
              <w:left w:val="single" w:sz="4" w:space="0" w:color="auto"/>
            </w:tcBorders>
            <w:vAlign w:val="center"/>
          </w:tcPr>
          <w:p w14:paraId="51406DC0" w14:textId="77777777" w:rsidR="007876CD" w:rsidRDefault="00797C9F">
            <w:pPr>
              <w:snapToGrid w:val="0"/>
              <w:spacing w:afterLines="10" w:after="31" w:line="400" w:lineRule="exact"/>
              <w:ind w:firstLineChars="200" w:firstLine="420"/>
              <w:rPr>
                <w:rFonts w:ascii="宋体" w:hAnsi="宋体" w:cs="宋体" w:hint="eastAsia"/>
                <w:kern w:val="0"/>
              </w:rPr>
            </w:pPr>
            <w:r>
              <w:rPr>
                <w:rFonts w:ascii="宋体" w:hAnsi="宋体" w:cs="宋体" w:hint="eastAsia"/>
                <w:kern w:val="0"/>
              </w:rPr>
              <w:t>只能有一个有效报价。在招标文件没有规定的情况下，不得提交选择性报价。</w:t>
            </w:r>
          </w:p>
        </w:tc>
      </w:tr>
      <w:tr w:rsidR="007876CD" w14:paraId="7D38929B" w14:textId="77777777">
        <w:trPr>
          <w:jc w:val="center"/>
        </w:trPr>
        <w:tc>
          <w:tcPr>
            <w:tcW w:w="1243" w:type="dxa"/>
            <w:vMerge/>
            <w:tcBorders>
              <w:right w:val="single" w:sz="4" w:space="0" w:color="auto"/>
            </w:tcBorders>
            <w:vAlign w:val="center"/>
          </w:tcPr>
          <w:p w14:paraId="5757DA1A" w14:textId="77777777" w:rsidR="007876CD" w:rsidRDefault="007876CD">
            <w:pPr>
              <w:spacing w:line="400" w:lineRule="exact"/>
              <w:jc w:val="center"/>
              <w:rPr>
                <w:rFonts w:ascii="宋体" w:hAnsi="宋体" w:hint="eastAsia"/>
                <w:b/>
                <w:kern w:val="0"/>
              </w:rPr>
            </w:pPr>
          </w:p>
        </w:tc>
        <w:tc>
          <w:tcPr>
            <w:tcW w:w="1560" w:type="dxa"/>
            <w:vMerge/>
            <w:tcBorders>
              <w:left w:val="single" w:sz="4" w:space="0" w:color="auto"/>
            </w:tcBorders>
            <w:vAlign w:val="center"/>
          </w:tcPr>
          <w:p w14:paraId="6056FE8C" w14:textId="77777777" w:rsidR="007876CD" w:rsidRDefault="007876CD">
            <w:pPr>
              <w:spacing w:line="400" w:lineRule="exact"/>
              <w:jc w:val="center"/>
              <w:rPr>
                <w:rFonts w:ascii="宋体" w:hAnsi="宋体" w:hint="eastAsia"/>
                <w:b/>
                <w:kern w:val="0"/>
              </w:rPr>
            </w:pPr>
          </w:p>
        </w:tc>
        <w:tc>
          <w:tcPr>
            <w:tcW w:w="2267" w:type="dxa"/>
            <w:tcBorders>
              <w:right w:val="single" w:sz="4" w:space="0" w:color="auto"/>
            </w:tcBorders>
            <w:vAlign w:val="center"/>
          </w:tcPr>
          <w:p w14:paraId="0470184E" w14:textId="77777777" w:rsidR="007876CD" w:rsidRDefault="00797C9F">
            <w:pPr>
              <w:spacing w:line="400" w:lineRule="exact"/>
              <w:jc w:val="left"/>
              <w:rPr>
                <w:rFonts w:ascii="宋体" w:hAnsi="宋体" w:cs="宋体" w:hint="eastAsia"/>
                <w:kern w:val="0"/>
              </w:rPr>
            </w:pPr>
            <w:r>
              <w:rPr>
                <w:rFonts w:ascii="宋体" w:hAnsi="宋体" w:cs="宋体" w:hint="eastAsia"/>
                <w:kern w:val="0"/>
              </w:rPr>
              <w:t>投标文件的签署</w:t>
            </w:r>
          </w:p>
        </w:tc>
        <w:tc>
          <w:tcPr>
            <w:tcW w:w="4615" w:type="dxa"/>
            <w:tcBorders>
              <w:left w:val="single" w:sz="4" w:space="0" w:color="auto"/>
            </w:tcBorders>
            <w:vAlign w:val="center"/>
          </w:tcPr>
          <w:p w14:paraId="5B611AD6" w14:textId="77777777" w:rsidR="007876CD" w:rsidRDefault="00797C9F">
            <w:pPr>
              <w:autoSpaceDE w:val="0"/>
              <w:autoSpaceDN w:val="0"/>
              <w:adjustRightInd w:val="0"/>
              <w:snapToGrid w:val="0"/>
              <w:spacing w:line="400" w:lineRule="exact"/>
              <w:ind w:firstLineChars="200" w:firstLine="420"/>
              <w:rPr>
                <w:rFonts w:ascii="宋体" w:hAnsi="宋体" w:cs="宋体" w:hint="eastAsia"/>
                <w:kern w:val="0"/>
              </w:rPr>
            </w:pPr>
            <w:r>
              <w:rPr>
                <w:rFonts w:ascii="宋体" w:hAnsi="宋体" w:cs="宋体" w:hint="eastAsia"/>
                <w:kern w:val="0"/>
              </w:rPr>
              <w:t>第六章</w:t>
            </w:r>
            <w:r>
              <w:rPr>
                <w:rFonts w:ascii="宋体" w:hAnsi="宋体" w:cs="宋体" w:hint="eastAsia"/>
                <w:kern w:val="0"/>
              </w:rPr>
              <w:t xml:space="preserve"> </w:t>
            </w:r>
            <w:r>
              <w:rPr>
                <w:rFonts w:ascii="宋体" w:hAnsi="宋体" w:cs="宋体" w:hint="eastAsia"/>
                <w:kern w:val="0"/>
              </w:rPr>
              <w:t>投标文件格式要求法定代表人或其委托代理人签名（或盖章）的须齐全。</w:t>
            </w:r>
          </w:p>
          <w:p w14:paraId="374F6DEB" w14:textId="77777777" w:rsidR="007876CD" w:rsidRDefault="00797C9F">
            <w:pPr>
              <w:autoSpaceDE w:val="0"/>
              <w:autoSpaceDN w:val="0"/>
              <w:adjustRightInd w:val="0"/>
              <w:snapToGrid w:val="0"/>
              <w:spacing w:line="400" w:lineRule="exact"/>
              <w:ind w:firstLineChars="200" w:firstLine="420"/>
              <w:rPr>
                <w:rFonts w:ascii="宋体" w:hAnsi="宋体" w:cs="宋体" w:hint="eastAsia"/>
                <w:kern w:val="0"/>
              </w:rPr>
            </w:pPr>
            <w:r>
              <w:rPr>
                <w:rFonts w:ascii="宋体" w:hAnsi="宋体" w:cs="宋体" w:hint="eastAsia"/>
                <w:snapToGrid w:val="0"/>
                <w:kern w:val="0"/>
                <w:szCs w:val="21"/>
              </w:rPr>
              <w:t>若投标单位为联合体，则联合体协议书中各联合体各成员单位签名（或盖章）须齐全，联合体协议书以外的</w:t>
            </w:r>
            <w:r>
              <w:rPr>
                <w:rFonts w:ascii="宋体" w:hAnsi="宋体" w:cs="宋体" w:hint="eastAsia"/>
                <w:kern w:val="0"/>
              </w:rPr>
              <w:t>投标文件格式中，要求</w:t>
            </w:r>
            <w:r>
              <w:rPr>
                <w:rFonts w:ascii="宋体" w:hAnsi="宋体" w:cs="宋体" w:hint="eastAsia"/>
                <w:snapToGrid w:val="0"/>
                <w:kern w:val="0"/>
                <w:szCs w:val="21"/>
              </w:rPr>
              <w:t>联合体牵头人</w:t>
            </w:r>
            <w:r>
              <w:rPr>
                <w:rFonts w:ascii="宋体" w:hAnsi="宋体" w:cs="宋体" w:hint="eastAsia"/>
                <w:kern w:val="0"/>
              </w:rPr>
              <w:t>法定代表人或其委托代理人签名（或盖章）的须齐全。</w:t>
            </w:r>
          </w:p>
        </w:tc>
      </w:tr>
      <w:tr w:rsidR="007876CD" w14:paraId="2A439790" w14:textId="77777777">
        <w:trPr>
          <w:jc w:val="center"/>
        </w:trPr>
        <w:tc>
          <w:tcPr>
            <w:tcW w:w="1243" w:type="dxa"/>
            <w:vMerge/>
            <w:tcBorders>
              <w:right w:val="single" w:sz="4" w:space="0" w:color="auto"/>
            </w:tcBorders>
            <w:vAlign w:val="center"/>
          </w:tcPr>
          <w:p w14:paraId="7E5D3406" w14:textId="77777777" w:rsidR="007876CD" w:rsidRDefault="007876CD">
            <w:pPr>
              <w:spacing w:line="400" w:lineRule="exact"/>
              <w:jc w:val="center"/>
              <w:rPr>
                <w:rFonts w:ascii="宋体" w:hAnsi="宋体" w:hint="eastAsia"/>
                <w:b/>
                <w:kern w:val="0"/>
              </w:rPr>
            </w:pPr>
          </w:p>
        </w:tc>
        <w:tc>
          <w:tcPr>
            <w:tcW w:w="1560" w:type="dxa"/>
            <w:vMerge/>
            <w:tcBorders>
              <w:left w:val="single" w:sz="4" w:space="0" w:color="auto"/>
            </w:tcBorders>
            <w:vAlign w:val="center"/>
          </w:tcPr>
          <w:p w14:paraId="58A1C3CA" w14:textId="77777777" w:rsidR="007876CD" w:rsidRDefault="007876CD">
            <w:pPr>
              <w:spacing w:line="400" w:lineRule="exact"/>
              <w:jc w:val="center"/>
              <w:rPr>
                <w:rFonts w:ascii="宋体" w:hAnsi="宋体" w:hint="eastAsia"/>
                <w:b/>
                <w:kern w:val="0"/>
              </w:rPr>
            </w:pPr>
          </w:p>
        </w:tc>
        <w:tc>
          <w:tcPr>
            <w:tcW w:w="2267" w:type="dxa"/>
            <w:tcBorders>
              <w:right w:val="single" w:sz="4" w:space="0" w:color="auto"/>
            </w:tcBorders>
            <w:vAlign w:val="center"/>
          </w:tcPr>
          <w:p w14:paraId="50E0EEBA" w14:textId="77777777" w:rsidR="007876CD" w:rsidRDefault="00797C9F">
            <w:pPr>
              <w:spacing w:line="400" w:lineRule="exact"/>
              <w:jc w:val="left"/>
              <w:rPr>
                <w:rFonts w:ascii="宋体" w:hAnsi="宋体" w:cs="宋体" w:hint="eastAsia"/>
                <w:kern w:val="0"/>
              </w:rPr>
            </w:pPr>
            <w:r>
              <w:rPr>
                <w:rFonts w:ascii="宋体" w:hAnsi="宋体" w:cs="宋体" w:hint="eastAsia"/>
                <w:kern w:val="0"/>
              </w:rPr>
              <w:t>委托代理人</w:t>
            </w:r>
          </w:p>
        </w:tc>
        <w:tc>
          <w:tcPr>
            <w:tcW w:w="4615" w:type="dxa"/>
            <w:tcBorders>
              <w:left w:val="single" w:sz="4" w:space="0" w:color="auto"/>
            </w:tcBorders>
            <w:vAlign w:val="center"/>
          </w:tcPr>
          <w:p w14:paraId="6033474F" w14:textId="77777777" w:rsidR="007876CD" w:rsidRDefault="00797C9F">
            <w:pPr>
              <w:snapToGrid w:val="0"/>
              <w:spacing w:afterLines="25" w:after="78" w:line="400" w:lineRule="exact"/>
              <w:ind w:firstLineChars="200" w:firstLine="420"/>
              <w:rPr>
                <w:rFonts w:ascii="宋体" w:hAnsi="宋体" w:cs="宋体" w:hint="eastAsia"/>
                <w:kern w:val="0"/>
              </w:rPr>
            </w:pPr>
            <w:r>
              <w:rPr>
                <w:rFonts w:ascii="宋体" w:hAnsi="宋体" w:cs="宋体" w:hint="eastAsia"/>
                <w:kern w:val="0"/>
              </w:rPr>
              <w:t>竞选人法定代表人的委托代理人有法定代表人签署的授权委托书和竞选人为其缴纳的养老保险。</w:t>
            </w:r>
          </w:p>
        </w:tc>
      </w:tr>
      <w:tr w:rsidR="007876CD" w14:paraId="0FAD321F" w14:textId="77777777">
        <w:trPr>
          <w:jc w:val="center"/>
        </w:trPr>
        <w:tc>
          <w:tcPr>
            <w:tcW w:w="1243" w:type="dxa"/>
            <w:vMerge w:val="restart"/>
            <w:tcBorders>
              <w:right w:val="single" w:sz="4" w:space="0" w:color="auto"/>
            </w:tcBorders>
            <w:vAlign w:val="center"/>
          </w:tcPr>
          <w:p w14:paraId="7E1A3E6F" w14:textId="77777777" w:rsidR="007876CD" w:rsidRDefault="00797C9F">
            <w:pPr>
              <w:spacing w:line="400" w:lineRule="exact"/>
              <w:jc w:val="center"/>
              <w:rPr>
                <w:rFonts w:ascii="宋体" w:hAnsi="宋体" w:hint="eastAsia"/>
                <w:kern w:val="0"/>
              </w:rPr>
            </w:pPr>
            <w:r>
              <w:rPr>
                <w:rFonts w:ascii="宋体" w:hAnsi="宋体" w:hint="eastAsia"/>
                <w:kern w:val="0"/>
              </w:rPr>
              <w:t>2.2.4</w:t>
            </w:r>
          </w:p>
        </w:tc>
        <w:tc>
          <w:tcPr>
            <w:tcW w:w="1560" w:type="dxa"/>
            <w:vMerge w:val="restart"/>
            <w:tcBorders>
              <w:left w:val="single" w:sz="4" w:space="0" w:color="auto"/>
            </w:tcBorders>
            <w:vAlign w:val="center"/>
          </w:tcPr>
          <w:p w14:paraId="4FDA2155" w14:textId="77777777" w:rsidR="007876CD" w:rsidRDefault="00797C9F">
            <w:pPr>
              <w:spacing w:line="400" w:lineRule="exact"/>
              <w:jc w:val="center"/>
              <w:rPr>
                <w:rFonts w:ascii="宋体" w:hAnsi="宋体" w:hint="eastAsia"/>
                <w:kern w:val="0"/>
              </w:rPr>
            </w:pPr>
            <w:r>
              <w:rPr>
                <w:rFonts w:ascii="宋体" w:hAnsi="宋体" w:hint="eastAsia"/>
                <w:kern w:val="0"/>
              </w:rPr>
              <w:t>响应性评审标准</w:t>
            </w:r>
          </w:p>
        </w:tc>
        <w:tc>
          <w:tcPr>
            <w:tcW w:w="2267" w:type="dxa"/>
            <w:tcBorders>
              <w:right w:val="single" w:sz="4" w:space="0" w:color="auto"/>
            </w:tcBorders>
            <w:vAlign w:val="center"/>
          </w:tcPr>
          <w:p w14:paraId="7E3DA134" w14:textId="77777777" w:rsidR="007876CD" w:rsidRDefault="00797C9F">
            <w:pPr>
              <w:snapToGrid w:val="0"/>
              <w:spacing w:line="400" w:lineRule="exact"/>
              <w:jc w:val="left"/>
              <w:rPr>
                <w:rFonts w:ascii="宋体" w:hAnsi="宋体" w:cs="宋体" w:hint="eastAsia"/>
                <w:kern w:val="0"/>
              </w:rPr>
            </w:pPr>
            <w:r>
              <w:rPr>
                <w:rFonts w:ascii="宋体" w:hAnsi="宋体" w:cs="宋体" w:hint="eastAsia"/>
                <w:kern w:val="0"/>
              </w:rPr>
              <w:t>投标总报价</w:t>
            </w:r>
          </w:p>
        </w:tc>
        <w:tc>
          <w:tcPr>
            <w:tcW w:w="4615" w:type="dxa"/>
            <w:tcBorders>
              <w:left w:val="single" w:sz="4" w:space="0" w:color="auto"/>
            </w:tcBorders>
            <w:vAlign w:val="center"/>
          </w:tcPr>
          <w:p w14:paraId="1D5E343D" w14:textId="77777777" w:rsidR="007876CD" w:rsidRDefault="00797C9F">
            <w:pPr>
              <w:snapToGrid w:val="0"/>
              <w:spacing w:line="400" w:lineRule="exact"/>
              <w:ind w:firstLineChars="200" w:firstLine="420"/>
              <w:rPr>
                <w:rFonts w:ascii="宋体" w:hAnsi="宋体" w:cs="宋体" w:hint="eastAsia"/>
                <w:szCs w:val="21"/>
              </w:rPr>
            </w:pPr>
            <w:r>
              <w:rPr>
                <w:rFonts w:ascii="宋体" w:hAnsi="宋体" w:cs="宋体" w:hint="eastAsia"/>
                <w:szCs w:val="21"/>
              </w:rPr>
              <w:t>1.</w:t>
            </w:r>
            <w:r>
              <w:rPr>
                <w:rFonts w:ascii="宋体" w:hAnsi="宋体" w:cs="宋体" w:hint="eastAsia"/>
                <w:szCs w:val="21"/>
              </w:rPr>
              <w:t>投标总报价必须与已标价工程量清单总报价一致。</w:t>
            </w:r>
          </w:p>
          <w:p w14:paraId="4206D4D0" w14:textId="77777777" w:rsidR="007876CD" w:rsidRDefault="00797C9F">
            <w:pPr>
              <w:snapToGrid w:val="0"/>
              <w:spacing w:line="400" w:lineRule="exact"/>
              <w:ind w:firstLineChars="200" w:firstLine="420"/>
              <w:rPr>
                <w:rFonts w:ascii="宋体" w:hAnsi="宋体" w:cs="宋体" w:hint="eastAsia"/>
                <w:szCs w:val="21"/>
              </w:rPr>
            </w:pPr>
            <w:r>
              <w:rPr>
                <w:rFonts w:ascii="宋体" w:hAnsi="宋体" w:cs="宋体" w:hint="eastAsia"/>
                <w:szCs w:val="21"/>
              </w:rPr>
              <w:t>2</w:t>
            </w:r>
            <w:r>
              <w:rPr>
                <w:rFonts w:ascii="宋体" w:hAnsi="宋体" w:cs="宋体"/>
                <w:szCs w:val="21"/>
              </w:rPr>
              <w:t>.</w:t>
            </w:r>
            <w:r>
              <w:rPr>
                <w:rFonts w:ascii="宋体" w:hAnsi="宋体" w:cs="宋体" w:hint="eastAsia"/>
                <w:szCs w:val="21"/>
              </w:rPr>
              <w:t>投标总报价不得高于比选人公布的投标总报价最高限价。</w:t>
            </w:r>
          </w:p>
          <w:p w14:paraId="1B1F0270" w14:textId="77777777" w:rsidR="007876CD" w:rsidRDefault="00797C9F">
            <w:pPr>
              <w:spacing w:line="400" w:lineRule="exact"/>
              <w:ind w:firstLineChars="200" w:firstLine="420"/>
              <w:jc w:val="left"/>
              <w:rPr>
                <w:rFonts w:ascii="宋体" w:hAnsi="宋体" w:cs="宋体" w:hint="eastAsia"/>
                <w:bCs/>
                <w:szCs w:val="21"/>
              </w:rPr>
            </w:pPr>
            <w:r>
              <w:rPr>
                <w:rFonts w:ascii="宋体" w:hAnsi="宋体" w:cs="宋体" w:hint="eastAsia"/>
                <w:szCs w:val="21"/>
              </w:rPr>
              <w:t>3.</w:t>
            </w:r>
            <w:r>
              <w:rPr>
                <w:rFonts w:ascii="宋体" w:hAnsi="宋体" w:cs="宋体" w:hint="eastAsia"/>
                <w:szCs w:val="21"/>
              </w:rPr>
              <w:t>投标总报价低于最高限价</w:t>
            </w:r>
            <w:r>
              <w:rPr>
                <w:rFonts w:ascii="宋体" w:hAnsi="宋体" w:cs="宋体" w:hint="eastAsia"/>
                <w:szCs w:val="21"/>
              </w:rPr>
              <w:t>85%</w:t>
            </w:r>
            <w:r>
              <w:rPr>
                <w:rFonts w:ascii="宋体" w:hAnsi="宋体" w:cs="宋体" w:hint="eastAsia"/>
                <w:szCs w:val="21"/>
              </w:rPr>
              <w:t>的，竞选人应在编制投标文件时，在投标</w:t>
            </w:r>
            <w:proofErr w:type="gramStart"/>
            <w:r>
              <w:rPr>
                <w:rFonts w:ascii="宋体" w:hAnsi="宋体" w:cs="宋体" w:hint="eastAsia"/>
                <w:szCs w:val="21"/>
              </w:rPr>
              <w:t>函部分</w:t>
            </w:r>
            <w:proofErr w:type="gramEnd"/>
            <w:r>
              <w:rPr>
                <w:rFonts w:ascii="宋体" w:hAnsi="宋体" w:cs="宋体" w:hint="eastAsia"/>
                <w:szCs w:val="21"/>
              </w:rPr>
              <w:t>中递交低价风险担保提交承诺书。（格式详见第六章</w:t>
            </w:r>
            <w:r>
              <w:rPr>
                <w:rFonts w:ascii="宋体" w:hAnsi="宋体" w:cs="宋体" w:hint="eastAsia"/>
                <w:szCs w:val="21"/>
              </w:rPr>
              <w:t xml:space="preserve"> </w:t>
            </w:r>
            <w:r>
              <w:rPr>
                <w:rFonts w:ascii="宋体" w:hAnsi="宋体" w:cs="宋体" w:hint="eastAsia"/>
                <w:szCs w:val="21"/>
              </w:rPr>
              <w:t>竞选文件格式。）</w:t>
            </w:r>
          </w:p>
        </w:tc>
      </w:tr>
      <w:tr w:rsidR="007876CD" w14:paraId="4CED2D1B" w14:textId="77777777">
        <w:trPr>
          <w:jc w:val="center"/>
        </w:trPr>
        <w:tc>
          <w:tcPr>
            <w:tcW w:w="1243" w:type="dxa"/>
            <w:vMerge/>
            <w:tcBorders>
              <w:right w:val="single" w:sz="4" w:space="0" w:color="auto"/>
            </w:tcBorders>
            <w:vAlign w:val="center"/>
          </w:tcPr>
          <w:p w14:paraId="026881EB" w14:textId="77777777" w:rsidR="007876CD" w:rsidRDefault="007876CD">
            <w:pPr>
              <w:spacing w:line="400" w:lineRule="exact"/>
              <w:jc w:val="center"/>
              <w:rPr>
                <w:rFonts w:ascii="宋体" w:hAnsi="宋体" w:hint="eastAsia"/>
                <w:kern w:val="0"/>
              </w:rPr>
            </w:pPr>
          </w:p>
        </w:tc>
        <w:tc>
          <w:tcPr>
            <w:tcW w:w="1560" w:type="dxa"/>
            <w:vMerge/>
            <w:tcBorders>
              <w:left w:val="single" w:sz="4" w:space="0" w:color="auto"/>
            </w:tcBorders>
            <w:vAlign w:val="center"/>
          </w:tcPr>
          <w:p w14:paraId="7E4CBFC0" w14:textId="77777777" w:rsidR="007876CD" w:rsidRDefault="007876CD">
            <w:pPr>
              <w:spacing w:line="400" w:lineRule="exact"/>
              <w:jc w:val="center"/>
              <w:rPr>
                <w:rFonts w:ascii="宋体" w:hAnsi="宋体" w:hint="eastAsia"/>
                <w:kern w:val="0"/>
              </w:rPr>
            </w:pPr>
          </w:p>
        </w:tc>
        <w:tc>
          <w:tcPr>
            <w:tcW w:w="2267" w:type="dxa"/>
            <w:tcBorders>
              <w:right w:val="single" w:sz="4" w:space="0" w:color="auto"/>
            </w:tcBorders>
            <w:vAlign w:val="center"/>
          </w:tcPr>
          <w:p w14:paraId="61652F79" w14:textId="77777777" w:rsidR="007876CD" w:rsidRDefault="00797C9F">
            <w:pPr>
              <w:snapToGrid w:val="0"/>
              <w:spacing w:line="400" w:lineRule="exact"/>
              <w:jc w:val="left"/>
              <w:rPr>
                <w:rFonts w:ascii="宋体" w:hAnsi="宋体" w:cs="宋体" w:hint="eastAsia"/>
                <w:kern w:val="0"/>
              </w:rPr>
            </w:pPr>
            <w:r>
              <w:rPr>
                <w:rFonts w:ascii="宋体" w:hAnsi="宋体" w:cs="宋体" w:hint="eastAsia"/>
                <w:kern w:val="0"/>
              </w:rPr>
              <w:t>暂定金额</w:t>
            </w:r>
          </w:p>
        </w:tc>
        <w:tc>
          <w:tcPr>
            <w:tcW w:w="4615" w:type="dxa"/>
            <w:tcBorders>
              <w:left w:val="single" w:sz="4" w:space="0" w:color="auto"/>
            </w:tcBorders>
            <w:vAlign w:val="center"/>
          </w:tcPr>
          <w:p w14:paraId="01DB1625" w14:textId="77777777" w:rsidR="007876CD" w:rsidRDefault="00797C9F">
            <w:pPr>
              <w:snapToGrid w:val="0"/>
              <w:spacing w:line="400" w:lineRule="exact"/>
              <w:ind w:firstLineChars="200" w:firstLine="420"/>
              <w:rPr>
                <w:rFonts w:ascii="宋体" w:hAnsi="宋体" w:cs="宋体" w:hint="eastAsia"/>
                <w:kern w:val="0"/>
              </w:rPr>
            </w:pPr>
            <w:r>
              <w:rPr>
                <w:rFonts w:ascii="宋体" w:hAnsi="宋体" w:cs="宋体" w:hint="eastAsia"/>
                <w:kern w:val="0"/>
              </w:rPr>
              <w:t>暂列金额、暂估价、安全文明施工费等暂定金额必须按照招标文件给定的金额填报。</w:t>
            </w:r>
          </w:p>
        </w:tc>
      </w:tr>
      <w:tr w:rsidR="007876CD" w14:paraId="28AEF78E" w14:textId="77777777">
        <w:trPr>
          <w:jc w:val="center"/>
        </w:trPr>
        <w:tc>
          <w:tcPr>
            <w:tcW w:w="1243" w:type="dxa"/>
            <w:vMerge/>
            <w:tcBorders>
              <w:right w:val="single" w:sz="4" w:space="0" w:color="auto"/>
            </w:tcBorders>
            <w:vAlign w:val="center"/>
          </w:tcPr>
          <w:p w14:paraId="41E85055" w14:textId="77777777" w:rsidR="007876CD" w:rsidRDefault="007876CD">
            <w:pPr>
              <w:spacing w:line="400" w:lineRule="exact"/>
              <w:jc w:val="center"/>
              <w:rPr>
                <w:rFonts w:ascii="宋体" w:hAnsi="宋体" w:hint="eastAsia"/>
                <w:kern w:val="0"/>
              </w:rPr>
            </w:pPr>
          </w:p>
        </w:tc>
        <w:tc>
          <w:tcPr>
            <w:tcW w:w="1560" w:type="dxa"/>
            <w:vMerge/>
            <w:tcBorders>
              <w:left w:val="single" w:sz="4" w:space="0" w:color="auto"/>
            </w:tcBorders>
            <w:vAlign w:val="center"/>
          </w:tcPr>
          <w:p w14:paraId="085EB076" w14:textId="77777777" w:rsidR="007876CD" w:rsidRDefault="007876CD">
            <w:pPr>
              <w:spacing w:line="400" w:lineRule="exact"/>
              <w:jc w:val="center"/>
              <w:rPr>
                <w:rFonts w:ascii="宋体" w:hAnsi="宋体" w:hint="eastAsia"/>
                <w:kern w:val="0"/>
              </w:rPr>
            </w:pPr>
          </w:p>
        </w:tc>
        <w:tc>
          <w:tcPr>
            <w:tcW w:w="2267" w:type="dxa"/>
            <w:tcBorders>
              <w:right w:val="single" w:sz="4" w:space="0" w:color="auto"/>
            </w:tcBorders>
            <w:vAlign w:val="center"/>
          </w:tcPr>
          <w:p w14:paraId="33A461B4" w14:textId="77777777" w:rsidR="007876CD" w:rsidRDefault="00797C9F">
            <w:pPr>
              <w:snapToGrid w:val="0"/>
              <w:spacing w:line="400" w:lineRule="exact"/>
              <w:jc w:val="left"/>
              <w:rPr>
                <w:rFonts w:ascii="宋体" w:hAnsi="宋体" w:cs="宋体" w:hint="eastAsia"/>
                <w:kern w:val="0"/>
              </w:rPr>
            </w:pPr>
            <w:r>
              <w:rPr>
                <w:rFonts w:ascii="宋体" w:hAnsi="宋体" w:cs="宋体" w:hint="eastAsia"/>
                <w:kern w:val="0"/>
              </w:rPr>
              <w:t>投标内容</w:t>
            </w:r>
          </w:p>
        </w:tc>
        <w:tc>
          <w:tcPr>
            <w:tcW w:w="4615" w:type="dxa"/>
            <w:tcBorders>
              <w:left w:val="single" w:sz="4" w:space="0" w:color="auto"/>
            </w:tcBorders>
            <w:vAlign w:val="center"/>
          </w:tcPr>
          <w:p w14:paraId="44451121" w14:textId="77777777" w:rsidR="007876CD" w:rsidRDefault="00797C9F">
            <w:pPr>
              <w:snapToGrid w:val="0"/>
              <w:spacing w:line="400" w:lineRule="exact"/>
              <w:ind w:firstLineChars="200" w:firstLine="420"/>
              <w:rPr>
                <w:rFonts w:ascii="宋体" w:hAnsi="宋体" w:cs="宋体" w:hint="eastAsia"/>
                <w:kern w:val="0"/>
              </w:rPr>
            </w:pPr>
            <w:r>
              <w:rPr>
                <w:rFonts w:ascii="宋体" w:hAnsi="宋体" w:cs="宋体" w:hint="eastAsia"/>
                <w:kern w:val="0"/>
              </w:rPr>
              <w:t>符合第二章“竞选人须知”第</w:t>
            </w:r>
            <w:r>
              <w:rPr>
                <w:rFonts w:ascii="宋体" w:hAnsi="宋体" w:cs="宋体" w:hint="eastAsia"/>
                <w:kern w:val="0"/>
              </w:rPr>
              <w:t>1.3.1</w:t>
            </w:r>
            <w:r>
              <w:rPr>
                <w:rFonts w:ascii="宋体" w:hAnsi="宋体" w:cs="宋体" w:hint="eastAsia"/>
                <w:kern w:val="0"/>
              </w:rPr>
              <w:t>项规定</w:t>
            </w:r>
          </w:p>
        </w:tc>
      </w:tr>
      <w:tr w:rsidR="007876CD" w14:paraId="2B646FBC" w14:textId="77777777">
        <w:trPr>
          <w:jc w:val="center"/>
        </w:trPr>
        <w:tc>
          <w:tcPr>
            <w:tcW w:w="1243" w:type="dxa"/>
            <w:vMerge/>
            <w:tcBorders>
              <w:right w:val="single" w:sz="4" w:space="0" w:color="auto"/>
            </w:tcBorders>
            <w:vAlign w:val="center"/>
          </w:tcPr>
          <w:p w14:paraId="5B5BD0E2" w14:textId="77777777" w:rsidR="007876CD" w:rsidRDefault="007876CD">
            <w:pPr>
              <w:spacing w:line="400" w:lineRule="exact"/>
              <w:jc w:val="center"/>
              <w:rPr>
                <w:rFonts w:ascii="宋体" w:hAnsi="宋体" w:hint="eastAsia"/>
                <w:kern w:val="0"/>
              </w:rPr>
            </w:pPr>
          </w:p>
        </w:tc>
        <w:tc>
          <w:tcPr>
            <w:tcW w:w="1560" w:type="dxa"/>
            <w:vMerge/>
            <w:tcBorders>
              <w:left w:val="single" w:sz="4" w:space="0" w:color="auto"/>
            </w:tcBorders>
            <w:vAlign w:val="center"/>
          </w:tcPr>
          <w:p w14:paraId="6C69672F" w14:textId="77777777" w:rsidR="007876CD" w:rsidRDefault="007876CD">
            <w:pPr>
              <w:spacing w:line="400" w:lineRule="exact"/>
              <w:jc w:val="center"/>
              <w:rPr>
                <w:rFonts w:ascii="宋体" w:hAnsi="宋体" w:hint="eastAsia"/>
                <w:kern w:val="0"/>
              </w:rPr>
            </w:pPr>
          </w:p>
        </w:tc>
        <w:tc>
          <w:tcPr>
            <w:tcW w:w="2267" w:type="dxa"/>
            <w:tcBorders>
              <w:right w:val="single" w:sz="4" w:space="0" w:color="auto"/>
            </w:tcBorders>
            <w:vAlign w:val="center"/>
          </w:tcPr>
          <w:p w14:paraId="22A8644C" w14:textId="77777777" w:rsidR="007876CD" w:rsidRDefault="00797C9F">
            <w:pPr>
              <w:snapToGrid w:val="0"/>
              <w:spacing w:line="400" w:lineRule="exact"/>
              <w:jc w:val="left"/>
              <w:rPr>
                <w:rFonts w:ascii="宋体" w:hAnsi="宋体" w:cs="宋体" w:hint="eastAsia"/>
                <w:kern w:val="0"/>
              </w:rPr>
            </w:pPr>
            <w:r>
              <w:rPr>
                <w:rFonts w:ascii="宋体" w:hAnsi="宋体" w:cs="宋体" w:hint="eastAsia"/>
                <w:kern w:val="0"/>
              </w:rPr>
              <w:t>工期</w:t>
            </w:r>
          </w:p>
        </w:tc>
        <w:tc>
          <w:tcPr>
            <w:tcW w:w="4615" w:type="dxa"/>
            <w:tcBorders>
              <w:left w:val="single" w:sz="4" w:space="0" w:color="auto"/>
            </w:tcBorders>
            <w:vAlign w:val="center"/>
          </w:tcPr>
          <w:p w14:paraId="311C7294" w14:textId="77777777" w:rsidR="007876CD" w:rsidRDefault="00797C9F">
            <w:pPr>
              <w:snapToGrid w:val="0"/>
              <w:spacing w:line="400" w:lineRule="exact"/>
              <w:ind w:firstLineChars="200" w:firstLine="420"/>
              <w:jc w:val="left"/>
              <w:rPr>
                <w:rFonts w:ascii="宋体" w:hAnsi="宋体" w:cs="宋体" w:hint="eastAsia"/>
                <w:kern w:val="0"/>
              </w:rPr>
            </w:pPr>
            <w:r>
              <w:rPr>
                <w:rFonts w:ascii="宋体" w:hAnsi="宋体" w:cs="宋体" w:hint="eastAsia"/>
                <w:kern w:val="0"/>
              </w:rPr>
              <w:t>符合第二章“竞选人须知”第</w:t>
            </w:r>
            <w:r>
              <w:rPr>
                <w:rFonts w:ascii="宋体" w:hAnsi="宋体" w:cs="宋体" w:hint="eastAsia"/>
                <w:kern w:val="0"/>
              </w:rPr>
              <w:t>1.3.2</w:t>
            </w:r>
            <w:r>
              <w:rPr>
                <w:rFonts w:ascii="宋体" w:hAnsi="宋体" w:cs="宋体" w:hint="eastAsia"/>
                <w:kern w:val="0"/>
              </w:rPr>
              <w:t>项规定</w:t>
            </w:r>
          </w:p>
        </w:tc>
      </w:tr>
      <w:tr w:rsidR="007876CD" w14:paraId="4D246CD7" w14:textId="77777777">
        <w:trPr>
          <w:jc w:val="center"/>
        </w:trPr>
        <w:tc>
          <w:tcPr>
            <w:tcW w:w="1243" w:type="dxa"/>
            <w:vMerge/>
            <w:tcBorders>
              <w:right w:val="single" w:sz="4" w:space="0" w:color="auto"/>
            </w:tcBorders>
            <w:vAlign w:val="center"/>
          </w:tcPr>
          <w:p w14:paraId="471F3C37" w14:textId="77777777" w:rsidR="007876CD" w:rsidRDefault="007876CD">
            <w:pPr>
              <w:spacing w:line="400" w:lineRule="exact"/>
              <w:jc w:val="center"/>
              <w:rPr>
                <w:rFonts w:ascii="宋体" w:hAnsi="宋体" w:hint="eastAsia"/>
                <w:kern w:val="0"/>
              </w:rPr>
            </w:pPr>
          </w:p>
        </w:tc>
        <w:tc>
          <w:tcPr>
            <w:tcW w:w="1560" w:type="dxa"/>
            <w:vMerge/>
            <w:tcBorders>
              <w:left w:val="single" w:sz="4" w:space="0" w:color="auto"/>
            </w:tcBorders>
            <w:vAlign w:val="center"/>
          </w:tcPr>
          <w:p w14:paraId="1455D74F" w14:textId="77777777" w:rsidR="007876CD" w:rsidRDefault="007876CD">
            <w:pPr>
              <w:spacing w:line="400" w:lineRule="exact"/>
              <w:jc w:val="center"/>
              <w:rPr>
                <w:rFonts w:ascii="宋体" w:hAnsi="宋体" w:hint="eastAsia"/>
                <w:kern w:val="0"/>
              </w:rPr>
            </w:pPr>
          </w:p>
        </w:tc>
        <w:tc>
          <w:tcPr>
            <w:tcW w:w="2267" w:type="dxa"/>
            <w:tcBorders>
              <w:right w:val="single" w:sz="4" w:space="0" w:color="auto"/>
            </w:tcBorders>
            <w:vAlign w:val="center"/>
          </w:tcPr>
          <w:p w14:paraId="3C31B68F" w14:textId="77777777" w:rsidR="007876CD" w:rsidRDefault="00797C9F">
            <w:pPr>
              <w:snapToGrid w:val="0"/>
              <w:spacing w:line="400" w:lineRule="exact"/>
              <w:jc w:val="left"/>
              <w:rPr>
                <w:rFonts w:ascii="宋体" w:hAnsi="宋体" w:cs="宋体" w:hint="eastAsia"/>
                <w:kern w:val="0"/>
              </w:rPr>
            </w:pPr>
            <w:r>
              <w:rPr>
                <w:rFonts w:ascii="宋体" w:hAnsi="宋体" w:cs="宋体" w:hint="eastAsia"/>
                <w:kern w:val="0"/>
              </w:rPr>
              <w:t>工程质量</w:t>
            </w:r>
          </w:p>
        </w:tc>
        <w:tc>
          <w:tcPr>
            <w:tcW w:w="4615" w:type="dxa"/>
            <w:tcBorders>
              <w:left w:val="single" w:sz="4" w:space="0" w:color="auto"/>
            </w:tcBorders>
            <w:vAlign w:val="center"/>
          </w:tcPr>
          <w:p w14:paraId="5A356304" w14:textId="77777777" w:rsidR="007876CD" w:rsidRDefault="00797C9F">
            <w:pPr>
              <w:snapToGrid w:val="0"/>
              <w:spacing w:line="400" w:lineRule="exact"/>
              <w:ind w:firstLineChars="200" w:firstLine="420"/>
              <w:jc w:val="left"/>
              <w:rPr>
                <w:rFonts w:ascii="宋体" w:hAnsi="宋体" w:cs="宋体" w:hint="eastAsia"/>
                <w:kern w:val="0"/>
              </w:rPr>
            </w:pPr>
            <w:r>
              <w:rPr>
                <w:rFonts w:ascii="宋体" w:hAnsi="宋体" w:cs="宋体" w:hint="eastAsia"/>
                <w:kern w:val="0"/>
              </w:rPr>
              <w:t>符合第二章“竞选人须知”第</w:t>
            </w:r>
            <w:r>
              <w:rPr>
                <w:rFonts w:ascii="宋体" w:hAnsi="宋体" w:cs="宋体" w:hint="eastAsia"/>
                <w:kern w:val="0"/>
              </w:rPr>
              <w:t>1.3.3</w:t>
            </w:r>
            <w:r>
              <w:rPr>
                <w:rFonts w:ascii="宋体" w:hAnsi="宋体" w:cs="宋体" w:hint="eastAsia"/>
                <w:kern w:val="0"/>
              </w:rPr>
              <w:t>项规定</w:t>
            </w:r>
          </w:p>
        </w:tc>
      </w:tr>
      <w:tr w:rsidR="007876CD" w14:paraId="6DB05341" w14:textId="77777777">
        <w:trPr>
          <w:jc w:val="center"/>
        </w:trPr>
        <w:tc>
          <w:tcPr>
            <w:tcW w:w="1243" w:type="dxa"/>
            <w:vMerge/>
            <w:tcBorders>
              <w:right w:val="single" w:sz="4" w:space="0" w:color="auto"/>
            </w:tcBorders>
            <w:vAlign w:val="center"/>
          </w:tcPr>
          <w:p w14:paraId="09704C86" w14:textId="77777777" w:rsidR="007876CD" w:rsidRDefault="007876CD">
            <w:pPr>
              <w:spacing w:line="400" w:lineRule="exact"/>
              <w:jc w:val="center"/>
              <w:rPr>
                <w:rFonts w:ascii="宋体" w:hAnsi="宋体" w:hint="eastAsia"/>
                <w:kern w:val="0"/>
              </w:rPr>
            </w:pPr>
          </w:p>
        </w:tc>
        <w:tc>
          <w:tcPr>
            <w:tcW w:w="1560" w:type="dxa"/>
            <w:vMerge/>
            <w:tcBorders>
              <w:left w:val="single" w:sz="4" w:space="0" w:color="auto"/>
            </w:tcBorders>
            <w:vAlign w:val="center"/>
          </w:tcPr>
          <w:p w14:paraId="3434710B" w14:textId="77777777" w:rsidR="007876CD" w:rsidRDefault="007876CD">
            <w:pPr>
              <w:spacing w:line="400" w:lineRule="exact"/>
              <w:jc w:val="center"/>
              <w:rPr>
                <w:rFonts w:ascii="宋体" w:hAnsi="宋体" w:hint="eastAsia"/>
                <w:kern w:val="0"/>
              </w:rPr>
            </w:pPr>
          </w:p>
        </w:tc>
        <w:tc>
          <w:tcPr>
            <w:tcW w:w="2267" w:type="dxa"/>
            <w:tcBorders>
              <w:right w:val="single" w:sz="4" w:space="0" w:color="auto"/>
            </w:tcBorders>
            <w:vAlign w:val="center"/>
          </w:tcPr>
          <w:p w14:paraId="5AE18DF5" w14:textId="77777777" w:rsidR="007876CD" w:rsidRDefault="00797C9F">
            <w:pPr>
              <w:spacing w:line="400" w:lineRule="exact"/>
              <w:jc w:val="left"/>
              <w:rPr>
                <w:rFonts w:ascii="宋体" w:hAnsi="宋体" w:cs="宋体" w:hint="eastAsia"/>
                <w:kern w:val="0"/>
              </w:rPr>
            </w:pPr>
            <w:r>
              <w:rPr>
                <w:rFonts w:ascii="宋体" w:hAnsi="宋体" w:cs="宋体" w:hint="eastAsia"/>
                <w:kern w:val="0"/>
              </w:rPr>
              <w:t>投标保证金</w:t>
            </w:r>
          </w:p>
        </w:tc>
        <w:tc>
          <w:tcPr>
            <w:tcW w:w="4615" w:type="dxa"/>
            <w:tcBorders>
              <w:left w:val="single" w:sz="4" w:space="0" w:color="auto"/>
            </w:tcBorders>
            <w:vAlign w:val="center"/>
          </w:tcPr>
          <w:p w14:paraId="1A0FDD7A" w14:textId="77777777" w:rsidR="007876CD" w:rsidRDefault="00797C9F">
            <w:pPr>
              <w:tabs>
                <w:tab w:val="left" w:pos="611"/>
                <w:tab w:val="left" w:pos="669"/>
              </w:tabs>
              <w:snapToGrid w:val="0"/>
              <w:spacing w:line="400" w:lineRule="exact"/>
              <w:ind w:firstLineChars="200" w:firstLine="420"/>
              <w:rPr>
                <w:rFonts w:ascii="宋体" w:hAnsi="宋体" w:cs="宋体" w:hint="eastAsia"/>
                <w:kern w:val="0"/>
              </w:rPr>
            </w:pPr>
            <w:r>
              <w:rPr>
                <w:rFonts w:ascii="宋体" w:hAnsi="宋体" w:cs="宋体" w:hint="eastAsia"/>
                <w:kern w:val="0"/>
              </w:rPr>
              <w:t>符合第二章“竞选人须知前附表”第</w:t>
            </w:r>
            <w:r>
              <w:rPr>
                <w:rFonts w:ascii="宋体" w:hAnsi="宋体" w:cs="宋体" w:hint="eastAsia"/>
                <w:kern w:val="0"/>
              </w:rPr>
              <w:t>3.4</w:t>
            </w:r>
            <w:r>
              <w:rPr>
                <w:rFonts w:ascii="宋体" w:hAnsi="宋体" w:cs="宋体" w:hint="eastAsia"/>
                <w:kern w:val="0"/>
              </w:rPr>
              <w:t>项规定。</w:t>
            </w:r>
          </w:p>
        </w:tc>
      </w:tr>
      <w:tr w:rsidR="007876CD" w14:paraId="031E3717" w14:textId="77777777">
        <w:trPr>
          <w:jc w:val="center"/>
        </w:trPr>
        <w:tc>
          <w:tcPr>
            <w:tcW w:w="1243" w:type="dxa"/>
            <w:vMerge/>
            <w:tcBorders>
              <w:right w:val="single" w:sz="4" w:space="0" w:color="auto"/>
            </w:tcBorders>
            <w:vAlign w:val="center"/>
          </w:tcPr>
          <w:p w14:paraId="2076DED3" w14:textId="77777777" w:rsidR="007876CD" w:rsidRDefault="007876CD">
            <w:pPr>
              <w:spacing w:line="400" w:lineRule="exact"/>
              <w:jc w:val="center"/>
              <w:rPr>
                <w:rFonts w:ascii="宋体" w:hAnsi="宋体" w:hint="eastAsia"/>
                <w:kern w:val="0"/>
              </w:rPr>
            </w:pPr>
          </w:p>
        </w:tc>
        <w:tc>
          <w:tcPr>
            <w:tcW w:w="1560" w:type="dxa"/>
            <w:vMerge/>
            <w:tcBorders>
              <w:left w:val="single" w:sz="4" w:space="0" w:color="auto"/>
            </w:tcBorders>
            <w:vAlign w:val="center"/>
          </w:tcPr>
          <w:p w14:paraId="0B4F0206" w14:textId="77777777" w:rsidR="007876CD" w:rsidRDefault="007876CD">
            <w:pPr>
              <w:spacing w:line="400" w:lineRule="exact"/>
              <w:jc w:val="center"/>
              <w:rPr>
                <w:rFonts w:ascii="宋体" w:hAnsi="宋体" w:hint="eastAsia"/>
                <w:kern w:val="0"/>
              </w:rPr>
            </w:pPr>
          </w:p>
        </w:tc>
        <w:tc>
          <w:tcPr>
            <w:tcW w:w="2267" w:type="dxa"/>
            <w:tcBorders>
              <w:right w:val="single" w:sz="4" w:space="0" w:color="auto"/>
            </w:tcBorders>
            <w:vAlign w:val="center"/>
          </w:tcPr>
          <w:p w14:paraId="710D4A96" w14:textId="77777777" w:rsidR="007876CD" w:rsidRDefault="00797C9F">
            <w:pPr>
              <w:snapToGrid w:val="0"/>
              <w:spacing w:line="400" w:lineRule="exact"/>
              <w:jc w:val="left"/>
              <w:rPr>
                <w:rFonts w:ascii="宋体" w:hAnsi="宋体" w:cs="宋体" w:hint="eastAsia"/>
                <w:kern w:val="0"/>
              </w:rPr>
            </w:pPr>
            <w:r>
              <w:rPr>
                <w:rFonts w:ascii="宋体" w:hAnsi="宋体" w:cs="宋体" w:hint="eastAsia"/>
                <w:kern w:val="0"/>
              </w:rPr>
              <w:t>权利义务</w:t>
            </w:r>
          </w:p>
        </w:tc>
        <w:tc>
          <w:tcPr>
            <w:tcW w:w="4615" w:type="dxa"/>
            <w:tcBorders>
              <w:left w:val="single" w:sz="4" w:space="0" w:color="auto"/>
            </w:tcBorders>
            <w:vAlign w:val="center"/>
          </w:tcPr>
          <w:p w14:paraId="25F3555A" w14:textId="77777777" w:rsidR="007876CD" w:rsidRDefault="00797C9F">
            <w:pPr>
              <w:snapToGrid w:val="0"/>
              <w:spacing w:afterLines="10" w:after="31" w:line="400" w:lineRule="exact"/>
              <w:ind w:firstLineChars="200" w:firstLine="420"/>
              <w:rPr>
                <w:rFonts w:ascii="宋体" w:hAnsi="宋体" w:cs="宋体" w:hint="eastAsia"/>
                <w:kern w:val="0"/>
              </w:rPr>
            </w:pPr>
            <w:r>
              <w:rPr>
                <w:rFonts w:ascii="宋体" w:hAnsi="宋体" w:cs="宋体" w:hint="eastAsia"/>
                <w:kern w:val="0"/>
              </w:rPr>
              <w:t>符合第四章“合同条款及格式”规定，投标文件不应附有比选人不能接受的条件。（由竞选人承诺，承诺书格式详见第六章投标文件格式。）</w:t>
            </w:r>
          </w:p>
        </w:tc>
      </w:tr>
      <w:tr w:rsidR="007876CD" w14:paraId="08FD2314" w14:textId="77777777">
        <w:trPr>
          <w:jc w:val="center"/>
        </w:trPr>
        <w:tc>
          <w:tcPr>
            <w:tcW w:w="1243" w:type="dxa"/>
            <w:vMerge/>
            <w:tcBorders>
              <w:right w:val="single" w:sz="4" w:space="0" w:color="auto"/>
            </w:tcBorders>
            <w:vAlign w:val="center"/>
          </w:tcPr>
          <w:p w14:paraId="39341538" w14:textId="77777777" w:rsidR="007876CD" w:rsidRDefault="007876CD">
            <w:pPr>
              <w:spacing w:line="400" w:lineRule="exact"/>
              <w:jc w:val="center"/>
              <w:rPr>
                <w:rFonts w:ascii="宋体" w:hAnsi="宋体" w:hint="eastAsia"/>
                <w:kern w:val="0"/>
              </w:rPr>
            </w:pPr>
          </w:p>
        </w:tc>
        <w:tc>
          <w:tcPr>
            <w:tcW w:w="1560" w:type="dxa"/>
            <w:vMerge/>
            <w:tcBorders>
              <w:left w:val="single" w:sz="4" w:space="0" w:color="auto"/>
            </w:tcBorders>
            <w:vAlign w:val="center"/>
          </w:tcPr>
          <w:p w14:paraId="1E1ED11A" w14:textId="77777777" w:rsidR="007876CD" w:rsidRDefault="007876CD">
            <w:pPr>
              <w:spacing w:line="400" w:lineRule="exact"/>
              <w:jc w:val="center"/>
              <w:rPr>
                <w:rFonts w:ascii="宋体" w:hAnsi="宋体" w:hint="eastAsia"/>
                <w:kern w:val="0"/>
              </w:rPr>
            </w:pPr>
          </w:p>
        </w:tc>
        <w:tc>
          <w:tcPr>
            <w:tcW w:w="2267" w:type="dxa"/>
            <w:tcBorders>
              <w:right w:val="single" w:sz="4" w:space="0" w:color="auto"/>
            </w:tcBorders>
            <w:vAlign w:val="center"/>
          </w:tcPr>
          <w:p w14:paraId="1F488F11" w14:textId="77777777" w:rsidR="007876CD" w:rsidRDefault="00797C9F">
            <w:pPr>
              <w:snapToGrid w:val="0"/>
              <w:spacing w:line="400" w:lineRule="exact"/>
              <w:jc w:val="left"/>
              <w:rPr>
                <w:rFonts w:ascii="宋体" w:hAnsi="宋体" w:cs="宋体" w:hint="eastAsia"/>
                <w:kern w:val="0"/>
              </w:rPr>
            </w:pPr>
            <w:r>
              <w:rPr>
                <w:rFonts w:ascii="宋体" w:hAnsi="宋体" w:cs="宋体" w:hint="eastAsia"/>
                <w:kern w:val="0"/>
              </w:rPr>
              <w:t>已标价工程量清单</w:t>
            </w:r>
          </w:p>
        </w:tc>
        <w:tc>
          <w:tcPr>
            <w:tcW w:w="4615" w:type="dxa"/>
            <w:tcBorders>
              <w:left w:val="single" w:sz="4" w:space="0" w:color="auto"/>
            </w:tcBorders>
            <w:vAlign w:val="center"/>
          </w:tcPr>
          <w:p w14:paraId="3DA530A1" w14:textId="77777777" w:rsidR="007876CD" w:rsidRDefault="00797C9F">
            <w:pPr>
              <w:spacing w:afterLines="20" w:after="62" w:line="400" w:lineRule="exact"/>
              <w:ind w:firstLineChars="200" w:firstLine="420"/>
              <w:rPr>
                <w:rFonts w:ascii="宋体" w:hAnsi="宋体" w:cs="宋体" w:hint="eastAsia"/>
                <w:kern w:val="0"/>
              </w:rPr>
            </w:pPr>
            <w:r>
              <w:rPr>
                <w:rFonts w:ascii="宋体" w:hAnsi="宋体" w:cs="宋体" w:hint="eastAsia"/>
                <w:kern w:val="0"/>
              </w:rPr>
              <w:t>竞选人承诺满足以下内容：</w:t>
            </w:r>
          </w:p>
          <w:p w14:paraId="054765D6" w14:textId="77777777" w:rsidR="007876CD" w:rsidRDefault="00797C9F">
            <w:pPr>
              <w:spacing w:afterLines="20" w:after="62" w:line="400" w:lineRule="exact"/>
              <w:ind w:firstLineChars="200" w:firstLine="420"/>
              <w:rPr>
                <w:rFonts w:ascii="宋体" w:hAnsi="宋体" w:cs="宋体" w:hint="eastAsia"/>
                <w:kern w:val="0"/>
              </w:rPr>
            </w:pPr>
            <w:r>
              <w:rPr>
                <w:rFonts w:ascii="宋体" w:hAnsi="宋体" w:cs="宋体" w:hint="eastAsia"/>
                <w:kern w:val="0"/>
              </w:rPr>
              <w:t>1.</w:t>
            </w:r>
            <w:r>
              <w:rPr>
                <w:rFonts w:ascii="宋体" w:hAnsi="宋体" w:cs="宋体" w:hint="eastAsia"/>
                <w:kern w:val="0"/>
              </w:rPr>
              <w:t>符合第五章“工程量清单”给出的范围及</w:t>
            </w:r>
            <w:r>
              <w:rPr>
                <w:rFonts w:ascii="宋体" w:hAnsi="宋体" w:cs="宋体" w:hint="eastAsia"/>
                <w:kern w:val="0"/>
              </w:rPr>
              <w:lastRenderedPageBreak/>
              <w:t>数量。</w:t>
            </w:r>
          </w:p>
          <w:p w14:paraId="1F1A71F3" w14:textId="77777777" w:rsidR="007876CD" w:rsidRDefault="00797C9F">
            <w:pPr>
              <w:snapToGrid w:val="0"/>
              <w:spacing w:afterLines="10" w:after="31" w:line="400" w:lineRule="exact"/>
              <w:ind w:firstLineChars="200" w:firstLine="420"/>
              <w:rPr>
                <w:rFonts w:ascii="宋体" w:hAnsi="宋体" w:cs="宋体" w:hint="eastAsia"/>
                <w:kern w:val="0"/>
              </w:rPr>
            </w:pPr>
            <w:r>
              <w:rPr>
                <w:rFonts w:ascii="宋体" w:hAnsi="宋体" w:cs="宋体" w:hint="eastAsia"/>
                <w:kern w:val="0"/>
              </w:rPr>
              <w:t>2.</w:t>
            </w:r>
            <w:r>
              <w:rPr>
                <w:rFonts w:ascii="宋体" w:hAnsi="宋体" w:cs="宋体" w:hint="eastAsia"/>
                <w:kern w:val="0"/>
              </w:rPr>
              <w:t>招标文件中规定工程量清单不允许修改的内容不得修改。</w:t>
            </w:r>
          </w:p>
          <w:p w14:paraId="54923B63" w14:textId="77777777" w:rsidR="007876CD" w:rsidRDefault="00797C9F">
            <w:pPr>
              <w:snapToGrid w:val="0"/>
              <w:spacing w:afterLines="10" w:after="31" w:line="400" w:lineRule="exact"/>
              <w:ind w:firstLineChars="200" w:firstLine="420"/>
              <w:rPr>
                <w:rFonts w:ascii="宋体" w:hAnsi="宋体" w:cs="宋体" w:hint="eastAsia"/>
                <w:kern w:val="0"/>
              </w:rPr>
            </w:pPr>
            <w:r>
              <w:rPr>
                <w:rFonts w:ascii="宋体" w:hAnsi="宋体" w:cs="宋体" w:hint="eastAsia"/>
                <w:kern w:val="0"/>
              </w:rPr>
              <w:t>3.</w:t>
            </w:r>
            <w:r>
              <w:rPr>
                <w:rFonts w:ascii="宋体" w:hAnsi="宋体" w:cs="宋体" w:hint="eastAsia"/>
                <w:kern w:val="0"/>
              </w:rPr>
              <w:t>每项包干单价报价不得高于对包干单价最高限价。</w:t>
            </w:r>
          </w:p>
        </w:tc>
      </w:tr>
      <w:tr w:rsidR="007876CD" w14:paraId="4BA67B2A" w14:textId="77777777">
        <w:trPr>
          <w:jc w:val="center"/>
        </w:trPr>
        <w:tc>
          <w:tcPr>
            <w:tcW w:w="1243" w:type="dxa"/>
            <w:vMerge/>
            <w:tcBorders>
              <w:right w:val="single" w:sz="4" w:space="0" w:color="auto"/>
            </w:tcBorders>
            <w:vAlign w:val="center"/>
          </w:tcPr>
          <w:p w14:paraId="72376F22" w14:textId="77777777" w:rsidR="007876CD" w:rsidRDefault="007876CD">
            <w:pPr>
              <w:spacing w:line="400" w:lineRule="exact"/>
              <w:jc w:val="center"/>
              <w:rPr>
                <w:rFonts w:ascii="宋体" w:hAnsi="宋体" w:hint="eastAsia"/>
                <w:kern w:val="0"/>
              </w:rPr>
            </w:pPr>
          </w:p>
        </w:tc>
        <w:tc>
          <w:tcPr>
            <w:tcW w:w="1560" w:type="dxa"/>
            <w:vMerge/>
            <w:tcBorders>
              <w:left w:val="single" w:sz="4" w:space="0" w:color="auto"/>
            </w:tcBorders>
            <w:vAlign w:val="center"/>
          </w:tcPr>
          <w:p w14:paraId="53AF6662" w14:textId="77777777" w:rsidR="007876CD" w:rsidRDefault="007876CD">
            <w:pPr>
              <w:spacing w:line="400" w:lineRule="exact"/>
              <w:jc w:val="center"/>
              <w:rPr>
                <w:rFonts w:ascii="宋体" w:hAnsi="宋体" w:hint="eastAsia"/>
                <w:kern w:val="0"/>
              </w:rPr>
            </w:pPr>
          </w:p>
        </w:tc>
        <w:tc>
          <w:tcPr>
            <w:tcW w:w="2267" w:type="dxa"/>
            <w:tcBorders>
              <w:right w:val="single" w:sz="4" w:space="0" w:color="auto"/>
            </w:tcBorders>
            <w:vAlign w:val="center"/>
          </w:tcPr>
          <w:p w14:paraId="0AF7A156" w14:textId="77777777" w:rsidR="007876CD" w:rsidRDefault="00797C9F">
            <w:pPr>
              <w:snapToGrid w:val="0"/>
              <w:spacing w:line="400" w:lineRule="exact"/>
              <w:jc w:val="left"/>
              <w:rPr>
                <w:rFonts w:ascii="宋体" w:hAnsi="宋体" w:cs="宋体" w:hint="eastAsia"/>
                <w:kern w:val="0"/>
              </w:rPr>
            </w:pPr>
            <w:r>
              <w:rPr>
                <w:rFonts w:ascii="宋体" w:hAnsi="宋体" w:cs="宋体" w:hint="eastAsia"/>
                <w:kern w:val="0"/>
              </w:rPr>
              <w:t>投标报价算术错误修正</w:t>
            </w:r>
          </w:p>
        </w:tc>
        <w:tc>
          <w:tcPr>
            <w:tcW w:w="4615" w:type="dxa"/>
            <w:tcBorders>
              <w:left w:val="single" w:sz="4" w:space="0" w:color="auto"/>
            </w:tcBorders>
            <w:vAlign w:val="center"/>
          </w:tcPr>
          <w:p w14:paraId="58F50AA7" w14:textId="77777777" w:rsidR="007876CD" w:rsidRDefault="00797C9F">
            <w:pPr>
              <w:snapToGrid w:val="0"/>
              <w:spacing w:line="400" w:lineRule="exact"/>
              <w:ind w:firstLineChars="200" w:firstLine="420"/>
              <w:rPr>
                <w:rFonts w:ascii="宋体" w:hAnsi="宋体" w:cs="宋体" w:hint="eastAsia"/>
                <w:kern w:val="0"/>
              </w:rPr>
            </w:pPr>
            <w:r>
              <w:rPr>
                <w:rFonts w:ascii="宋体" w:hAnsi="宋体" w:cs="宋体" w:hint="eastAsia"/>
                <w:kern w:val="0"/>
              </w:rPr>
              <w:t>符合第三章</w:t>
            </w:r>
            <w:r>
              <w:rPr>
                <w:rFonts w:ascii="宋体" w:hAnsi="宋体" w:cs="宋体" w:hint="eastAsia"/>
                <w:kern w:val="0"/>
              </w:rPr>
              <w:t>3.</w:t>
            </w:r>
            <w:r>
              <w:rPr>
                <w:rFonts w:ascii="宋体" w:hAnsi="宋体" w:cs="宋体" w:hint="eastAsia"/>
                <w:kern w:val="0"/>
              </w:rPr>
              <w:t>评标程序第</w:t>
            </w:r>
            <w:r>
              <w:rPr>
                <w:rFonts w:ascii="宋体" w:hAnsi="宋体" w:cs="宋体" w:hint="eastAsia"/>
                <w:kern w:val="0"/>
              </w:rPr>
              <w:t>3.2.3</w:t>
            </w:r>
            <w:r>
              <w:rPr>
                <w:rFonts w:ascii="宋体" w:hAnsi="宋体" w:cs="宋体" w:hint="eastAsia"/>
                <w:kern w:val="0"/>
              </w:rPr>
              <w:t>项规定。</w:t>
            </w:r>
          </w:p>
        </w:tc>
      </w:tr>
      <w:tr w:rsidR="007876CD" w14:paraId="47DECD9B" w14:textId="77777777">
        <w:trPr>
          <w:jc w:val="center"/>
        </w:trPr>
        <w:tc>
          <w:tcPr>
            <w:tcW w:w="1243" w:type="dxa"/>
            <w:vMerge/>
            <w:tcBorders>
              <w:right w:val="single" w:sz="4" w:space="0" w:color="auto"/>
            </w:tcBorders>
            <w:vAlign w:val="center"/>
          </w:tcPr>
          <w:p w14:paraId="4CCFD392" w14:textId="77777777" w:rsidR="007876CD" w:rsidRDefault="007876CD">
            <w:pPr>
              <w:spacing w:line="400" w:lineRule="exact"/>
              <w:jc w:val="center"/>
              <w:rPr>
                <w:rFonts w:ascii="宋体" w:hAnsi="宋体" w:hint="eastAsia"/>
                <w:kern w:val="0"/>
              </w:rPr>
            </w:pPr>
          </w:p>
        </w:tc>
        <w:tc>
          <w:tcPr>
            <w:tcW w:w="1560" w:type="dxa"/>
            <w:vMerge/>
            <w:tcBorders>
              <w:left w:val="single" w:sz="4" w:space="0" w:color="auto"/>
            </w:tcBorders>
            <w:vAlign w:val="center"/>
          </w:tcPr>
          <w:p w14:paraId="5BF475A8" w14:textId="77777777" w:rsidR="007876CD" w:rsidRDefault="007876CD">
            <w:pPr>
              <w:spacing w:line="400" w:lineRule="exact"/>
              <w:jc w:val="center"/>
              <w:rPr>
                <w:rFonts w:ascii="宋体" w:hAnsi="宋体" w:hint="eastAsia"/>
                <w:kern w:val="0"/>
              </w:rPr>
            </w:pPr>
          </w:p>
        </w:tc>
        <w:tc>
          <w:tcPr>
            <w:tcW w:w="2267" w:type="dxa"/>
            <w:tcBorders>
              <w:right w:val="single" w:sz="4" w:space="0" w:color="auto"/>
            </w:tcBorders>
            <w:vAlign w:val="center"/>
          </w:tcPr>
          <w:p w14:paraId="4C52A445" w14:textId="77777777" w:rsidR="007876CD" w:rsidRDefault="00797C9F">
            <w:pPr>
              <w:snapToGrid w:val="0"/>
              <w:spacing w:line="400" w:lineRule="exact"/>
              <w:jc w:val="left"/>
              <w:rPr>
                <w:rFonts w:ascii="宋体" w:hAnsi="宋体" w:cs="宋体" w:hint="eastAsia"/>
                <w:kern w:val="0"/>
              </w:rPr>
            </w:pPr>
            <w:r>
              <w:rPr>
                <w:rFonts w:ascii="宋体" w:hAnsi="宋体" w:cs="宋体" w:hint="eastAsia"/>
                <w:kern w:val="0"/>
              </w:rPr>
              <w:t>实质性要求</w:t>
            </w:r>
          </w:p>
        </w:tc>
        <w:tc>
          <w:tcPr>
            <w:tcW w:w="4615" w:type="dxa"/>
            <w:tcBorders>
              <w:left w:val="single" w:sz="4" w:space="0" w:color="auto"/>
            </w:tcBorders>
            <w:vAlign w:val="center"/>
          </w:tcPr>
          <w:p w14:paraId="1974B6AC" w14:textId="77777777" w:rsidR="007876CD" w:rsidRDefault="00797C9F">
            <w:pPr>
              <w:snapToGrid w:val="0"/>
              <w:spacing w:afterLines="10" w:after="31" w:line="400" w:lineRule="exact"/>
              <w:ind w:firstLineChars="200" w:firstLine="420"/>
              <w:rPr>
                <w:rFonts w:ascii="宋体" w:hAnsi="宋体" w:cs="宋体" w:hint="eastAsia"/>
                <w:kern w:val="0"/>
              </w:rPr>
            </w:pPr>
            <w:r>
              <w:rPr>
                <w:rFonts w:ascii="宋体" w:hAnsi="宋体" w:cs="宋体" w:hint="eastAsia"/>
                <w:kern w:val="0"/>
              </w:rPr>
              <w:t>符合第二章“竞选人须知”第</w:t>
            </w:r>
            <w:r>
              <w:rPr>
                <w:rFonts w:ascii="宋体" w:hAnsi="宋体" w:cs="宋体" w:hint="eastAsia"/>
                <w:kern w:val="0"/>
              </w:rPr>
              <w:t>1.4.3</w:t>
            </w:r>
            <w:r>
              <w:rPr>
                <w:rFonts w:ascii="宋体" w:hAnsi="宋体" w:cs="宋体" w:hint="eastAsia"/>
                <w:kern w:val="0"/>
              </w:rPr>
              <w:t>项规定。</w:t>
            </w:r>
          </w:p>
          <w:p w14:paraId="2D90A287" w14:textId="77777777" w:rsidR="007876CD" w:rsidRDefault="00797C9F">
            <w:pPr>
              <w:snapToGrid w:val="0"/>
              <w:spacing w:afterLines="10" w:after="31" w:line="400" w:lineRule="exact"/>
              <w:ind w:firstLineChars="200" w:firstLine="420"/>
              <w:rPr>
                <w:rFonts w:ascii="宋体" w:hAnsi="宋体" w:cs="宋体" w:hint="eastAsia"/>
                <w:kern w:val="0"/>
              </w:rPr>
            </w:pPr>
            <w:r>
              <w:rPr>
                <w:rFonts w:ascii="宋体" w:hAnsi="宋体" w:cs="宋体" w:hint="eastAsia"/>
                <w:kern w:val="0"/>
              </w:rPr>
              <w:t>本次投标不得有串通投标、弄虚作假等其他违反招投标相关法律、法规行为。</w:t>
            </w:r>
          </w:p>
          <w:p w14:paraId="20B7D7CE" w14:textId="77777777" w:rsidR="007876CD" w:rsidRDefault="00797C9F">
            <w:pPr>
              <w:snapToGrid w:val="0"/>
              <w:spacing w:afterLines="10" w:after="31" w:line="400" w:lineRule="exact"/>
              <w:ind w:firstLineChars="200" w:firstLine="420"/>
              <w:rPr>
                <w:rFonts w:ascii="宋体" w:hAnsi="宋体" w:cs="宋体" w:hint="eastAsia"/>
                <w:kern w:val="0"/>
              </w:rPr>
            </w:pPr>
            <w:r>
              <w:rPr>
                <w:rFonts w:ascii="宋体" w:hAnsi="宋体" w:cs="宋体" w:hint="eastAsia"/>
                <w:kern w:val="0"/>
              </w:rPr>
              <w:t>按评标委员会要求澄清、说明或补正。</w:t>
            </w:r>
          </w:p>
        </w:tc>
      </w:tr>
      <w:tr w:rsidR="007876CD" w14:paraId="78882699" w14:textId="77777777">
        <w:trPr>
          <w:trHeight w:val="982"/>
          <w:jc w:val="center"/>
        </w:trPr>
        <w:tc>
          <w:tcPr>
            <w:tcW w:w="1243" w:type="dxa"/>
            <w:tcBorders>
              <w:right w:val="single" w:sz="4" w:space="0" w:color="auto"/>
            </w:tcBorders>
            <w:vAlign w:val="center"/>
          </w:tcPr>
          <w:p w14:paraId="49828FFF" w14:textId="77777777" w:rsidR="007876CD" w:rsidRDefault="00797C9F">
            <w:pPr>
              <w:spacing w:line="400" w:lineRule="exact"/>
              <w:jc w:val="center"/>
              <w:rPr>
                <w:rFonts w:ascii="宋体" w:hAnsi="宋体" w:hint="eastAsia"/>
              </w:rPr>
            </w:pPr>
            <w:r>
              <w:rPr>
                <w:rFonts w:ascii="宋体" w:hAnsi="宋体"/>
              </w:rPr>
              <w:t>3</w:t>
            </w:r>
          </w:p>
        </w:tc>
        <w:tc>
          <w:tcPr>
            <w:tcW w:w="1560" w:type="dxa"/>
            <w:tcBorders>
              <w:left w:val="single" w:sz="4" w:space="0" w:color="auto"/>
              <w:right w:val="single" w:sz="4" w:space="0" w:color="auto"/>
            </w:tcBorders>
            <w:vAlign w:val="center"/>
          </w:tcPr>
          <w:p w14:paraId="30DAF790" w14:textId="77777777" w:rsidR="007876CD" w:rsidRDefault="00797C9F">
            <w:pPr>
              <w:spacing w:line="400" w:lineRule="exact"/>
              <w:jc w:val="center"/>
              <w:rPr>
                <w:rFonts w:ascii="宋体" w:hAnsi="宋体" w:hint="eastAsia"/>
              </w:rPr>
            </w:pPr>
            <w:r>
              <w:rPr>
                <w:rFonts w:ascii="宋体" w:hAnsi="宋体" w:hint="eastAsia"/>
              </w:rPr>
              <w:t>评标程序</w:t>
            </w:r>
          </w:p>
        </w:tc>
        <w:tc>
          <w:tcPr>
            <w:tcW w:w="6882" w:type="dxa"/>
            <w:gridSpan w:val="2"/>
            <w:tcBorders>
              <w:left w:val="single" w:sz="4" w:space="0" w:color="auto"/>
            </w:tcBorders>
            <w:vAlign w:val="center"/>
          </w:tcPr>
          <w:p w14:paraId="5B58258E" w14:textId="77777777" w:rsidR="007876CD" w:rsidRDefault="00797C9F">
            <w:pPr>
              <w:spacing w:afterLines="10" w:after="31" w:line="400" w:lineRule="exact"/>
              <w:ind w:firstLineChars="200" w:firstLine="420"/>
              <w:jc w:val="left"/>
              <w:rPr>
                <w:rFonts w:ascii="宋体" w:hAnsi="宋体" w:hint="eastAsia"/>
                <w:kern w:val="0"/>
                <w:szCs w:val="21"/>
              </w:rPr>
            </w:pPr>
            <w:r>
              <w:rPr>
                <w:rFonts w:ascii="宋体" w:hAnsi="宋体" w:hint="eastAsia"/>
                <w:kern w:val="0"/>
                <w:szCs w:val="21"/>
              </w:rPr>
              <w:t>1.</w:t>
            </w:r>
            <w:r>
              <w:rPr>
                <w:rFonts w:ascii="宋体" w:hAnsi="宋体" w:hint="eastAsia"/>
                <w:kern w:val="0"/>
                <w:szCs w:val="21"/>
              </w:rPr>
              <w:t>对报价不高于最高限价的所有竞选人的投标文件，按照报价由低到高的顺序排序。</w:t>
            </w:r>
          </w:p>
          <w:p w14:paraId="5FA5950C" w14:textId="77777777" w:rsidR="007876CD" w:rsidRDefault="00797C9F">
            <w:pPr>
              <w:spacing w:afterLines="10" w:after="31" w:line="400" w:lineRule="exact"/>
              <w:ind w:firstLineChars="200" w:firstLine="420"/>
              <w:jc w:val="left"/>
              <w:rPr>
                <w:rFonts w:ascii="宋体" w:hAnsi="宋体" w:hint="eastAsia"/>
                <w:kern w:val="0"/>
                <w:szCs w:val="21"/>
              </w:rPr>
            </w:pPr>
            <w:r>
              <w:rPr>
                <w:rFonts w:ascii="宋体" w:hAnsi="宋体" w:hint="eastAsia"/>
                <w:kern w:val="0"/>
                <w:szCs w:val="21"/>
              </w:rPr>
              <w:t>2.</w:t>
            </w:r>
            <w:r>
              <w:rPr>
                <w:rFonts w:ascii="宋体" w:hAnsi="宋体" w:hint="eastAsia"/>
                <w:kern w:val="0"/>
                <w:szCs w:val="21"/>
              </w:rPr>
              <w:t>根据本章第</w:t>
            </w:r>
            <w:r>
              <w:rPr>
                <w:rFonts w:ascii="宋体" w:hAnsi="宋体" w:hint="eastAsia"/>
                <w:kern w:val="0"/>
                <w:szCs w:val="21"/>
              </w:rPr>
              <w:t>2.2</w:t>
            </w:r>
            <w:r>
              <w:rPr>
                <w:rFonts w:ascii="宋体" w:hAnsi="宋体" w:hint="eastAsia"/>
                <w:kern w:val="0"/>
                <w:szCs w:val="21"/>
              </w:rPr>
              <w:t>款约定进行符合性审查</w:t>
            </w:r>
            <w:r>
              <w:rPr>
                <w:rFonts w:ascii="宋体" w:hAnsi="宋体" w:hint="eastAsia"/>
                <w:spacing w:val="4"/>
                <w:kern w:val="0"/>
                <w:szCs w:val="21"/>
              </w:rPr>
              <w:t>。符合性审查</w:t>
            </w:r>
            <w:r>
              <w:rPr>
                <w:rFonts w:ascii="宋体" w:hAnsi="宋体" w:hint="eastAsia"/>
                <w:kern w:val="0"/>
                <w:szCs w:val="21"/>
              </w:rPr>
              <w:t>合格的竞选人中，报价最低的成为第一中标候选人，报价次低的成为第二中标候选人，依次类推。</w:t>
            </w:r>
          </w:p>
          <w:p w14:paraId="6E53CCBE" w14:textId="77777777" w:rsidR="007876CD" w:rsidRDefault="00797C9F">
            <w:pPr>
              <w:spacing w:afterLines="10" w:after="31" w:line="400" w:lineRule="exact"/>
              <w:ind w:firstLineChars="200" w:firstLine="420"/>
              <w:jc w:val="left"/>
              <w:rPr>
                <w:rFonts w:ascii="宋体" w:hAnsi="宋体" w:hint="eastAsia"/>
                <w:kern w:val="0"/>
                <w:szCs w:val="21"/>
              </w:rPr>
            </w:pPr>
            <w:r>
              <w:rPr>
                <w:rFonts w:ascii="宋体" w:hAnsi="宋体" w:hint="eastAsia"/>
                <w:kern w:val="0"/>
                <w:szCs w:val="21"/>
              </w:rPr>
              <w:t>3.</w:t>
            </w:r>
            <w:r>
              <w:rPr>
                <w:rFonts w:ascii="宋体" w:hAnsi="宋体" w:hint="eastAsia"/>
                <w:spacing w:val="4"/>
                <w:kern w:val="0"/>
                <w:szCs w:val="21"/>
              </w:rPr>
              <w:t>若上述程序未能评出三名中标候选人</w:t>
            </w:r>
            <w:r>
              <w:rPr>
                <w:rFonts w:ascii="宋体" w:hAnsi="宋体" w:hint="eastAsia"/>
                <w:kern w:val="0"/>
                <w:szCs w:val="21"/>
              </w:rPr>
              <w:t>，则评标委员会对剩余投标文件继续按上述第</w:t>
            </w:r>
            <w:r>
              <w:rPr>
                <w:rFonts w:ascii="宋体" w:hAnsi="宋体" w:hint="eastAsia"/>
                <w:kern w:val="0"/>
                <w:szCs w:val="21"/>
              </w:rPr>
              <w:t>2</w:t>
            </w:r>
            <w:r>
              <w:rPr>
                <w:rFonts w:ascii="宋体" w:hAnsi="宋体" w:hint="eastAsia"/>
                <w:kern w:val="0"/>
                <w:szCs w:val="21"/>
              </w:rPr>
              <w:t>条进行评审，直至评出三名中标候选人，或者评审完所有投标文件。</w:t>
            </w:r>
          </w:p>
          <w:p w14:paraId="1FE277A2" w14:textId="77777777" w:rsidR="007876CD" w:rsidRDefault="00797C9F">
            <w:pPr>
              <w:spacing w:afterLines="10" w:after="31" w:line="400" w:lineRule="exact"/>
              <w:ind w:firstLineChars="200" w:firstLine="420"/>
              <w:jc w:val="left"/>
              <w:rPr>
                <w:rFonts w:ascii="宋体" w:hAnsi="宋体" w:hint="eastAsia"/>
                <w:kern w:val="0"/>
                <w:szCs w:val="21"/>
              </w:rPr>
            </w:pPr>
            <w:r>
              <w:rPr>
                <w:rFonts w:ascii="宋体" w:hAnsi="宋体" w:hint="eastAsia"/>
                <w:kern w:val="0"/>
                <w:szCs w:val="21"/>
              </w:rPr>
              <w:t>4.</w:t>
            </w:r>
            <w:r>
              <w:rPr>
                <w:rFonts w:hint="eastAsia"/>
              </w:rPr>
              <w:t xml:space="preserve"> </w:t>
            </w:r>
            <w:r>
              <w:rPr>
                <w:rFonts w:ascii="宋体" w:hAnsi="宋体" w:hint="eastAsia"/>
                <w:kern w:val="0"/>
                <w:szCs w:val="21"/>
              </w:rPr>
              <w:t>因评标委员会作否决投标处理，导致有效竞选人不足三个的，评标委员会应当否决所有投标。但是有效竞选人的经济、技术等指标仍然具有市场竞争力，并满足招标文件要求的，评标委员会可以继续评标并确定中标候选人。</w:t>
            </w:r>
          </w:p>
          <w:p w14:paraId="4E1436D3" w14:textId="77777777" w:rsidR="007876CD" w:rsidRDefault="00797C9F">
            <w:pPr>
              <w:spacing w:afterLines="10" w:after="31" w:line="400" w:lineRule="exact"/>
              <w:ind w:firstLineChars="200" w:firstLine="420"/>
              <w:jc w:val="left"/>
              <w:rPr>
                <w:rFonts w:ascii="宋体" w:hAnsi="宋体" w:hint="eastAsia"/>
                <w:kern w:val="0"/>
                <w:szCs w:val="21"/>
              </w:rPr>
            </w:pPr>
            <w:r>
              <w:rPr>
                <w:rFonts w:ascii="宋体" w:hAnsi="宋体" w:hint="eastAsia"/>
                <w:kern w:val="0"/>
                <w:szCs w:val="21"/>
              </w:rPr>
              <w:t>注：若出现竞选人投标报价相同的，以“竞选人在红名单中优先”的原则排序</w:t>
            </w:r>
            <w:r>
              <w:rPr>
                <w:rFonts w:ascii="宋体" w:hAnsi="宋体" w:hint="eastAsia"/>
                <w:spacing w:val="4"/>
                <w:kern w:val="0"/>
                <w:szCs w:val="21"/>
              </w:rPr>
              <w:t>（联合体投标的，须联合体牵头人在红名单中），竞选人是否属于红名单，以开标环节信用状况查询结果为准</w:t>
            </w:r>
            <w:r>
              <w:rPr>
                <w:rFonts w:ascii="宋体" w:hAnsi="宋体" w:hint="eastAsia"/>
                <w:kern w:val="0"/>
                <w:szCs w:val="21"/>
              </w:rPr>
              <w:t>；竞选人均在红名单中</w:t>
            </w:r>
            <w:r>
              <w:rPr>
                <w:rFonts w:ascii="宋体" w:hAnsi="宋体" w:hint="eastAsia"/>
                <w:spacing w:val="4"/>
                <w:kern w:val="0"/>
                <w:szCs w:val="21"/>
              </w:rPr>
              <w:t>或均不在红名单中的，由评标委员会按照</w:t>
            </w:r>
            <w:r>
              <w:rPr>
                <w:rFonts w:ascii="宋体" w:hAnsi="宋体" w:hint="eastAsia"/>
                <w:spacing w:val="4"/>
                <w:kern w:val="0"/>
                <w:szCs w:val="21"/>
                <w:u w:val="single"/>
              </w:rPr>
              <w:t xml:space="preserve">  </w:t>
            </w:r>
            <w:r>
              <w:rPr>
                <w:rFonts w:ascii="宋体" w:hAnsi="宋体" w:hint="eastAsia"/>
                <w:spacing w:val="4"/>
                <w:kern w:val="0"/>
                <w:szCs w:val="21"/>
                <w:u w:val="single"/>
              </w:rPr>
              <w:t>投票表决</w:t>
            </w:r>
            <w:r>
              <w:rPr>
                <w:rFonts w:ascii="宋体" w:hAnsi="宋体" w:hint="eastAsia"/>
                <w:spacing w:val="4"/>
                <w:kern w:val="0"/>
                <w:szCs w:val="21"/>
                <w:u w:val="single"/>
              </w:rPr>
              <w:t xml:space="preserve">   </w:t>
            </w:r>
            <w:r>
              <w:rPr>
                <w:rFonts w:ascii="宋体" w:hAnsi="宋体" w:hint="eastAsia"/>
                <w:spacing w:val="4"/>
                <w:kern w:val="0"/>
                <w:szCs w:val="21"/>
              </w:rPr>
              <w:t>原则排序。</w:t>
            </w:r>
          </w:p>
        </w:tc>
      </w:tr>
      <w:tr w:rsidR="007876CD" w14:paraId="7CAFD0BD" w14:textId="77777777">
        <w:trPr>
          <w:trHeight w:val="982"/>
          <w:jc w:val="center"/>
        </w:trPr>
        <w:tc>
          <w:tcPr>
            <w:tcW w:w="1243" w:type="dxa"/>
            <w:tcBorders>
              <w:right w:val="single" w:sz="4" w:space="0" w:color="auto"/>
            </w:tcBorders>
            <w:vAlign w:val="center"/>
          </w:tcPr>
          <w:p w14:paraId="1A3DB5A5" w14:textId="77777777" w:rsidR="007876CD" w:rsidRDefault="00797C9F">
            <w:pPr>
              <w:spacing w:line="400" w:lineRule="exact"/>
              <w:jc w:val="center"/>
              <w:rPr>
                <w:rFonts w:ascii="宋体" w:hAnsi="宋体" w:hint="eastAsia"/>
              </w:rPr>
            </w:pPr>
            <w:r>
              <w:rPr>
                <w:rFonts w:ascii="宋体" w:hAnsi="宋体" w:hint="eastAsia"/>
              </w:rPr>
              <w:t>3.4</w:t>
            </w:r>
          </w:p>
        </w:tc>
        <w:tc>
          <w:tcPr>
            <w:tcW w:w="1560" w:type="dxa"/>
            <w:tcBorders>
              <w:left w:val="single" w:sz="4" w:space="0" w:color="auto"/>
              <w:right w:val="single" w:sz="4" w:space="0" w:color="auto"/>
            </w:tcBorders>
            <w:vAlign w:val="center"/>
          </w:tcPr>
          <w:p w14:paraId="4C6E2A5F" w14:textId="77777777" w:rsidR="007876CD" w:rsidRDefault="00797C9F">
            <w:pPr>
              <w:spacing w:line="400" w:lineRule="exact"/>
              <w:jc w:val="center"/>
              <w:rPr>
                <w:rFonts w:ascii="宋体" w:hAnsi="宋体" w:hint="eastAsia"/>
              </w:rPr>
            </w:pPr>
            <w:r>
              <w:rPr>
                <w:rFonts w:ascii="宋体" w:hAnsi="宋体"/>
              </w:rPr>
              <w:t>评标结果</w:t>
            </w:r>
          </w:p>
        </w:tc>
        <w:tc>
          <w:tcPr>
            <w:tcW w:w="6882" w:type="dxa"/>
            <w:gridSpan w:val="2"/>
            <w:tcBorders>
              <w:left w:val="single" w:sz="4" w:space="0" w:color="auto"/>
            </w:tcBorders>
            <w:vAlign w:val="center"/>
          </w:tcPr>
          <w:p w14:paraId="395C5787" w14:textId="77777777" w:rsidR="007876CD" w:rsidRDefault="00797C9F">
            <w:pPr>
              <w:autoSpaceDE w:val="0"/>
              <w:autoSpaceDN w:val="0"/>
              <w:adjustRightInd w:val="0"/>
              <w:snapToGrid w:val="0"/>
              <w:spacing w:line="400" w:lineRule="exact"/>
              <w:ind w:firstLine="420"/>
              <w:jc w:val="left"/>
              <w:rPr>
                <w:rFonts w:ascii="宋体" w:hAnsi="宋体" w:hint="eastAsia"/>
                <w:kern w:val="0"/>
                <w:szCs w:val="21"/>
              </w:rPr>
            </w:pPr>
            <w:r>
              <w:rPr>
                <w:rFonts w:ascii="宋体" w:hAnsi="宋体"/>
                <w:kern w:val="0"/>
                <w:szCs w:val="21"/>
              </w:rPr>
              <w:t>3.</w:t>
            </w:r>
            <w:r>
              <w:rPr>
                <w:rFonts w:ascii="宋体" w:hAnsi="宋体"/>
                <w:spacing w:val="-1"/>
                <w:kern w:val="0"/>
                <w:szCs w:val="21"/>
              </w:rPr>
              <w:t>4</w:t>
            </w:r>
            <w:r>
              <w:rPr>
                <w:rFonts w:ascii="宋体" w:hAnsi="宋体"/>
                <w:kern w:val="0"/>
                <w:szCs w:val="21"/>
              </w:rPr>
              <w:t>.1</w:t>
            </w:r>
            <w:r>
              <w:rPr>
                <w:rFonts w:ascii="宋体" w:hAnsi="宋体" w:hint="eastAsia"/>
                <w:kern w:val="0"/>
                <w:szCs w:val="21"/>
              </w:rPr>
              <w:t xml:space="preserve"> </w:t>
            </w:r>
            <w:r>
              <w:rPr>
                <w:rFonts w:ascii="宋体" w:hAnsi="宋体"/>
                <w:kern w:val="0"/>
                <w:szCs w:val="21"/>
              </w:rPr>
              <w:t>除第二章</w:t>
            </w:r>
            <w:r>
              <w:rPr>
                <w:rFonts w:ascii="宋体" w:hAnsi="宋体"/>
                <w:kern w:val="0"/>
                <w:szCs w:val="21"/>
              </w:rPr>
              <w:t>“</w:t>
            </w:r>
            <w:r>
              <w:rPr>
                <w:rFonts w:ascii="宋体" w:hAnsi="宋体" w:hint="eastAsia"/>
                <w:kern w:val="0"/>
                <w:szCs w:val="21"/>
              </w:rPr>
              <w:t>竞选人须知</w:t>
            </w:r>
            <w:r>
              <w:rPr>
                <w:rFonts w:ascii="宋体" w:hAnsi="宋体"/>
                <w:kern w:val="0"/>
                <w:szCs w:val="21"/>
              </w:rPr>
              <w:t>”</w:t>
            </w:r>
            <w:r>
              <w:rPr>
                <w:rFonts w:ascii="宋体" w:hAnsi="宋体"/>
                <w:kern w:val="0"/>
                <w:szCs w:val="21"/>
              </w:rPr>
              <w:t>前</w:t>
            </w:r>
            <w:r>
              <w:rPr>
                <w:rFonts w:ascii="宋体" w:hAnsi="宋体"/>
                <w:spacing w:val="1"/>
                <w:kern w:val="0"/>
                <w:szCs w:val="21"/>
              </w:rPr>
              <w:t>附</w:t>
            </w:r>
            <w:r>
              <w:rPr>
                <w:rFonts w:ascii="宋体" w:hAnsi="宋体"/>
                <w:kern w:val="0"/>
                <w:szCs w:val="21"/>
              </w:rPr>
              <w:t>表授权直</w:t>
            </w:r>
            <w:r>
              <w:rPr>
                <w:rFonts w:ascii="宋体" w:hAnsi="宋体"/>
                <w:spacing w:val="1"/>
                <w:kern w:val="0"/>
                <w:szCs w:val="21"/>
              </w:rPr>
              <w:t>接</w:t>
            </w:r>
            <w:r>
              <w:rPr>
                <w:rFonts w:ascii="宋体" w:hAnsi="宋体"/>
                <w:kern w:val="0"/>
                <w:szCs w:val="21"/>
              </w:rPr>
              <w:t>确定中标</w:t>
            </w:r>
            <w:r>
              <w:rPr>
                <w:rFonts w:ascii="宋体" w:hAnsi="宋体"/>
                <w:spacing w:val="1"/>
                <w:kern w:val="0"/>
                <w:szCs w:val="21"/>
              </w:rPr>
              <w:t>人</w:t>
            </w:r>
            <w:r>
              <w:rPr>
                <w:rFonts w:ascii="宋体" w:hAnsi="宋体"/>
                <w:kern w:val="0"/>
                <w:szCs w:val="21"/>
              </w:rPr>
              <w:t>外，评标</w:t>
            </w:r>
            <w:r>
              <w:rPr>
                <w:rFonts w:ascii="宋体" w:hAnsi="宋体"/>
                <w:spacing w:val="1"/>
                <w:kern w:val="0"/>
                <w:szCs w:val="21"/>
              </w:rPr>
              <w:t>委</w:t>
            </w:r>
            <w:r>
              <w:rPr>
                <w:rFonts w:ascii="宋体" w:hAnsi="宋体"/>
                <w:kern w:val="0"/>
                <w:szCs w:val="21"/>
              </w:rPr>
              <w:t>员会</w:t>
            </w:r>
            <w:r>
              <w:rPr>
                <w:rFonts w:ascii="宋体" w:hAnsi="宋体" w:hint="eastAsia"/>
                <w:kern w:val="0"/>
                <w:szCs w:val="21"/>
              </w:rPr>
              <w:t>按经评审的最低投标价法</w:t>
            </w:r>
            <w:r>
              <w:rPr>
                <w:rFonts w:ascii="宋体" w:hAnsi="宋体"/>
                <w:kern w:val="0"/>
                <w:szCs w:val="21"/>
              </w:rPr>
              <w:t>推荐中标候选人。</w:t>
            </w:r>
          </w:p>
          <w:p w14:paraId="2696A7CB" w14:textId="77777777" w:rsidR="007876CD" w:rsidRDefault="00797C9F">
            <w:pPr>
              <w:spacing w:line="400" w:lineRule="exact"/>
              <w:ind w:firstLineChars="200" w:firstLine="424"/>
              <w:rPr>
                <w:rFonts w:ascii="宋体" w:hAnsi="宋体" w:hint="eastAsia"/>
              </w:rPr>
            </w:pPr>
            <w:r>
              <w:rPr>
                <w:rFonts w:ascii="宋体" w:hAnsi="宋体"/>
                <w:spacing w:val="1"/>
                <w:kern w:val="0"/>
                <w:szCs w:val="21"/>
              </w:rPr>
              <w:t>3</w:t>
            </w:r>
            <w:r>
              <w:rPr>
                <w:rFonts w:ascii="宋体" w:hAnsi="宋体"/>
                <w:kern w:val="0"/>
                <w:szCs w:val="21"/>
              </w:rPr>
              <w:t>.4.2</w:t>
            </w:r>
            <w:r>
              <w:rPr>
                <w:rFonts w:ascii="宋体" w:hAnsi="宋体" w:hint="eastAsia"/>
                <w:kern w:val="0"/>
                <w:szCs w:val="21"/>
              </w:rPr>
              <w:t xml:space="preserve"> </w:t>
            </w:r>
            <w:r>
              <w:rPr>
                <w:rFonts w:ascii="宋体" w:hAnsi="宋体"/>
                <w:kern w:val="0"/>
                <w:szCs w:val="21"/>
              </w:rPr>
              <w:t>评标</w:t>
            </w:r>
            <w:r>
              <w:rPr>
                <w:rFonts w:ascii="宋体" w:hAnsi="宋体"/>
                <w:spacing w:val="-1"/>
                <w:kern w:val="0"/>
                <w:szCs w:val="21"/>
              </w:rPr>
              <w:t>委</w:t>
            </w:r>
            <w:r>
              <w:rPr>
                <w:rFonts w:ascii="宋体" w:hAnsi="宋体"/>
                <w:kern w:val="0"/>
                <w:szCs w:val="21"/>
              </w:rPr>
              <w:t>员会完成评标后，应当向</w:t>
            </w:r>
            <w:r>
              <w:rPr>
                <w:rFonts w:ascii="宋体" w:hAnsi="宋体" w:hint="eastAsia"/>
                <w:kern w:val="0"/>
                <w:szCs w:val="21"/>
              </w:rPr>
              <w:t>比选人</w:t>
            </w:r>
            <w:r>
              <w:rPr>
                <w:rFonts w:ascii="宋体" w:hAnsi="宋体"/>
                <w:kern w:val="0"/>
                <w:szCs w:val="21"/>
              </w:rPr>
              <w:t>提交书面评标报告。</w:t>
            </w:r>
          </w:p>
        </w:tc>
      </w:tr>
    </w:tbl>
    <w:p w14:paraId="7FE7D320" w14:textId="77777777" w:rsidR="007876CD" w:rsidRDefault="007876CD">
      <w:pPr>
        <w:pStyle w:val="2"/>
        <w:spacing w:before="0" w:after="0" w:line="360" w:lineRule="auto"/>
        <w:rPr>
          <w:rFonts w:ascii="宋体" w:hAnsi="宋体" w:hint="eastAsia"/>
          <w:b w:val="0"/>
          <w:snapToGrid w:val="0"/>
        </w:rPr>
      </w:pPr>
    </w:p>
    <w:p w14:paraId="7B9B6530" w14:textId="77777777" w:rsidR="007876CD" w:rsidRDefault="00797C9F">
      <w:pPr>
        <w:pStyle w:val="2"/>
        <w:spacing w:before="0" w:after="0" w:line="360" w:lineRule="auto"/>
        <w:rPr>
          <w:rFonts w:ascii="宋体" w:hAnsi="宋体" w:hint="eastAsia"/>
          <w:b w:val="0"/>
          <w:snapToGrid w:val="0"/>
        </w:rPr>
      </w:pPr>
      <w:bookmarkStart w:id="744" w:name="_Toc22842"/>
      <w:bookmarkStart w:id="745" w:name="_Toc12666"/>
      <w:bookmarkStart w:id="746" w:name="_Toc27750"/>
      <w:bookmarkStart w:id="747" w:name="_Toc181627139"/>
      <w:bookmarkStart w:id="748" w:name="_Toc175920937"/>
      <w:bookmarkStart w:id="749" w:name="_Toc57905886"/>
      <w:bookmarkStart w:id="750" w:name="_Toc175920972"/>
      <w:bookmarkEnd w:id="743"/>
      <w:r>
        <w:rPr>
          <w:rFonts w:ascii="宋体" w:hAnsi="宋体"/>
          <w:b w:val="0"/>
          <w:snapToGrid w:val="0"/>
        </w:rPr>
        <w:t xml:space="preserve">1.  </w:t>
      </w:r>
      <w:r>
        <w:rPr>
          <w:rFonts w:ascii="宋体" w:hAnsi="宋体"/>
          <w:b w:val="0"/>
          <w:snapToGrid w:val="0"/>
        </w:rPr>
        <w:t>评标方法</w:t>
      </w:r>
      <w:bookmarkEnd w:id="744"/>
      <w:bookmarkEnd w:id="745"/>
      <w:bookmarkEnd w:id="746"/>
      <w:bookmarkEnd w:id="747"/>
      <w:bookmarkEnd w:id="748"/>
      <w:bookmarkEnd w:id="749"/>
      <w:bookmarkEnd w:id="750"/>
    </w:p>
    <w:p w14:paraId="1385D84E" w14:textId="77777777" w:rsidR="007876CD" w:rsidRDefault="00797C9F">
      <w:pPr>
        <w:spacing w:line="360" w:lineRule="auto"/>
        <w:ind w:firstLineChars="200" w:firstLine="420"/>
        <w:rPr>
          <w:rFonts w:ascii="宋体" w:hAnsi="宋体" w:hint="eastAsia"/>
        </w:rPr>
      </w:pPr>
      <w:r>
        <w:rPr>
          <w:rFonts w:ascii="宋体" w:hAnsi="宋体" w:hint="eastAsia"/>
        </w:rPr>
        <w:t>本次评标采用经评审的最低投标价法，评标委员会按照本章第</w:t>
      </w:r>
      <w:r>
        <w:rPr>
          <w:rFonts w:ascii="宋体" w:hAnsi="宋体" w:hint="eastAsia"/>
        </w:rPr>
        <w:t>2.1</w:t>
      </w:r>
      <w:r>
        <w:rPr>
          <w:rFonts w:ascii="宋体" w:hAnsi="宋体" w:hint="eastAsia"/>
        </w:rPr>
        <w:t>款进行报价排序，按照本章第</w:t>
      </w:r>
      <w:r>
        <w:rPr>
          <w:rFonts w:ascii="宋体" w:hAnsi="宋体" w:hint="eastAsia"/>
        </w:rPr>
        <w:t>2.2</w:t>
      </w:r>
      <w:r>
        <w:rPr>
          <w:rFonts w:ascii="宋体" w:hAnsi="宋体" w:hint="eastAsia"/>
        </w:rPr>
        <w:lastRenderedPageBreak/>
        <w:t>款进行符合性审查，符合性审查合格的竞选人中按报价由低到高推荐中标候选人，或根据比选人授权直接确定中标人。若出现竞选人投标报价相同的，以评标办法前附表约定的原则确定排序。</w:t>
      </w:r>
    </w:p>
    <w:p w14:paraId="10C7D12D" w14:textId="77777777" w:rsidR="007876CD" w:rsidRDefault="00797C9F">
      <w:pPr>
        <w:pStyle w:val="2"/>
        <w:spacing w:before="0" w:after="0" w:line="360" w:lineRule="auto"/>
        <w:rPr>
          <w:rFonts w:ascii="宋体" w:hAnsi="宋体" w:hint="eastAsia"/>
          <w:b w:val="0"/>
          <w:snapToGrid w:val="0"/>
        </w:rPr>
      </w:pPr>
      <w:bookmarkStart w:id="751" w:name="_Toc181627140"/>
      <w:bookmarkStart w:id="752" w:name="_Toc57905887"/>
      <w:bookmarkStart w:id="753" w:name="_Toc175920938"/>
      <w:bookmarkStart w:id="754" w:name="_Toc395"/>
      <w:bookmarkStart w:id="755" w:name="_Toc24923"/>
      <w:bookmarkStart w:id="756" w:name="_Toc20502"/>
      <w:bookmarkStart w:id="757" w:name="_Toc175920973"/>
      <w:r>
        <w:rPr>
          <w:rFonts w:ascii="宋体" w:hAnsi="宋体"/>
          <w:b w:val="0"/>
          <w:snapToGrid w:val="0"/>
        </w:rPr>
        <w:t xml:space="preserve">2.  </w:t>
      </w:r>
      <w:r>
        <w:rPr>
          <w:rFonts w:ascii="宋体" w:hAnsi="宋体"/>
          <w:b w:val="0"/>
          <w:snapToGrid w:val="0"/>
        </w:rPr>
        <w:t>评审标准</w:t>
      </w:r>
      <w:bookmarkEnd w:id="751"/>
      <w:bookmarkEnd w:id="752"/>
      <w:bookmarkEnd w:id="753"/>
      <w:bookmarkEnd w:id="754"/>
      <w:bookmarkEnd w:id="755"/>
      <w:bookmarkEnd w:id="756"/>
      <w:bookmarkEnd w:id="757"/>
    </w:p>
    <w:p w14:paraId="5CB05E99" w14:textId="77777777" w:rsidR="007876CD" w:rsidRDefault="00797C9F">
      <w:pPr>
        <w:pStyle w:val="3"/>
        <w:spacing w:before="0" w:after="0" w:line="360" w:lineRule="auto"/>
        <w:rPr>
          <w:rFonts w:ascii="宋体" w:hAnsi="宋体" w:cs="宋体" w:hint="eastAsia"/>
          <w:sz w:val="21"/>
          <w:szCs w:val="21"/>
        </w:rPr>
      </w:pPr>
      <w:bookmarkStart w:id="758" w:name="_Toc3739"/>
      <w:bookmarkStart w:id="759" w:name="_Toc24029"/>
      <w:bookmarkStart w:id="760" w:name="_Toc57905888"/>
      <w:r>
        <w:rPr>
          <w:rFonts w:ascii="宋体" w:hAnsi="宋体" w:cs="宋体"/>
          <w:sz w:val="21"/>
          <w:szCs w:val="21"/>
        </w:rPr>
        <w:t>2.1</w:t>
      </w:r>
      <w:r>
        <w:rPr>
          <w:rFonts w:ascii="宋体" w:hAnsi="宋体" w:cs="宋体" w:hint="eastAsia"/>
          <w:sz w:val="21"/>
          <w:szCs w:val="21"/>
        </w:rPr>
        <w:t>报价</w:t>
      </w:r>
      <w:r>
        <w:rPr>
          <w:rFonts w:ascii="宋体" w:hAnsi="宋体" w:cs="宋体"/>
          <w:sz w:val="21"/>
          <w:szCs w:val="21"/>
        </w:rPr>
        <w:t>排序</w:t>
      </w:r>
      <w:bookmarkEnd w:id="758"/>
      <w:r>
        <w:rPr>
          <w:rFonts w:ascii="宋体" w:hAnsi="宋体" w:cs="宋体" w:hint="eastAsia"/>
          <w:sz w:val="21"/>
          <w:szCs w:val="21"/>
        </w:rPr>
        <w:t>标准</w:t>
      </w:r>
      <w:bookmarkEnd w:id="759"/>
      <w:bookmarkEnd w:id="760"/>
    </w:p>
    <w:p w14:paraId="7529F6B6" w14:textId="77777777" w:rsidR="007876CD" w:rsidRDefault="00797C9F">
      <w:pPr>
        <w:autoSpaceDE w:val="0"/>
        <w:autoSpaceDN w:val="0"/>
        <w:adjustRightInd w:val="0"/>
        <w:snapToGrid w:val="0"/>
        <w:spacing w:line="360" w:lineRule="auto"/>
        <w:ind w:firstLineChars="200" w:firstLine="420"/>
        <w:jc w:val="left"/>
        <w:rPr>
          <w:rFonts w:ascii="宋体" w:hAnsi="宋体" w:cs="宋体" w:hint="eastAsia"/>
          <w:szCs w:val="21"/>
        </w:rPr>
      </w:pPr>
      <w:r>
        <w:rPr>
          <w:rFonts w:ascii="宋体" w:hAnsi="宋体" w:cs="宋体" w:hint="eastAsia"/>
          <w:szCs w:val="21"/>
        </w:rPr>
        <w:t>见评标办法前附表。</w:t>
      </w:r>
    </w:p>
    <w:p w14:paraId="65EA89DE" w14:textId="77777777" w:rsidR="007876CD" w:rsidRDefault="00797C9F">
      <w:pPr>
        <w:pStyle w:val="3"/>
        <w:spacing w:before="0" w:after="0" w:line="360" w:lineRule="auto"/>
        <w:rPr>
          <w:rFonts w:ascii="宋体" w:hAnsi="宋体" w:cs="宋体" w:hint="eastAsia"/>
          <w:sz w:val="21"/>
          <w:szCs w:val="21"/>
        </w:rPr>
      </w:pPr>
      <w:bookmarkStart w:id="761" w:name="_Toc16832"/>
      <w:bookmarkStart w:id="762" w:name="_Toc7449"/>
      <w:bookmarkStart w:id="763" w:name="_Toc57905889"/>
      <w:r>
        <w:rPr>
          <w:rFonts w:ascii="宋体" w:hAnsi="宋体" w:cs="宋体"/>
          <w:sz w:val="21"/>
          <w:szCs w:val="21"/>
        </w:rPr>
        <w:t>2.</w:t>
      </w:r>
      <w:r>
        <w:rPr>
          <w:rFonts w:ascii="宋体" w:hAnsi="宋体" w:cs="宋体" w:hint="eastAsia"/>
          <w:sz w:val="21"/>
          <w:szCs w:val="21"/>
        </w:rPr>
        <w:t>2</w:t>
      </w:r>
      <w:r>
        <w:rPr>
          <w:rFonts w:ascii="宋体" w:hAnsi="宋体" w:cs="宋体" w:hint="eastAsia"/>
          <w:sz w:val="21"/>
          <w:szCs w:val="21"/>
        </w:rPr>
        <w:t>符合性审查</w:t>
      </w:r>
      <w:bookmarkEnd w:id="761"/>
      <w:r>
        <w:rPr>
          <w:rFonts w:ascii="宋体" w:hAnsi="宋体" w:cs="宋体" w:hint="eastAsia"/>
          <w:sz w:val="21"/>
          <w:szCs w:val="21"/>
        </w:rPr>
        <w:t>标准</w:t>
      </w:r>
      <w:bookmarkEnd w:id="762"/>
      <w:bookmarkEnd w:id="763"/>
    </w:p>
    <w:p w14:paraId="71B7FD43" w14:textId="77777777" w:rsidR="007876CD" w:rsidRDefault="00797C9F">
      <w:pPr>
        <w:autoSpaceDE w:val="0"/>
        <w:autoSpaceDN w:val="0"/>
        <w:adjustRightInd w:val="0"/>
        <w:snapToGrid w:val="0"/>
        <w:spacing w:line="360" w:lineRule="auto"/>
        <w:ind w:firstLineChars="200" w:firstLine="420"/>
        <w:jc w:val="left"/>
        <w:rPr>
          <w:rFonts w:ascii="宋体" w:hAnsi="宋体" w:cs="宋体" w:hint="eastAsia"/>
          <w:szCs w:val="21"/>
        </w:rPr>
      </w:pPr>
      <w:r>
        <w:rPr>
          <w:rFonts w:ascii="宋体" w:hAnsi="宋体" w:cs="宋体" w:hint="eastAsia"/>
          <w:szCs w:val="21"/>
        </w:rPr>
        <w:t>按评标办法前附表约定的投标单位报价排序数量进行符合性审查</w:t>
      </w:r>
      <w:r>
        <w:rPr>
          <w:rFonts w:ascii="宋体" w:hAnsi="宋体" w:hint="eastAsia"/>
          <w:spacing w:val="4"/>
          <w:kern w:val="0"/>
          <w:szCs w:val="21"/>
        </w:rPr>
        <w:t>。符合性审查内容：资格评审、形式评审、响应性评审。</w:t>
      </w:r>
    </w:p>
    <w:p w14:paraId="3A7BD798" w14:textId="77777777" w:rsidR="007876CD" w:rsidRDefault="00797C9F">
      <w:pPr>
        <w:autoSpaceDE w:val="0"/>
        <w:autoSpaceDN w:val="0"/>
        <w:adjustRightInd w:val="0"/>
        <w:snapToGrid w:val="0"/>
        <w:spacing w:line="360" w:lineRule="auto"/>
        <w:ind w:firstLineChars="200" w:firstLine="420"/>
        <w:jc w:val="left"/>
        <w:rPr>
          <w:rFonts w:ascii="宋体" w:hAnsi="宋体" w:cs="宋体" w:hint="eastAsia"/>
          <w:szCs w:val="21"/>
        </w:rPr>
      </w:pPr>
      <w:r>
        <w:rPr>
          <w:rFonts w:ascii="宋体" w:hAnsi="宋体" w:cs="宋体" w:hint="eastAsia"/>
          <w:szCs w:val="21"/>
        </w:rPr>
        <w:t xml:space="preserve">2.2.1  </w:t>
      </w:r>
      <w:r>
        <w:rPr>
          <w:rFonts w:ascii="宋体" w:hAnsi="宋体" w:cs="宋体" w:hint="eastAsia"/>
          <w:szCs w:val="21"/>
        </w:rPr>
        <w:t>技术方案评审标准：见评标办法前附表。</w:t>
      </w:r>
    </w:p>
    <w:p w14:paraId="3C0ABD8F" w14:textId="77777777" w:rsidR="007876CD" w:rsidRDefault="00797C9F">
      <w:pPr>
        <w:autoSpaceDE w:val="0"/>
        <w:autoSpaceDN w:val="0"/>
        <w:adjustRightInd w:val="0"/>
        <w:snapToGrid w:val="0"/>
        <w:spacing w:line="360" w:lineRule="auto"/>
        <w:ind w:firstLineChars="200" w:firstLine="420"/>
        <w:jc w:val="left"/>
        <w:rPr>
          <w:rFonts w:ascii="宋体" w:hAnsi="宋体" w:cs="宋体" w:hint="eastAsia"/>
          <w:szCs w:val="21"/>
        </w:rPr>
      </w:pPr>
      <w:r>
        <w:rPr>
          <w:rFonts w:ascii="宋体" w:hAnsi="宋体" w:cs="宋体"/>
          <w:szCs w:val="21"/>
        </w:rPr>
        <w:t>2.</w:t>
      </w:r>
      <w:r>
        <w:rPr>
          <w:rFonts w:ascii="宋体" w:hAnsi="宋体" w:cs="宋体" w:hint="eastAsia"/>
          <w:szCs w:val="21"/>
        </w:rPr>
        <w:t>2</w:t>
      </w:r>
      <w:r>
        <w:rPr>
          <w:rFonts w:ascii="宋体" w:hAnsi="宋体" w:cs="宋体"/>
          <w:szCs w:val="21"/>
        </w:rPr>
        <w:t>.</w:t>
      </w:r>
      <w:r>
        <w:rPr>
          <w:rFonts w:ascii="宋体" w:hAnsi="宋体" w:cs="宋体" w:hint="eastAsia"/>
          <w:szCs w:val="21"/>
        </w:rPr>
        <w:t xml:space="preserve">2A  </w:t>
      </w:r>
      <w:r>
        <w:rPr>
          <w:rFonts w:ascii="宋体" w:hAnsi="宋体" w:cs="宋体" w:hint="eastAsia"/>
          <w:szCs w:val="21"/>
        </w:rPr>
        <w:t>资格评审标准：</w:t>
      </w:r>
      <w:proofErr w:type="gramStart"/>
      <w:r>
        <w:rPr>
          <w:rFonts w:ascii="宋体" w:hAnsi="宋体" w:cs="宋体" w:hint="eastAsia"/>
          <w:szCs w:val="21"/>
        </w:rPr>
        <w:t>见资格</w:t>
      </w:r>
      <w:proofErr w:type="gramEnd"/>
      <w:r>
        <w:rPr>
          <w:rFonts w:ascii="宋体" w:hAnsi="宋体" w:cs="宋体" w:hint="eastAsia"/>
          <w:szCs w:val="21"/>
        </w:rPr>
        <w:t>预审文件第三章“资格审查办法”详细审查标准（适用于已进行资格预审的）。</w:t>
      </w:r>
    </w:p>
    <w:p w14:paraId="0316DA8A" w14:textId="77777777" w:rsidR="007876CD" w:rsidRDefault="00797C9F">
      <w:pPr>
        <w:autoSpaceDE w:val="0"/>
        <w:autoSpaceDN w:val="0"/>
        <w:adjustRightInd w:val="0"/>
        <w:snapToGrid w:val="0"/>
        <w:spacing w:line="360" w:lineRule="auto"/>
        <w:ind w:firstLineChars="200" w:firstLine="420"/>
        <w:jc w:val="left"/>
        <w:rPr>
          <w:rFonts w:ascii="宋体" w:hAnsi="宋体" w:cs="宋体" w:hint="eastAsia"/>
          <w:szCs w:val="21"/>
        </w:rPr>
      </w:pPr>
      <w:r>
        <w:rPr>
          <w:rFonts w:ascii="宋体" w:hAnsi="宋体" w:cs="宋体"/>
          <w:szCs w:val="21"/>
        </w:rPr>
        <w:t>2.</w:t>
      </w:r>
      <w:r>
        <w:rPr>
          <w:rFonts w:ascii="宋体" w:hAnsi="宋体" w:cs="宋体" w:hint="eastAsia"/>
          <w:szCs w:val="21"/>
        </w:rPr>
        <w:t>2</w:t>
      </w:r>
      <w:r>
        <w:rPr>
          <w:rFonts w:ascii="宋体" w:hAnsi="宋体" w:cs="宋体"/>
          <w:szCs w:val="21"/>
        </w:rPr>
        <w:t>.</w:t>
      </w:r>
      <w:r>
        <w:rPr>
          <w:rFonts w:ascii="宋体" w:hAnsi="宋体" w:cs="宋体" w:hint="eastAsia"/>
          <w:szCs w:val="21"/>
        </w:rPr>
        <w:t xml:space="preserve">2B  </w:t>
      </w:r>
      <w:r>
        <w:rPr>
          <w:rFonts w:ascii="宋体" w:hAnsi="宋体" w:cs="宋体" w:hint="eastAsia"/>
          <w:szCs w:val="21"/>
        </w:rPr>
        <w:t>资格评审标准：见评标办法前附表（适用于未进行资格预审的）。</w:t>
      </w:r>
    </w:p>
    <w:p w14:paraId="1ECA8D77" w14:textId="77777777" w:rsidR="007876CD" w:rsidRDefault="00797C9F">
      <w:pPr>
        <w:autoSpaceDE w:val="0"/>
        <w:autoSpaceDN w:val="0"/>
        <w:adjustRightInd w:val="0"/>
        <w:snapToGrid w:val="0"/>
        <w:spacing w:line="360" w:lineRule="auto"/>
        <w:ind w:firstLineChars="200" w:firstLine="420"/>
        <w:jc w:val="left"/>
        <w:rPr>
          <w:rFonts w:ascii="宋体" w:hAnsi="宋体" w:cs="宋体" w:hint="eastAsia"/>
          <w:szCs w:val="21"/>
        </w:rPr>
      </w:pPr>
      <w:r>
        <w:rPr>
          <w:rFonts w:ascii="宋体" w:hAnsi="宋体" w:cs="宋体"/>
          <w:szCs w:val="21"/>
        </w:rPr>
        <w:t>2.</w:t>
      </w:r>
      <w:r>
        <w:rPr>
          <w:rFonts w:ascii="宋体" w:hAnsi="宋体" w:cs="宋体" w:hint="eastAsia"/>
          <w:szCs w:val="21"/>
        </w:rPr>
        <w:t>2</w:t>
      </w:r>
      <w:r>
        <w:rPr>
          <w:rFonts w:ascii="宋体" w:hAnsi="宋体" w:cs="宋体"/>
          <w:szCs w:val="21"/>
        </w:rPr>
        <w:t>.</w:t>
      </w:r>
      <w:r>
        <w:rPr>
          <w:rFonts w:ascii="宋体" w:hAnsi="宋体" w:cs="宋体" w:hint="eastAsia"/>
          <w:szCs w:val="21"/>
        </w:rPr>
        <w:t xml:space="preserve">3  </w:t>
      </w:r>
      <w:r>
        <w:rPr>
          <w:rFonts w:ascii="宋体" w:hAnsi="宋体" w:cs="宋体" w:hint="eastAsia"/>
          <w:szCs w:val="21"/>
        </w:rPr>
        <w:t>形式评审标准：见评标办法前附表。</w:t>
      </w:r>
    </w:p>
    <w:p w14:paraId="5BA1E3F3" w14:textId="77777777" w:rsidR="007876CD" w:rsidRDefault="00797C9F">
      <w:pPr>
        <w:autoSpaceDE w:val="0"/>
        <w:autoSpaceDN w:val="0"/>
        <w:adjustRightInd w:val="0"/>
        <w:snapToGrid w:val="0"/>
        <w:spacing w:line="360" w:lineRule="auto"/>
        <w:ind w:firstLineChars="200" w:firstLine="420"/>
        <w:jc w:val="left"/>
        <w:rPr>
          <w:rFonts w:ascii="宋体" w:hAnsi="宋体" w:cs="宋体" w:hint="eastAsia"/>
          <w:szCs w:val="21"/>
        </w:rPr>
      </w:pPr>
      <w:r>
        <w:rPr>
          <w:rFonts w:ascii="宋体" w:hAnsi="宋体" w:cs="宋体"/>
          <w:szCs w:val="21"/>
        </w:rPr>
        <w:t>2.</w:t>
      </w:r>
      <w:r>
        <w:rPr>
          <w:rFonts w:ascii="宋体" w:hAnsi="宋体" w:cs="宋体" w:hint="eastAsia"/>
          <w:szCs w:val="21"/>
        </w:rPr>
        <w:t>2</w:t>
      </w:r>
      <w:r>
        <w:rPr>
          <w:rFonts w:ascii="宋体" w:hAnsi="宋体" w:cs="宋体"/>
          <w:szCs w:val="21"/>
        </w:rPr>
        <w:t>.</w:t>
      </w:r>
      <w:r>
        <w:rPr>
          <w:rFonts w:ascii="宋体" w:hAnsi="宋体" w:cs="宋体" w:hint="eastAsia"/>
          <w:szCs w:val="21"/>
        </w:rPr>
        <w:t xml:space="preserve">4  </w:t>
      </w:r>
      <w:r>
        <w:rPr>
          <w:rFonts w:ascii="宋体" w:hAnsi="宋体" w:cs="宋体" w:hint="eastAsia"/>
          <w:szCs w:val="21"/>
        </w:rPr>
        <w:t>响应性评审标准：见评标办法前附表。</w:t>
      </w:r>
    </w:p>
    <w:p w14:paraId="6CB2CA53" w14:textId="77777777" w:rsidR="007876CD" w:rsidRDefault="00797C9F">
      <w:pPr>
        <w:pStyle w:val="2"/>
        <w:spacing w:before="0" w:after="0" w:line="360" w:lineRule="auto"/>
        <w:rPr>
          <w:rFonts w:ascii="宋体" w:hAnsi="宋体" w:hint="eastAsia"/>
          <w:b w:val="0"/>
          <w:snapToGrid w:val="0"/>
        </w:rPr>
      </w:pPr>
      <w:bookmarkStart w:id="764" w:name="_Toc30094"/>
      <w:bookmarkStart w:id="765" w:name="_Toc1051"/>
      <w:bookmarkStart w:id="766" w:name="_Toc175920974"/>
      <w:bookmarkStart w:id="767" w:name="_Toc6630"/>
      <w:bookmarkStart w:id="768" w:name="_Toc181627141"/>
      <w:bookmarkStart w:id="769" w:name="_Toc175920939"/>
      <w:bookmarkStart w:id="770" w:name="_Toc57905890"/>
      <w:r>
        <w:rPr>
          <w:rFonts w:ascii="宋体" w:hAnsi="宋体"/>
          <w:b w:val="0"/>
          <w:snapToGrid w:val="0"/>
        </w:rPr>
        <w:t xml:space="preserve">3.  </w:t>
      </w:r>
      <w:r>
        <w:rPr>
          <w:rFonts w:ascii="宋体" w:hAnsi="宋体"/>
          <w:b w:val="0"/>
          <w:snapToGrid w:val="0"/>
        </w:rPr>
        <w:t>评标程序</w:t>
      </w:r>
      <w:bookmarkEnd w:id="764"/>
      <w:bookmarkEnd w:id="765"/>
      <w:bookmarkEnd w:id="766"/>
      <w:bookmarkEnd w:id="767"/>
      <w:bookmarkEnd w:id="768"/>
      <w:bookmarkEnd w:id="769"/>
      <w:bookmarkEnd w:id="770"/>
    </w:p>
    <w:p w14:paraId="2208C552" w14:textId="77777777" w:rsidR="007876CD" w:rsidRDefault="00797C9F">
      <w:pPr>
        <w:pStyle w:val="3"/>
        <w:spacing w:before="0" w:after="0" w:line="360" w:lineRule="auto"/>
        <w:rPr>
          <w:rFonts w:ascii="宋体" w:hAnsi="宋体" w:cs="宋体" w:hint="eastAsia"/>
          <w:sz w:val="21"/>
          <w:szCs w:val="21"/>
        </w:rPr>
      </w:pPr>
      <w:bookmarkStart w:id="771" w:name="_Toc19555"/>
      <w:bookmarkStart w:id="772" w:name="_Toc57905891"/>
      <w:bookmarkStart w:id="773" w:name="_Toc17317"/>
      <w:r>
        <w:rPr>
          <w:rFonts w:ascii="宋体" w:hAnsi="宋体" w:cs="宋体"/>
          <w:sz w:val="21"/>
          <w:szCs w:val="21"/>
        </w:rPr>
        <w:t>3.1</w:t>
      </w:r>
      <w:r>
        <w:rPr>
          <w:rFonts w:ascii="宋体" w:hAnsi="宋体" w:cs="宋体" w:hint="eastAsia"/>
          <w:sz w:val="21"/>
          <w:szCs w:val="21"/>
        </w:rPr>
        <w:t>报价排序</w:t>
      </w:r>
      <w:bookmarkEnd w:id="771"/>
      <w:bookmarkEnd w:id="772"/>
      <w:bookmarkEnd w:id="773"/>
    </w:p>
    <w:p w14:paraId="4586954F" w14:textId="77777777" w:rsidR="007876CD" w:rsidRDefault="00797C9F">
      <w:pPr>
        <w:spacing w:line="360" w:lineRule="auto"/>
        <w:ind w:firstLineChars="197" w:firstLine="414"/>
        <w:rPr>
          <w:rFonts w:ascii="宋体" w:hAnsi="宋体" w:cs="宋体" w:hint="eastAsia"/>
          <w:szCs w:val="21"/>
        </w:rPr>
      </w:pPr>
      <w:r>
        <w:rPr>
          <w:rFonts w:ascii="宋体" w:hAnsi="宋体" w:cs="宋体" w:hint="eastAsia"/>
          <w:szCs w:val="21"/>
        </w:rPr>
        <w:t>对报价不高于最高限价的所有竞选人的投标文件，按照报价由低到高的顺序排序。</w:t>
      </w:r>
    </w:p>
    <w:p w14:paraId="571ACC38" w14:textId="77777777" w:rsidR="007876CD" w:rsidRDefault="00797C9F">
      <w:pPr>
        <w:pStyle w:val="3"/>
        <w:spacing w:before="0" w:after="0" w:line="360" w:lineRule="auto"/>
        <w:rPr>
          <w:rFonts w:ascii="宋体" w:hAnsi="宋体" w:cs="宋体" w:hint="eastAsia"/>
          <w:sz w:val="21"/>
          <w:szCs w:val="21"/>
        </w:rPr>
      </w:pPr>
      <w:bookmarkStart w:id="774" w:name="_Toc57905892"/>
      <w:bookmarkStart w:id="775" w:name="_Toc23300"/>
      <w:r>
        <w:rPr>
          <w:rFonts w:ascii="宋体" w:hAnsi="宋体" w:cs="宋体"/>
          <w:sz w:val="21"/>
          <w:szCs w:val="21"/>
        </w:rPr>
        <w:t>3.</w:t>
      </w:r>
      <w:r>
        <w:rPr>
          <w:rFonts w:ascii="宋体" w:hAnsi="宋体" w:cs="宋体" w:hint="eastAsia"/>
          <w:sz w:val="21"/>
          <w:szCs w:val="21"/>
        </w:rPr>
        <w:t>2</w:t>
      </w:r>
      <w:r>
        <w:rPr>
          <w:rFonts w:ascii="宋体" w:hAnsi="宋体" w:cs="宋体" w:hint="eastAsia"/>
          <w:sz w:val="21"/>
          <w:szCs w:val="21"/>
        </w:rPr>
        <w:t>符合性审查</w:t>
      </w:r>
      <w:bookmarkEnd w:id="774"/>
      <w:bookmarkEnd w:id="775"/>
    </w:p>
    <w:p w14:paraId="3A1955FD" w14:textId="77777777" w:rsidR="007876CD" w:rsidRDefault="00797C9F">
      <w:pPr>
        <w:spacing w:line="360" w:lineRule="auto"/>
        <w:ind w:firstLineChars="197" w:firstLine="414"/>
        <w:rPr>
          <w:rFonts w:ascii="宋体" w:hAnsi="宋体" w:cs="宋体" w:hint="eastAsia"/>
          <w:szCs w:val="21"/>
        </w:rPr>
      </w:pPr>
      <w:r>
        <w:rPr>
          <w:rFonts w:ascii="宋体" w:hAnsi="宋体" w:cs="宋体"/>
          <w:szCs w:val="21"/>
        </w:rPr>
        <w:t>3.</w:t>
      </w:r>
      <w:r>
        <w:rPr>
          <w:rFonts w:ascii="宋体" w:hAnsi="宋体" w:cs="宋体" w:hint="eastAsia"/>
          <w:szCs w:val="21"/>
        </w:rPr>
        <w:t>2</w:t>
      </w:r>
      <w:r>
        <w:rPr>
          <w:rFonts w:ascii="宋体" w:hAnsi="宋体" w:cs="宋体"/>
          <w:szCs w:val="21"/>
        </w:rPr>
        <w:t>.1</w:t>
      </w:r>
      <w:r>
        <w:rPr>
          <w:rFonts w:ascii="宋体" w:hAnsi="宋体" w:cs="宋体"/>
          <w:szCs w:val="21"/>
        </w:rPr>
        <w:t>评标委员会依据本章第</w:t>
      </w:r>
      <w:r>
        <w:rPr>
          <w:rFonts w:ascii="宋体" w:hAnsi="宋体" w:cs="宋体"/>
          <w:szCs w:val="21"/>
        </w:rPr>
        <w:t>2.</w:t>
      </w:r>
      <w:r>
        <w:rPr>
          <w:rFonts w:ascii="宋体" w:hAnsi="宋体" w:cs="宋体" w:hint="eastAsia"/>
          <w:szCs w:val="21"/>
        </w:rPr>
        <w:t>2</w:t>
      </w:r>
      <w:r>
        <w:rPr>
          <w:rFonts w:ascii="宋体" w:hAnsi="宋体" w:cs="宋体"/>
          <w:szCs w:val="21"/>
        </w:rPr>
        <w:t xml:space="preserve"> </w:t>
      </w:r>
      <w:r>
        <w:rPr>
          <w:rFonts w:ascii="宋体" w:hAnsi="宋体" w:cs="宋体" w:hint="eastAsia"/>
          <w:szCs w:val="21"/>
        </w:rPr>
        <w:t>款规定的标准对投标文件进行符合性审查。符合性审查顺序：资格评审、形式评审、响应性评审。</w:t>
      </w:r>
    </w:p>
    <w:p w14:paraId="790495FC" w14:textId="77777777" w:rsidR="007876CD" w:rsidRDefault="00797C9F">
      <w:pPr>
        <w:spacing w:line="360" w:lineRule="auto"/>
        <w:ind w:firstLineChars="200" w:firstLine="420"/>
        <w:rPr>
          <w:rFonts w:ascii="宋体" w:hAnsi="宋体" w:cs="宋体" w:hint="eastAsia"/>
          <w:szCs w:val="21"/>
        </w:rPr>
      </w:pPr>
      <w:r>
        <w:rPr>
          <w:rFonts w:ascii="宋体" w:hAnsi="宋体" w:cs="宋体"/>
          <w:szCs w:val="21"/>
        </w:rPr>
        <w:t>3.</w:t>
      </w:r>
      <w:r>
        <w:rPr>
          <w:rFonts w:ascii="宋体" w:hAnsi="宋体" w:cs="宋体" w:hint="eastAsia"/>
          <w:szCs w:val="21"/>
        </w:rPr>
        <w:t>2</w:t>
      </w:r>
      <w:r>
        <w:rPr>
          <w:rFonts w:ascii="宋体" w:hAnsi="宋体" w:cs="宋体"/>
          <w:szCs w:val="21"/>
        </w:rPr>
        <w:t xml:space="preserve">.2 </w:t>
      </w:r>
      <w:r>
        <w:rPr>
          <w:rFonts w:ascii="宋体" w:hAnsi="宋体" w:cs="宋体" w:hint="eastAsia"/>
          <w:szCs w:val="21"/>
        </w:rPr>
        <w:t>竞选人</w:t>
      </w:r>
      <w:r>
        <w:rPr>
          <w:rFonts w:ascii="宋体" w:hAnsi="宋体" w:cs="宋体"/>
          <w:szCs w:val="21"/>
        </w:rPr>
        <w:t>有以下情形之一的，</w:t>
      </w:r>
      <w:r>
        <w:rPr>
          <w:rFonts w:ascii="宋体" w:hAnsi="宋体" w:cs="宋体" w:hint="eastAsia"/>
          <w:szCs w:val="21"/>
        </w:rPr>
        <w:t>其投标文件将被否决：</w:t>
      </w:r>
    </w:p>
    <w:p w14:paraId="3FFAE4E6" w14:textId="77777777" w:rsidR="007876CD" w:rsidRDefault="00797C9F">
      <w:pPr>
        <w:spacing w:line="360" w:lineRule="auto"/>
        <w:ind w:firstLineChars="193" w:firstLine="405"/>
        <w:rPr>
          <w:rFonts w:ascii="宋体" w:hAnsi="宋体" w:cs="宋体" w:hint="eastAsia"/>
          <w:szCs w:val="21"/>
        </w:rPr>
      </w:pPr>
      <w:r>
        <w:rPr>
          <w:rFonts w:ascii="宋体" w:hAnsi="宋体" w:cs="宋体" w:hint="eastAsia"/>
          <w:szCs w:val="21"/>
        </w:rPr>
        <w:t>（</w:t>
      </w:r>
      <w:r>
        <w:rPr>
          <w:rFonts w:ascii="宋体" w:hAnsi="宋体" w:cs="宋体" w:hint="eastAsia"/>
          <w:szCs w:val="21"/>
        </w:rPr>
        <w:t>1</w:t>
      </w:r>
      <w:r>
        <w:rPr>
          <w:rFonts w:ascii="宋体" w:hAnsi="宋体" w:cs="宋体"/>
          <w:szCs w:val="21"/>
        </w:rPr>
        <w:t>）第二章</w:t>
      </w:r>
      <w:r>
        <w:rPr>
          <w:rFonts w:ascii="宋体" w:hAnsi="宋体" w:cs="宋体"/>
          <w:szCs w:val="21"/>
        </w:rPr>
        <w:t>“</w:t>
      </w:r>
      <w:r>
        <w:rPr>
          <w:rFonts w:ascii="宋体" w:hAnsi="宋体" w:cs="宋体" w:hint="eastAsia"/>
          <w:szCs w:val="21"/>
        </w:rPr>
        <w:t>竞选人须知</w:t>
      </w:r>
      <w:r>
        <w:rPr>
          <w:rFonts w:ascii="宋体" w:hAnsi="宋体" w:cs="宋体"/>
          <w:szCs w:val="21"/>
        </w:rPr>
        <w:t>”</w:t>
      </w:r>
      <w:r>
        <w:rPr>
          <w:rFonts w:ascii="宋体" w:hAnsi="宋体" w:cs="宋体"/>
          <w:szCs w:val="21"/>
        </w:rPr>
        <w:t>第</w:t>
      </w:r>
      <w:r>
        <w:rPr>
          <w:rFonts w:ascii="宋体" w:hAnsi="宋体" w:cs="宋体"/>
          <w:szCs w:val="21"/>
        </w:rPr>
        <w:t xml:space="preserve">1.4.3 </w:t>
      </w:r>
      <w:r>
        <w:rPr>
          <w:rFonts w:ascii="宋体" w:hAnsi="宋体" w:cs="宋体" w:hint="eastAsia"/>
          <w:szCs w:val="21"/>
        </w:rPr>
        <w:t>项</w:t>
      </w:r>
      <w:r>
        <w:rPr>
          <w:rFonts w:ascii="宋体" w:hAnsi="宋体" w:cs="宋体"/>
          <w:szCs w:val="21"/>
        </w:rPr>
        <w:t>规定的任何一种情形的；</w:t>
      </w:r>
    </w:p>
    <w:p w14:paraId="172C2B3E" w14:textId="77777777" w:rsidR="007876CD" w:rsidRDefault="00797C9F">
      <w:pPr>
        <w:spacing w:line="360" w:lineRule="auto"/>
        <w:ind w:firstLineChars="200" w:firstLine="420"/>
        <w:rPr>
          <w:rFonts w:ascii="宋体" w:hAnsi="宋体" w:cs="宋体" w:hint="eastAsia"/>
          <w:szCs w:val="21"/>
        </w:rPr>
      </w:pPr>
      <w:r>
        <w:rPr>
          <w:rFonts w:ascii="宋体" w:hAnsi="宋体" w:cs="宋体" w:hint="eastAsia"/>
          <w:szCs w:val="21"/>
        </w:rPr>
        <w:t>（</w:t>
      </w:r>
      <w:r>
        <w:rPr>
          <w:rFonts w:ascii="宋体" w:hAnsi="宋体" w:cs="宋体" w:hint="eastAsia"/>
          <w:szCs w:val="21"/>
        </w:rPr>
        <w:t>2</w:t>
      </w:r>
      <w:r>
        <w:rPr>
          <w:rFonts w:ascii="宋体" w:hAnsi="宋体" w:cs="宋体"/>
          <w:szCs w:val="21"/>
        </w:rPr>
        <w:t>）</w:t>
      </w:r>
      <w:r>
        <w:rPr>
          <w:rFonts w:ascii="宋体" w:hAnsi="宋体" w:cs="宋体" w:hint="eastAsia"/>
          <w:szCs w:val="21"/>
        </w:rPr>
        <w:t>本次投标有串通投标、弄虚作假等其他违反招投标相关法律、法规行为的；</w:t>
      </w:r>
    </w:p>
    <w:p w14:paraId="14839B47" w14:textId="77777777" w:rsidR="007876CD" w:rsidRDefault="00797C9F">
      <w:pPr>
        <w:spacing w:line="360" w:lineRule="auto"/>
        <w:ind w:firstLineChars="200" w:firstLine="420"/>
        <w:rPr>
          <w:rFonts w:ascii="宋体" w:hAnsi="宋体" w:cs="宋体" w:hint="eastAsia"/>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）拒绝按评标委员会要求澄清、说明或补正的。</w:t>
      </w:r>
    </w:p>
    <w:p w14:paraId="17E8BDA6" w14:textId="77777777" w:rsidR="007876CD" w:rsidRDefault="00797C9F">
      <w:pPr>
        <w:spacing w:line="360" w:lineRule="auto"/>
        <w:ind w:firstLineChars="200" w:firstLine="420"/>
        <w:rPr>
          <w:rFonts w:ascii="宋体" w:hAnsi="宋体" w:cs="宋体" w:hint="eastAsia"/>
          <w:szCs w:val="21"/>
        </w:rPr>
      </w:pPr>
      <w:r>
        <w:rPr>
          <w:rFonts w:ascii="宋体" w:hAnsi="宋体" w:cs="宋体" w:hint="eastAsia"/>
          <w:szCs w:val="21"/>
        </w:rPr>
        <w:t xml:space="preserve">3.2.3 </w:t>
      </w:r>
      <w:r>
        <w:rPr>
          <w:rFonts w:ascii="宋体" w:hAnsi="宋体" w:cs="宋体" w:hint="eastAsia"/>
          <w:szCs w:val="21"/>
        </w:rPr>
        <w:t>投标报价有算术错误的，评标委员会按以下原则对投标报价进行修正，修正的价格经竞选人书面确认后具有约束力，修正原则如下：</w:t>
      </w:r>
    </w:p>
    <w:p w14:paraId="56C04E63" w14:textId="77777777" w:rsidR="007876CD" w:rsidRDefault="00797C9F">
      <w:pPr>
        <w:spacing w:line="360" w:lineRule="auto"/>
        <w:ind w:firstLineChars="200" w:firstLine="420"/>
        <w:rPr>
          <w:rFonts w:ascii="宋体" w:hAnsi="宋体" w:cs="宋体" w:hint="eastAsia"/>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）投标文件中的大写金额与小写金额不一致的，以大写金额为准；</w:t>
      </w:r>
    </w:p>
    <w:p w14:paraId="2A8C17F0" w14:textId="77777777" w:rsidR="007876CD" w:rsidRDefault="00797C9F">
      <w:pPr>
        <w:spacing w:line="360" w:lineRule="auto"/>
        <w:ind w:firstLineChars="200" w:firstLine="420"/>
        <w:rPr>
          <w:rFonts w:ascii="宋体" w:hAnsi="宋体" w:cs="宋体" w:hint="eastAsia"/>
          <w:color w:val="0000FF"/>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）投标函中的总报价与综合单价清单总报价不一致的，由评标委员会作否决投标处理。</w:t>
      </w:r>
    </w:p>
    <w:p w14:paraId="5B7F2236" w14:textId="77777777" w:rsidR="007876CD" w:rsidRDefault="00797C9F">
      <w:pPr>
        <w:pStyle w:val="3"/>
        <w:spacing w:before="0" w:after="0" w:line="360" w:lineRule="auto"/>
        <w:rPr>
          <w:rFonts w:ascii="宋体" w:hAnsi="宋体" w:cs="宋体" w:hint="eastAsia"/>
          <w:sz w:val="21"/>
          <w:szCs w:val="21"/>
        </w:rPr>
      </w:pPr>
      <w:bookmarkStart w:id="776" w:name="_Toc57905893"/>
      <w:bookmarkStart w:id="777" w:name="_Toc5505"/>
      <w:bookmarkStart w:id="778" w:name="_Toc30970"/>
      <w:r>
        <w:rPr>
          <w:rFonts w:ascii="宋体" w:hAnsi="宋体" w:cs="宋体"/>
          <w:sz w:val="21"/>
          <w:szCs w:val="21"/>
        </w:rPr>
        <w:t>3.</w:t>
      </w:r>
      <w:r>
        <w:rPr>
          <w:rFonts w:ascii="宋体" w:hAnsi="宋体" w:cs="宋体" w:hint="eastAsia"/>
          <w:sz w:val="21"/>
          <w:szCs w:val="21"/>
        </w:rPr>
        <w:t>3</w:t>
      </w:r>
      <w:r>
        <w:rPr>
          <w:rFonts w:ascii="宋体" w:hAnsi="宋体" w:cs="宋体"/>
          <w:sz w:val="21"/>
          <w:szCs w:val="21"/>
        </w:rPr>
        <w:t xml:space="preserve"> </w:t>
      </w:r>
      <w:r>
        <w:rPr>
          <w:rFonts w:ascii="宋体" w:hAnsi="宋体" w:cs="宋体" w:hint="eastAsia"/>
          <w:sz w:val="21"/>
          <w:szCs w:val="21"/>
        </w:rPr>
        <w:t>投标文件的澄清和补正</w:t>
      </w:r>
      <w:bookmarkEnd w:id="776"/>
      <w:bookmarkEnd w:id="777"/>
      <w:bookmarkEnd w:id="778"/>
    </w:p>
    <w:p w14:paraId="37504B28" w14:textId="77777777" w:rsidR="007876CD" w:rsidRDefault="00797C9F">
      <w:pPr>
        <w:spacing w:line="360" w:lineRule="auto"/>
        <w:ind w:firstLineChars="200" w:firstLine="420"/>
        <w:rPr>
          <w:rFonts w:ascii="宋体" w:hAnsi="宋体" w:cs="宋体" w:hint="eastAsia"/>
          <w:szCs w:val="21"/>
        </w:rPr>
      </w:pPr>
      <w:r>
        <w:rPr>
          <w:rFonts w:ascii="宋体" w:hAnsi="宋体" w:cs="宋体"/>
          <w:szCs w:val="21"/>
        </w:rPr>
        <w:t>3.</w:t>
      </w:r>
      <w:r>
        <w:rPr>
          <w:rFonts w:ascii="宋体" w:hAnsi="宋体" w:cs="宋体" w:hint="eastAsia"/>
          <w:szCs w:val="21"/>
        </w:rPr>
        <w:t>3</w:t>
      </w:r>
      <w:r>
        <w:rPr>
          <w:rFonts w:ascii="宋体" w:hAnsi="宋体" w:cs="宋体"/>
          <w:szCs w:val="21"/>
        </w:rPr>
        <w:t xml:space="preserve">.1 </w:t>
      </w:r>
      <w:r>
        <w:rPr>
          <w:rFonts w:ascii="宋体" w:hAnsi="宋体" w:cs="宋体" w:hint="eastAsia"/>
          <w:szCs w:val="21"/>
        </w:rPr>
        <w:t>在评标过程中，评标委员会可以书面形式要求竞选人对所提交投标文件中不明确的内容进行书面澄清或说明，或者对细微偏差进行补正。评标委员会不接受竞选人主动提出的澄清、说明或补正。</w:t>
      </w:r>
    </w:p>
    <w:p w14:paraId="1E6019B2" w14:textId="77777777" w:rsidR="007876CD" w:rsidRDefault="00797C9F">
      <w:pPr>
        <w:spacing w:line="360" w:lineRule="auto"/>
        <w:ind w:firstLineChars="200" w:firstLine="420"/>
        <w:rPr>
          <w:rFonts w:ascii="宋体" w:hAnsi="宋体" w:cs="宋体" w:hint="eastAsia"/>
          <w:szCs w:val="21"/>
        </w:rPr>
      </w:pPr>
      <w:r>
        <w:rPr>
          <w:rFonts w:ascii="宋体" w:hAnsi="宋体" w:cs="宋体"/>
          <w:szCs w:val="21"/>
        </w:rPr>
        <w:lastRenderedPageBreak/>
        <w:t>3.</w:t>
      </w:r>
      <w:r>
        <w:rPr>
          <w:rFonts w:ascii="宋体" w:hAnsi="宋体" w:cs="宋体" w:hint="eastAsia"/>
          <w:szCs w:val="21"/>
        </w:rPr>
        <w:t>3</w:t>
      </w:r>
      <w:r>
        <w:rPr>
          <w:rFonts w:ascii="宋体" w:hAnsi="宋体" w:cs="宋体"/>
          <w:szCs w:val="21"/>
        </w:rPr>
        <w:t xml:space="preserve">.2 </w:t>
      </w:r>
      <w:r>
        <w:rPr>
          <w:rFonts w:ascii="宋体" w:hAnsi="宋体" w:cs="宋体" w:hint="eastAsia"/>
          <w:szCs w:val="21"/>
        </w:rPr>
        <w:t>澄清、说明和补正不得改变投标文件的实质性内容（算术性错误修正的除外）。竞选人的书面澄清、说明和补正属于投标文件的组成部分。</w:t>
      </w:r>
    </w:p>
    <w:p w14:paraId="67C6852C" w14:textId="77777777" w:rsidR="007876CD" w:rsidRDefault="00797C9F">
      <w:pPr>
        <w:spacing w:line="360" w:lineRule="auto"/>
        <w:ind w:firstLineChars="200" w:firstLine="420"/>
        <w:rPr>
          <w:rFonts w:ascii="宋体" w:hAnsi="宋体" w:cs="宋体" w:hint="eastAsia"/>
          <w:szCs w:val="21"/>
        </w:rPr>
      </w:pPr>
      <w:r>
        <w:rPr>
          <w:rFonts w:ascii="宋体" w:hAnsi="宋体" w:cs="宋体"/>
          <w:szCs w:val="21"/>
        </w:rPr>
        <w:t>3.</w:t>
      </w:r>
      <w:r>
        <w:rPr>
          <w:rFonts w:ascii="宋体" w:hAnsi="宋体" w:cs="宋体" w:hint="eastAsia"/>
          <w:szCs w:val="21"/>
        </w:rPr>
        <w:t>3</w:t>
      </w:r>
      <w:r>
        <w:rPr>
          <w:rFonts w:ascii="宋体" w:hAnsi="宋体" w:cs="宋体"/>
          <w:szCs w:val="21"/>
        </w:rPr>
        <w:t xml:space="preserve">.3 </w:t>
      </w:r>
      <w:r>
        <w:rPr>
          <w:rFonts w:ascii="宋体" w:hAnsi="宋体" w:cs="宋体" w:hint="eastAsia"/>
          <w:szCs w:val="21"/>
        </w:rPr>
        <w:t>评标委员会对竞选人提交的澄清、说明或补正有疑问的，可以要求竞选人进一步澄清、说明或补正，直至满足评标委员会的要求。</w:t>
      </w:r>
    </w:p>
    <w:p w14:paraId="45EFDC13" w14:textId="77777777" w:rsidR="007876CD" w:rsidRDefault="00797C9F">
      <w:pPr>
        <w:pStyle w:val="3"/>
        <w:spacing w:before="0" w:after="0" w:line="360" w:lineRule="auto"/>
        <w:rPr>
          <w:rFonts w:ascii="宋体" w:hAnsi="宋体" w:cs="宋体" w:hint="eastAsia"/>
          <w:sz w:val="21"/>
          <w:szCs w:val="21"/>
        </w:rPr>
      </w:pPr>
      <w:bookmarkStart w:id="779" w:name="_Toc57905894"/>
      <w:bookmarkStart w:id="780" w:name="_Toc27746"/>
      <w:bookmarkStart w:id="781" w:name="_Toc484465184"/>
      <w:bookmarkStart w:id="782" w:name="_Toc26860"/>
      <w:bookmarkStart w:id="783" w:name="_Toc479262406"/>
      <w:r>
        <w:rPr>
          <w:rFonts w:ascii="宋体" w:hAnsi="宋体" w:cs="宋体"/>
          <w:sz w:val="21"/>
          <w:szCs w:val="21"/>
        </w:rPr>
        <w:t>3.</w:t>
      </w:r>
      <w:r>
        <w:rPr>
          <w:rFonts w:ascii="宋体" w:hAnsi="宋体" w:cs="宋体" w:hint="eastAsia"/>
          <w:sz w:val="21"/>
          <w:szCs w:val="21"/>
        </w:rPr>
        <w:t>4</w:t>
      </w:r>
      <w:r>
        <w:rPr>
          <w:rFonts w:ascii="宋体" w:hAnsi="宋体" w:cs="宋体"/>
          <w:sz w:val="21"/>
          <w:szCs w:val="21"/>
        </w:rPr>
        <w:t xml:space="preserve"> </w:t>
      </w:r>
      <w:r>
        <w:rPr>
          <w:rFonts w:ascii="宋体" w:hAnsi="宋体" w:cs="宋体" w:hint="eastAsia"/>
          <w:sz w:val="21"/>
          <w:szCs w:val="21"/>
        </w:rPr>
        <w:t>评标结果</w:t>
      </w:r>
      <w:bookmarkEnd w:id="779"/>
      <w:bookmarkEnd w:id="780"/>
      <w:bookmarkEnd w:id="781"/>
      <w:bookmarkEnd w:id="782"/>
      <w:bookmarkEnd w:id="783"/>
    </w:p>
    <w:p w14:paraId="1DDA9EBE" w14:textId="77777777" w:rsidR="007876CD" w:rsidRDefault="00797C9F">
      <w:pPr>
        <w:autoSpaceDE w:val="0"/>
        <w:autoSpaceDN w:val="0"/>
        <w:adjustRightInd w:val="0"/>
        <w:spacing w:line="360" w:lineRule="auto"/>
        <w:ind w:firstLineChars="200" w:firstLine="420"/>
        <w:jc w:val="left"/>
        <w:rPr>
          <w:rFonts w:ascii="宋体" w:hAnsi="宋体" w:cs="宋体" w:hint="eastAsia"/>
          <w:kern w:val="0"/>
          <w:szCs w:val="21"/>
        </w:rPr>
      </w:pPr>
      <w:r>
        <w:rPr>
          <w:rFonts w:ascii="宋体" w:hAnsi="宋体" w:cs="宋体"/>
          <w:szCs w:val="21"/>
        </w:rPr>
        <w:t>3.</w:t>
      </w:r>
      <w:r>
        <w:rPr>
          <w:rFonts w:ascii="宋体" w:hAnsi="宋体" w:cs="宋体" w:hint="eastAsia"/>
          <w:szCs w:val="21"/>
        </w:rPr>
        <w:t>4</w:t>
      </w:r>
      <w:r>
        <w:rPr>
          <w:rFonts w:ascii="宋体" w:hAnsi="宋体" w:cs="宋体"/>
          <w:szCs w:val="21"/>
        </w:rPr>
        <w:t>.1</w:t>
      </w:r>
      <w:r>
        <w:rPr>
          <w:rFonts w:ascii="宋体" w:hAnsi="宋体" w:cs="宋体" w:hint="eastAsia"/>
          <w:szCs w:val="21"/>
        </w:rPr>
        <w:t>除第二章“竞选人须知”前附表授权直接确定中标人外，评标委员会按经评审的最低投标价法推荐中标候选人。</w:t>
      </w:r>
    </w:p>
    <w:p w14:paraId="6708B0B1" w14:textId="77777777" w:rsidR="007876CD" w:rsidRDefault="00797C9F">
      <w:pPr>
        <w:spacing w:line="360" w:lineRule="auto"/>
        <w:ind w:firstLineChars="200" w:firstLine="420"/>
        <w:jc w:val="left"/>
        <w:rPr>
          <w:rFonts w:ascii="宋体" w:hAnsi="宋体" w:cs="宋体" w:hint="eastAsia"/>
          <w:szCs w:val="21"/>
        </w:rPr>
      </w:pPr>
      <w:r>
        <w:rPr>
          <w:rFonts w:ascii="宋体" w:hAnsi="宋体" w:cs="宋体"/>
          <w:szCs w:val="21"/>
        </w:rPr>
        <w:t>3.</w:t>
      </w:r>
      <w:r>
        <w:rPr>
          <w:rFonts w:ascii="宋体" w:hAnsi="宋体" w:cs="宋体" w:hint="eastAsia"/>
          <w:szCs w:val="21"/>
        </w:rPr>
        <w:t>4</w:t>
      </w:r>
      <w:r>
        <w:rPr>
          <w:rFonts w:ascii="宋体" w:hAnsi="宋体" w:cs="宋体"/>
          <w:szCs w:val="21"/>
        </w:rPr>
        <w:t>.2</w:t>
      </w:r>
      <w:r>
        <w:rPr>
          <w:rFonts w:ascii="宋体" w:hAnsi="宋体" w:cs="宋体" w:hint="eastAsia"/>
          <w:szCs w:val="21"/>
        </w:rPr>
        <w:t xml:space="preserve"> </w:t>
      </w:r>
      <w:r>
        <w:rPr>
          <w:rFonts w:ascii="宋体" w:hAnsi="宋体" w:cs="宋体" w:hint="eastAsia"/>
          <w:szCs w:val="21"/>
        </w:rPr>
        <w:t>评标委员会完成评标后，应当向比选人提交书面评标报告和中标候选人名单。</w:t>
      </w:r>
    </w:p>
    <w:p w14:paraId="536F760D" w14:textId="77777777" w:rsidR="007876CD" w:rsidRDefault="00797C9F">
      <w:pPr>
        <w:spacing w:line="360" w:lineRule="auto"/>
        <w:rPr>
          <w:rFonts w:ascii="宋体" w:hAnsi="宋体" w:hint="eastAsia"/>
          <w:b/>
          <w:szCs w:val="20"/>
        </w:rPr>
      </w:pPr>
      <w:r>
        <w:rPr>
          <w:rFonts w:ascii="宋体" w:hAnsi="宋体"/>
          <w:kern w:val="0"/>
          <w:sz w:val="20"/>
          <w:szCs w:val="20"/>
        </w:rPr>
        <w:br w:type="page"/>
      </w:r>
    </w:p>
    <w:p w14:paraId="7610C54F" w14:textId="77777777" w:rsidR="007876CD" w:rsidRDefault="00797C9F">
      <w:pPr>
        <w:pStyle w:val="afb"/>
        <w:spacing w:line="360" w:lineRule="auto"/>
        <w:outlineLvl w:val="0"/>
        <w:rPr>
          <w:rFonts w:ascii="宋体" w:hAnsi="宋体" w:hint="eastAsia"/>
          <w:b/>
          <w:sz w:val="28"/>
          <w:szCs w:val="28"/>
          <w:u w:val="none"/>
          <w:lang w:eastAsia="zh-CN"/>
        </w:rPr>
      </w:pPr>
      <w:bookmarkStart w:id="784" w:name="招标文件03章02评标办法综合评估法02附件02"/>
      <w:bookmarkStart w:id="785" w:name="招标文件04章合同条款及格式"/>
      <w:bookmarkStart w:id="786" w:name="_Toc11925"/>
      <w:bookmarkStart w:id="787" w:name="_Toc181627142"/>
      <w:bookmarkStart w:id="788" w:name="_Toc175920940"/>
      <w:bookmarkStart w:id="789" w:name="_Toc175920975"/>
      <w:bookmarkEnd w:id="784"/>
      <w:bookmarkEnd w:id="785"/>
      <w:r>
        <w:rPr>
          <w:rFonts w:ascii="宋体" w:hAnsi="宋体"/>
          <w:b/>
          <w:sz w:val="28"/>
          <w:szCs w:val="28"/>
          <w:u w:val="none"/>
          <w:lang w:eastAsia="zh-CN"/>
        </w:rPr>
        <w:lastRenderedPageBreak/>
        <w:t>附件</w:t>
      </w:r>
      <w:r>
        <w:rPr>
          <w:rFonts w:ascii="宋体" w:hAnsi="宋体"/>
          <w:b/>
          <w:sz w:val="28"/>
          <w:szCs w:val="28"/>
          <w:u w:val="none"/>
          <w:lang w:eastAsia="zh-CN"/>
        </w:rPr>
        <w:t>A</w:t>
      </w:r>
      <w:r>
        <w:rPr>
          <w:rFonts w:ascii="宋体" w:hAnsi="宋体"/>
          <w:b/>
          <w:sz w:val="28"/>
          <w:szCs w:val="28"/>
          <w:u w:val="none"/>
          <w:lang w:eastAsia="zh-CN"/>
        </w:rPr>
        <w:t>：</w:t>
      </w:r>
      <w:r>
        <w:rPr>
          <w:rFonts w:ascii="宋体" w:hAnsi="宋体" w:hint="eastAsia"/>
          <w:b/>
          <w:sz w:val="28"/>
          <w:szCs w:val="28"/>
          <w:u w:val="none"/>
          <w:lang w:eastAsia="zh-CN"/>
        </w:rPr>
        <w:t>经评审的最低投标价法</w:t>
      </w:r>
      <w:r>
        <w:rPr>
          <w:rFonts w:ascii="宋体" w:hAnsi="宋体"/>
          <w:b/>
          <w:sz w:val="28"/>
          <w:szCs w:val="28"/>
          <w:u w:val="none"/>
          <w:lang w:eastAsia="zh-CN"/>
        </w:rPr>
        <w:t>否决投标情况一览表</w:t>
      </w:r>
      <w:bookmarkEnd w:id="786"/>
      <w:bookmarkEnd w:id="787"/>
      <w:bookmarkEnd w:id="788"/>
      <w:bookmarkEnd w:id="789"/>
    </w:p>
    <w:p w14:paraId="7C6E59D0" w14:textId="77777777" w:rsidR="007876CD" w:rsidRDefault="00797C9F">
      <w:pPr>
        <w:pStyle w:val="afb"/>
        <w:spacing w:line="360" w:lineRule="auto"/>
        <w:ind w:firstLineChars="200" w:firstLine="420"/>
        <w:jc w:val="both"/>
        <w:rPr>
          <w:rFonts w:ascii="宋体" w:hAnsi="宋体" w:hint="eastAsia"/>
          <w:sz w:val="21"/>
          <w:szCs w:val="21"/>
          <w:u w:val="none"/>
          <w:lang w:eastAsia="zh-CN"/>
        </w:rPr>
      </w:pPr>
      <w:r>
        <w:rPr>
          <w:rFonts w:ascii="宋体" w:hAnsi="宋体" w:hint="eastAsia"/>
          <w:sz w:val="21"/>
          <w:szCs w:val="21"/>
          <w:u w:val="none"/>
          <w:lang w:eastAsia="zh-CN"/>
        </w:rPr>
        <w:t>投标文件存在本一览表下列情形之一的，投标文件视为重大偏差并作否决投标处理，否则，评标委员会不得视为重大偏差而否决竞选人的投标文件</w:t>
      </w:r>
      <w:r>
        <w:rPr>
          <w:rFonts w:ascii="宋体" w:hAnsi="宋体"/>
          <w:sz w:val="21"/>
          <w:szCs w:val="21"/>
          <w:u w:val="none"/>
          <w:lang w:eastAsia="zh-CN"/>
        </w:rPr>
        <w:t>。</w:t>
      </w:r>
    </w:p>
    <w:tbl>
      <w:tblPr>
        <w:tblW w:w="9469" w:type="dxa"/>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A0" w:firstRow="1" w:lastRow="0" w:firstColumn="1" w:lastColumn="0" w:noHBand="0" w:noVBand="1"/>
      </w:tblPr>
      <w:tblGrid>
        <w:gridCol w:w="1237"/>
        <w:gridCol w:w="1899"/>
        <w:gridCol w:w="6333"/>
      </w:tblGrid>
      <w:tr w:rsidR="007876CD" w14:paraId="4E19A402" w14:textId="77777777">
        <w:trPr>
          <w:jc w:val="center"/>
        </w:trPr>
        <w:tc>
          <w:tcPr>
            <w:tcW w:w="1237" w:type="dxa"/>
            <w:vAlign w:val="center"/>
          </w:tcPr>
          <w:p w14:paraId="307872FB" w14:textId="77777777" w:rsidR="007876CD" w:rsidRDefault="00797C9F">
            <w:pPr>
              <w:spacing w:line="400" w:lineRule="exact"/>
              <w:jc w:val="center"/>
              <w:rPr>
                <w:rFonts w:ascii="宋体" w:hAnsi="宋体" w:hint="eastAsia"/>
                <w:b/>
                <w:szCs w:val="21"/>
              </w:rPr>
            </w:pPr>
            <w:r>
              <w:rPr>
                <w:rFonts w:ascii="宋体" w:hAnsi="宋体"/>
                <w:b/>
                <w:szCs w:val="21"/>
              </w:rPr>
              <w:t>章节号</w:t>
            </w:r>
          </w:p>
        </w:tc>
        <w:tc>
          <w:tcPr>
            <w:tcW w:w="1899" w:type="dxa"/>
            <w:vAlign w:val="center"/>
          </w:tcPr>
          <w:p w14:paraId="17DFC8C0" w14:textId="77777777" w:rsidR="007876CD" w:rsidRDefault="00797C9F">
            <w:pPr>
              <w:spacing w:line="400" w:lineRule="exact"/>
              <w:jc w:val="center"/>
              <w:rPr>
                <w:rFonts w:ascii="宋体" w:hAnsi="宋体" w:hint="eastAsia"/>
                <w:b/>
                <w:szCs w:val="21"/>
              </w:rPr>
            </w:pPr>
            <w:r>
              <w:rPr>
                <w:rFonts w:ascii="宋体" w:hAnsi="宋体"/>
                <w:b/>
                <w:szCs w:val="21"/>
              </w:rPr>
              <w:t>条款名称</w:t>
            </w:r>
          </w:p>
        </w:tc>
        <w:tc>
          <w:tcPr>
            <w:tcW w:w="6333" w:type="dxa"/>
            <w:vAlign w:val="center"/>
          </w:tcPr>
          <w:p w14:paraId="7F251EC0" w14:textId="77777777" w:rsidR="007876CD" w:rsidRDefault="00797C9F">
            <w:pPr>
              <w:spacing w:line="400" w:lineRule="exact"/>
              <w:jc w:val="center"/>
              <w:rPr>
                <w:rFonts w:ascii="宋体" w:hAnsi="宋体" w:hint="eastAsia"/>
                <w:b/>
                <w:szCs w:val="21"/>
              </w:rPr>
            </w:pPr>
            <w:r>
              <w:rPr>
                <w:rFonts w:ascii="宋体" w:hAnsi="宋体"/>
                <w:b/>
                <w:szCs w:val="21"/>
              </w:rPr>
              <w:t>否决投标条件</w:t>
            </w:r>
          </w:p>
        </w:tc>
      </w:tr>
      <w:tr w:rsidR="007876CD" w14:paraId="6588902F" w14:textId="77777777">
        <w:trPr>
          <w:tblHeader/>
          <w:jc w:val="center"/>
        </w:trPr>
        <w:tc>
          <w:tcPr>
            <w:tcW w:w="1237" w:type="dxa"/>
            <w:vMerge w:val="restart"/>
            <w:vAlign w:val="center"/>
          </w:tcPr>
          <w:p w14:paraId="48B5CF19" w14:textId="77777777" w:rsidR="007876CD" w:rsidRDefault="00797C9F">
            <w:pPr>
              <w:spacing w:line="400" w:lineRule="exact"/>
              <w:jc w:val="center"/>
              <w:rPr>
                <w:rFonts w:ascii="宋体" w:hAnsi="宋体" w:hint="eastAsia"/>
                <w:szCs w:val="21"/>
              </w:rPr>
            </w:pPr>
            <w:r>
              <w:rPr>
                <w:rFonts w:ascii="宋体" w:hAnsi="宋体" w:hint="eastAsia"/>
                <w:szCs w:val="21"/>
              </w:rPr>
              <w:t>第三章</w:t>
            </w:r>
          </w:p>
        </w:tc>
        <w:tc>
          <w:tcPr>
            <w:tcW w:w="1899" w:type="dxa"/>
            <w:vAlign w:val="center"/>
          </w:tcPr>
          <w:p w14:paraId="01D6BAEB" w14:textId="77777777" w:rsidR="007876CD" w:rsidRDefault="00797C9F">
            <w:pPr>
              <w:spacing w:line="400" w:lineRule="exact"/>
              <w:jc w:val="center"/>
              <w:rPr>
                <w:rFonts w:ascii="宋体" w:hAnsi="宋体" w:hint="eastAsia"/>
                <w:szCs w:val="21"/>
              </w:rPr>
            </w:pPr>
            <w:r>
              <w:rPr>
                <w:rFonts w:ascii="宋体" w:hAnsi="宋体" w:hint="eastAsia"/>
                <w:szCs w:val="21"/>
              </w:rPr>
              <w:t>技术方案评审</w:t>
            </w:r>
          </w:p>
          <w:p w14:paraId="25CD6BC4" w14:textId="77777777" w:rsidR="007876CD" w:rsidRDefault="00797C9F">
            <w:pPr>
              <w:spacing w:line="400" w:lineRule="exact"/>
              <w:jc w:val="center"/>
              <w:rPr>
                <w:rFonts w:ascii="宋体" w:hAnsi="宋体" w:hint="eastAsia"/>
                <w:szCs w:val="21"/>
              </w:rPr>
            </w:pPr>
            <w:r>
              <w:rPr>
                <w:rFonts w:ascii="宋体" w:hAnsi="宋体" w:hint="eastAsia"/>
                <w:szCs w:val="21"/>
              </w:rPr>
              <w:t>（如有）</w:t>
            </w:r>
          </w:p>
        </w:tc>
        <w:tc>
          <w:tcPr>
            <w:tcW w:w="6333" w:type="dxa"/>
            <w:vAlign w:val="center"/>
          </w:tcPr>
          <w:p w14:paraId="54ABFFFE" w14:textId="77777777" w:rsidR="007876CD" w:rsidRDefault="00797C9F">
            <w:pPr>
              <w:spacing w:line="400" w:lineRule="exact"/>
              <w:ind w:firstLineChars="200" w:firstLine="420"/>
              <w:rPr>
                <w:rFonts w:ascii="宋体" w:hAnsi="宋体" w:hint="eastAsia"/>
                <w:szCs w:val="21"/>
              </w:rPr>
            </w:pPr>
            <w:r>
              <w:rPr>
                <w:rFonts w:ascii="宋体" w:hAnsi="宋体" w:hint="eastAsia"/>
                <w:szCs w:val="21"/>
              </w:rPr>
              <w:t>A-1</w:t>
            </w:r>
            <w:r>
              <w:rPr>
                <w:rFonts w:ascii="宋体" w:hAnsi="宋体" w:hint="eastAsia"/>
                <w:szCs w:val="21"/>
              </w:rPr>
              <w:t>竞选人的技术方案综合性评审不合格，由评标委员会作否决投标处理。技术方案采用暗标评审时，其形式应符合第二章竞选人须知前附表第</w:t>
            </w:r>
            <w:r>
              <w:rPr>
                <w:rFonts w:ascii="宋体" w:hAnsi="宋体" w:hint="eastAsia"/>
                <w:szCs w:val="21"/>
              </w:rPr>
              <w:t>3.7.5</w:t>
            </w:r>
            <w:r>
              <w:rPr>
                <w:rFonts w:ascii="宋体" w:hAnsi="宋体" w:hint="eastAsia"/>
                <w:szCs w:val="21"/>
              </w:rPr>
              <w:t>项（</w:t>
            </w:r>
            <w:r>
              <w:rPr>
                <w:rFonts w:ascii="宋体" w:hAnsi="宋体" w:hint="eastAsia"/>
                <w:szCs w:val="21"/>
              </w:rPr>
              <w:t>4</w:t>
            </w:r>
            <w:r>
              <w:rPr>
                <w:rFonts w:ascii="宋体" w:hAnsi="宋体" w:hint="eastAsia"/>
                <w:szCs w:val="21"/>
              </w:rPr>
              <w:t>）技术部分的装订要求，否则由评标委员会作否决投标处理。</w:t>
            </w:r>
          </w:p>
        </w:tc>
      </w:tr>
      <w:tr w:rsidR="007876CD" w14:paraId="6F78AC80" w14:textId="77777777">
        <w:trPr>
          <w:tblHeader/>
          <w:jc w:val="center"/>
        </w:trPr>
        <w:tc>
          <w:tcPr>
            <w:tcW w:w="1237" w:type="dxa"/>
            <w:vMerge/>
            <w:vAlign w:val="center"/>
          </w:tcPr>
          <w:p w14:paraId="43103DE8" w14:textId="77777777" w:rsidR="007876CD" w:rsidRDefault="007876CD">
            <w:pPr>
              <w:spacing w:line="400" w:lineRule="exact"/>
              <w:jc w:val="center"/>
              <w:rPr>
                <w:rFonts w:ascii="宋体" w:hAnsi="宋体" w:hint="eastAsia"/>
                <w:szCs w:val="21"/>
              </w:rPr>
            </w:pPr>
          </w:p>
        </w:tc>
        <w:tc>
          <w:tcPr>
            <w:tcW w:w="1899" w:type="dxa"/>
            <w:vMerge w:val="restart"/>
            <w:vAlign w:val="center"/>
          </w:tcPr>
          <w:p w14:paraId="6123B729" w14:textId="77777777" w:rsidR="007876CD" w:rsidRDefault="00797C9F">
            <w:pPr>
              <w:spacing w:line="400" w:lineRule="exact"/>
              <w:jc w:val="center"/>
              <w:rPr>
                <w:rFonts w:ascii="宋体" w:hAnsi="宋体" w:hint="eastAsia"/>
                <w:szCs w:val="21"/>
              </w:rPr>
            </w:pPr>
            <w:r>
              <w:rPr>
                <w:rFonts w:ascii="宋体" w:hAnsi="宋体" w:hint="eastAsia"/>
                <w:szCs w:val="21"/>
              </w:rPr>
              <w:t>资格评审</w:t>
            </w:r>
          </w:p>
        </w:tc>
        <w:tc>
          <w:tcPr>
            <w:tcW w:w="6333" w:type="dxa"/>
            <w:vAlign w:val="center"/>
          </w:tcPr>
          <w:p w14:paraId="32367D7B" w14:textId="77777777" w:rsidR="007876CD" w:rsidRDefault="00797C9F">
            <w:pPr>
              <w:spacing w:line="400" w:lineRule="exact"/>
              <w:ind w:firstLineChars="200" w:firstLine="420"/>
              <w:rPr>
                <w:rFonts w:ascii="宋体" w:hAnsi="宋体" w:hint="eastAsia"/>
                <w:szCs w:val="21"/>
              </w:rPr>
            </w:pPr>
            <w:r>
              <w:rPr>
                <w:rFonts w:ascii="宋体" w:hAnsi="宋体" w:hint="eastAsia"/>
                <w:szCs w:val="21"/>
              </w:rPr>
              <w:t>A-2</w:t>
            </w:r>
            <w:r>
              <w:rPr>
                <w:rFonts w:ascii="宋体" w:hAnsi="宋体" w:hint="eastAsia"/>
                <w:szCs w:val="21"/>
              </w:rPr>
              <w:t>竞选人的资质条件、营业执照及安全生产条件须满足竞选人须知前附表第</w:t>
            </w:r>
            <w:r>
              <w:rPr>
                <w:rFonts w:ascii="宋体" w:hAnsi="宋体" w:hint="eastAsia"/>
                <w:szCs w:val="21"/>
              </w:rPr>
              <w:t>1.4.1</w:t>
            </w:r>
            <w:r>
              <w:rPr>
                <w:rFonts w:ascii="宋体" w:hAnsi="宋体" w:hint="eastAsia"/>
                <w:szCs w:val="21"/>
              </w:rPr>
              <w:t>项的要求，否则由评标委员会作否决投标处理。</w:t>
            </w:r>
          </w:p>
        </w:tc>
      </w:tr>
      <w:tr w:rsidR="007876CD" w14:paraId="67383343" w14:textId="77777777">
        <w:trPr>
          <w:tblHeader/>
          <w:jc w:val="center"/>
        </w:trPr>
        <w:tc>
          <w:tcPr>
            <w:tcW w:w="1237" w:type="dxa"/>
            <w:vMerge/>
            <w:vAlign w:val="center"/>
          </w:tcPr>
          <w:p w14:paraId="037E9C05" w14:textId="77777777" w:rsidR="007876CD" w:rsidRDefault="007876CD">
            <w:pPr>
              <w:spacing w:line="400" w:lineRule="exact"/>
              <w:jc w:val="center"/>
              <w:rPr>
                <w:rFonts w:ascii="宋体" w:hAnsi="宋体" w:hint="eastAsia"/>
                <w:szCs w:val="21"/>
              </w:rPr>
            </w:pPr>
          </w:p>
        </w:tc>
        <w:tc>
          <w:tcPr>
            <w:tcW w:w="1899" w:type="dxa"/>
            <w:vMerge/>
            <w:vAlign w:val="center"/>
          </w:tcPr>
          <w:p w14:paraId="2B34267D" w14:textId="77777777" w:rsidR="007876CD" w:rsidRDefault="007876CD">
            <w:pPr>
              <w:spacing w:line="400" w:lineRule="exact"/>
              <w:jc w:val="center"/>
              <w:rPr>
                <w:rFonts w:ascii="宋体" w:hAnsi="宋体" w:hint="eastAsia"/>
                <w:szCs w:val="21"/>
              </w:rPr>
            </w:pPr>
          </w:p>
        </w:tc>
        <w:tc>
          <w:tcPr>
            <w:tcW w:w="6333" w:type="dxa"/>
            <w:vAlign w:val="center"/>
          </w:tcPr>
          <w:p w14:paraId="0AB54582" w14:textId="77777777" w:rsidR="007876CD" w:rsidRDefault="00797C9F">
            <w:pPr>
              <w:spacing w:line="400" w:lineRule="exact"/>
              <w:ind w:firstLineChars="200" w:firstLine="420"/>
              <w:rPr>
                <w:rFonts w:ascii="宋体" w:hAnsi="宋体" w:hint="eastAsia"/>
                <w:szCs w:val="21"/>
              </w:rPr>
            </w:pPr>
            <w:r>
              <w:rPr>
                <w:rFonts w:ascii="宋体" w:hAnsi="宋体" w:hint="eastAsia"/>
                <w:szCs w:val="21"/>
              </w:rPr>
              <w:t>A-3</w:t>
            </w:r>
            <w:r>
              <w:rPr>
                <w:rFonts w:ascii="宋体" w:hAnsi="宋体" w:hint="eastAsia"/>
                <w:szCs w:val="21"/>
              </w:rPr>
              <w:t>竞选人的财务须满足竞选人须知前附表第</w:t>
            </w:r>
            <w:r>
              <w:rPr>
                <w:rFonts w:ascii="宋体" w:hAnsi="宋体" w:hint="eastAsia"/>
                <w:szCs w:val="21"/>
              </w:rPr>
              <w:t>1.4.1</w:t>
            </w:r>
            <w:r>
              <w:rPr>
                <w:rFonts w:ascii="宋体" w:hAnsi="宋体" w:hint="eastAsia"/>
                <w:szCs w:val="21"/>
              </w:rPr>
              <w:t>项的要求，否则由评标委员会作否决投标处理（如有）。</w:t>
            </w:r>
          </w:p>
        </w:tc>
      </w:tr>
      <w:tr w:rsidR="007876CD" w14:paraId="6B18F557" w14:textId="77777777">
        <w:trPr>
          <w:tblHeader/>
          <w:jc w:val="center"/>
        </w:trPr>
        <w:tc>
          <w:tcPr>
            <w:tcW w:w="1237" w:type="dxa"/>
            <w:vMerge/>
            <w:vAlign w:val="center"/>
          </w:tcPr>
          <w:p w14:paraId="72138387" w14:textId="77777777" w:rsidR="007876CD" w:rsidRDefault="007876CD">
            <w:pPr>
              <w:spacing w:line="400" w:lineRule="exact"/>
              <w:jc w:val="center"/>
              <w:rPr>
                <w:rFonts w:ascii="宋体" w:hAnsi="宋体" w:hint="eastAsia"/>
                <w:szCs w:val="21"/>
              </w:rPr>
            </w:pPr>
          </w:p>
        </w:tc>
        <w:tc>
          <w:tcPr>
            <w:tcW w:w="1899" w:type="dxa"/>
            <w:vMerge/>
            <w:vAlign w:val="center"/>
          </w:tcPr>
          <w:p w14:paraId="71A9CB59" w14:textId="77777777" w:rsidR="007876CD" w:rsidRDefault="007876CD">
            <w:pPr>
              <w:spacing w:line="400" w:lineRule="exact"/>
              <w:jc w:val="center"/>
              <w:rPr>
                <w:rFonts w:ascii="宋体" w:hAnsi="宋体" w:hint="eastAsia"/>
                <w:szCs w:val="21"/>
              </w:rPr>
            </w:pPr>
          </w:p>
        </w:tc>
        <w:tc>
          <w:tcPr>
            <w:tcW w:w="6333" w:type="dxa"/>
            <w:vAlign w:val="center"/>
          </w:tcPr>
          <w:p w14:paraId="19EB1889" w14:textId="77777777" w:rsidR="007876CD" w:rsidRDefault="00797C9F">
            <w:pPr>
              <w:spacing w:line="400" w:lineRule="exact"/>
              <w:ind w:firstLineChars="200" w:firstLine="420"/>
              <w:rPr>
                <w:rFonts w:ascii="宋体" w:hAnsi="宋体" w:hint="eastAsia"/>
                <w:szCs w:val="21"/>
              </w:rPr>
            </w:pPr>
            <w:r>
              <w:rPr>
                <w:rFonts w:ascii="宋体" w:hAnsi="宋体" w:hint="eastAsia"/>
                <w:szCs w:val="21"/>
              </w:rPr>
              <w:t>A-4</w:t>
            </w:r>
            <w:r>
              <w:rPr>
                <w:rFonts w:ascii="宋体" w:hAnsi="宋体" w:hint="eastAsia"/>
                <w:szCs w:val="21"/>
              </w:rPr>
              <w:t>竞选人的业绩须满足竞选人须知前附表第</w:t>
            </w:r>
            <w:r>
              <w:rPr>
                <w:rFonts w:ascii="宋体" w:hAnsi="宋体" w:hint="eastAsia"/>
                <w:szCs w:val="21"/>
              </w:rPr>
              <w:t>1.4.1</w:t>
            </w:r>
            <w:r>
              <w:rPr>
                <w:rFonts w:ascii="宋体" w:hAnsi="宋体" w:hint="eastAsia"/>
                <w:szCs w:val="21"/>
              </w:rPr>
              <w:t>项的要求，否则由评标委员会作否决投标处理（如有）。</w:t>
            </w:r>
          </w:p>
        </w:tc>
      </w:tr>
      <w:tr w:rsidR="007876CD" w14:paraId="1F15A03F" w14:textId="77777777">
        <w:trPr>
          <w:tblHeader/>
          <w:jc w:val="center"/>
        </w:trPr>
        <w:tc>
          <w:tcPr>
            <w:tcW w:w="1237" w:type="dxa"/>
            <w:vMerge/>
            <w:vAlign w:val="center"/>
          </w:tcPr>
          <w:p w14:paraId="378905F0" w14:textId="77777777" w:rsidR="007876CD" w:rsidRDefault="007876CD">
            <w:pPr>
              <w:spacing w:line="400" w:lineRule="exact"/>
              <w:jc w:val="center"/>
              <w:rPr>
                <w:rFonts w:ascii="宋体" w:hAnsi="宋体" w:hint="eastAsia"/>
                <w:szCs w:val="21"/>
              </w:rPr>
            </w:pPr>
          </w:p>
        </w:tc>
        <w:tc>
          <w:tcPr>
            <w:tcW w:w="1899" w:type="dxa"/>
            <w:vMerge/>
            <w:vAlign w:val="center"/>
          </w:tcPr>
          <w:p w14:paraId="1EB5A16E" w14:textId="77777777" w:rsidR="007876CD" w:rsidRDefault="007876CD">
            <w:pPr>
              <w:spacing w:line="400" w:lineRule="exact"/>
              <w:jc w:val="center"/>
              <w:rPr>
                <w:rFonts w:ascii="宋体" w:hAnsi="宋体" w:hint="eastAsia"/>
                <w:szCs w:val="21"/>
              </w:rPr>
            </w:pPr>
          </w:p>
        </w:tc>
        <w:tc>
          <w:tcPr>
            <w:tcW w:w="6333" w:type="dxa"/>
            <w:vAlign w:val="center"/>
          </w:tcPr>
          <w:p w14:paraId="38FEB940" w14:textId="77777777" w:rsidR="007876CD" w:rsidRDefault="00797C9F">
            <w:pPr>
              <w:spacing w:line="400" w:lineRule="exact"/>
              <w:ind w:firstLineChars="200" w:firstLine="420"/>
              <w:rPr>
                <w:rFonts w:ascii="宋体" w:hAnsi="宋体" w:hint="eastAsia"/>
                <w:szCs w:val="21"/>
              </w:rPr>
            </w:pPr>
            <w:r>
              <w:rPr>
                <w:rFonts w:ascii="宋体" w:hAnsi="宋体" w:hint="eastAsia"/>
                <w:szCs w:val="21"/>
              </w:rPr>
              <w:t>A-5</w:t>
            </w:r>
            <w:r>
              <w:rPr>
                <w:rFonts w:ascii="宋体" w:hAnsi="宋体" w:hint="eastAsia"/>
                <w:szCs w:val="21"/>
              </w:rPr>
              <w:t>竞选人的投标截止日投标资格情况须满足竞选人须知前附表</w:t>
            </w:r>
            <w:r>
              <w:rPr>
                <w:rFonts w:ascii="宋体" w:hAnsi="宋体" w:hint="eastAsia"/>
                <w:szCs w:val="21"/>
              </w:rPr>
              <w:t>1.4.1</w:t>
            </w:r>
            <w:r>
              <w:rPr>
                <w:rFonts w:ascii="宋体" w:hAnsi="宋体" w:hint="eastAsia"/>
                <w:szCs w:val="21"/>
              </w:rPr>
              <w:t>项的要求，否则由评标委员会作否决投标处理。</w:t>
            </w:r>
          </w:p>
        </w:tc>
      </w:tr>
      <w:tr w:rsidR="007876CD" w14:paraId="283289D8" w14:textId="77777777">
        <w:trPr>
          <w:tblHeader/>
          <w:jc w:val="center"/>
        </w:trPr>
        <w:tc>
          <w:tcPr>
            <w:tcW w:w="1237" w:type="dxa"/>
            <w:vMerge/>
            <w:vAlign w:val="center"/>
          </w:tcPr>
          <w:p w14:paraId="1BB15C1E" w14:textId="77777777" w:rsidR="007876CD" w:rsidRDefault="007876CD">
            <w:pPr>
              <w:spacing w:line="400" w:lineRule="exact"/>
              <w:jc w:val="center"/>
              <w:rPr>
                <w:rFonts w:ascii="宋体" w:hAnsi="宋体" w:hint="eastAsia"/>
                <w:szCs w:val="21"/>
              </w:rPr>
            </w:pPr>
          </w:p>
        </w:tc>
        <w:tc>
          <w:tcPr>
            <w:tcW w:w="1899" w:type="dxa"/>
            <w:vMerge/>
            <w:vAlign w:val="center"/>
          </w:tcPr>
          <w:p w14:paraId="7E27AC75" w14:textId="77777777" w:rsidR="007876CD" w:rsidRDefault="007876CD">
            <w:pPr>
              <w:spacing w:line="400" w:lineRule="exact"/>
              <w:jc w:val="center"/>
              <w:rPr>
                <w:rFonts w:ascii="宋体" w:hAnsi="宋体" w:hint="eastAsia"/>
                <w:szCs w:val="21"/>
              </w:rPr>
            </w:pPr>
          </w:p>
        </w:tc>
        <w:tc>
          <w:tcPr>
            <w:tcW w:w="6333" w:type="dxa"/>
            <w:vAlign w:val="center"/>
          </w:tcPr>
          <w:p w14:paraId="5310023C" w14:textId="77777777" w:rsidR="007876CD" w:rsidRDefault="00797C9F">
            <w:pPr>
              <w:spacing w:line="400" w:lineRule="exact"/>
              <w:ind w:firstLineChars="200" w:firstLine="420"/>
              <w:rPr>
                <w:rFonts w:ascii="宋体" w:hAnsi="宋体" w:hint="eastAsia"/>
                <w:szCs w:val="21"/>
              </w:rPr>
            </w:pPr>
            <w:r>
              <w:rPr>
                <w:rFonts w:ascii="宋体" w:hAnsi="宋体" w:hint="eastAsia"/>
                <w:szCs w:val="21"/>
              </w:rPr>
              <w:t>A-6</w:t>
            </w:r>
            <w:r>
              <w:rPr>
                <w:rFonts w:ascii="宋体" w:hAnsi="宋体" w:hint="eastAsia"/>
                <w:szCs w:val="21"/>
              </w:rPr>
              <w:t>竞选人的项目经理资格须满足竞选人须知前附表第</w:t>
            </w:r>
            <w:r>
              <w:rPr>
                <w:rFonts w:ascii="宋体" w:hAnsi="宋体" w:hint="eastAsia"/>
                <w:szCs w:val="21"/>
              </w:rPr>
              <w:t>1.4.1</w:t>
            </w:r>
            <w:r>
              <w:rPr>
                <w:rFonts w:ascii="宋体" w:hAnsi="宋体" w:hint="eastAsia"/>
                <w:szCs w:val="21"/>
              </w:rPr>
              <w:t>项的要求，否则由评标委员会作否决投标处理。</w:t>
            </w:r>
          </w:p>
        </w:tc>
      </w:tr>
      <w:tr w:rsidR="007876CD" w14:paraId="66BE4B65" w14:textId="77777777">
        <w:trPr>
          <w:tblHeader/>
          <w:jc w:val="center"/>
        </w:trPr>
        <w:tc>
          <w:tcPr>
            <w:tcW w:w="1237" w:type="dxa"/>
            <w:vMerge/>
            <w:vAlign w:val="center"/>
          </w:tcPr>
          <w:p w14:paraId="35DEF956" w14:textId="77777777" w:rsidR="007876CD" w:rsidRDefault="007876CD">
            <w:pPr>
              <w:spacing w:line="400" w:lineRule="exact"/>
              <w:jc w:val="center"/>
              <w:rPr>
                <w:rFonts w:ascii="宋体" w:hAnsi="宋体" w:hint="eastAsia"/>
                <w:szCs w:val="21"/>
              </w:rPr>
            </w:pPr>
          </w:p>
        </w:tc>
        <w:tc>
          <w:tcPr>
            <w:tcW w:w="1899" w:type="dxa"/>
            <w:vMerge/>
            <w:vAlign w:val="center"/>
          </w:tcPr>
          <w:p w14:paraId="4610383A" w14:textId="77777777" w:rsidR="007876CD" w:rsidRDefault="007876CD">
            <w:pPr>
              <w:spacing w:line="400" w:lineRule="exact"/>
              <w:jc w:val="center"/>
              <w:rPr>
                <w:rFonts w:ascii="宋体" w:hAnsi="宋体" w:hint="eastAsia"/>
                <w:szCs w:val="21"/>
              </w:rPr>
            </w:pPr>
          </w:p>
        </w:tc>
        <w:tc>
          <w:tcPr>
            <w:tcW w:w="6333" w:type="dxa"/>
            <w:vAlign w:val="center"/>
          </w:tcPr>
          <w:p w14:paraId="7749D6B1" w14:textId="77777777" w:rsidR="007876CD" w:rsidRDefault="00797C9F">
            <w:pPr>
              <w:spacing w:line="400" w:lineRule="exact"/>
              <w:ind w:firstLineChars="200" w:firstLine="420"/>
              <w:rPr>
                <w:rFonts w:ascii="宋体" w:hAnsi="宋体" w:hint="eastAsia"/>
                <w:szCs w:val="21"/>
              </w:rPr>
            </w:pPr>
            <w:r>
              <w:rPr>
                <w:rFonts w:ascii="宋体" w:hAnsi="宋体" w:hint="eastAsia"/>
                <w:szCs w:val="21"/>
              </w:rPr>
              <w:t>A-7</w:t>
            </w:r>
            <w:r>
              <w:rPr>
                <w:rFonts w:ascii="宋体" w:hAnsi="宋体" w:hint="eastAsia"/>
                <w:szCs w:val="21"/>
              </w:rPr>
              <w:t>竞选人的其他要求须满足竞选人须知前附表第</w:t>
            </w:r>
            <w:r>
              <w:rPr>
                <w:rFonts w:ascii="宋体" w:hAnsi="宋体" w:hint="eastAsia"/>
                <w:szCs w:val="21"/>
              </w:rPr>
              <w:t>1.4.1</w:t>
            </w:r>
            <w:r>
              <w:rPr>
                <w:rFonts w:ascii="宋体" w:hAnsi="宋体" w:hint="eastAsia"/>
                <w:szCs w:val="21"/>
              </w:rPr>
              <w:t>项的要求，否则由评标委员会作否决投标处理。</w:t>
            </w:r>
          </w:p>
        </w:tc>
      </w:tr>
      <w:tr w:rsidR="007876CD" w14:paraId="11CBF3E1" w14:textId="77777777">
        <w:trPr>
          <w:tblHeader/>
          <w:jc w:val="center"/>
        </w:trPr>
        <w:tc>
          <w:tcPr>
            <w:tcW w:w="1237" w:type="dxa"/>
            <w:vMerge/>
            <w:vAlign w:val="center"/>
          </w:tcPr>
          <w:p w14:paraId="2D5F4EB7" w14:textId="77777777" w:rsidR="007876CD" w:rsidRDefault="007876CD">
            <w:pPr>
              <w:spacing w:line="400" w:lineRule="exact"/>
              <w:jc w:val="center"/>
              <w:rPr>
                <w:rFonts w:ascii="宋体" w:hAnsi="宋体" w:hint="eastAsia"/>
                <w:szCs w:val="21"/>
              </w:rPr>
            </w:pPr>
          </w:p>
        </w:tc>
        <w:tc>
          <w:tcPr>
            <w:tcW w:w="1899" w:type="dxa"/>
            <w:vMerge/>
            <w:vAlign w:val="center"/>
          </w:tcPr>
          <w:p w14:paraId="3C5B80F9" w14:textId="77777777" w:rsidR="007876CD" w:rsidRDefault="007876CD">
            <w:pPr>
              <w:spacing w:line="400" w:lineRule="exact"/>
              <w:jc w:val="center"/>
              <w:rPr>
                <w:rFonts w:ascii="宋体" w:hAnsi="宋体" w:hint="eastAsia"/>
                <w:szCs w:val="21"/>
              </w:rPr>
            </w:pPr>
          </w:p>
        </w:tc>
        <w:tc>
          <w:tcPr>
            <w:tcW w:w="6333" w:type="dxa"/>
            <w:vAlign w:val="center"/>
          </w:tcPr>
          <w:p w14:paraId="1D6F96AB" w14:textId="77777777" w:rsidR="007876CD" w:rsidRDefault="00797C9F">
            <w:pPr>
              <w:spacing w:line="400" w:lineRule="exact"/>
              <w:ind w:firstLineChars="200" w:firstLine="420"/>
              <w:rPr>
                <w:rFonts w:ascii="宋体" w:hAnsi="宋体" w:hint="eastAsia"/>
                <w:szCs w:val="21"/>
              </w:rPr>
            </w:pPr>
            <w:r>
              <w:rPr>
                <w:rFonts w:ascii="宋体" w:hAnsi="宋体" w:hint="eastAsia"/>
                <w:szCs w:val="21"/>
              </w:rPr>
              <w:t>A-8</w:t>
            </w:r>
            <w:r>
              <w:rPr>
                <w:rFonts w:ascii="宋体" w:hAnsi="宋体" w:hint="eastAsia"/>
                <w:szCs w:val="21"/>
              </w:rPr>
              <w:t>若有联合体竞选人，则：</w:t>
            </w:r>
          </w:p>
          <w:p w14:paraId="5CF3D92A" w14:textId="77777777" w:rsidR="007876CD" w:rsidRDefault="00797C9F">
            <w:pPr>
              <w:spacing w:line="400" w:lineRule="exact"/>
              <w:ind w:firstLineChars="200" w:firstLine="420"/>
              <w:rPr>
                <w:rFonts w:ascii="宋体" w:hAnsi="宋体" w:hint="eastAsia"/>
                <w:szCs w:val="21"/>
              </w:rPr>
            </w:pPr>
            <w:r>
              <w:rPr>
                <w:rFonts w:ascii="宋体" w:hAnsi="宋体" w:hint="eastAsia"/>
                <w:szCs w:val="21"/>
              </w:rPr>
              <w:t>（</w:t>
            </w:r>
            <w:r>
              <w:rPr>
                <w:rFonts w:ascii="宋体" w:hAnsi="宋体" w:hint="eastAsia"/>
                <w:szCs w:val="21"/>
              </w:rPr>
              <w:t>1</w:t>
            </w:r>
            <w:r>
              <w:rPr>
                <w:rFonts w:ascii="宋体" w:hAnsi="宋体" w:hint="eastAsia"/>
                <w:szCs w:val="21"/>
              </w:rPr>
              <w:t>）联合体各方应按照招标文件提供的格式签订联合体协议书，明确联合体牵头人和各方权利义务；</w:t>
            </w:r>
          </w:p>
          <w:p w14:paraId="11DEFF32" w14:textId="77777777" w:rsidR="007876CD" w:rsidRDefault="00797C9F">
            <w:pPr>
              <w:spacing w:line="400" w:lineRule="exact"/>
              <w:ind w:firstLineChars="200" w:firstLine="420"/>
              <w:rPr>
                <w:rFonts w:ascii="宋体" w:hAnsi="宋体" w:hint="eastAsia"/>
                <w:szCs w:val="21"/>
              </w:rPr>
            </w:pPr>
            <w:r>
              <w:rPr>
                <w:rFonts w:ascii="宋体" w:hAnsi="宋体" w:hint="eastAsia"/>
                <w:szCs w:val="21"/>
              </w:rPr>
              <w:t>（</w:t>
            </w:r>
            <w:r>
              <w:rPr>
                <w:rFonts w:ascii="宋体" w:hAnsi="宋体" w:hint="eastAsia"/>
                <w:szCs w:val="21"/>
              </w:rPr>
              <w:t>2</w:t>
            </w:r>
            <w:r>
              <w:rPr>
                <w:rFonts w:ascii="宋体" w:hAnsi="宋体" w:hint="eastAsia"/>
                <w:szCs w:val="21"/>
              </w:rPr>
              <w:t>）联合体各方均应当具备承担招标项目的相应能力，联合体协议约定同一专业分工由两个及以上单位共同承担的，按照资质等级较低的单位确定资质等级；</w:t>
            </w:r>
          </w:p>
          <w:p w14:paraId="32F0D9F6" w14:textId="77777777" w:rsidR="007876CD" w:rsidRDefault="00797C9F">
            <w:pPr>
              <w:spacing w:line="400" w:lineRule="exact"/>
              <w:ind w:firstLineChars="200" w:firstLine="420"/>
              <w:rPr>
                <w:rFonts w:ascii="宋体" w:hAnsi="宋体" w:hint="eastAsia"/>
                <w:szCs w:val="21"/>
              </w:rPr>
            </w:pPr>
            <w:r>
              <w:rPr>
                <w:rFonts w:ascii="宋体" w:hAnsi="宋体" w:hint="eastAsia"/>
                <w:szCs w:val="21"/>
              </w:rPr>
              <w:t>（</w:t>
            </w:r>
            <w:r>
              <w:rPr>
                <w:rFonts w:ascii="宋体" w:hAnsi="宋体" w:hint="eastAsia"/>
                <w:szCs w:val="21"/>
              </w:rPr>
              <w:t>3</w:t>
            </w:r>
            <w:r>
              <w:rPr>
                <w:rFonts w:ascii="宋体" w:hAnsi="宋体" w:hint="eastAsia"/>
                <w:szCs w:val="21"/>
              </w:rPr>
              <w:t>）联合体各方不得再以自己名义单独或参加其他联合体在同一标段中投标。</w:t>
            </w:r>
          </w:p>
          <w:p w14:paraId="5CE68011" w14:textId="77777777" w:rsidR="007876CD" w:rsidRDefault="00797C9F">
            <w:pPr>
              <w:spacing w:line="400" w:lineRule="exact"/>
              <w:ind w:firstLineChars="200" w:firstLine="420"/>
              <w:rPr>
                <w:rFonts w:ascii="宋体" w:hAnsi="宋体" w:hint="eastAsia"/>
                <w:szCs w:val="21"/>
              </w:rPr>
            </w:pPr>
            <w:r>
              <w:rPr>
                <w:rFonts w:ascii="宋体" w:hAnsi="宋体" w:hint="eastAsia"/>
                <w:szCs w:val="21"/>
              </w:rPr>
              <w:t>否则由评标委员会作否决投标处理。</w:t>
            </w:r>
          </w:p>
        </w:tc>
      </w:tr>
      <w:tr w:rsidR="007876CD" w14:paraId="1E12573B" w14:textId="77777777">
        <w:trPr>
          <w:jc w:val="center"/>
        </w:trPr>
        <w:tc>
          <w:tcPr>
            <w:tcW w:w="1237" w:type="dxa"/>
            <w:vMerge/>
            <w:vAlign w:val="center"/>
          </w:tcPr>
          <w:p w14:paraId="5857C133" w14:textId="77777777" w:rsidR="007876CD" w:rsidRDefault="007876CD">
            <w:pPr>
              <w:spacing w:line="400" w:lineRule="exact"/>
              <w:jc w:val="center"/>
              <w:rPr>
                <w:rFonts w:ascii="宋体" w:hAnsi="宋体" w:hint="eastAsia"/>
                <w:szCs w:val="21"/>
              </w:rPr>
            </w:pPr>
          </w:p>
        </w:tc>
        <w:tc>
          <w:tcPr>
            <w:tcW w:w="1899" w:type="dxa"/>
            <w:vMerge w:val="restart"/>
            <w:vAlign w:val="center"/>
          </w:tcPr>
          <w:p w14:paraId="399B9FCA" w14:textId="77777777" w:rsidR="007876CD" w:rsidRDefault="00797C9F">
            <w:pPr>
              <w:spacing w:line="400" w:lineRule="exact"/>
              <w:jc w:val="center"/>
              <w:rPr>
                <w:rFonts w:ascii="宋体" w:hAnsi="宋体" w:hint="eastAsia"/>
                <w:szCs w:val="21"/>
              </w:rPr>
            </w:pPr>
            <w:r>
              <w:rPr>
                <w:rFonts w:ascii="宋体" w:hAnsi="宋体" w:hint="eastAsia"/>
                <w:szCs w:val="21"/>
              </w:rPr>
              <w:t>形式评审</w:t>
            </w:r>
          </w:p>
        </w:tc>
        <w:tc>
          <w:tcPr>
            <w:tcW w:w="6333" w:type="dxa"/>
          </w:tcPr>
          <w:p w14:paraId="224DCF31" w14:textId="77777777" w:rsidR="007876CD" w:rsidRDefault="00797C9F">
            <w:pPr>
              <w:spacing w:line="400" w:lineRule="exact"/>
              <w:ind w:firstLineChars="200" w:firstLine="420"/>
              <w:rPr>
                <w:rFonts w:ascii="宋体" w:hAnsi="宋体" w:hint="eastAsia"/>
                <w:szCs w:val="21"/>
              </w:rPr>
            </w:pPr>
            <w:r>
              <w:rPr>
                <w:rFonts w:ascii="宋体" w:hAnsi="宋体" w:hint="eastAsia"/>
                <w:szCs w:val="21"/>
              </w:rPr>
              <w:t>A-9</w:t>
            </w:r>
            <w:r>
              <w:rPr>
                <w:rFonts w:ascii="宋体" w:hAnsi="宋体" w:hint="eastAsia"/>
                <w:szCs w:val="21"/>
              </w:rPr>
              <w:t>竞选人名称必须与营业执照、资质证书、安全生产许可证一致，依法变更名称的应提交相应证明材料，</w:t>
            </w:r>
            <w:r>
              <w:rPr>
                <w:rFonts w:ascii="宋体" w:hAnsi="宋体"/>
                <w:szCs w:val="21"/>
              </w:rPr>
              <w:t>否则</w:t>
            </w:r>
            <w:r>
              <w:rPr>
                <w:rFonts w:ascii="宋体" w:hAnsi="宋体" w:hint="eastAsia"/>
                <w:szCs w:val="21"/>
              </w:rPr>
              <w:t>由评标委员会</w:t>
            </w:r>
            <w:r>
              <w:rPr>
                <w:rFonts w:ascii="宋体" w:hAnsi="宋体"/>
                <w:szCs w:val="21"/>
              </w:rPr>
              <w:t>作否决投标处理。</w:t>
            </w:r>
          </w:p>
        </w:tc>
      </w:tr>
      <w:tr w:rsidR="007876CD" w14:paraId="37DFDD8A" w14:textId="77777777">
        <w:trPr>
          <w:jc w:val="center"/>
        </w:trPr>
        <w:tc>
          <w:tcPr>
            <w:tcW w:w="1237" w:type="dxa"/>
            <w:vMerge/>
            <w:vAlign w:val="center"/>
          </w:tcPr>
          <w:p w14:paraId="40A93066" w14:textId="77777777" w:rsidR="007876CD" w:rsidRDefault="007876CD">
            <w:pPr>
              <w:spacing w:line="400" w:lineRule="exact"/>
              <w:jc w:val="center"/>
              <w:rPr>
                <w:rFonts w:ascii="宋体" w:hAnsi="宋体" w:hint="eastAsia"/>
                <w:szCs w:val="21"/>
              </w:rPr>
            </w:pPr>
          </w:p>
        </w:tc>
        <w:tc>
          <w:tcPr>
            <w:tcW w:w="1899" w:type="dxa"/>
            <w:vMerge/>
            <w:vAlign w:val="center"/>
          </w:tcPr>
          <w:p w14:paraId="35B29B36" w14:textId="77777777" w:rsidR="007876CD" w:rsidRDefault="007876CD">
            <w:pPr>
              <w:spacing w:line="400" w:lineRule="exact"/>
              <w:jc w:val="center"/>
              <w:rPr>
                <w:rFonts w:ascii="宋体" w:hAnsi="宋体" w:hint="eastAsia"/>
                <w:szCs w:val="21"/>
              </w:rPr>
            </w:pPr>
          </w:p>
        </w:tc>
        <w:tc>
          <w:tcPr>
            <w:tcW w:w="6333" w:type="dxa"/>
          </w:tcPr>
          <w:p w14:paraId="1FF93E83" w14:textId="77777777" w:rsidR="007876CD" w:rsidRDefault="00797C9F">
            <w:pPr>
              <w:spacing w:line="400" w:lineRule="exact"/>
              <w:ind w:firstLineChars="200" w:firstLine="420"/>
              <w:rPr>
                <w:rFonts w:ascii="宋体" w:hAnsi="宋体" w:hint="eastAsia"/>
                <w:szCs w:val="21"/>
              </w:rPr>
            </w:pPr>
            <w:r>
              <w:rPr>
                <w:rFonts w:ascii="宋体" w:hAnsi="宋体" w:hint="eastAsia"/>
                <w:szCs w:val="21"/>
              </w:rPr>
              <w:t>A-10</w:t>
            </w:r>
            <w:r>
              <w:rPr>
                <w:rFonts w:ascii="宋体" w:hAnsi="宋体" w:hint="eastAsia"/>
                <w:szCs w:val="21"/>
              </w:rPr>
              <w:t>投标函格式规定签名、盖章的位置有法定代表人或其委托</w:t>
            </w:r>
            <w:r>
              <w:rPr>
                <w:rFonts w:ascii="宋体" w:hAnsi="宋体" w:hint="eastAsia"/>
                <w:szCs w:val="21"/>
              </w:rPr>
              <w:lastRenderedPageBreak/>
              <w:t>代理人签名（或盖章）、加盖单位法人章，否则由评标委员会作否决投标处理。</w:t>
            </w:r>
          </w:p>
        </w:tc>
      </w:tr>
      <w:tr w:rsidR="007876CD" w14:paraId="0839BF88" w14:textId="77777777">
        <w:trPr>
          <w:jc w:val="center"/>
        </w:trPr>
        <w:tc>
          <w:tcPr>
            <w:tcW w:w="1237" w:type="dxa"/>
            <w:vMerge/>
            <w:vAlign w:val="center"/>
          </w:tcPr>
          <w:p w14:paraId="2242C895" w14:textId="77777777" w:rsidR="007876CD" w:rsidRDefault="007876CD">
            <w:pPr>
              <w:spacing w:line="400" w:lineRule="exact"/>
              <w:jc w:val="center"/>
              <w:rPr>
                <w:rFonts w:ascii="宋体" w:hAnsi="宋体" w:hint="eastAsia"/>
                <w:szCs w:val="21"/>
              </w:rPr>
            </w:pPr>
          </w:p>
        </w:tc>
        <w:tc>
          <w:tcPr>
            <w:tcW w:w="1899" w:type="dxa"/>
            <w:vMerge/>
            <w:vAlign w:val="center"/>
          </w:tcPr>
          <w:p w14:paraId="7715C09C" w14:textId="77777777" w:rsidR="007876CD" w:rsidRDefault="007876CD">
            <w:pPr>
              <w:spacing w:line="400" w:lineRule="exact"/>
              <w:jc w:val="center"/>
              <w:rPr>
                <w:rFonts w:ascii="宋体" w:hAnsi="宋体" w:hint="eastAsia"/>
                <w:szCs w:val="21"/>
              </w:rPr>
            </w:pPr>
          </w:p>
        </w:tc>
        <w:tc>
          <w:tcPr>
            <w:tcW w:w="6333" w:type="dxa"/>
          </w:tcPr>
          <w:p w14:paraId="188B21A0" w14:textId="77777777" w:rsidR="007876CD" w:rsidRDefault="00797C9F">
            <w:pPr>
              <w:spacing w:line="400" w:lineRule="exact"/>
              <w:ind w:firstLineChars="200" w:firstLine="420"/>
              <w:rPr>
                <w:rFonts w:ascii="宋体" w:hAnsi="宋体" w:hint="eastAsia"/>
                <w:szCs w:val="21"/>
              </w:rPr>
            </w:pPr>
            <w:r>
              <w:rPr>
                <w:rFonts w:ascii="宋体" w:hAnsi="宋体" w:hint="eastAsia"/>
                <w:szCs w:val="21"/>
              </w:rPr>
              <w:t>A-11</w:t>
            </w:r>
            <w:r>
              <w:rPr>
                <w:rFonts w:ascii="宋体" w:hAnsi="宋体" w:hint="eastAsia"/>
                <w:szCs w:val="21"/>
              </w:rPr>
              <w:t>投标文件格式符合第二章“竞选人须知”第</w:t>
            </w:r>
            <w:r>
              <w:rPr>
                <w:rFonts w:ascii="宋体" w:hAnsi="宋体" w:hint="eastAsia"/>
                <w:szCs w:val="21"/>
              </w:rPr>
              <w:t>3.7</w:t>
            </w:r>
            <w:r>
              <w:rPr>
                <w:rFonts w:ascii="宋体" w:hAnsi="宋体" w:hint="eastAsia"/>
                <w:szCs w:val="21"/>
              </w:rPr>
              <w:t>款的要求，否则由评标委员会作否决投标处理。</w:t>
            </w:r>
          </w:p>
          <w:p w14:paraId="2C95C1D4" w14:textId="77777777" w:rsidR="007876CD" w:rsidRDefault="00797C9F">
            <w:pPr>
              <w:spacing w:line="400" w:lineRule="exact"/>
              <w:ind w:firstLineChars="200" w:firstLine="420"/>
              <w:rPr>
                <w:rFonts w:ascii="宋体" w:hAnsi="宋体" w:hint="eastAsia"/>
                <w:szCs w:val="21"/>
              </w:rPr>
            </w:pPr>
            <w:r>
              <w:rPr>
                <w:rFonts w:ascii="宋体" w:hAnsi="宋体" w:hint="eastAsia"/>
                <w:kern w:val="0"/>
                <w:szCs w:val="21"/>
              </w:rPr>
              <w:t>编制投标文件时不得对第六章“竞选文件格式”的相应要素作实质性修改，否则由评标委员会作否决投标处理。</w:t>
            </w:r>
          </w:p>
        </w:tc>
      </w:tr>
      <w:tr w:rsidR="007876CD" w14:paraId="47B502A5" w14:textId="77777777">
        <w:trPr>
          <w:jc w:val="center"/>
        </w:trPr>
        <w:tc>
          <w:tcPr>
            <w:tcW w:w="1237" w:type="dxa"/>
            <w:vMerge/>
            <w:vAlign w:val="center"/>
          </w:tcPr>
          <w:p w14:paraId="2A756BE5" w14:textId="77777777" w:rsidR="007876CD" w:rsidRDefault="007876CD">
            <w:pPr>
              <w:spacing w:line="400" w:lineRule="exact"/>
              <w:jc w:val="center"/>
              <w:rPr>
                <w:rFonts w:ascii="宋体" w:hAnsi="宋体" w:hint="eastAsia"/>
                <w:szCs w:val="21"/>
              </w:rPr>
            </w:pPr>
          </w:p>
        </w:tc>
        <w:tc>
          <w:tcPr>
            <w:tcW w:w="1899" w:type="dxa"/>
            <w:vMerge/>
            <w:vAlign w:val="center"/>
          </w:tcPr>
          <w:p w14:paraId="75B8FF76" w14:textId="77777777" w:rsidR="007876CD" w:rsidRDefault="007876CD">
            <w:pPr>
              <w:spacing w:line="400" w:lineRule="exact"/>
              <w:jc w:val="center"/>
              <w:rPr>
                <w:rFonts w:ascii="宋体" w:hAnsi="宋体" w:hint="eastAsia"/>
                <w:szCs w:val="21"/>
              </w:rPr>
            </w:pPr>
          </w:p>
        </w:tc>
        <w:tc>
          <w:tcPr>
            <w:tcW w:w="6333" w:type="dxa"/>
          </w:tcPr>
          <w:p w14:paraId="552D58D0" w14:textId="77777777" w:rsidR="007876CD" w:rsidRDefault="00797C9F">
            <w:pPr>
              <w:autoSpaceDE w:val="0"/>
              <w:autoSpaceDN w:val="0"/>
              <w:adjustRightInd w:val="0"/>
              <w:snapToGrid w:val="0"/>
              <w:spacing w:line="400" w:lineRule="exact"/>
              <w:ind w:firstLineChars="200" w:firstLine="420"/>
              <w:rPr>
                <w:rFonts w:ascii="宋体" w:hAnsi="宋体" w:hint="eastAsia"/>
                <w:i/>
                <w:szCs w:val="21"/>
              </w:rPr>
            </w:pPr>
            <w:r>
              <w:rPr>
                <w:rFonts w:ascii="宋体" w:hAnsi="宋体" w:hint="eastAsia"/>
                <w:szCs w:val="21"/>
              </w:rPr>
              <w:t>A-12</w:t>
            </w:r>
            <w:r>
              <w:rPr>
                <w:rFonts w:ascii="宋体" w:hAnsi="宋体" w:hint="eastAsia"/>
                <w:szCs w:val="21"/>
              </w:rPr>
              <w:t>投标文件份数符合第二章“竞选人须知”第</w:t>
            </w:r>
            <w:r>
              <w:rPr>
                <w:rFonts w:ascii="宋体" w:hAnsi="宋体" w:hint="eastAsia"/>
                <w:szCs w:val="21"/>
              </w:rPr>
              <w:t>3.7.4</w:t>
            </w:r>
            <w:r>
              <w:rPr>
                <w:rFonts w:ascii="宋体" w:hAnsi="宋体" w:hint="eastAsia"/>
                <w:szCs w:val="21"/>
              </w:rPr>
              <w:t>项的规定，</w:t>
            </w:r>
            <w:r>
              <w:rPr>
                <w:rFonts w:ascii="宋体" w:hAnsi="宋体" w:hint="eastAsia"/>
                <w:kern w:val="0"/>
                <w:szCs w:val="21"/>
              </w:rPr>
              <w:t>否则由评标委员会作否决投标处理。</w:t>
            </w:r>
          </w:p>
        </w:tc>
      </w:tr>
      <w:tr w:rsidR="007876CD" w14:paraId="556684C4" w14:textId="77777777">
        <w:trPr>
          <w:jc w:val="center"/>
        </w:trPr>
        <w:tc>
          <w:tcPr>
            <w:tcW w:w="1237" w:type="dxa"/>
            <w:vMerge/>
            <w:vAlign w:val="center"/>
          </w:tcPr>
          <w:p w14:paraId="0633610A" w14:textId="77777777" w:rsidR="007876CD" w:rsidRDefault="007876CD">
            <w:pPr>
              <w:spacing w:line="400" w:lineRule="exact"/>
              <w:jc w:val="center"/>
              <w:rPr>
                <w:rFonts w:ascii="宋体" w:hAnsi="宋体" w:hint="eastAsia"/>
                <w:szCs w:val="21"/>
              </w:rPr>
            </w:pPr>
          </w:p>
        </w:tc>
        <w:tc>
          <w:tcPr>
            <w:tcW w:w="1899" w:type="dxa"/>
            <w:vMerge/>
            <w:vAlign w:val="center"/>
          </w:tcPr>
          <w:p w14:paraId="7C1E8217" w14:textId="77777777" w:rsidR="007876CD" w:rsidRDefault="007876CD">
            <w:pPr>
              <w:spacing w:line="400" w:lineRule="exact"/>
              <w:jc w:val="center"/>
              <w:rPr>
                <w:rFonts w:ascii="宋体" w:hAnsi="宋体" w:hint="eastAsia"/>
                <w:szCs w:val="21"/>
              </w:rPr>
            </w:pPr>
          </w:p>
        </w:tc>
        <w:tc>
          <w:tcPr>
            <w:tcW w:w="6333" w:type="dxa"/>
          </w:tcPr>
          <w:p w14:paraId="397194CE" w14:textId="77777777" w:rsidR="007876CD" w:rsidRDefault="00797C9F">
            <w:pPr>
              <w:spacing w:line="400" w:lineRule="exact"/>
              <w:ind w:firstLineChars="200" w:firstLine="420"/>
              <w:rPr>
                <w:rFonts w:ascii="宋体" w:hAnsi="宋体" w:hint="eastAsia"/>
                <w:szCs w:val="21"/>
              </w:rPr>
            </w:pPr>
            <w:r>
              <w:rPr>
                <w:rFonts w:ascii="宋体" w:hAnsi="宋体" w:hint="eastAsia"/>
                <w:szCs w:val="21"/>
              </w:rPr>
              <w:t>A-13</w:t>
            </w:r>
            <w:r>
              <w:rPr>
                <w:rFonts w:ascii="宋体" w:hAnsi="宋体" w:hint="eastAsia"/>
                <w:szCs w:val="21"/>
              </w:rPr>
              <w:t>联合体参与投标的应提交联合体协议书，并明确联合体牵头人。在联合体协议书第</w:t>
            </w:r>
            <w:r>
              <w:rPr>
                <w:rFonts w:ascii="宋体" w:hAnsi="宋体" w:hint="eastAsia"/>
                <w:szCs w:val="21"/>
              </w:rPr>
              <w:t>5</w:t>
            </w:r>
            <w:r>
              <w:rPr>
                <w:rFonts w:ascii="宋体" w:hAnsi="宋体" w:hint="eastAsia"/>
                <w:szCs w:val="21"/>
              </w:rPr>
              <w:t>条联合体各成员单位内部的职责分工中填写的联合体所有成员单位名称应与其营业执照、资质证书、安全生产许可证一致，依法变更名称的应提交相应证明材料，否则由评标委员会作否决投标处理。</w:t>
            </w:r>
          </w:p>
        </w:tc>
      </w:tr>
      <w:tr w:rsidR="007876CD" w14:paraId="05248ECB" w14:textId="77777777">
        <w:trPr>
          <w:jc w:val="center"/>
        </w:trPr>
        <w:tc>
          <w:tcPr>
            <w:tcW w:w="1237" w:type="dxa"/>
            <w:vMerge/>
            <w:vAlign w:val="center"/>
          </w:tcPr>
          <w:p w14:paraId="59003C8D" w14:textId="77777777" w:rsidR="007876CD" w:rsidRDefault="007876CD">
            <w:pPr>
              <w:spacing w:line="400" w:lineRule="exact"/>
              <w:jc w:val="center"/>
              <w:rPr>
                <w:rFonts w:ascii="宋体" w:hAnsi="宋体" w:hint="eastAsia"/>
                <w:szCs w:val="21"/>
              </w:rPr>
            </w:pPr>
          </w:p>
        </w:tc>
        <w:tc>
          <w:tcPr>
            <w:tcW w:w="1899" w:type="dxa"/>
            <w:vMerge/>
            <w:vAlign w:val="center"/>
          </w:tcPr>
          <w:p w14:paraId="791FD5E5" w14:textId="77777777" w:rsidR="007876CD" w:rsidRDefault="007876CD">
            <w:pPr>
              <w:spacing w:line="400" w:lineRule="exact"/>
              <w:jc w:val="center"/>
              <w:rPr>
                <w:rFonts w:ascii="宋体" w:hAnsi="宋体" w:hint="eastAsia"/>
                <w:szCs w:val="21"/>
              </w:rPr>
            </w:pPr>
          </w:p>
        </w:tc>
        <w:tc>
          <w:tcPr>
            <w:tcW w:w="6333" w:type="dxa"/>
          </w:tcPr>
          <w:p w14:paraId="555DA8E0" w14:textId="77777777" w:rsidR="007876CD" w:rsidRDefault="00797C9F">
            <w:pPr>
              <w:spacing w:line="400" w:lineRule="exact"/>
              <w:ind w:firstLineChars="200" w:firstLine="420"/>
              <w:rPr>
                <w:rFonts w:ascii="宋体" w:hAnsi="宋体" w:hint="eastAsia"/>
                <w:szCs w:val="21"/>
              </w:rPr>
            </w:pPr>
            <w:r>
              <w:rPr>
                <w:rFonts w:ascii="宋体" w:hAnsi="宋体" w:hint="eastAsia"/>
                <w:szCs w:val="21"/>
              </w:rPr>
              <w:t>A-14</w:t>
            </w:r>
            <w:r>
              <w:rPr>
                <w:rFonts w:ascii="宋体" w:hAnsi="宋体" w:hint="eastAsia"/>
                <w:szCs w:val="21"/>
              </w:rPr>
              <w:t>只能有一个有效报价。在招标文件没有规定的情况下，不得提交选择性报价，否则由评标委员会作否决投标处理。</w:t>
            </w:r>
          </w:p>
        </w:tc>
      </w:tr>
      <w:tr w:rsidR="007876CD" w14:paraId="2F071764" w14:textId="77777777">
        <w:trPr>
          <w:jc w:val="center"/>
        </w:trPr>
        <w:tc>
          <w:tcPr>
            <w:tcW w:w="1237" w:type="dxa"/>
            <w:vMerge/>
            <w:vAlign w:val="center"/>
          </w:tcPr>
          <w:p w14:paraId="6686A70F" w14:textId="77777777" w:rsidR="007876CD" w:rsidRDefault="007876CD">
            <w:pPr>
              <w:spacing w:line="400" w:lineRule="exact"/>
              <w:jc w:val="center"/>
              <w:rPr>
                <w:rFonts w:ascii="宋体" w:hAnsi="宋体" w:hint="eastAsia"/>
                <w:szCs w:val="21"/>
              </w:rPr>
            </w:pPr>
          </w:p>
        </w:tc>
        <w:tc>
          <w:tcPr>
            <w:tcW w:w="1899" w:type="dxa"/>
            <w:vMerge/>
            <w:vAlign w:val="center"/>
          </w:tcPr>
          <w:p w14:paraId="56C3D5D2" w14:textId="77777777" w:rsidR="007876CD" w:rsidRDefault="007876CD">
            <w:pPr>
              <w:spacing w:line="400" w:lineRule="exact"/>
              <w:jc w:val="center"/>
              <w:rPr>
                <w:rFonts w:ascii="宋体" w:hAnsi="宋体" w:hint="eastAsia"/>
                <w:szCs w:val="21"/>
              </w:rPr>
            </w:pPr>
          </w:p>
        </w:tc>
        <w:tc>
          <w:tcPr>
            <w:tcW w:w="6333" w:type="dxa"/>
          </w:tcPr>
          <w:p w14:paraId="31EEBE4B" w14:textId="77777777" w:rsidR="007876CD" w:rsidRDefault="00797C9F">
            <w:pPr>
              <w:autoSpaceDE w:val="0"/>
              <w:autoSpaceDN w:val="0"/>
              <w:adjustRightInd w:val="0"/>
              <w:snapToGrid w:val="0"/>
              <w:spacing w:line="400" w:lineRule="exact"/>
              <w:ind w:firstLineChars="200" w:firstLine="420"/>
              <w:rPr>
                <w:rFonts w:ascii="宋体" w:hAnsi="宋体" w:hint="eastAsia"/>
                <w:szCs w:val="21"/>
              </w:rPr>
            </w:pPr>
            <w:r>
              <w:rPr>
                <w:rFonts w:ascii="宋体" w:hAnsi="宋体" w:hint="eastAsia"/>
                <w:szCs w:val="21"/>
              </w:rPr>
              <w:t>A-15</w:t>
            </w:r>
            <w:r>
              <w:rPr>
                <w:rFonts w:ascii="宋体" w:hAnsi="宋体" w:cs="宋体" w:hint="eastAsia"/>
                <w:kern w:val="0"/>
              </w:rPr>
              <w:t>第六章</w:t>
            </w:r>
            <w:r>
              <w:rPr>
                <w:rFonts w:ascii="宋体" w:hAnsi="宋体" w:cs="宋体" w:hint="eastAsia"/>
                <w:kern w:val="0"/>
              </w:rPr>
              <w:t xml:space="preserve"> </w:t>
            </w:r>
            <w:r>
              <w:rPr>
                <w:rFonts w:ascii="宋体" w:hAnsi="宋体" w:cs="宋体" w:hint="eastAsia"/>
                <w:kern w:val="0"/>
              </w:rPr>
              <w:t>竞选文件格式要求法定代表人或其委托代理人签名（或盖章）的须齐全。</w:t>
            </w:r>
            <w:r>
              <w:rPr>
                <w:rFonts w:ascii="宋体" w:hAnsi="宋体" w:cs="宋体" w:hint="eastAsia"/>
                <w:snapToGrid w:val="0"/>
                <w:kern w:val="0"/>
                <w:szCs w:val="21"/>
              </w:rPr>
              <w:t>若投标单位为联合体，则联合体协议书中各联合体各成员单位签名（或盖章）须齐全，联合体协议书以外的</w:t>
            </w:r>
            <w:r>
              <w:rPr>
                <w:rFonts w:ascii="宋体" w:hAnsi="宋体" w:cs="宋体" w:hint="eastAsia"/>
                <w:kern w:val="0"/>
              </w:rPr>
              <w:t>投标文件格式中，要求</w:t>
            </w:r>
            <w:r>
              <w:rPr>
                <w:rFonts w:ascii="宋体" w:hAnsi="宋体" w:cs="宋体" w:hint="eastAsia"/>
                <w:snapToGrid w:val="0"/>
                <w:kern w:val="0"/>
                <w:szCs w:val="21"/>
              </w:rPr>
              <w:t>联合体牵头人</w:t>
            </w:r>
            <w:r>
              <w:rPr>
                <w:rFonts w:ascii="宋体" w:hAnsi="宋体" w:cs="宋体" w:hint="eastAsia"/>
                <w:kern w:val="0"/>
              </w:rPr>
              <w:t>法定代表人或其委托代理人签名（或盖章）的须齐全</w:t>
            </w:r>
            <w:r>
              <w:rPr>
                <w:rFonts w:ascii="宋体" w:hAnsi="宋体" w:hint="eastAsia"/>
                <w:szCs w:val="21"/>
              </w:rPr>
              <w:t>，否则由评标委员会作否决投标处理。</w:t>
            </w:r>
          </w:p>
        </w:tc>
      </w:tr>
      <w:tr w:rsidR="007876CD" w14:paraId="27D6F79E" w14:textId="77777777">
        <w:trPr>
          <w:jc w:val="center"/>
        </w:trPr>
        <w:tc>
          <w:tcPr>
            <w:tcW w:w="1237" w:type="dxa"/>
            <w:vMerge/>
            <w:vAlign w:val="center"/>
          </w:tcPr>
          <w:p w14:paraId="3E19307E" w14:textId="77777777" w:rsidR="007876CD" w:rsidRDefault="007876CD">
            <w:pPr>
              <w:spacing w:line="400" w:lineRule="exact"/>
              <w:jc w:val="center"/>
              <w:rPr>
                <w:rFonts w:ascii="宋体" w:hAnsi="宋体" w:hint="eastAsia"/>
                <w:szCs w:val="21"/>
              </w:rPr>
            </w:pPr>
          </w:p>
        </w:tc>
        <w:tc>
          <w:tcPr>
            <w:tcW w:w="1899" w:type="dxa"/>
            <w:vMerge/>
            <w:vAlign w:val="center"/>
          </w:tcPr>
          <w:p w14:paraId="67663174" w14:textId="77777777" w:rsidR="007876CD" w:rsidRDefault="007876CD">
            <w:pPr>
              <w:spacing w:line="400" w:lineRule="exact"/>
              <w:jc w:val="center"/>
              <w:rPr>
                <w:rFonts w:ascii="宋体" w:hAnsi="宋体" w:hint="eastAsia"/>
                <w:szCs w:val="21"/>
              </w:rPr>
            </w:pPr>
          </w:p>
        </w:tc>
        <w:tc>
          <w:tcPr>
            <w:tcW w:w="6333" w:type="dxa"/>
          </w:tcPr>
          <w:p w14:paraId="56842D9E" w14:textId="77777777" w:rsidR="007876CD" w:rsidRDefault="00797C9F">
            <w:pPr>
              <w:spacing w:line="400" w:lineRule="exact"/>
              <w:ind w:firstLineChars="200" w:firstLine="420"/>
              <w:rPr>
                <w:rFonts w:ascii="宋体" w:hAnsi="宋体" w:hint="eastAsia"/>
                <w:szCs w:val="21"/>
              </w:rPr>
            </w:pPr>
            <w:r>
              <w:rPr>
                <w:rFonts w:ascii="宋体" w:hAnsi="宋体" w:hint="eastAsia"/>
                <w:szCs w:val="21"/>
              </w:rPr>
              <w:t>A-16</w:t>
            </w:r>
            <w:r>
              <w:rPr>
                <w:rFonts w:ascii="宋体" w:hAnsi="宋体" w:hint="eastAsia"/>
                <w:szCs w:val="21"/>
              </w:rPr>
              <w:t>竞选人法定代表人的委托代理人有法定代表人签署的授权委托书和竞选人为其缴纳的养老保险证明材料，否则由评标委员会作否决投标处理。</w:t>
            </w:r>
          </w:p>
        </w:tc>
      </w:tr>
      <w:tr w:rsidR="007876CD" w14:paraId="0D234680" w14:textId="77777777">
        <w:trPr>
          <w:jc w:val="center"/>
        </w:trPr>
        <w:tc>
          <w:tcPr>
            <w:tcW w:w="1237" w:type="dxa"/>
            <w:vMerge/>
            <w:vAlign w:val="center"/>
          </w:tcPr>
          <w:p w14:paraId="7CE62D7B" w14:textId="77777777" w:rsidR="007876CD" w:rsidRDefault="007876CD">
            <w:pPr>
              <w:spacing w:line="400" w:lineRule="exact"/>
              <w:jc w:val="center"/>
              <w:rPr>
                <w:rFonts w:ascii="宋体" w:hAnsi="宋体" w:hint="eastAsia"/>
                <w:szCs w:val="21"/>
              </w:rPr>
            </w:pPr>
          </w:p>
        </w:tc>
        <w:tc>
          <w:tcPr>
            <w:tcW w:w="1899" w:type="dxa"/>
            <w:vMerge w:val="restart"/>
            <w:vAlign w:val="center"/>
          </w:tcPr>
          <w:p w14:paraId="256BB3A8" w14:textId="77777777" w:rsidR="007876CD" w:rsidRDefault="00797C9F">
            <w:pPr>
              <w:spacing w:line="400" w:lineRule="exact"/>
              <w:jc w:val="center"/>
              <w:rPr>
                <w:rFonts w:ascii="宋体" w:hAnsi="宋体" w:hint="eastAsia"/>
                <w:szCs w:val="21"/>
              </w:rPr>
            </w:pPr>
            <w:r>
              <w:rPr>
                <w:rFonts w:ascii="宋体" w:hAnsi="宋体" w:hint="eastAsia"/>
                <w:szCs w:val="21"/>
              </w:rPr>
              <w:t>响应性评审</w:t>
            </w:r>
          </w:p>
        </w:tc>
        <w:tc>
          <w:tcPr>
            <w:tcW w:w="6333" w:type="dxa"/>
            <w:vAlign w:val="center"/>
          </w:tcPr>
          <w:p w14:paraId="2FD80422" w14:textId="77777777" w:rsidR="007876CD" w:rsidRDefault="00797C9F">
            <w:pPr>
              <w:spacing w:line="400" w:lineRule="exact"/>
              <w:ind w:firstLineChars="200" w:firstLine="420"/>
              <w:rPr>
                <w:rFonts w:ascii="宋体" w:hAnsi="宋体" w:hint="eastAsia"/>
                <w:szCs w:val="21"/>
              </w:rPr>
            </w:pPr>
            <w:r>
              <w:rPr>
                <w:rFonts w:ascii="宋体" w:hAnsi="宋体" w:hint="eastAsia"/>
                <w:szCs w:val="21"/>
              </w:rPr>
              <w:t>A-17</w:t>
            </w:r>
            <w:r>
              <w:rPr>
                <w:rFonts w:ascii="宋体" w:hAnsi="宋体" w:cs="宋体" w:hint="eastAsia"/>
                <w:szCs w:val="21"/>
              </w:rPr>
              <w:t>投标总报价必须与已标价工程量清单总报价一致</w:t>
            </w:r>
            <w:r>
              <w:rPr>
                <w:rFonts w:ascii="宋体" w:hAnsi="宋体" w:hint="eastAsia"/>
                <w:szCs w:val="21"/>
              </w:rPr>
              <w:t>，否则由评标委员会作否决投标处理。</w:t>
            </w:r>
          </w:p>
        </w:tc>
      </w:tr>
      <w:tr w:rsidR="007876CD" w14:paraId="1B34969E" w14:textId="77777777">
        <w:trPr>
          <w:jc w:val="center"/>
        </w:trPr>
        <w:tc>
          <w:tcPr>
            <w:tcW w:w="1237" w:type="dxa"/>
            <w:vMerge/>
            <w:vAlign w:val="center"/>
          </w:tcPr>
          <w:p w14:paraId="1D544E2E" w14:textId="77777777" w:rsidR="007876CD" w:rsidRDefault="007876CD">
            <w:pPr>
              <w:spacing w:line="400" w:lineRule="exact"/>
              <w:jc w:val="center"/>
              <w:rPr>
                <w:rFonts w:ascii="宋体" w:hAnsi="宋体" w:hint="eastAsia"/>
                <w:szCs w:val="21"/>
              </w:rPr>
            </w:pPr>
          </w:p>
        </w:tc>
        <w:tc>
          <w:tcPr>
            <w:tcW w:w="1899" w:type="dxa"/>
            <w:vMerge/>
            <w:vAlign w:val="center"/>
          </w:tcPr>
          <w:p w14:paraId="4647FE99" w14:textId="77777777" w:rsidR="007876CD" w:rsidRDefault="007876CD">
            <w:pPr>
              <w:spacing w:line="400" w:lineRule="exact"/>
              <w:jc w:val="center"/>
              <w:rPr>
                <w:rFonts w:ascii="宋体" w:hAnsi="宋体" w:hint="eastAsia"/>
                <w:szCs w:val="21"/>
              </w:rPr>
            </w:pPr>
          </w:p>
        </w:tc>
        <w:tc>
          <w:tcPr>
            <w:tcW w:w="6333" w:type="dxa"/>
            <w:vAlign w:val="center"/>
          </w:tcPr>
          <w:p w14:paraId="52FEFCC9" w14:textId="77777777" w:rsidR="007876CD" w:rsidRDefault="00797C9F">
            <w:pPr>
              <w:spacing w:line="400" w:lineRule="exact"/>
              <w:ind w:firstLineChars="200" w:firstLine="420"/>
              <w:rPr>
                <w:rFonts w:ascii="宋体" w:hAnsi="宋体" w:hint="eastAsia"/>
                <w:szCs w:val="21"/>
              </w:rPr>
            </w:pPr>
            <w:r>
              <w:rPr>
                <w:rFonts w:ascii="宋体" w:hAnsi="宋体" w:hint="eastAsia"/>
                <w:szCs w:val="21"/>
              </w:rPr>
              <w:t>A-18</w:t>
            </w:r>
            <w:r>
              <w:rPr>
                <w:rFonts w:ascii="宋体" w:hAnsi="宋体" w:hint="eastAsia"/>
                <w:szCs w:val="21"/>
              </w:rPr>
              <w:t>投标总报价不得高于比选人公布的投标总报价最高限价，否则由评标委员会作否决投标处理。</w:t>
            </w:r>
          </w:p>
        </w:tc>
      </w:tr>
      <w:tr w:rsidR="007876CD" w14:paraId="4410ACD6" w14:textId="77777777">
        <w:trPr>
          <w:jc w:val="center"/>
        </w:trPr>
        <w:tc>
          <w:tcPr>
            <w:tcW w:w="1237" w:type="dxa"/>
            <w:vMerge/>
            <w:vAlign w:val="center"/>
          </w:tcPr>
          <w:p w14:paraId="4B82FEF1" w14:textId="77777777" w:rsidR="007876CD" w:rsidRDefault="007876CD">
            <w:pPr>
              <w:spacing w:line="400" w:lineRule="exact"/>
              <w:jc w:val="center"/>
              <w:rPr>
                <w:rFonts w:ascii="宋体" w:hAnsi="宋体" w:hint="eastAsia"/>
                <w:szCs w:val="21"/>
              </w:rPr>
            </w:pPr>
          </w:p>
        </w:tc>
        <w:tc>
          <w:tcPr>
            <w:tcW w:w="1899" w:type="dxa"/>
            <w:vMerge/>
            <w:vAlign w:val="center"/>
          </w:tcPr>
          <w:p w14:paraId="7B7B51B1" w14:textId="77777777" w:rsidR="007876CD" w:rsidRDefault="007876CD">
            <w:pPr>
              <w:spacing w:line="400" w:lineRule="exact"/>
              <w:jc w:val="center"/>
              <w:rPr>
                <w:rFonts w:ascii="宋体" w:hAnsi="宋体" w:hint="eastAsia"/>
                <w:szCs w:val="21"/>
              </w:rPr>
            </w:pPr>
          </w:p>
        </w:tc>
        <w:tc>
          <w:tcPr>
            <w:tcW w:w="6333" w:type="dxa"/>
            <w:vAlign w:val="center"/>
          </w:tcPr>
          <w:p w14:paraId="44F9F3F4" w14:textId="77777777" w:rsidR="007876CD" w:rsidRDefault="00797C9F">
            <w:pPr>
              <w:spacing w:line="400" w:lineRule="exact"/>
              <w:ind w:firstLineChars="200" w:firstLine="420"/>
              <w:rPr>
                <w:rFonts w:ascii="宋体" w:hAnsi="宋体" w:hint="eastAsia"/>
                <w:szCs w:val="21"/>
              </w:rPr>
            </w:pPr>
            <w:r>
              <w:rPr>
                <w:rFonts w:ascii="宋体" w:hAnsi="宋体" w:hint="eastAsia"/>
                <w:szCs w:val="21"/>
              </w:rPr>
              <w:t>A-19</w:t>
            </w:r>
            <w:r>
              <w:rPr>
                <w:rFonts w:ascii="宋体" w:hAnsi="宋体" w:hint="eastAsia"/>
                <w:szCs w:val="21"/>
              </w:rPr>
              <w:t>投标总报价低于最高限价</w:t>
            </w:r>
            <w:r>
              <w:rPr>
                <w:rFonts w:ascii="宋体" w:hAnsi="宋体" w:hint="eastAsia"/>
                <w:szCs w:val="21"/>
              </w:rPr>
              <w:t>85%</w:t>
            </w:r>
            <w:r>
              <w:rPr>
                <w:rFonts w:ascii="宋体" w:hAnsi="宋体" w:hint="eastAsia"/>
                <w:szCs w:val="21"/>
              </w:rPr>
              <w:t>的，竞选人应在编制投标文件时，在投标</w:t>
            </w:r>
            <w:proofErr w:type="gramStart"/>
            <w:r>
              <w:rPr>
                <w:rFonts w:ascii="宋体" w:hAnsi="宋体" w:hint="eastAsia"/>
                <w:szCs w:val="21"/>
              </w:rPr>
              <w:t>函部分</w:t>
            </w:r>
            <w:proofErr w:type="gramEnd"/>
            <w:r>
              <w:rPr>
                <w:rFonts w:ascii="宋体" w:hAnsi="宋体" w:hint="eastAsia"/>
                <w:szCs w:val="21"/>
              </w:rPr>
              <w:t>中递交低价风险担保提交承诺书，承诺书格式详见第六章竞选文件格式否则由评标委员会作否决投标处理。</w:t>
            </w:r>
          </w:p>
        </w:tc>
      </w:tr>
      <w:tr w:rsidR="007876CD" w14:paraId="4349883D" w14:textId="77777777">
        <w:trPr>
          <w:jc w:val="center"/>
        </w:trPr>
        <w:tc>
          <w:tcPr>
            <w:tcW w:w="1237" w:type="dxa"/>
            <w:vMerge/>
            <w:vAlign w:val="center"/>
          </w:tcPr>
          <w:p w14:paraId="4EC35560" w14:textId="77777777" w:rsidR="007876CD" w:rsidRDefault="007876CD">
            <w:pPr>
              <w:spacing w:line="400" w:lineRule="exact"/>
              <w:jc w:val="center"/>
              <w:rPr>
                <w:rFonts w:ascii="宋体" w:hAnsi="宋体" w:hint="eastAsia"/>
                <w:szCs w:val="21"/>
              </w:rPr>
            </w:pPr>
          </w:p>
        </w:tc>
        <w:tc>
          <w:tcPr>
            <w:tcW w:w="1899" w:type="dxa"/>
            <w:vMerge/>
            <w:vAlign w:val="center"/>
          </w:tcPr>
          <w:p w14:paraId="36AF103A" w14:textId="77777777" w:rsidR="007876CD" w:rsidRDefault="007876CD">
            <w:pPr>
              <w:spacing w:line="400" w:lineRule="exact"/>
              <w:jc w:val="center"/>
              <w:rPr>
                <w:rFonts w:ascii="宋体" w:hAnsi="宋体" w:hint="eastAsia"/>
                <w:szCs w:val="21"/>
              </w:rPr>
            </w:pPr>
          </w:p>
        </w:tc>
        <w:tc>
          <w:tcPr>
            <w:tcW w:w="6333" w:type="dxa"/>
            <w:vAlign w:val="center"/>
          </w:tcPr>
          <w:p w14:paraId="750E5E6E" w14:textId="77777777" w:rsidR="007876CD" w:rsidRDefault="00797C9F">
            <w:pPr>
              <w:spacing w:line="400" w:lineRule="exact"/>
              <w:ind w:firstLineChars="200" w:firstLine="420"/>
              <w:rPr>
                <w:rFonts w:ascii="宋体" w:hAnsi="宋体" w:hint="eastAsia"/>
                <w:szCs w:val="21"/>
              </w:rPr>
            </w:pPr>
            <w:r>
              <w:rPr>
                <w:rFonts w:ascii="宋体" w:hAnsi="宋体" w:hint="eastAsia"/>
                <w:szCs w:val="21"/>
              </w:rPr>
              <w:t>A-20</w:t>
            </w:r>
            <w:r>
              <w:rPr>
                <w:rFonts w:ascii="宋体" w:hAnsi="宋体" w:hint="eastAsia"/>
                <w:szCs w:val="21"/>
              </w:rPr>
              <w:t>暂列金额、暂估价、安全文明施工费等暂定金额必须按照招标文件给定的金额填报，否则由评标委员会作否决投标处理。</w:t>
            </w:r>
          </w:p>
        </w:tc>
      </w:tr>
      <w:tr w:rsidR="007876CD" w14:paraId="07D9D385" w14:textId="77777777">
        <w:trPr>
          <w:jc w:val="center"/>
        </w:trPr>
        <w:tc>
          <w:tcPr>
            <w:tcW w:w="1237" w:type="dxa"/>
            <w:vMerge/>
            <w:vAlign w:val="center"/>
          </w:tcPr>
          <w:p w14:paraId="76FC63C0" w14:textId="77777777" w:rsidR="007876CD" w:rsidRDefault="007876CD">
            <w:pPr>
              <w:spacing w:line="400" w:lineRule="exact"/>
              <w:jc w:val="center"/>
              <w:rPr>
                <w:rFonts w:ascii="宋体" w:hAnsi="宋体" w:hint="eastAsia"/>
                <w:szCs w:val="21"/>
              </w:rPr>
            </w:pPr>
          </w:p>
        </w:tc>
        <w:tc>
          <w:tcPr>
            <w:tcW w:w="1899" w:type="dxa"/>
            <w:vMerge/>
            <w:vAlign w:val="center"/>
          </w:tcPr>
          <w:p w14:paraId="4B8BA38D" w14:textId="77777777" w:rsidR="007876CD" w:rsidRDefault="007876CD">
            <w:pPr>
              <w:spacing w:line="400" w:lineRule="exact"/>
              <w:jc w:val="center"/>
              <w:rPr>
                <w:rFonts w:ascii="宋体" w:hAnsi="宋体" w:hint="eastAsia"/>
                <w:szCs w:val="21"/>
              </w:rPr>
            </w:pPr>
          </w:p>
        </w:tc>
        <w:tc>
          <w:tcPr>
            <w:tcW w:w="6333" w:type="dxa"/>
            <w:vAlign w:val="center"/>
          </w:tcPr>
          <w:p w14:paraId="470E3A27" w14:textId="77777777" w:rsidR="007876CD" w:rsidRDefault="00797C9F">
            <w:pPr>
              <w:spacing w:line="400" w:lineRule="exact"/>
              <w:ind w:firstLineChars="200" w:firstLine="420"/>
              <w:rPr>
                <w:rFonts w:ascii="宋体" w:hAnsi="宋体" w:hint="eastAsia"/>
                <w:szCs w:val="21"/>
              </w:rPr>
            </w:pPr>
            <w:r>
              <w:rPr>
                <w:rFonts w:ascii="宋体" w:hAnsi="宋体" w:hint="eastAsia"/>
                <w:szCs w:val="21"/>
              </w:rPr>
              <w:t>A-21</w:t>
            </w:r>
            <w:r>
              <w:rPr>
                <w:rFonts w:ascii="宋体" w:hAnsi="宋体" w:hint="eastAsia"/>
                <w:szCs w:val="21"/>
              </w:rPr>
              <w:t>投标内容符合第二章“竞选人须知”第</w:t>
            </w:r>
            <w:r>
              <w:rPr>
                <w:rFonts w:ascii="宋体" w:hAnsi="宋体" w:hint="eastAsia"/>
                <w:szCs w:val="21"/>
              </w:rPr>
              <w:t>1.3.1</w:t>
            </w:r>
            <w:r>
              <w:rPr>
                <w:rFonts w:ascii="宋体" w:hAnsi="宋体" w:hint="eastAsia"/>
                <w:szCs w:val="21"/>
              </w:rPr>
              <w:t>项规定，否则由评标委员会作否决投标处理。</w:t>
            </w:r>
          </w:p>
        </w:tc>
      </w:tr>
      <w:tr w:rsidR="007876CD" w14:paraId="344847B7" w14:textId="77777777">
        <w:trPr>
          <w:jc w:val="center"/>
        </w:trPr>
        <w:tc>
          <w:tcPr>
            <w:tcW w:w="1237" w:type="dxa"/>
            <w:vMerge/>
            <w:vAlign w:val="center"/>
          </w:tcPr>
          <w:p w14:paraId="4A9457A1" w14:textId="77777777" w:rsidR="007876CD" w:rsidRDefault="007876CD">
            <w:pPr>
              <w:spacing w:line="400" w:lineRule="exact"/>
              <w:jc w:val="center"/>
              <w:rPr>
                <w:rFonts w:ascii="宋体" w:hAnsi="宋体" w:hint="eastAsia"/>
                <w:szCs w:val="21"/>
              </w:rPr>
            </w:pPr>
          </w:p>
        </w:tc>
        <w:tc>
          <w:tcPr>
            <w:tcW w:w="1899" w:type="dxa"/>
            <w:vMerge/>
            <w:vAlign w:val="center"/>
          </w:tcPr>
          <w:p w14:paraId="37F28BD0" w14:textId="77777777" w:rsidR="007876CD" w:rsidRDefault="007876CD">
            <w:pPr>
              <w:spacing w:line="400" w:lineRule="exact"/>
              <w:jc w:val="center"/>
              <w:rPr>
                <w:rFonts w:ascii="宋体" w:hAnsi="宋体" w:hint="eastAsia"/>
                <w:szCs w:val="21"/>
              </w:rPr>
            </w:pPr>
          </w:p>
        </w:tc>
        <w:tc>
          <w:tcPr>
            <w:tcW w:w="6333" w:type="dxa"/>
            <w:vAlign w:val="center"/>
          </w:tcPr>
          <w:p w14:paraId="6EEA799C" w14:textId="77777777" w:rsidR="007876CD" w:rsidRDefault="00797C9F">
            <w:pPr>
              <w:spacing w:line="400" w:lineRule="exact"/>
              <w:ind w:firstLineChars="200" w:firstLine="420"/>
              <w:rPr>
                <w:rFonts w:ascii="宋体" w:hAnsi="宋体" w:hint="eastAsia"/>
                <w:szCs w:val="21"/>
              </w:rPr>
            </w:pPr>
            <w:r>
              <w:rPr>
                <w:rFonts w:ascii="宋体" w:hAnsi="宋体" w:hint="eastAsia"/>
                <w:szCs w:val="21"/>
              </w:rPr>
              <w:t>A-22</w:t>
            </w:r>
            <w:r>
              <w:rPr>
                <w:rFonts w:ascii="宋体" w:hAnsi="宋体" w:hint="eastAsia"/>
                <w:szCs w:val="21"/>
              </w:rPr>
              <w:t>工期符合第二章“竞选人须知”第</w:t>
            </w:r>
            <w:r>
              <w:rPr>
                <w:rFonts w:ascii="宋体" w:hAnsi="宋体" w:hint="eastAsia"/>
                <w:szCs w:val="21"/>
              </w:rPr>
              <w:t>1.3.2</w:t>
            </w:r>
            <w:r>
              <w:rPr>
                <w:rFonts w:ascii="宋体" w:hAnsi="宋体" w:hint="eastAsia"/>
                <w:szCs w:val="21"/>
              </w:rPr>
              <w:t>项规定，否则由</w:t>
            </w:r>
            <w:r>
              <w:rPr>
                <w:rFonts w:ascii="宋体" w:hAnsi="宋体" w:hint="eastAsia"/>
                <w:szCs w:val="21"/>
              </w:rPr>
              <w:lastRenderedPageBreak/>
              <w:t>评标委员会作否决投标处理。</w:t>
            </w:r>
          </w:p>
        </w:tc>
      </w:tr>
      <w:tr w:rsidR="007876CD" w14:paraId="37C92A3D" w14:textId="77777777">
        <w:trPr>
          <w:jc w:val="center"/>
        </w:trPr>
        <w:tc>
          <w:tcPr>
            <w:tcW w:w="1237" w:type="dxa"/>
            <w:vMerge/>
            <w:vAlign w:val="center"/>
          </w:tcPr>
          <w:p w14:paraId="53F3FCA3" w14:textId="77777777" w:rsidR="007876CD" w:rsidRDefault="007876CD">
            <w:pPr>
              <w:spacing w:line="400" w:lineRule="exact"/>
              <w:jc w:val="center"/>
              <w:rPr>
                <w:rFonts w:ascii="宋体" w:hAnsi="宋体" w:hint="eastAsia"/>
                <w:szCs w:val="21"/>
              </w:rPr>
            </w:pPr>
          </w:p>
        </w:tc>
        <w:tc>
          <w:tcPr>
            <w:tcW w:w="1899" w:type="dxa"/>
            <w:vMerge/>
            <w:vAlign w:val="center"/>
          </w:tcPr>
          <w:p w14:paraId="522FEC27" w14:textId="77777777" w:rsidR="007876CD" w:rsidRDefault="007876CD">
            <w:pPr>
              <w:spacing w:line="400" w:lineRule="exact"/>
              <w:jc w:val="center"/>
              <w:rPr>
                <w:rFonts w:ascii="宋体" w:hAnsi="宋体" w:hint="eastAsia"/>
                <w:szCs w:val="21"/>
              </w:rPr>
            </w:pPr>
          </w:p>
        </w:tc>
        <w:tc>
          <w:tcPr>
            <w:tcW w:w="6333" w:type="dxa"/>
            <w:vAlign w:val="center"/>
          </w:tcPr>
          <w:p w14:paraId="13838670" w14:textId="77777777" w:rsidR="007876CD" w:rsidRDefault="00797C9F">
            <w:pPr>
              <w:spacing w:line="400" w:lineRule="exact"/>
              <w:ind w:firstLineChars="200" w:firstLine="420"/>
              <w:rPr>
                <w:rFonts w:ascii="宋体" w:hAnsi="宋体" w:hint="eastAsia"/>
                <w:szCs w:val="21"/>
              </w:rPr>
            </w:pPr>
            <w:r>
              <w:rPr>
                <w:rFonts w:ascii="宋体" w:hAnsi="宋体" w:hint="eastAsia"/>
                <w:szCs w:val="21"/>
              </w:rPr>
              <w:t>A-23</w:t>
            </w:r>
            <w:r>
              <w:rPr>
                <w:rFonts w:ascii="宋体" w:hAnsi="宋体" w:hint="eastAsia"/>
                <w:szCs w:val="21"/>
              </w:rPr>
              <w:t>工程质量符合第二章“竞选人须知”第</w:t>
            </w:r>
            <w:r>
              <w:rPr>
                <w:rFonts w:ascii="宋体" w:hAnsi="宋体" w:hint="eastAsia"/>
                <w:szCs w:val="21"/>
              </w:rPr>
              <w:t>1.3.3</w:t>
            </w:r>
            <w:r>
              <w:rPr>
                <w:rFonts w:ascii="宋体" w:hAnsi="宋体" w:hint="eastAsia"/>
                <w:szCs w:val="21"/>
              </w:rPr>
              <w:t>项规定，否则由评标委员会作否决投标处理。</w:t>
            </w:r>
          </w:p>
        </w:tc>
      </w:tr>
      <w:tr w:rsidR="007876CD" w14:paraId="6C67785A" w14:textId="77777777">
        <w:trPr>
          <w:jc w:val="center"/>
        </w:trPr>
        <w:tc>
          <w:tcPr>
            <w:tcW w:w="1237" w:type="dxa"/>
            <w:vMerge/>
            <w:vAlign w:val="center"/>
          </w:tcPr>
          <w:p w14:paraId="3B663ECD" w14:textId="77777777" w:rsidR="007876CD" w:rsidRDefault="007876CD">
            <w:pPr>
              <w:spacing w:line="400" w:lineRule="exact"/>
              <w:jc w:val="center"/>
              <w:rPr>
                <w:rFonts w:ascii="宋体" w:hAnsi="宋体" w:hint="eastAsia"/>
                <w:szCs w:val="21"/>
              </w:rPr>
            </w:pPr>
          </w:p>
        </w:tc>
        <w:tc>
          <w:tcPr>
            <w:tcW w:w="1899" w:type="dxa"/>
            <w:vMerge/>
            <w:vAlign w:val="center"/>
          </w:tcPr>
          <w:p w14:paraId="5C8413BD" w14:textId="77777777" w:rsidR="007876CD" w:rsidRDefault="007876CD">
            <w:pPr>
              <w:spacing w:line="400" w:lineRule="exact"/>
              <w:jc w:val="center"/>
              <w:rPr>
                <w:rFonts w:ascii="宋体" w:hAnsi="宋体" w:hint="eastAsia"/>
                <w:szCs w:val="21"/>
              </w:rPr>
            </w:pPr>
          </w:p>
        </w:tc>
        <w:tc>
          <w:tcPr>
            <w:tcW w:w="6333" w:type="dxa"/>
            <w:vAlign w:val="center"/>
          </w:tcPr>
          <w:p w14:paraId="51F62E9F" w14:textId="77777777" w:rsidR="007876CD" w:rsidRDefault="00797C9F">
            <w:pPr>
              <w:spacing w:line="400" w:lineRule="exact"/>
              <w:ind w:firstLineChars="200" w:firstLine="420"/>
              <w:rPr>
                <w:rFonts w:ascii="宋体" w:hAnsi="宋体" w:hint="eastAsia"/>
                <w:szCs w:val="21"/>
              </w:rPr>
            </w:pPr>
            <w:r>
              <w:rPr>
                <w:rFonts w:ascii="宋体" w:hAnsi="宋体" w:hint="eastAsia"/>
                <w:szCs w:val="21"/>
              </w:rPr>
              <w:t>A-24</w:t>
            </w:r>
            <w:r>
              <w:rPr>
                <w:rFonts w:ascii="宋体" w:hAnsi="宋体" w:hint="eastAsia"/>
                <w:szCs w:val="21"/>
              </w:rPr>
              <w:t>投标有效期符合第二章“竞选人须知”第</w:t>
            </w:r>
            <w:r>
              <w:rPr>
                <w:rFonts w:ascii="宋体" w:hAnsi="宋体" w:hint="eastAsia"/>
                <w:szCs w:val="21"/>
              </w:rPr>
              <w:t>3.3.1</w:t>
            </w:r>
            <w:r>
              <w:rPr>
                <w:rFonts w:ascii="宋体" w:hAnsi="宋体" w:hint="eastAsia"/>
                <w:szCs w:val="21"/>
              </w:rPr>
              <w:t>项规定，否则由评标委员会作否决投标处理。</w:t>
            </w:r>
          </w:p>
        </w:tc>
      </w:tr>
      <w:tr w:rsidR="007876CD" w14:paraId="045F08AE" w14:textId="77777777">
        <w:trPr>
          <w:jc w:val="center"/>
        </w:trPr>
        <w:tc>
          <w:tcPr>
            <w:tcW w:w="1237" w:type="dxa"/>
            <w:vMerge/>
            <w:vAlign w:val="center"/>
          </w:tcPr>
          <w:p w14:paraId="588118CB" w14:textId="77777777" w:rsidR="007876CD" w:rsidRDefault="007876CD">
            <w:pPr>
              <w:spacing w:line="400" w:lineRule="exact"/>
              <w:jc w:val="center"/>
              <w:rPr>
                <w:rFonts w:ascii="宋体" w:hAnsi="宋体" w:hint="eastAsia"/>
                <w:szCs w:val="21"/>
              </w:rPr>
            </w:pPr>
          </w:p>
        </w:tc>
        <w:tc>
          <w:tcPr>
            <w:tcW w:w="1899" w:type="dxa"/>
            <w:vMerge/>
            <w:vAlign w:val="center"/>
          </w:tcPr>
          <w:p w14:paraId="6BA10693" w14:textId="77777777" w:rsidR="007876CD" w:rsidRDefault="007876CD">
            <w:pPr>
              <w:spacing w:line="400" w:lineRule="exact"/>
              <w:jc w:val="center"/>
              <w:rPr>
                <w:rFonts w:ascii="宋体" w:hAnsi="宋体" w:hint="eastAsia"/>
                <w:szCs w:val="21"/>
              </w:rPr>
            </w:pPr>
          </w:p>
        </w:tc>
        <w:tc>
          <w:tcPr>
            <w:tcW w:w="6333" w:type="dxa"/>
            <w:vAlign w:val="center"/>
          </w:tcPr>
          <w:p w14:paraId="1B8625A6" w14:textId="77777777" w:rsidR="007876CD" w:rsidRDefault="00797C9F">
            <w:pPr>
              <w:spacing w:line="400" w:lineRule="exact"/>
              <w:ind w:firstLineChars="200" w:firstLine="420"/>
              <w:rPr>
                <w:rFonts w:ascii="宋体" w:hAnsi="宋体" w:hint="eastAsia"/>
                <w:szCs w:val="21"/>
              </w:rPr>
            </w:pPr>
            <w:r>
              <w:rPr>
                <w:rFonts w:ascii="宋体" w:hAnsi="宋体" w:hint="eastAsia"/>
                <w:szCs w:val="21"/>
              </w:rPr>
              <w:t>A-25</w:t>
            </w:r>
            <w:r>
              <w:rPr>
                <w:rFonts w:ascii="宋体" w:hAnsi="宋体" w:hint="eastAsia"/>
                <w:szCs w:val="21"/>
              </w:rPr>
              <w:t>竞选人</w:t>
            </w:r>
            <w:r>
              <w:rPr>
                <w:rFonts w:ascii="宋体" w:hAnsi="宋体"/>
                <w:szCs w:val="21"/>
              </w:rPr>
              <w:t>应按</w:t>
            </w:r>
            <w:r>
              <w:rPr>
                <w:rFonts w:ascii="宋体" w:hAnsi="宋体" w:hint="eastAsia"/>
                <w:szCs w:val="21"/>
              </w:rPr>
              <w:t>竞选人须知前附表第</w:t>
            </w:r>
            <w:r>
              <w:rPr>
                <w:rFonts w:ascii="宋体" w:hAnsi="宋体" w:hint="eastAsia"/>
                <w:szCs w:val="21"/>
              </w:rPr>
              <w:t>3.4</w:t>
            </w:r>
            <w:r>
              <w:rPr>
                <w:rFonts w:ascii="宋体" w:hAnsi="宋体" w:hint="eastAsia"/>
                <w:szCs w:val="21"/>
              </w:rPr>
              <w:t>款的</w:t>
            </w:r>
            <w:r>
              <w:rPr>
                <w:rFonts w:ascii="宋体" w:hAnsi="宋体"/>
                <w:szCs w:val="21"/>
              </w:rPr>
              <w:t>规定递交投标保证金，并作为其投标文件的组成部分</w:t>
            </w:r>
            <w:r>
              <w:rPr>
                <w:rFonts w:ascii="宋体" w:hAnsi="宋体" w:hint="eastAsia"/>
                <w:szCs w:val="21"/>
              </w:rPr>
              <w:t>，</w:t>
            </w:r>
            <w:r>
              <w:rPr>
                <w:rFonts w:ascii="宋体" w:hAnsi="宋体"/>
                <w:szCs w:val="21"/>
              </w:rPr>
              <w:t>否则</w:t>
            </w:r>
            <w:r>
              <w:rPr>
                <w:rFonts w:ascii="宋体" w:hAnsi="宋体" w:hint="eastAsia"/>
                <w:szCs w:val="21"/>
              </w:rPr>
              <w:t>由评标委员会</w:t>
            </w:r>
            <w:r>
              <w:rPr>
                <w:rFonts w:ascii="宋体" w:hAnsi="宋体"/>
                <w:szCs w:val="21"/>
              </w:rPr>
              <w:t>作否决投标处理。</w:t>
            </w:r>
          </w:p>
        </w:tc>
      </w:tr>
      <w:tr w:rsidR="007876CD" w14:paraId="027F6D2C" w14:textId="77777777">
        <w:trPr>
          <w:jc w:val="center"/>
        </w:trPr>
        <w:tc>
          <w:tcPr>
            <w:tcW w:w="1237" w:type="dxa"/>
            <w:vMerge/>
            <w:vAlign w:val="center"/>
          </w:tcPr>
          <w:p w14:paraId="4CDCB79A" w14:textId="77777777" w:rsidR="007876CD" w:rsidRDefault="007876CD">
            <w:pPr>
              <w:spacing w:line="400" w:lineRule="exact"/>
              <w:jc w:val="center"/>
              <w:rPr>
                <w:rFonts w:ascii="宋体" w:hAnsi="宋体" w:hint="eastAsia"/>
                <w:szCs w:val="21"/>
              </w:rPr>
            </w:pPr>
          </w:p>
        </w:tc>
        <w:tc>
          <w:tcPr>
            <w:tcW w:w="1899" w:type="dxa"/>
            <w:vMerge/>
            <w:vAlign w:val="center"/>
          </w:tcPr>
          <w:p w14:paraId="4A7C7838" w14:textId="77777777" w:rsidR="007876CD" w:rsidRDefault="007876CD">
            <w:pPr>
              <w:spacing w:line="400" w:lineRule="exact"/>
              <w:jc w:val="center"/>
              <w:rPr>
                <w:rFonts w:ascii="宋体" w:hAnsi="宋体" w:hint="eastAsia"/>
                <w:szCs w:val="21"/>
              </w:rPr>
            </w:pPr>
          </w:p>
        </w:tc>
        <w:tc>
          <w:tcPr>
            <w:tcW w:w="6333" w:type="dxa"/>
            <w:vAlign w:val="center"/>
          </w:tcPr>
          <w:p w14:paraId="241CDE0D" w14:textId="77777777" w:rsidR="007876CD" w:rsidRDefault="00797C9F">
            <w:pPr>
              <w:spacing w:line="400" w:lineRule="exact"/>
              <w:ind w:firstLineChars="200" w:firstLine="420"/>
              <w:rPr>
                <w:rFonts w:ascii="宋体" w:hAnsi="宋体" w:hint="eastAsia"/>
                <w:szCs w:val="21"/>
              </w:rPr>
            </w:pPr>
            <w:r>
              <w:rPr>
                <w:rFonts w:ascii="宋体" w:hAnsi="宋体" w:hint="eastAsia"/>
                <w:szCs w:val="21"/>
              </w:rPr>
              <w:t>A-26</w:t>
            </w:r>
            <w:r>
              <w:rPr>
                <w:rFonts w:ascii="宋体" w:hAnsi="宋体" w:hint="eastAsia"/>
                <w:szCs w:val="21"/>
              </w:rPr>
              <w:t>符合第四章“合同条款及格式”规定，投标文件不应附有比选人不能接受的条件，否则由评标委员会作否决投标处理。（由竞选人承诺，承诺书格式详见第六章竞选文件格式。）</w:t>
            </w:r>
          </w:p>
        </w:tc>
      </w:tr>
      <w:tr w:rsidR="007876CD" w14:paraId="31AEABFE" w14:textId="77777777">
        <w:trPr>
          <w:jc w:val="center"/>
        </w:trPr>
        <w:tc>
          <w:tcPr>
            <w:tcW w:w="1237" w:type="dxa"/>
            <w:vMerge/>
            <w:vAlign w:val="center"/>
          </w:tcPr>
          <w:p w14:paraId="6D8BD94B" w14:textId="77777777" w:rsidR="007876CD" w:rsidRDefault="007876CD">
            <w:pPr>
              <w:spacing w:line="400" w:lineRule="exact"/>
              <w:jc w:val="center"/>
              <w:rPr>
                <w:rFonts w:ascii="宋体" w:hAnsi="宋体" w:hint="eastAsia"/>
                <w:szCs w:val="21"/>
              </w:rPr>
            </w:pPr>
          </w:p>
        </w:tc>
        <w:tc>
          <w:tcPr>
            <w:tcW w:w="1899" w:type="dxa"/>
            <w:vMerge/>
            <w:vAlign w:val="center"/>
          </w:tcPr>
          <w:p w14:paraId="291C07D0" w14:textId="77777777" w:rsidR="007876CD" w:rsidRDefault="007876CD">
            <w:pPr>
              <w:spacing w:line="400" w:lineRule="exact"/>
              <w:jc w:val="center"/>
              <w:rPr>
                <w:rFonts w:ascii="宋体" w:hAnsi="宋体" w:hint="eastAsia"/>
                <w:szCs w:val="21"/>
              </w:rPr>
            </w:pPr>
          </w:p>
        </w:tc>
        <w:tc>
          <w:tcPr>
            <w:tcW w:w="6333" w:type="dxa"/>
            <w:vAlign w:val="center"/>
          </w:tcPr>
          <w:p w14:paraId="336480D1" w14:textId="77777777" w:rsidR="007876CD" w:rsidRDefault="00797C9F">
            <w:pPr>
              <w:spacing w:line="400" w:lineRule="exact"/>
              <w:ind w:firstLineChars="200" w:firstLine="420"/>
              <w:rPr>
                <w:rFonts w:ascii="宋体" w:hAnsi="宋体" w:hint="eastAsia"/>
                <w:szCs w:val="21"/>
              </w:rPr>
            </w:pPr>
            <w:r>
              <w:rPr>
                <w:rFonts w:ascii="宋体" w:hAnsi="宋体" w:hint="eastAsia"/>
                <w:szCs w:val="21"/>
              </w:rPr>
              <w:t>A-27</w:t>
            </w:r>
            <w:r>
              <w:rPr>
                <w:rFonts w:ascii="宋体" w:hAnsi="宋体" w:hint="eastAsia"/>
                <w:szCs w:val="21"/>
              </w:rPr>
              <w:t>符合第七章“技术标准和要求”规定。否则由评标委员会作否决投标处理（如有）。（由竞选人承诺。）</w:t>
            </w:r>
          </w:p>
        </w:tc>
      </w:tr>
      <w:tr w:rsidR="007876CD" w14:paraId="456CEBD2" w14:textId="77777777">
        <w:trPr>
          <w:jc w:val="center"/>
        </w:trPr>
        <w:tc>
          <w:tcPr>
            <w:tcW w:w="1237" w:type="dxa"/>
            <w:vMerge/>
            <w:vAlign w:val="center"/>
          </w:tcPr>
          <w:p w14:paraId="1508EF7D" w14:textId="77777777" w:rsidR="007876CD" w:rsidRDefault="007876CD">
            <w:pPr>
              <w:spacing w:line="400" w:lineRule="exact"/>
              <w:jc w:val="center"/>
              <w:rPr>
                <w:rFonts w:ascii="宋体" w:hAnsi="宋体" w:hint="eastAsia"/>
                <w:szCs w:val="21"/>
              </w:rPr>
            </w:pPr>
          </w:p>
        </w:tc>
        <w:tc>
          <w:tcPr>
            <w:tcW w:w="1899" w:type="dxa"/>
            <w:vMerge/>
            <w:vAlign w:val="center"/>
          </w:tcPr>
          <w:p w14:paraId="12D85B71" w14:textId="77777777" w:rsidR="007876CD" w:rsidRDefault="007876CD">
            <w:pPr>
              <w:spacing w:line="400" w:lineRule="exact"/>
              <w:jc w:val="center"/>
              <w:rPr>
                <w:rFonts w:ascii="宋体" w:hAnsi="宋体" w:hint="eastAsia"/>
                <w:szCs w:val="21"/>
              </w:rPr>
            </w:pPr>
          </w:p>
        </w:tc>
        <w:tc>
          <w:tcPr>
            <w:tcW w:w="6333" w:type="dxa"/>
            <w:vAlign w:val="center"/>
          </w:tcPr>
          <w:p w14:paraId="1138A70A" w14:textId="77777777" w:rsidR="007876CD" w:rsidRDefault="00797C9F">
            <w:pPr>
              <w:spacing w:line="400" w:lineRule="exact"/>
              <w:ind w:firstLineChars="200" w:firstLine="420"/>
              <w:rPr>
                <w:rFonts w:ascii="宋体" w:hAnsi="宋体" w:hint="eastAsia"/>
                <w:szCs w:val="21"/>
              </w:rPr>
            </w:pPr>
            <w:r>
              <w:rPr>
                <w:rFonts w:ascii="宋体" w:hAnsi="宋体" w:hint="eastAsia"/>
                <w:szCs w:val="21"/>
              </w:rPr>
              <w:t>A-28</w:t>
            </w:r>
            <w:r>
              <w:rPr>
                <w:rFonts w:ascii="宋体" w:hAnsi="宋体" w:hint="eastAsia"/>
                <w:szCs w:val="21"/>
              </w:rPr>
              <w:t>竞选人提供的关于已标价工程量清单的承诺符合招标文件的要求，</w:t>
            </w:r>
            <w:r>
              <w:rPr>
                <w:rFonts w:ascii="宋体" w:hAnsi="宋体"/>
                <w:szCs w:val="21"/>
              </w:rPr>
              <w:t>否则</w:t>
            </w:r>
            <w:r>
              <w:rPr>
                <w:rFonts w:ascii="宋体" w:hAnsi="宋体" w:hint="eastAsia"/>
                <w:szCs w:val="21"/>
              </w:rPr>
              <w:t>由评标委员会</w:t>
            </w:r>
            <w:r>
              <w:rPr>
                <w:rFonts w:ascii="宋体" w:hAnsi="宋体"/>
                <w:szCs w:val="21"/>
              </w:rPr>
              <w:t>作否决投标处理。</w:t>
            </w:r>
          </w:p>
        </w:tc>
      </w:tr>
      <w:tr w:rsidR="007876CD" w14:paraId="4A0CDC15" w14:textId="77777777">
        <w:trPr>
          <w:jc w:val="center"/>
        </w:trPr>
        <w:tc>
          <w:tcPr>
            <w:tcW w:w="1237" w:type="dxa"/>
            <w:vMerge/>
            <w:vAlign w:val="center"/>
          </w:tcPr>
          <w:p w14:paraId="7E9FB22C" w14:textId="77777777" w:rsidR="007876CD" w:rsidRDefault="007876CD">
            <w:pPr>
              <w:spacing w:line="400" w:lineRule="exact"/>
              <w:jc w:val="center"/>
              <w:rPr>
                <w:rFonts w:ascii="宋体" w:hAnsi="宋体" w:hint="eastAsia"/>
                <w:szCs w:val="21"/>
              </w:rPr>
            </w:pPr>
          </w:p>
        </w:tc>
        <w:tc>
          <w:tcPr>
            <w:tcW w:w="1899" w:type="dxa"/>
            <w:vMerge/>
            <w:vAlign w:val="center"/>
          </w:tcPr>
          <w:p w14:paraId="4F834ED9" w14:textId="77777777" w:rsidR="007876CD" w:rsidRDefault="007876CD">
            <w:pPr>
              <w:spacing w:line="400" w:lineRule="exact"/>
              <w:jc w:val="center"/>
              <w:rPr>
                <w:rFonts w:ascii="宋体" w:hAnsi="宋体" w:hint="eastAsia"/>
                <w:szCs w:val="21"/>
              </w:rPr>
            </w:pPr>
          </w:p>
        </w:tc>
        <w:tc>
          <w:tcPr>
            <w:tcW w:w="6333" w:type="dxa"/>
            <w:vAlign w:val="center"/>
          </w:tcPr>
          <w:p w14:paraId="7B74C740" w14:textId="77777777" w:rsidR="007876CD" w:rsidRDefault="00797C9F">
            <w:pPr>
              <w:spacing w:line="400" w:lineRule="exact"/>
              <w:ind w:firstLineChars="200" w:firstLine="420"/>
              <w:rPr>
                <w:rFonts w:ascii="宋体" w:hAnsi="宋体" w:hint="eastAsia"/>
                <w:szCs w:val="21"/>
              </w:rPr>
            </w:pPr>
            <w:r>
              <w:rPr>
                <w:rFonts w:ascii="宋体" w:hAnsi="宋体" w:hint="eastAsia"/>
                <w:szCs w:val="21"/>
              </w:rPr>
              <w:t>A-29</w:t>
            </w:r>
            <w:r>
              <w:rPr>
                <w:rFonts w:ascii="宋体" w:hAnsi="宋体" w:hint="eastAsia"/>
                <w:szCs w:val="21"/>
              </w:rPr>
              <w:t>投标报价有算术错误的，按照第三章“评标办法”第</w:t>
            </w:r>
            <w:r>
              <w:rPr>
                <w:rFonts w:ascii="宋体" w:hAnsi="宋体" w:hint="eastAsia"/>
                <w:szCs w:val="21"/>
              </w:rPr>
              <w:t>3.2.3</w:t>
            </w:r>
            <w:r>
              <w:rPr>
                <w:rFonts w:ascii="宋体" w:hAnsi="宋体" w:hint="eastAsia"/>
                <w:szCs w:val="21"/>
              </w:rPr>
              <w:t>项规定执行，否则由评标委员会作否决投标处理。</w:t>
            </w:r>
          </w:p>
        </w:tc>
      </w:tr>
      <w:tr w:rsidR="007876CD" w14:paraId="3ED882A3" w14:textId="77777777">
        <w:trPr>
          <w:jc w:val="center"/>
        </w:trPr>
        <w:tc>
          <w:tcPr>
            <w:tcW w:w="1237" w:type="dxa"/>
            <w:vMerge/>
            <w:vAlign w:val="center"/>
          </w:tcPr>
          <w:p w14:paraId="6A63F8F4" w14:textId="77777777" w:rsidR="007876CD" w:rsidRDefault="007876CD">
            <w:pPr>
              <w:spacing w:line="400" w:lineRule="exact"/>
              <w:jc w:val="center"/>
              <w:rPr>
                <w:rFonts w:ascii="宋体" w:hAnsi="宋体" w:hint="eastAsia"/>
                <w:szCs w:val="21"/>
              </w:rPr>
            </w:pPr>
          </w:p>
        </w:tc>
        <w:tc>
          <w:tcPr>
            <w:tcW w:w="1899" w:type="dxa"/>
            <w:vMerge/>
            <w:vAlign w:val="center"/>
          </w:tcPr>
          <w:p w14:paraId="185294FD" w14:textId="77777777" w:rsidR="007876CD" w:rsidRDefault="007876CD">
            <w:pPr>
              <w:spacing w:line="400" w:lineRule="exact"/>
              <w:jc w:val="center"/>
              <w:rPr>
                <w:rFonts w:ascii="宋体" w:hAnsi="宋体" w:hint="eastAsia"/>
                <w:szCs w:val="21"/>
              </w:rPr>
            </w:pPr>
          </w:p>
        </w:tc>
        <w:tc>
          <w:tcPr>
            <w:tcW w:w="6333" w:type="dxa"/>
            <w:vAlign w:val="center"/>
          </w:tcPr>
          <w:p w14:paraId="332A7A6A" w14:textId="77777777" w:rsidR="007876CD" w:rsidRDefault="00797C9F">
            <w:pPr>
              <w:spacing w:line="400" w:lineRule="exact"/>
              <w:ind w:firstLineChars="200" w:firstLine="420"/>
              <w:rPr>
                <w:rFonts w:ascii="宋体" w:hAnsi="宋体" w:hint="eastAsia"/>
                <w:szCs w:val="21"/>
              </w:rPr>
            </w:pPr>
            <w:r>
              <w:rPr>
                <w:rFonts w:ascii="宋体" w:hAnsi="宋体" w:hint="eastAsia"/>
                <w:szCs w:val="21"/>
              </w:rPr>
              <w:t>A-30</w:t>
            </w:r>
            <w:r>
              <w:rPr>
                <w:rFonts w:ascii="宋体" w:hAnsi="宋体" w:hint="eastAsia"/>
                <w:szCs w:val="21"/>
              </w:rPr>
              <w:t>竞选人有以下情形之一的，其投标文件由评标委员会</w:t>
            </w:r>
            <w:r>
              <w:rPr>
                <w:rFonts w:ascii="宋体" w:hAnsi="宋体"/>
                <w:szCs w:val="21"/>
              </w:rPr>
              <w:t>作否决投标处理</w:t>
            </w:r>
            <w:r>
              <w:rPr>
                <w:rFonts w:ascii="宋体" w:hAnsi="宋体" w:hint="eastAsia"/>
                <w:szCs w:val="21"/>
              </w:rPr>
              <w:t>：</w:t>
            </w:r>
          </w:p>
          <w:p w14:paraId="7FA6F970" w14:textId="77777777" w:rsidR="007876CD" w:rsidRDefault="00797C9F">
            <w:pPr>
              <w:spacing w:line="400" w:lineRule="exact"/>
              <w:ind w:firstLineChars="200" w:firstLine="420"/>
              <w:rPr>
                <w:rFonts w:ascii="宋体" w:hAnsi="宋体" w:hint="eastAsia"/>
                <w:szCs w:val="21"/>
              </w:rPr>
            </w:pPr>
            <w:r>
              <w:rPr>
                <w:rFonts w:ascii="宋体" w:hAnsi="宋体" w:hint="eastAsia"/>
                <w:szCs w:val="21"/>
              </w:rPr>
              <w:t>1.</w:t>
            </w:r>
            <w:r>
              <w:rPr>
                <w:rFonts w:ascii="宋体" w:hAnsi="宋体" w:hint="eastAsia"/>
                <w:szCs w:val="21"/>
              </w:rPr>
              <w:t>第二章“竞选人须知”第</w:t>
            </w:r>
            <w:r>
              <w:rPr>
                <w:rFonts w:ascii="宋体" w:hAnsi="宋体" w:hint="eastAsia"/>
                <w:szCs w:val="21"/>
              </w:rPr>
              <w:t>1.4.3</w:t>
            </w:r>
            <w:r>
              <w:rPr>
                <w:rFonts w:ascii="宋体" w:hAnsi="宋体" w:hint="eastAsia"/>
                <w:szCs w:val="21"/>
              </w:rPr>
              <w:t>项规定的任何一种情形的；</w:t>
            </w:r>
          </w:p>
          <w:p w14:paraId="43BC4216" w14:textId="77777777" w:rsidR="007876CD" w:rsidRDefault="00797C9F">
            <w:pPr>
              <w:spacing w:line="400" w:lineRule="exact"/>
              <w:ind w:firstLineChars="200" w:firstLine="420"/>
              <w:rPr>
                <w:rFonts w:ascii="宋体" w:hAnsi="宋体" w:hint="eastAsia"/>
                <w:szCs w:val="21"/>
              </w:rPr>
            </w:pPr>
            <w:r>
              <w:rPr>
                <w:rFonts w:ascii="宋体" w:hAnsi="宋体" w:hint="eastAsia"/>
                <w:szCs w:val="21"/>
              </w:rPr>
              <w:t>2.</w:t>
            </w:r>
            <w:r>
              <w:rPr>
                <w:rFonts w:ascii="宋体" w:hAnsi="宋体" w:hint="eastAsia"/>
                <w:szCs w:val="21"/>
              </w:rPr>
              <w:t>本次投标有串通投标、弄虚作假等违反招投标相关法律、法规的行为的；</w:t>
            </w:r>
          </w:p>
          <w:p w14:paraId="28401E56" w14:textId="77777777" w:rsidR="007876CD" w:rsidRDefault="00797C9F">
            <w:pPr>
              <w:spacing w:line="400" w:lineRule="exact"/>
              <w:ind w:firstLineChars="200" w:firstLine="420"/>
              <w:rPr>
                <w:rFonts w:ascii="宋体" w:hAnsi="宋体" w:hint="eastAsia"/>
                <w:szCs w:val="21"/>
              </w:rPr>
            </w:pPr>
            <w:r>
              <w:rPr>
                <w:rFonts w:ascii="宋体" w:hAnsi="宋体" w:hint="eastAsia"/>
                <w:szCs w:val="21"/>
              </w:rPr>
              <w:t>3.</w:t>
            </w:r>
            <w:r>
              <w:rPr>
                <w:rFonts w:ascii="宋体" w:hAnsi="宋体" w:hint="eastAsia"/>
                <w:szCs w:val="21"/>
              </w:rPr>
              <w:t>拒绝按评标委员会要求澄清、说明或补正的。</w:t>
            </w:r>
          </w:p>
        </w:tc>
      </w:tr>
      <w:tr w:rsidR="007876CD" w14:paraId="47E29F11" w14:textId="77777777">
        <w:trPr>
          <w:jc w:val="center"/>
        </w:trPr>
        <w:tc>
          <w:tcPr>
            <w:tcW w:w="1237" w:type="dxa"/>
            <w:vAlign w:val="center"/>
          </w:tcPr>
          <w:p w14:paraId="1318864D" w14:textId="77777777" w:rsidR="007876CD" w:rsidRDefault="00797C9F">
            <w:pPr>
              <w:spacing w:line="400" w:lineRule="exact"/>
              <w:jc w:val="center"/>
              <w:rPr>
                <w:rFonts w:ascii="宋体" w:hAnsi="宋体" w:hint="eastAsia"/>
                <w:szCs w:val="21"/>
              </w:rPr>
            </w:pPr>
            <w:r>
              <w:rPr>
                <w:rFonts w:ascii="宋体" w:hAnsi="宋体"/>
                <w:szCs w:val="21"/>
              </w:rPr>
              <w:t>其他</w:t>
            </w:r>
          </w:p>
        </w:tc>
        <w:tc>
          <w:tcPr>
            <w:tcW w:w="1899" w:type="dxa"/>
            <w:vAlign w:val="center"/>
          </w:tcPr>
          <w:p w14:paraId="2EE4FEB5" w14:textId="77777777" w:rsidR="007876CD" w:rsidRDefault="007876CD">
            <w:pPr>
              <w:spacing w:line="400" w:lineRule="exact"/>
              <w:jc w:val="center"/>
              <w:rPr>
                <w:rFonts w:ascii="宋体" w:hAnsi="宋体" w:hint="eastAsia"/>
                <w:szCs w:val="21"/>
              </w:rPr>
            </w:pPr>
          </w:p>
        </w:tc>
        <w:tc>
          <w:tcPr>
            <w:tcW w:w="6333" w:type="dxa"/>
          </w:tcPr>
          <w:p w14:paraId="220C2B37" w14:textId="77777777" w:rsidR="007876CD" w:rsidRDefault="00797C9F">
            <w:pPr>
              <w:spacing w:line="400" w:lineRule="exact"/>
              <w:ind w:firstLineChars="200" w:firstLine="420"/>
              <w:rPr>
                <w:rFonts w:ascii="宋体" w:hAnsi="宋体" w:hint="eastAsia"/>
                <w:i/>
                <w:szCs w:val="21"/>
              </w:rPr>
            </w:pPr>
            <w:r>
              <w:rPr>
                <w:rFonts w:ascii="宋体" w:hAnsi="宋体" w:hint="eastAsia"/>
                <w:i/>
                <w:szCs w:val="21"/>
              </w:rPr>
              <w:t>/</w:t>
            </w:r>
          </w:p>
        </w:tc>
      </w:tr>
    </w:tbl>
    <w:p w14:paraId="5BFD30F5" w14:textId="77777777" w:rsidR="007876CD" w:rsidRDefault="007876CD">
      <w:pPr>
        <w:pStyle w:val="1"/>
        <w:spacing w:line="360" w:lineRule="auto"/>
        <w:ind w:firstLineChars="200" w:firstLine="883"/>
        <w:jc w:val="center"/>
        <w:rPr>
          <w:rFonts w:ascii="宋体" w:hAnsi="宋体" w:cs="仿宋" w:hint="eastAsia"/>
        </w:rPr>
      </w:pPr>
    </w:p>
    <w:p w14:paraId="1B4C026B" w14:textId="77777777" w:rsidR="007876CD" w:rsidRDefault="00797C9F">
      <w:pPr>
        <w:widowControl/>
        <w:jc w:val="center"/>
        <w:rPr>
          <w:rFonts w:ascii="宋体" w:hAnsi="宋体" w:cs="仿宋" w:hint="eastAsia"/>
          <w:b/>
          <w:bCs/>
          <w:kern w:val="44"/>
          <w:sz w:val="44"/>
          <w:szCs w:val="44"/>
        </w:rPr>
      </w:pPr>
      <w:r>
        <w:rPr>
          <w:rFonts w:ascii="宋体" w:hAnsi="宋体" w:cs="仿宋" w:hint="eastAsia"/>
          <w:kern w:val="0"/>
        </w:rPr>
        <w:br w:type="page"/>
      </w:r>
      <w:r>
        <w:rPr>
          <w:rFonts w:ascii="宋体" w:hAnsi="宋体" w:cs="仿宋" w:hint="eastAsia"/>
          <w:b/>
          <w:bCs/>
          <w:kern w:val="44"/>
          <w:sz w:val="44"/>
          <w:szCs w:val="44"/>
        </w:rPr>
        <w:lastRenderedPageBreak/>
        <w:t>第四章</w:t>
      </w:r>
      <w:r>
        <w:rPr>
          <w:rFonts w:ascii="宋体" w:hAnsi="宋体" w:cs="仿宋" w:hint="eastAsia"/>
          <w:b/>
          <w:bCs/>
          <w:kern w:val="44"/>
          <w:sz w:val="44"/>
          <w:szCs w:val="44"/>
        </w:rPr>
        <w:t xml:space="preserve">  </w:t>
      </w:r>
      <w:r>
        <w:rPr>
          <w:rFonts w:ascii="宋体" w:hAnsi="宋体" w:cs="仿宋" w:hint="eastAsia"/>
          <w:b/>
          <w:bCs/>
          <w:kern w:val="44"/>
          <w:sz w:val="44"/>
          <w:szCs w:val="44"/>
        </w:rPr>
        <w:t>合同条款及格式</w:t>
      </w:r>
      <w:bookmarkEnd w:id="726"/>
      <w:bookmarkEnd w:id="727"/>
      <w:bookmarkEnd w:id="728"/>
      <w:bookmarkEnd w:id="729"/>
    </w:p>
    <w:p w14:paraId="4E058D6D" w14:textId="77777777" w:rsidR="007876CD" w:rsidRDefault="007876CD">
      <w:pPr>
        <w:snapToGrid w:val="0"/>
        <w:spacing w:beforeLines="50" w:before="156" w:line="360" w:lineRule="auto"/>
        <w:jc w:val="center"/>
        <w:rPr>
          <w:rFonts w:ascii="宋体" w:hAnsi="宋体" w:cs="Arial" w:hint="eastAsia"/>
          <w:sz w:val="24"/>
        </w:rPr>
      </w:pPr>
      <w:bookmarkStart w:id="790" w:name="_Toc534185829"/>
      <w:bookmarkStart w:id="791" w:name="_Toc287607865"/>
      <w:bookmarkStart w:id="792" w:name="_Toc287620812"/>
      <w:bookmarkStart w:id="793" w:name="_Toc509218852"/>
      <w:bookmarkStart w:id="794" w:name="_Toc23843"/>
      <w:bookmarkStart w:id="795" w:name="_Toc430530528"/>
      <w:bookmarkStart w:id="796" w:name="_Toc351203480"/>
      <w:bookmarkStart w:id="797" w:name="_Toc296890982"/>
      <w:bookmarkStart w:id="798" w:name="_Toc296503025"/>
    </w:p>
    <w:p w14:paraId="460F5E2C" w14:textId="77777777" w:rsidR="007876CD" w:rsidRDefault="00797C9F">
      <w:pPr>
        <w:widowControl/>
        <w:jc w:val="left"/>
        <w:rPr>
          <w:rFonts w:ascii="宋体" w:hAnsi="宋体" w:cs="Arial" w:hint="eastAsia"/>
          <w:sz w:val="24"/>
        </w:rPr>
      </w:pPr>
      <w:r>
        <w:rPr>
          <w:rFonts w:ascii="宋体" w:hAnsi="宋体" w:cs="Arial" w:hint="eastAsia"/>
          <w:sz w:val="24"/>
        </w:rPr>
        <w:br w:type="page"/>
      </w:r>
    </w:p>
    <w:p w14:paraId="569C9413" w14:textId="77777777" w:rsidR="007876CD" w:rsidRDefault="007876CD">
      <w:pPr>
        <w:pStyle w:val="3"/>
        <w:jc w:val="left"/>
        <w:rPr>
          <w:rFonts w:ascii="宋体" w:hAnsi="宋体" w:cs="宋体" w:hint="eastAsia"/>
          <w:sz w:val="36"/>
          <w:szCs w:val="36"/>
        </w:rPr>
      </w:pPr>
      <w:bookmarkStart w:id="799" w:name="_Toc534185765"/>
      <w:bookmarkStart w:id="800" w:name="_Toc30225"/>
      <w:bookmarkStart w:id="801" w:name="_Toc509218786"/>
      <w:bookmarkStart w:id="802" w:name="_Toc351203494"/>
    </w:p>
    <w:p w14:paraId="4FE991CA" w14:textId="77777777" w:rsidR="007876CD" w:rsidRDefault="00797C9F">
      <w:pPr>
        <w:pStyle w:val="3"/>
        <w:jc w:val="left"/>
        <w:rPr>
          <w:rFonts w:ascii="宋体" w:hAnsi="宋体" w:cs="宋体" w:hint="eastAsia"/>
          <w:sz w:val="36"/>
          <w:szCs w:val="36"/>
        </w:rPr>
      </w:pPr>
      <w:r>
        <w:rPr>
          <w:rFonts w:ascii="宋体" w:hAnsi="宋体" w:cs="宋体" w:hint="eastAsia"/>
          <w:sz w:val="36"/>
          <w:szCs w:val="36"/>
        </w:rPr>
        <w:t>项目名称：</w:t>
      </w:r>
    </w:p>
    <w:p w14:paraId="4E8ADA02" w14:textId="77777777" w:rsidR="007876CD" w:rsidRDefault="007876CD">
      <w:pPr>
        <w:keepNext/>
        <w:keepLines/>
        <w:spacing w:before="260" w:after="260" w:line="415" w:lineRule="auto"/>
        <w:jc w:val="center"/>
        <w:outlineLvl w:val="2"/>
        <w:rPr>
          <w:rFonts w:ascii="宋体"/>
          <w:b/>
          <w:bCs/>
          <w:sz w:val="44"/>
          <w:szCs w:val="44"/>
        </w:rPr>
      </w:pPr>
    </w:p>
    <w:p w14:paraId="3FDA6095" w14:textId="77777777" w:rsidR="007876CD" w:rsidRDefault="007876CD">
      <w:pPr>
        <w:keepNext/>
        <w:keepLines/>
        <w:spacing w:before="260" w:after="260" w:line="415" w:lineRule="auto"/>
        <w:jc w:val="center"/>
        <w:outlineLvl w:val="2"/>
        <w:rPr>
          <w:rFonts w:ascii="宋体"/>
          <w:b/>
          <w:bCs/>
          <w:sz w:val="44"/>
          <w:szCs w:val="44"/>
        </w:rPr>
      </w:pPr>
    </w:p>
    <w:p w14:paraId="37B81683" w14:textId="77777777" w:rsidR="007876CD" w:rsidRDefault="007876CD">
      <w:pPr>
        <w:keepNext/>
        <w:keepLines/>
        <w:spacing w:before="260" w:after="260" w:line="415" w:lineRule="auto"/>
        <w:jc w:val="center"/>
        <w:outlineLvl w:val="2"/>
        <w:rPr>
          <w:rFonts w:ascii="宋体"/>
          <w:b/>
          <w:bCs/>
          <w:sz w:val="44"/>
          <w:szCs w:val="44"/>
        </w:rPr>
      </w:pPr>
    </w:p>
    <w:p w14:paraId="2C446606" w14:textId="77777777" w:rsidR="007876CD" w:rsidRDefault="00797C9F">
      <w:pPr>
        <w:keepNext/>
        <w:keepLines/>
        <w:spacing w:before="260" w:after="260" w:line="415" w:lineRule="auto"/>
        <w:jc w:val="center"/>
        <w:outlineLvl w:val="2"/>
        <w:rPr>
          <w:rFonts w:ascii="宋体"/>
          <w:bCs/>
          <w:sz w:val="72"/>
          <w:szCs w:val="72"/>
        </w:rPr>
      </w:pPr>
      <w:r>
        <w:rPr>
          <w:rFonts w:ascii="宋体"/>
          <w:b/>
          <w:bCs/>
          <w:sz w:val="72"/>
          <w:szCs w:val="72"/>
        </w:rPr>
        <w:t>建设工程施工合同</w:t>
      </w:r>
    </w:p>
    <w:p w14:paraId="570AC421" w14:textId="77777777" w:rsidR="007876CD" w:rsidRDefault="007876CD">
      <w:pPr>
        <w:keepNext/>
        <w:keepLines/>
        <w:spacing w:before="260" w:after="260" w:line="415" w:lineRule="auto"/>
        <w:jc w:val="center"/>
        <w:outlineLvl w:val="2"/>
        <w:rPr>
          <w:rFonts w:ascii="宋体"/>
          <w:b/>
          <w:bCs/>
          <w:sz w:val="44"/>
          <w:szCs w:val="44"/>
        </w:rPr>
      </w:pPr>
    </w:p>
    <w:p w14:paraId="5312F88F" w14:textId="77777777" w:rsidR="007876CD" w:rsidRDefault="007876CD">
      <w:pPr>
        <w:keepNext/>
        <w:keepLines/>
        <w:spacing w:before="260" w:after="260" w:line="415" w:lineRule="auto"/>
        <w:ind w:firstLineChars="200" w:firstLine="643"/>
        <w:outlineLvl w:val="2"/>
        <w:rPr>
          <w:rFonts w:ascii="宋体" w:hAnsi="宋体" w:cs="宋体" w:hint="eastAsia"/>
          <w:b/>
          <w:bCs/>
          <w:sz w:val="32"/>
          <w:szCs w:val="32"/>
        </w:rPr>
      </w:pPr>
    </w:p>
    <w:p w14:paraId="19D6663C" w14:textId="77777777" w:rsidR="007876CD" w:rsidRDefault="007876CD">
      <w:pPr>
        <w:pStyle w:val="aa"/>
        <w:rPr>
          <w:rFonts w:ascii="宋体" w:hAnsi="宋体" w:cs="宋体" w:hint="eastAsia"/>
          <w:b/>
          <w:bCs/>
          <w:sz w:val="32"/>
          <w:szCs w:val="32"/>
        </w:rPr>
      </w:pPr>
    </w:p>
    <w:p w14:paraId="511CCEEF" w14:textId="77777777" w:rsidR="007876CD" w:rsidRDefault="007876CD"/>
    <w:p w14:paraId="593B7712" w14:textId="77777777" w:rsidR="007876CD" w:rsidRDefault="007876CD">
      <w:pPr>
        <w:keepNext/>
        <w:keepLines/>
        <w:spacing w:before="260" w:after="260" w:line="415" w:lineRule="auto"/>
        <w:ind w:firstLineChars="200" w:firstLine="643"/>
        <w:outlineLvl w:val="2"/>
        <w:rPr>
          <w:rFonts w:ascii="宋体" w:hAnsi="宋体" w:cs="宋体" w:hint="eastAsia"/>
          <w:b/>
          <w:bCs/>
          <w:sz w:val="32"/>
          <w:szCs w:val="32"/>
        </w:rPr>
      </w:pPr>
    </w:p>
    <w:p w14:paraId="5953DBFB" w14:textId="77777777" w:rsidR="007876CD" w:rsidRDefault="00797C9F">
      <w:pPr>
        <w:snapToGrid w:val="0"/>
        <w:spacing w:line="360" w:lineRule="auto"/>
        <w:ind w:firstLineChars="200" w:firstLine="643"/>
        <w:rPr>
          <w:rFonts w:ascii="宋体" w:hAnsi="宋体" w:cs="宋体" w:hint="eastAsia"/>
          <w:b/>
          <w:sz w:val="32"/>
          <w:szCs w:val="32"/>
          <w:u w:val="single"/>
        </w:rPr>
      </w:pPr>
      <w:r>
        <w:rPr>
          <w:rFonts w:ascii="宋体" w:hAnsi="宋体" w:cs="宋体" w:hint="eastAsia"/>
          <w:b/>
          <w:sz w:val="32"/>
          <w:szCs w:val="32"/>
        </w:rPr>
        <w:t>发包人（全称）：</w:t>
      </w:r>
      <w:r>
        <w:rPr>
          <w:rFonts w:ascii="宋体" w:hAnsi="宋体" w:cs="宋体" w:hint="eastAsia"/>
          <w:sz w:val="32"/>
          <w:szCs w:val="32"/>
          <w:u w:val="single"/>
        </w:rPr>
        <w:t xml:space="preserve">                              </w:t>
      </w:r>
    </w:p>
    <w:p w14:paraId="012B225A" w14:textId="77777777" w:rsidR="007876CD" w:rsidRDefault="007876CD">
      <w:pPr>
        <w:snapToGrid w:val="0"/>
        <w:spacing w:line="360" w:lineRule="auto"/>
        <w:ind w:firstLineChars="200" w:firstLine="643"/>
        <w:rPr>
          <w:rFonts w:ascii="宋体" w:hAnsi="宋体" w:cs="宋体" w:hint="eastAsia"/>
          <w:b/>
          <w:sz w:val="32"/>
          <w:szCs w:val="32"/>
        </w:rPr>
      </w:pPr>
    </w:p>
    <w:p w14:paraId="6ED174F7" w14:textId="77777777" w:rsidR="007876CD" w:rsidRDefault="00797C9F">
      <w:pPr>
        <w:snapToGrid w:val="0"/>
        <w:spacing w:line="360" w:lineRule="auto"/>
        <w:ind w:firstLineChars="200" w:firstLine="643"/>
        <w:rPr>
          <w:rFonts w:ascii="宋体" w:hAnsi="宋体" w:cs="宋体" w:hint="eastAsia"/>
          <w:sz w:val="32"/>
          <w:szCs w:val="32"/>
          <w:u w:val="single"/>
        </w:rPr>
      </w:pPr>
      <w:r>
        <w:rPr>
          <w:rFonts w:ascii="宋体" w:hAnsi="宋体" w:cs="宋体" w:hint="eastAsia"/>
          <w:b/>
          <w:sz w:val="32"/>
          <w:szCs w:val="32"/>
        </w:rPr>
        <w:t>承包人（全称）：</w:t>
      </w:r>
      <w:r>
        <w:rPr>
          <w:rFonts w:ascii="宋体" w:hAnsi="宋体" w:cs="宋体" w:hint="eastAsia"/>
          <w:sz w:val="32"/>
          <w:szCs w:val="32"/>
          <w:u w:val="single"/>
        </w:rPr>
        <w:t xml:space="preserve">                              </w:t>
      </w:r>
    </w:p>
    <w:p w14:paraId="74811041" w14:textId="77777777" w:rsidR="007876CD" w:rsidRDefault="007876CD">
      <w:pPr>
        <w:pStyle w:val="aa"/>
        <w:rPr>
          <w:rFonts w:ascii="宋体" w:hAnsi="宋体" w:cs="宋体" w:hint="eastAsia"/>
          <w:sz w:val="32"/>
          <w:szCs w:val="32"/>
          <w:u w:val="single"/>
        </w:rPr>
      </w:pPr>
    </w:p>
    <w:p w14:paraId="165981FB" w14:textId="77777777" w:rsidR="007876CD" w:rsidRDefault="00797C9F">
      <w:pPr>
        <w:ind w:firstLineChars="200" w:firstLine="643"/>
        <w:rPr>
          <w:u w:val="single"/>
        </w:rPr>
      </w:pPr>
      <w:r>
        <w:rPr>
          <w:rFonts w:ascii="宋体" w:hAnsi="宋体" w:cs="宋体" w:hint="eastAsia"/>
          <w:b/>
          <w:sz w:val="32"/>
          <w:szCs w:val="32"/>
        </w:rPr>
        <w:t>日</w:t>
      </w:r>
      <w:r>
        <w:rPr>
          <w:rFonts w:ascii="宋体" w:hAnsi="宋体" w:cs="宋体" w:hint="eastAsia"/>
          <w:b/>
          <w:sz w:val="32"/>
          <w:szCs w:val="32"/>
        </w:rPr>
        <w:t xml:space="preserve">         </w:t>
      </w:r>
      <w:r>
        <w:rPr>
          <w:rFonts w:ascii="宋体" w:hAnsi="宋体" w:cs="宋体" w:hint="eastAsia"/>
          <w:b/>
          <w:sz w:val="32"/>
          <w:szCs w:val="32"/>
        </w:rPr>
        <w:t>期：</w:t>
      </w:r>
      <w:r>
        <w:rPr>
          <w:rFonts w:ascii="宋体" w:hAnsi="宋体" w:cs="宋体" w:hint="eastAsia"/>
          <w:b/>
          <w:sz w:val="32"/>
          <w:szCs w:val="32"/>
          <w:u w:val="single"/>
        </w:rPr>
        <w:t xml:space="preserve">  </w:t>
      </w:r>
      <w:r>
        <w:rPr>
          <w:rFonts w:ascii="宋体" w:hAnsi="宋体" w:cs="宋体" w:hint="eastAsia"/>
          <w:sz w:val="32"/>
          <w:szCs w:val="32"/>
          <w:u w:val="single"/>
        </w:rPr>
        <w:t xml:space="preserve">                             </w:t>
      </w:r>
    </w:p>
    <w:p w14:paraId="02DC311C" w14:textId="77777777" w:rsidR="007876CD" w:rsidRDefault="00797C9F">
      <w:pPr>
        <w:keepLines/>
        <w:spacing w:before="260" w:after="260" w:line="415" w:lineRule="auto"/>
        <w:jc w:val="center"/>
        <w:outlineLvl w:val="2"/>
        <w:rPr>
          <w:rFonts w:ascii="宋体" w:hAnsi="宋体" w:cs="宋体" w:hint="eastAsia"/>
          <w:b/>
          <w:bCs/>
          <w:sz w:val="32"/>
          <w:szCs w:val="32"/>
        </w:rPr>
      </w:pPr>
      <w:r>
        <w:rPr>
          <w:rFonts w:ascii="宋体" w:hAnsi="宋体" w:cs="宋体" w:hint="eastAsia"/>
          <w:b/>
          <w:bCs/>
          <w:sz w:val="32"/>
          <w:szCs w:val="32"/>
        </w:rPr>
        <w:br w:type="page"/>
      </w:r>
    </w:p>
    <w:p w14:paraId="5454B81E" w14:textId="77777777" w:rsidR="007876CD" w:rsidRDefault="007876CD">
      <w:pPr>
        <w:pStyle w:val="3"/>
        <w:jc w:val="center"/>
        <w:rPr>
          <w:rFonts w:ascii="宋体" w:hAnsi="宋体" w:hint="eastAsia"/>
          <w:sz w:val="44"/>
          <w:szCs w:val="44"/>
        </w:rPr>
        <w:sectPr w:rsidR="007876CD">
          <w:headerReference w:type="default" r:id="rId16"/>
          <w:pgSz w:w="11906" w:h="16838"/>
          <w:pgMar w:top="1304" w:right="1134" w:bottom="1304" w:left="1304" w:header="851" w:footer="992" w:gutter="0"/>
          <w:cols w:space="720"/>
          <w:docGrid w:type="lines" w:linePitch="312"/>
        </w:sectPr>
      </w:pPr>
    </w:p>
    <w:p w14:paraId="5128328A" w14:textId="77777777" w:rsidR="007876CD" w:rsidRDefault="00797C9F">
      <w:pPr>
        <w:pStyle w:val="3"/>
        <w:jc w:val="center"/>
        <w:rPr>
          <w:rFonts w:ascii="宋体" w:hAnsi="宋体" w:hint="eastAsia"/>
          <w:b w:val="0"/>
          <w:sz w:val="44"/>
          <w:szCs w:val="44"/>
        </w:rPr>
      </w:pPr>
      <w:r>
        <w:rPr>
          <w:rFonts w:ascii="宋体" w:hAnsi="宋体"/>
          <w:sz w:val="44"/>
          <w:szCs w:val="44"/>
        </w:rPr>
        <w:lastRenderedPageBreak/>
        <w:t>第一部分</w:t>
      </w:r>
      <w:r>
        <w:rPr>
          <w:rFonts w:ascii="宋体" w:hAnsi="宋体"/>
          <w:sz w:val="44"/>
          <w:szCs w:val="44"/>
        </w:rPr>
        <w:t xml:space="preserve"> </w:t>
      </w:r>
      <w:r>
        <w:rPr>
          <w:rFonts w:ascii="宋体" w:hAnsi="宋体"/>
          <w:sz w:val="44"/>
          <w:szCs w:val="44"/>
        </w:rPr>
        <w:t>合同协议书</w:t>
      </w:r>
      <w:bookmarkEnd w:id="799"/>
      <w:bookmarkEnd w:id="800"/>
      <w:bookmarkEnd w:id="801"/>
    </w:p>
    <w:bookmarkEnd w:id="802"/>
    <w:p w14:paraId="0E27A83C" w14:textId="77777777" w:rsidR="007876CD" w:rsidRDefault="007876CD">
      <w:pPr>
        <w:snapToGrid w:val="0"/>
        <w:spacing w:line="600" w:lineRule="exact"/>
        <w:ind w:firstLineChars="200" w:firstLine="480"/>
        <w:rPr>
          <w:rFonts w:ascii="宋体" w:hAnsi="宋体" w:hint="eastAsia"/>
          <w:sz w:val="24"/>
        </w:rPr>
      </w:pPr>
    </w:p>
    <w:p w14:paraId="226DBFF2" w14:textId="77777777" w:rsidR="007876CD" w:rsidRDefault="00797C9F">
      <w:pPr>
        <w:snapToGrid w:val="0"/>
        <w:spacing w:line="360" w:lineRule="auto"/>
        <w:ind w:firstLineChars="200" w:firstLine="422"/>
        <w:rPr>
          <w:rFonts w:ascii="宋体" w:hAnsi="宋体" w:hint="eastAsia"/>
          <w:b/>
          <w:szCs w:val="21"/>
          <w:u w:val="single"/>
        </w:rPr>
      </w:pPr>
      <w:r>
        <w:rPr>
          <w:rFonts w:ascii="宋体" w:hAnsi="宋体" w:hint="eastAsia"/>
          <w:b/>
          <w:szCs w:val="21"/>
        </w:rPr>
        <w:t>发包人（全称）：</w:t>
      </w:r>
      <w:r>
        <w:rPr>
          <w:rFonts w:ascii="宋体" w:hAnsi="宋体" w:hint="eastAsia"/>
          <w:szCs w:val="21"/>
          <w:u w:val="single"/>
        </w:rPr>
        <w:t xml:space="preserve">                                           </w:t>
      </w:r>
    </w:p>
    <w:p w14:paraId="67695897" w14:textId="77777777" w:rsidR="007876CD" w:rsidRDefault="00797C9F">
      <w:pPr>
        <w:snapToGrid w:val="0"/>
        <w:spacing w:line="360" w:lineRule="auto"/>
        <w:ind w:firstLineChars="200" w:firstLine="422"/>
        <w:rPr>
          <w:rFonts w:ascii="宋体" w:hAnsi="宋体" w:hint="eastAsia"/>
          <w:b/>
          <w:szCs w:val="21"/>
          <w:u w:val="single"/>
        </w:rPr>
      </w:pPr>
      <w:r>
        <w:rPr>
          <w:rFonts w:ascii="宋体" w:hAnsi="宋体" w:hint="eastAsia"/>
          <w:b/>
          <w:szCs w:val="21"/>
        </w:rPr>
        <w:t>承包人（全称）：</w:t>
      </w:r>
      <w:r>
        <w:rPr>
          <w:rFonts w:ascii="宋体" w:hAnsi="宋体" w:hint="eastAsia"/>
          <w:szCs w:val="21"/>
          <w:u w:val="single"/>
        </w:rPr>
        <w:t xml:space="preserve">                                          </w:t>
      </w:r>
    </w:p>
    <w:p w14:paraId="4F78831A" w14:textId="77777777" w:rsidR="007876CD" w:rsidRDefault="00797C9F">
      <w:pPr>
        <w:spacing w:line="360" w:lineRule="auto"/>
        <w:ind w:firstLineChars="200" w:firstLine="420"/>
        <w:rPr>
          <w:rFonts w:ascii="宋体" w:hAnsi="宋体" w:hint="eastAsia"/>
          <w:b/>
          <w:szCs w:val="21"/>
          <w:u w:val="single"/>
        </w:rPr>
      </w:pPr>
      <w:r>
        <w:rPr>
          <w:rFonts w:ascii="宋体" w:hAnsi="宋体" w:hint="eastAsia"/>
          <w:szCs w:val="21"/>
        </w:rPr>
        <w:t>根据《中华人民共和国民法典》、《中华人民共和国建筑法》及有关法律、法规规定，遵循平等、自愿、公平和诚实信用的原则，双方就</w:t>
      </w:r>
      <w:r>
        <w:rPr>
          <w:rFonts w:ascii="宋体" w:hAnsi="宋体" w:hint="eastAsia"/>
          <w:szCs w:val="21"/>
          <w:u w:val="single"/>
        </w:rPr>
        <w:t xml:space="preserve">                                 </w:t>
      </w:r>
      <w:r>
        <w:rPr>
          <w:rFonts w:ascii="宋体" w:hAnsi="宋体" w:hint="eastAsia"/>
          <w:szCs w:val="21"/>
        </w:rPr>
        <w:t>工程施工及有关事项协商一致，共同达成如下协议：</w:t>
      </w:r>
    </w:p>
    <w:p w14:paraId="5D4A6C03" w14:textId="77777777" w:rsidR="007876CD" w:rsidRDefault="00797C9F">
      <w:pPr>
        <w:pStyle w:val="4"/>
        <w:keepNext/>
        <w:keepLines/>
        <w:spacing w:before="120" w:after="120" w:line="360" w:lineRule="auto"/>
        <w:ind w:firstLineChars="200" w:firstLine="422"/>
        <w:jc w:val="both"/>
        <w:rPr>
          <w:rFonts w:hint="eastAsia"/>
          <w:kern w:val="2"/>
          <w:sz w:val="21"/>
          <w:szCs w:val="21"/>
        </w:rPr>
      </w:pPr>
      <w:bookmarkStart w:id="803" w:name="_Toc532377166"/>
      <w:bookmarkStart w:id="804" w:name="_Toc351203481"/>
      <w:bookmarkStart w:id="805" w:name="_Toc532375573"/>
      <w:r>
        <w:rPr>
          <w:rFonts w:hint="eastAsia"/>
          <w:kern w:val="2"/>
          <w:sz w:val="21"/>
          <w:szCs w:val="21"/>
        </w:rPr>
        <w:t>一、工程概况</w:t>
      </w:r>
      <w:bookmarkEnd w:id="803"/>
      <w:bookmarkEnd w:id="804"/>
      <w:bookmarkEnd w:id="805"/>
    </w:p>
    <w:p w14:paraId="0B1E9AB1" w14:textId="77777777" w:rsidR="007876CD" w:rsidRDefault="00797C9F">
      <w:pPr>
        <w:snapToGrid w:val="0"/>
        <w:spacing w:line="360" w:lineRule="auto"/>
        <w:ind w:firstLineChars="200" w:firstLine="420"/>
        <w:rPr>
          <w:rFonts w:ascii="宋体" w:hAnsi="宋体" w:hint="eastAsia"/>
          <w:szCs w:val="21"/>
          <w:u w:val="single"/>
        </w:rPr>
      </w:pPr>
      <w:r>
        <w:rPr>
          <w:rFonts w:ascii="宋体" w:hAnsi="宋体" w:hint="eastAsia"/>
          <w:bCs/>
          <w:szCs w:val="21"/>
        </w:rPr>
        <w:t>1.</w:t>
      </w:r>
      <w:r>
        <w:rPr>
          <w:rFonts w:ascii="宋体" w:hAnsi="宋体" w:hint="eastAsia"/>
          <w:bCs/>
          <w:szCs w:val="21"/>
        </w:rPr>
        <w:t>工程名称</w:t>
      </w:r>
      <w:r>
        <w:rPr>
          <w:rFonts w:ascii="宋体" w:hAnsi="宋体" w:hint="eastAsia"/>
          <w:szCs w:val="21"/>
        </w:rPr>
        <w:t>：</w:t>
      </w:r>
      <w:r>
        <w:rPr>
          <w:rFonts w:ascii="宋体" w:hAnsi="宋体" w:hint="eastAsia"/>
          <w:szCs w:val="21"/>
          <w:u w:val="single"/>
        </w:rPr>
        <w:t xml:space="preserve">                                                 </w:t>
      </w:r>
      <w:r>
        <w:rPr>
          <w:rFonts w:ascii="宋体" w:hAnsi="宋体" w:hint="eastAsia"/>
          <w:szCs w:val="21"/>
        </w:rPr>
        <w:t>。</w:t>
      </w:r>
    </w:p>
    <w:p w14:paraId="3021257C" w14:textId="77777777" w:rsidR="007876CD" w:rsidRDefault="00797C9F">
      <w:pPr>
        <w:snapToGrid w:val="0"/>
        <w:spacing w:line="360" w:lineRule="auto"/>
        <w:ind w:firstLineChars="200" w:firstLine="420"/>
        <w:rPr>
          <w:rFonts w:ascii="宋体" w:hAnsi="宋体" w:hint="eastAsia"/>
          <w:bCs/>
          <w:szCs w:val="21"/>
        </w:rPr>
      </w:pPr>
      <w:r>
        <w:rPr>
          <w:rFonts w:ascii="宋体" w:hAnsi="宋体" w:hint="eastAsia"/>
          <w:bCs/>
          <w:szCs w:val="21"/>
        </w:rPr>
        <w:t>2.</w:t>
      </w:r>
      <w:r>
        <w:rPr>
          <w:rFonts w:ascii="宋体" w:hAnsi="宋体" w:hint="eastAsia"/>
          <w:bCs/>
          <w:szCs w:val="21"/>
        </w:rPr>
        <w:t>工程地点：</w:t>
      </w:r>
      <w:r>
        <w:rPr>
          <w:rFonts w:ascii="宋体" w:hAnsi="宋体" w:hint="eastAsia"/>
          <w:szCs w:val="21"/>
          <w:u w:val="single"/>
        </w:rPr>
        <w:t xml:space="preserve">                                                  </w:t>
      </w:r>
      <w:r>
        <w:rPr>
          <w:rFonts w:ascii="宋体" w:hAnsi="宋体" w:hint="eastAsia"/>
          <w:szCs w:val="21"/>
        </w:rPr>
        <w:t>。</w:t>
      </w:r>
    </w:p>
    <w:p w14:paraId="02A7CDD5" w14:textId="77777777" w:rsidR="007876CD" w:rsidRDefault="00797C9F">
      <w:pPr>
        <w:snapToGrid w:val="0"/>
        <w:spacing w:line="360" w:lineRule="auto"/>
        <w:ind w:firstLineChars="200" w:firstLine="420"/>
        <w:rPr>
          <w:rFonts w:ascii="宋体" w:hAnsi="宋体" w:hint="eastAsia"/>
          <w:bCs/>
          <w:szCs w:val="21"/>
        </w:rPr>
      </w:pPr>
      <w:r>
        <w:rPr>
          <w:rFonts w:ascii="宋体" w:hAnsi="宋体" w:hint="eastAsia"/>
          <w:bCs/>
          <w:szCs w:val="21"/>
        </w:rPr>
        <w:t>3.</w:t>
      </w:r>
      <w:r>
        <w:rPr>
          <w:rFonts w:ascii="宋体" w:hAnsi="宋体" w:hint="eastAsia"/>
          <w:bCs/>
          <w:szCs w:val="21"/>
        </w:rPr>
        <w:t>工程立项批准文号：</w:t>
      </w:r>
      <w:r>
        <w:rPr>
          <w:rFonts w:ascii="宋体" w:hAnsi="宋体" w:hint="eastAsia"/>
          <w:szCs w:val="21"/>
          <w:u w:val="single"/>
        </w:rPr>
        <w:t xml:space="preserve">                                        </w:t>
      </w:r>
      <w:r>
        <w:rPr>
          <w:rFonts w:ascii="宋体" w:hAnsi="宋体" w:hint="eastAsia"/>
          <w:bCs/>
          <w:szCs w:val="21"/>
        </w:rPr>
        <w:t>。</w:t>
      </w:r>
    </w:p>
    <w:p w14:paraId="7A90184D" w14:textId="77777777" w:rsidR="007876CD" w:rsidRDefault="00797C9F">
      <w:pPr>
        <w:snapToGrid w:val="0"/>
        <w:spacing w:line="360" w:lineRule="auto"/>
        <w:ind w:firstLineChars="200" w:firstLine="420"/>
        <w:rPr>
          <w:rFonts w:ascii="宋体" w:hAnsi="宋体" w:hint="eastAsia"/>
          <w:bCs/>
          <w:szCs w:val="21"/>
        </w:rPr>
      </w:pPr>
      <w:r>
        <w:rPr>
          <w:rFonts w:ascii="宋体" w:hAnsi="宋体" w:hint="eastAsia"/>
          <w:bCs/>
          <w:szCs w:val="21"/>
        </w:rPr>
        <w:t>4.</w:t>
      </w:r>
      <w:r>
        <w:rPr>
          <w:rFonts w:ascii="宋体" w:hAnsi="宋体" w:hint="eastAsia"/>
          <w:bCs/>
          <w:szCs w:val="21"/>
        </w:rPr>
        <w:t>资金来源：</w:t>
      </w:r>
      <w:r>
        <w:rPr>
          <w:rFonts w:ascii="宋体" w:hAnsi="宋体" w:hint="eastAsia"/>
          <w:szCs w:val="21"/>
          <w:u w:val="single"/>
        </w:rPr>
        <w:t xml:space="preserve">                                                 </w:t>
      </w:r>
      <w:r>
        <w:rPr>
          <w:rFonts w:ascii="宋体" w:hAnsi="宋体" w:hint="eastAsia"/>
          <w:szCs w:val="21"/>
        </w:rPr>
        <w:t>。</w:t>
      </w:r>
    </w:p>
    <w:p w14:paraId="05013D76" w14:textId="77777777" w:rsidR="007876CD" w:rsidRDefault="00797C9F">
      <w:pPr>
        <w:snapToGrid w:val="0"/>
        <w:spacing w:line="360" w:lineRule="auto"/>
        <w:ind w:firstLineChars="200" w:firstLine="420"/>
        <w:rPr>
          <w:rFonts w:ascii="宋体" w:hAnsi="宋体" w:hint="eastAsia"/>
          <w:bCs/>
          <w:szCs w:val="21"/>
        </w:rPr>
      </w:pPr>
      <w:r>
        <w:rPr>
          <w:rFonts w:ascii="宋体" w:hAnsi="宋体" w:hint="eastAsia"/>
          <w:bCs/>
          <w:szCs w:val="21"/>
        </w:rPr>
        <w:t>5.</w:t>
      </w:r>
      <w:r>
        <w:rPr>
          <w:rFonts w:ascii="宋体" w:hAnsi="宋体" w:hint="eastAsia"/>
          <w:bCs/>
          <w:szCs w:val="21"/>
        </w:rPr>
        <w:t>工程内容：</w:t>
      </w:r>
      <w:r>
        <w:rPr>
          <w:rFonts w:ascii="宋体" w:hAnsi="宋体" w:hint="eastAsia"/>
          <w:szCs w:val="21"/>
          <w:u w:val="single"/>
        </w:rPr>
        <w:t xml:space="preserve">                                                 </w:t>
      </w:r>
      <w:r>
        <w:rPr>
          <w:rFonts w:ascii="宋体" w:hAnsi="宋体" w:hint="eastAsia"/>
          <w:szCs w:val="21"/>
        </w:rPr>
        <w:t>。</w:t>
      </w:r>
    </w:p>
    <w:p w14:paraId="1B9F893F" w14:textId="77777777" w:rsidR="007876CD" w:rsidRDefault="00797C9F">
      <w:pPr>
        <w:snapToGrid w:val="0"/>
        <w:spacing w:line="360" w:lineRule="auto"/>
        <w:ind w:firstLineChars="200" w:firstLine="420"/>
        <w:jc w:val="left"/>
        <w:rPr>
          <w:rFonts w:ascii="宋体" w:hAnsi="宋体" w:hint="eastAsia"/>
          <w:bCs/>
          <w:szCs w:val="21"/>
        </w:rPr>
      </w:pPr>
      <w:r>
        <w:rPr>
          <w:rFonts w:ascii="宋体" w:hAnsi="宋体" w:hint="eastAsia"/>
          <w:bCs/>
          <w:szCs w:val="21"/>
        </w:rPr>
        <w:t>6.</w:t>
      </w:r>
      <w:r>
        <w:rPr>
          <w:rFonts w:ascii="宋体" w:hAnsi="宋体" w:hint="eastAsia"/>
          <w:bCs/>
          <w:szCs w:val="21"/>
        </w:rPr>
        <w:t>工程承包范围：</w:t>
      </w:r>
      <w:r>
        <w:rPr>
          <w:rFonts w:ascii="宋体" w:hAnsi="宋体" w:hint="eastAsia"/>
          <w:szCs w:val="21"/>
          <w:u w:val="single"/>
        </w:rPr>
        <w:t xml:space="preserve">                                              </w:t>
      </w:r>
      <w:r>
        <w:rPr>
          <w:rFonts w:ascii="宋体" w:hAnsi="宋体" w:hint="eastAsia"/>
          <w:szCs w:val="21"/>
        </w:rPr>
        <w:t>。</w:t>
      </w:r>
    </w:p>
    <w:p w14:paraId="52610443" w14:textId="77777777" w:rsidR="007876CD" w:rsidRDefault="00797C9F">
      <w:pPr>
        <w:pStyle w:val="4"/>
        <w:keepNext/>
        <w:keepLines/>
        <w:spacing w:before="120" w:after="120" w:line="360" w:lineRule="auto"/>
        <w:ind w:firstLineChars="200" w:firstLine="422"/>
        <w:jc w:val="both"/>
        <w:rPr>
          <w:rFonts w:hint="eastAsia"/>
          <w:kern w:val="2"/>
          <w:sz w:val="21"/>
          <w:szCs w:val="21"/>
        </w:rPr>
      </w:pPr>
      <w:bookmarkStart w:id="806" w:name="_Toc532377167"/>
      <w:bookmarkStart w:id="807" w:name="_Toc532375574"/>
      <w:bookmarkStart w:id="808" w:name="_Toc351203482"/>
      <w:r>
        <w:rPr>
          <w:rFonts w:hint="eastAsia"/>
          <w:kern w:val="2"/>
          <w:sz w:val="21"/>
          <w:szCs w:val="21"/>
        </w:rPr>
        <w:t>二、合同工期</w:t>
      </w:r>
      <w:bookmarkEnd w:id="806"/>
      <w:bookmarkEnd w:id="807"/>
      <w:bookmarkEnd w:id="808"/>
    </w:p>
    <w:p w14:paraId="6EED5807" w14:textId="77777777" w:rsidR="007876CD" w:rsidRDefault="00797C9F">
      <w:pPr>
        <w:spacing w:line="360" w:lineRule="auto"/>
        <w:ind w:firstLineChars="200" w:firstLine="420"/>
        <w:rPr>
          <w:rFonts w:ascii="宋体" w:hAnsi="宋体" w:hint="eastAsia"/>
          <w:bCs/>
          <w:szCs w:val="21"/>
        </w:rPr>
      </w:pPr>
      <w:r>
        <w:rPr>
          <w:rFonts w:ascii="宋体" w:hAnsi="宋体" w:hint="eastAsia"/>
          <w:bCs/>
          <w:szCs w:val="21"/>
        </w:rPr>
        <w:t>承包人投标函中承诺的工期：</w:t>
      </w:r>
      <w:r>
        <w:rPr>
          <w:rFonts w:ascii="宋体" w:hAnsi="宋体" w:hint="eastAsia"/>
          <w:bCs/>
          <w:szCs w:val="21"/>
          <w:u w:val="single"/>
        </w:rPr>
        <w:t xml:space="preserve">      </w:t>
      </w:r>
      <w:r>
        <w:rPr>
          <w:rFonts w:ascii="宋体" w:hAnsi="宋体" w:hint="eastAsia"/>
          <w:bCs/>
          <w:szCs w:val="21"/>
          <w:u w:val="single"/>
        </w:rPr>
        <w:t>日历天</w:t>
      </w:r>
      <w:r>
        <w:rPr>
          <w:rFonts w:ascii="宋体" w:hAnsi="宋体" w:hint="eastAsia"/>
          <w:bCs/>
          <w:szCs w:val="21"/>
        </w:rPr>
        <w:t>。</w:t>
      </w:r>
    </w:p>
    <w:p w14:paraId="2256EEA5" w14:textId="77777777" w:rsidR="007876CD" w:rsidRDefault="00797C9F">
      <w:pPr>
        <w:spacing w:line="360" w:lineRule="auto"/>
        <w:ind w:firstLineChars="200" w:firstLine="420"/>
        <w:rPr>
          <w:rFonts w:ascii="宋体" w:hAnsi="宋体" w:hint="eastAsia"/>
          <w:bCs/>
          <w:szCs w:val="21"/>
        </w:rPr>
      </w:pPr>
      <w:r>
        <w:rPr>
          <w:rFonts w:ascii="宋体" w:hAnsi="宋体" w:hint="eastAsia"/>
          <w:bCs/>
          <w:szCs w:val="21"/>
        </w:rPr>
        <w:t>计划开工日期：</w:t>
      </w:r>
      <w:r>
        <w:rPr>
          <w:rFonts w:ascii="宋体" w:hAnsi="宋体" w:hint="eastAsia"/>
          <w:bCs/>
          <w:szCs w:val="21"/>
          <w:u w:val="single"/>
        </w:rPr>
        <w:t xml:space="preserve">      </w:t>
      </w:r>
      <w:r>
        <w:rPr>
          <w:rFonts w:ascii="宋体" w:hAnsi="宋体" w:hint="eastAsia"/>
          <w:bCs/>
          <w:szCs w:val="21"/>
        </w:rPr>
        <w:t>年</w:t>
      </w:r>
      <w:r>
        <w:rPr>
          <w:rFonts w:ascii="宋体" w:hAnsi="宋体" w:hint="eastAsia"/>
          <w:bCs/>
          <w:szCs w:val="21"/>
          <w:u w:val="single"/>
        </w:rPr>
        <w:t xml:space="preserve">    </w:t>
      </w:r>
      <w:r>
        <w:rPr>
          <w:rFonts w:ascii="宋体" w:hAnsi="宋体" w:hint="eastAsia"/>
          <w:bCs/>
          <w:szCs w:val="21"/>
        </w:rPr>
        <w:t>月</w:t>
      </w:r>
      <w:r>
        <w:rPr>
          <w:rFonts w:ascii="宋体" w:hAnsi="宋体" w:hint="eastAsia"/>
          <w:bCs/>
          <w:szCs w:val="21"/>
          <w:u w:val="single"/>
        </w:rPr>
        <w:t xml:space="preserve">     </w:t>
      </w:r>
      <w:r>
        <w:rPr>
          <w:rFonts w:ascii="宋体" w:hAnsi="宋体" w:hint="eastAsia"/>
          <w:bCs/>
          <w:szCs w:val="21"/>
        </w:rPr>
        <w:t>日，实际开工日期以监理工程师签发的工程开工通知明确的开工日期为准。</w:t>
      </w:r>
    </w:p>
    <w:p w14:paraId="7C0DEB35" w14:textId="77777777" w:rsidR="007876CD" w:rsidRDefault="00797C9F">
      <w:pPr>
        <w:spacing w:line="360" w:lineRule="auto"/>
        <w:ind w:firstLineChars="200" w:firstLine="420"/>
        <w:rPr>
          <w:rFonts w:ascii="宋体" w:hAnsi="宋体" w:hint="eastAsia"/>
          <w:bCs/>
          <w:szCs w:val="21"/>
        </w:rPr>
      </w:pPr>
      <w:r>
        <w:rPr>
          <w:rFonts w:ascii="宋体" w:hAnsi="宋体" w:hint="eastAsia"/>
          <w:bCs/>
          <w:szCs w:val="21"/>
        </w:rPr>
        <w:t>计划竣工日期：</w:t>
      </w:r>
      <w:r>
        <w:rPr>
          <w:rFonts w:ascii="宋体" w:hAnsi="宋体" w:hint="eastAsia"/>
          <w:bCs/>
          <w:szCs w:val="21"/>
          <w:u w:val="single"/>
        </w:rPr>
        <w:t xml:space="preserve">     </w:t>
      </w:r>
      <w:r>
        <w:rPr>
          <w:rFonts w:ascii="宋体" w:hAnsi="宋体" w:hint="eastAsia"/>
          <w:bCs/>
          <w:szCs w:val="21"/>
        </w:rPr>
        <w:t>年</w:t>
      </w:r>
      <w:r>
        <w:rPr>
          <w:rFonts w:ascii="宋体" w:hAnsi="宋体" w:hint="eastAsia"/>
          <w:bCs/>
          <w:szCs w:val="21"/>
          <w:u w:val="single"/>
        </w:rPr>
        <w:t xml:space="preserve">     </w:t>
      </w:r>
      <w:r>
        <w:rPr>
          <w:rFonts w:ascii="宋体" w:hAnsi="宋体" w:hint="eastAsia"/>
          <w:bCs/>
          <w:szCs w:val="21"/>
        </w:rPr>
        <w:t>月</w:t>
      </w:r>
      <w:r>
        <w:rPr>
          <w:rFonts w:ascii="宋体" w:hAnsi="宋体" w:hint="eastAsia"/>
          <w:bCs/>
          <w:szCs w:val="21"/>
          <w:u w:val="single"/>
        </w:rPr>
        <w:t xml:space="preserve">     </w:t>
      </w:r>
      <w:r>
        <w:rPr>
          <w:rFonts w:ascii="宋体" w:hAnsi="宋体" w:hint="eastAsia"/>
          <w:bCs/>
          <w:szCs w:val="21"/>
        </w:rPr>
        <w:t>日，实际竣工日期以工程竣工验收合格之日为准。</w:t>
      </w:r>
    </w:p>
    <w:p w14:paraId="3D054418" w14:textId="77777777" w:rsidR="007876CD" w:rsidRDefault="00797C9F">
      <w:pPr>
        <w:spacing w:line="360" w:lineRule="auto"/>
        <w:ind w:firstLineChars="200" w:firstLine="420"/>
        <w:rPr>
          <w:rFonts w:ascii="宋体" w:hAnsi="宋体" w:hint="eastAsia"/>
          <w:szCs w:val="21"/>
        </w:rPr>
      </w:pPr>
      <w:r>
        <w:rPr>
          <w:rFonts w:ascii="宋体" w:hAnsi="宋体" w:hint="eastAsia"/>
          <w:bCs/>
          <w:szCs w:val="21"/>
        </w:rPr>
        <w:t>工期总日历天数</w:t>
      </w:r>
      <w:r>
        <w:rPr>
          <w:rFonts w:ascii="宋体" w:hAnsi="宋体" w:hint="eastAsia"/>
          <w:bCs/>
          <w:szCs w:val="21"/>
          <w:u w:val="single"/>
        </w:rPr>
        <w:t xml:space="preserve">      </w:t>
      </w:r>
      <w:r>
        <w:rPr>
          <w:rFonts w:ascii="宋体" w:hAnsi="宋体" w:hint="eastAsia"/>
          <w:bCs/>
          <w:szCs w:val="21"/>
        </w:rPr>
        <w:t>天。工期总日历天数与根据前述计划开竣工日期计算的工期天数不一</w:t>
      </w:r>
      <w:r>
        <w:rPr>
          <w:rFonts w:ascii="宋体" w:hAnsi="宋体" w:hint="eastAsia"/>
          <w:szCs w:val="21"/>
        </w:rPr>
        <w:t>致的，以工期总日历天数为准。</w:t>
      </w:r>
    </w:p>
    <w:p w14:paraId="0E121FAB" w14:textId="77777777" w:rsidR="007876CD" w:rsidRDefault="00797C9F">
      <w:pPr>
        <w:pStyle w:val="aa"/>
        <w:ind w:firstLineChars="200" w:firstLine="420"/>
      </w:pPr>
      <w:r>
        <w:rPr>
          <w:rFonts w:hint="eastAsia"/>
        </w:rPr>
        <w:t>缺陷责任期：自竣工验收合格之日起的</w:t>
      </w:r>
      <w:r>
        <w:rPr>
          <w:rFonts w:hint="eastAsia"/>
        </w:rPr>
        <w:t xml:space="preserve">     </w:t>
      </w:r>
      <w:proofErr w:type="gramStart"/>
      <w:r>
        <w:rPr>
          <w:rFonts w:hint="eastAsia"/>
        </w:rPr>
        <w:t>个</w:t>
      </w:r>
      <w:proofErr w:type="gramEnd"/>
      <w:r>
        <w:rPr>
          <w:rFonts w:hint="eastAsia"/>
        </w:rPr>
        <w:t>月。</w:t>
      </w:r>
    </w:p>
    <w:p w14:paraId="68559984" w14:textId="77777777" w:rsidR="007876CD" w:rsidRDefault="00797C9F">
      <w:pPr>
        <w:pStyle w:val="aa"/>
        <w:ind w:firstLineChars="200" w:firstLine="420"/>
      </w:pPr>
      <w:r>
        <w:rPr>
          <w:rFonts w:hint="eastAsia"/>
        </w:rPr>
        <w:t>工程竣工验收：承包人按照发包人要求完成合同约定全部工作内容，经自检合格，书面通知发包人后，由发包人在收到承包人通知后的</w:t>
      </w:r>
      <w:r>
        <w:rPr>
          <w:rFonts w:hint="eastAsia"/>
        </w:rPr>
        <w:t xml:space="preserve">  </w:t>
      </w:r>
      <w:proofErr w:type="gramStart"/>
      <w:r>
        <w:rPr>
          <w:rFonts w:hint="eastAsia"/>
        </w:rPr>
        <w:t>个</w:t>
      </w:r>
      <w:proofErr w:type="gramEnd"/>
      <w:r>
        <w:rPr>
          <w:rFonts w:hint="eastAsia"/>
        </w:rPr>
        <w:t>工作日内组织相关单位进行竣工验收，竣工验收合格之日即为工程竣工日。</w:t>
      </w:r>
    </w:p>
    <w:p w14:paraId="36EF5836" w14:textId="77777777" w:rsidR="007876CD" w:rsidRDefault="00797C9F">
      <w:pPr>
        <w:pStyle w:val="4"/>
        <w:keepNext/>
        <w:keepLines/>
        <w:spacing w:before="120" w:after="120" w:line="360" w:lineRule="auto"/>
        <w:ind w:firstLineChars="200" w:firstLine="422"/>
        <w:jc w:val="both"/>
        <w:rPr>
          <w:rFonts w:hint="eastAsia"/>
          <w:kern w:val="2"/>
          <w:sz w:val="21"/>
          <w:szCs w:val="21"/>
        </w:rPr>
      </w:pPr>
      <w:bookmarkStart w:id="809" w:name="_Toc532375575"/>
      <w:bookmarkStart w:id="810" w:name="_Toc532377168"/>
      <w:bookmarkStart w:id="811" w:name="_Toc351203483"/>
      <w:r>
        <w:rPr>
          <w:rFonts w:hint="eastAsia"/>
          <w:kern w:val="2"/>
          <w:sz w:val="21"/>
          <w:szCs w:val="21"/>
        </w:rPr>
        <w:t>三、质量标准</w:t>
      </w:r>
      <w:bookmarkEnd w:id="809"/>
      <w:bookmarkEnd w:id="810"/>
      <w:bookmarkEnd w:id="811"/>
    </w:p>
    <w:p w14:paraId="1717E1BE" w14:textId="77777777" w:rsidR="007876CD" w:rsidRDefault="00797C9F">
      <w:pPr>
        <w:snapToGrid w:val="0"/>
        <w:spacing w:line="360" w:lineRule="auto"/>
        <w:ind w:firstLineChars="200" w:firstLine="420"/>
        <w:rPr>
          <w:rFonts w:ascii="宋体" w:hAnsi="宋体" w:hint="eastAsia"/>
          <w:szCs w:val="21"/>
        </w:rPr>
      </w:pPr>
      <w:r>
        <w:rPr>
          <w:rFonts w:ascii="宋体" w:hAnsi="宋体" w:hint="eastAsia"/>
          <w:szCs w:val="21"/>
        </w:rPr>
        <w:t>工程质量符合强制性质量标准，</w:t>
      </w:r>
      <w:r>
        <w:rPr>
          <w:rFonts w:ascii="宋体" w:hAnsi="宋体" w:hint="eastAsia"/>
          <w:szCs w:val="21"/>
          <w:u w:val="single"/>
        </w:rPr>
        <w:t>符合国家</w:t>
      </w:r>
      <w:r>
        <w:rPr>
          <w:rFonts w:ascii="宋体" w:hAnsi="宋体"/>
          <w:szCs w:val="21"/>
          <w:u w:val="single"/>
        </w:rPr>
        <w:t>和重庆市现行</w:t>
      </w:r>
      <w:r>
        <w:rPr>
          <w:rFonts w:ascii="宋体" w:hAnsi="宋体" w:hint="eastAsia"/>
          <w:szCs w:val="21"/>
          <w:u w:val="single"/>
        </w:rPr>
        <w:t>有关施工质量验收规范要求，并达到合格</w:t>
      </w:r>
      <w:r>
        <w:rPr>
          <w:rFonts w:ascii="宋体" w:hAnsi="宋体" w:hint="eastAsia"/>
          <w:szCs w:val="21"/>
        </w:rPr>
        <w:t>标准。</w:t>
      </w:r>
    </w:p>
    <w:p w14:paraId="0A3BEC80" w14:textId="77777777" w:rsidR="007876CD" w:rsidRDefault="00797C9F">
      <w:pPr>
        <w:pStyle w:val="4"/>
        <w:keepNext/>
        <w:keepLines/>
        <w:spacing w:before="120" w:after="120" w:line="360" w:lineRule="auto"/>
        <w:ind w:firstLineChars="200" w:firstLine="422"/>
        <w:jc w:val="both"/>
        <w:rPr>
          <w:rFonts w:hint="eastAsia"/>
          <w:kern w:val="2"/>
          <w:sz w:val="21"/>
          <w:szCs w:val="21"/>
        </w:rPr>
      </w:pPr>
      <w:bookmarkStart w:id="812" w:name="_Toc532375576"/>
      <w:bookmarkStart w:id="813" w:name="_Toc532377169"/>
      <w:bookmarkStart w:id="814" w:name="_Toc351203484"/>
      <w:r>
        <w:rPr>
          <w:rFonts w:hint="eastAsia"/>
          <w:kern w:val="2"/>
          <w:sz w:val="21"/>
          <w:szCs w:val="21"/>
        </w:rPr>
        <w:lastRenderedPageBreak/>
        <w:t>四、签约合同价与合同价格形式</w:t>
      </w:r>
      <w:bookmarkEnd w:id="812"/>
      <w:bookmarkEnd w:id="813"/>
      <w:bookmarkEnd w:id="814"/>
      <w:r>
        <w:rPr>
          <w:rFonts w:hint="eastAsia"/>
          <w:kern w:val="2"/>
          <w:sz w:val="21"/>
          <w:szCs w:val="21"/>
        </w:rPr>
        <w:tab/>
      </w:r>
    </w:p>
    <w:p w14:paraId="37ECA000" w14:textId="77777777" w:rsidR="007876CD" w:rsidRDefault="00797C9F">
      <w:pPr>
        <w:spacing w:line="360" w:lineRule="auto"/>
        <w:ind w:firstLineChars="200" w:firstLine="420"/>
        <w:rPr>
          <w:rFonts w:ascii="宋体" w:hAnsi="宋体" w:hint="eastAsia"/>
          <w:szCs w:val="21"/>
        </w:rPr>
      </w:pPr>
      <w:r>
        <w:rPr>
          <w:rFonts w:ascii="宋体" w:hAnsi="宋体" w:hint="eastAsia"/>
          <w:szCs w:val="21"/>
        </w:rPr>
        <w:t>1.</w:t>
      </w:r>
      <w:r>
        <w:rPr>
          <w:rFonts w:ascii="宋体" w:hAnsi="宋体" w:hint="eastAsia"/>
          <w:szCs w:val="21"/>
        </w:rPr>
        <w:t>承包人投标函中承诺的中标价为：</w:t>
      </w:r>
    </w:p>
    <w:p w14:paraId="0BC2EE01" w14:textId="77777777" w:rsidR="007876CD" w:rsidRDefault="00797C9F">
      <w:pPr>
        <w:spacing w:line="360" w:lineRule="auto"/>
        <w:ind w:firstLineChars="200" w:firstLine="420"/>
        <w:rPr>
          <w:rFonts w:ascii="宋体" w:hAnsi="宋体" w:hint="eastAsia"/>
          <w:szCs w:val="21"/>
        </w:rPr>
      </w:pPr>
      <w:r>
        <w:rPr>
          <w:rFonts w:ascii="宋体" w:hAnsi="宋体" w:hint="eastAsia"/>
          <w:szCs w:val="21"/>
        </w:rPr>
        <w:t>人民币（大写）</w:t>
      </w:r>
      <w:r>
        <w:rPr>
          <w:rFonts w:ascii="宋体" w:hAnsi="宋体" w:hint="eastAsia"/>
          <w:szCs w:val="21"/>
          <w:u w:val="single"/>
        </w:rPr>
        <w:t xml:space="preserve"> </w:t>
      </w:r>
      <w:r>
        <w:rPr>
          <w:rFonts w:ascii="宋体" w:hAnsi="宋体" w:cs="宋体" w:hint="eastAsia"/>
          <w:color w:val="000000"/>
          <w:kern w:val="0"/>
          <w:sz w:val="22"/>
          <w:szCs w:val="22"/>
          <w:u w:val="single"/>
          <w:lang w:bidi="ar"/>
        </w:rPr>
        <w:t xml:space="preserve">                    </w:t>
      </w:r>
      <w:r>
        <w:rPr>
          <w:rFonts w:ascii="宋体" w:hAnsi="宋体" w:hint="eastAsia"/>
          <w:szCs w:val="21"/>
          <w:u w:val="single"/>
        </w:rPr>
        <w:t xml:space="preserve">  </w:t>
      </w:r>
      <w:r>
        <w:rPr>
          <w:rFonts w:ascii="宋体" w:hAnsi="宋体" w:hint="eastAsia"/>
          <w:szCs w:val="21"/>
        </w:rPr>
        <w:t>（</w:t>
      </w:r>
      <w:r>
        <w:rPr>
          <w:rFonts w:ascii="宋体" w:hAnsi="宋体" w:hint="eastAsia"/>
          <w:szCs w:val="21"/>
        </w:rPr>
        <w:t>¥</w:t>
      </w:r>
      <w:r>
        <w:rPr>
          <w:rFonts w:ascii="宋体" w:hAnsi="宋体" w:hint="eastAsia"/>
          <w:szCs w:val="21"/>
          <w:u w:val="single"/>
        </w:rPr>
        <w:t xml:space="preserve">           </w:t>
      </w:r>
      <w:r>
        <w:rPr>
          <w:rFonts w:ascii="宋体" w:hAnsi="宋体" w:hint="eastAsia"/>
          <w:szCs w:val="21"/>
        </w:rPr>
        <w:t>元）；</w:t>
      </w:r>
    </w:p>
    <w:p w14:paraId="50315336" w14:textId="77777777" w:rsidR="007876CD" w:rsidRDefault="00797C9F">
      <w:pPr>
        <w:spacing w:line="360" w:lineRule="auto"/>
        <w:ind w:firstLineChars="200" w:firstLine="420"/>
        <w:rPr>
          <w:rFonts w:ascii="宋体" w:hAnsi="宋体" w:hint="eastAsia"/>
          <w:szCs w:val="21"/>
        </w:rPr>
      </w:pPr>
      <w:r>
        <w:rPr>
          <w:rFonts w:ascii="宋体" w:hAnsi="宋体" w:hint="eastAsia"/>
          <w:szCs w:val="21"/>
        </w:rPr>
        <w:t>2.</w:t>
      </w:r>
      <w:r>
        <w:rPr>
          <w:rFonts w:ascii="宋体" w:hAnsi="宋体" w:hint="eastAsia"/>
          <w:szCs w:val="21"/>
        </w:rPr>
        <w:t>签约合同价为：</w:t>
      </w:r>
    </w:p>
    <w:p w14:paraId="0F5216F6" w14:textId="77777777" w:rsidR="007876CD" w:rsidRDefault="00797C9F">
      <w:pPr>
        <w:snapToGrid w:val="0"/>
        <w:spacing w:line="360" w:lineRule="auto"/>
        <w:ind w:firstLineChars="200" w:firstLine="420"/>
        <w:rPr>
          <w:rFonts w:ascii="宋体" w:hAnsi="宋体" w:hint="eastAsia"/>
          <w:szCs w:val="21"/>
        </w:rPr>
      </w:pPr>
      <w:r>
        <w:rPr>
          <w:rFonts w:ascii="宋体" w:hAnsi="宋体" w:hint="eastAsia"/>
          <w:szCs w:val="21"/>
        </w:rPr>
        <w:t>本协议费用总额为人民币（大写）【</w:t>
      </w:r>
      <w:r>
        <w:rPr>
          <w:rFonts w:ascii="宋体" w:hAnsi="宋体" w:cs="宋体" w:hint="eastAsia"/>
          <w:color w:val="000000"/>
          <w:kern w:val="0"/>
          <w:szCs w:val="21"/>
          <w:u w:val="single"/>
          <w:lang w:bidi="ar"/>
        </w:rPr>
        <w:t xml:space="preserve">                      </w:t>
      </w:r>
      <w:r>
        <w:rPr>
          <w:rFonts w:ascii="宋体" w:hAnsi="宋体" w:hint="eastAsia"/>
          <w:szCs w:val="21"/>
        </w:rPr>
        <w:t>】元（小写：￥【</w:t>
      </w:r>
      <w:r>
        <w:rPr>
          <w:rFonts w:ascii="宋体" w:hAnsi="宋体" w:hint="eastAsia"/>
          <w:szCs w:val="21"/>
          <w:u w:val="single"/>
        </w:rPr>
        <w:t xml:space="preserve">        </w:t>
      </w:r>
      <w:r>
        <w:rPr>
          <w:rFonts w:ascii="宋体" w:hAnsi="宋体" w:hint="eastAsia"/>
          <w:szCs w:val="21"/>
        </w:rPr>
        <w:t>】元）（含税），税率【</w:t>
      </w:r>
      <w:r>
        <w:rPr>
          <w:rFonts w:ascii="宋体" w:hAnsi="宋体" w:hint="eastAsia"/>
          <w:szCs w:val="21"/>
        </w:rPr>
        <w:t>9</w:t>
      </w:r>
      <w:r>
        <w:rPr>
          <w:rFonts w:ascii="宋体" w:hAnsi="宋体" w:hint="eastAsia"/>
          <w:szCs w:val="21"/>
        </w:rPr>
        <w:t>】</w:t>
      </w:r>
      <w:r>
        <w:rPr>
          <w:rFonts w:ascii="宋体" w:hAnsi="宋体" w:hint="eastAsia"/>
          <w:szCs w:val="21"/>
        </w:rPr>
        <w:t>%</w:t>
      </w:r>
      <w:r>
        <w:rPr>
          <w:rFonts w:ascii="宋体" w:hAnsi="宋体" w:hint="eastAsia"/>
          <w:szCs w:val="21"/>
        </w:rPr>
        <w:t>。其中，不含税金额为人民币（大写）【</w:t>
      </w:r>
      <w:r>
        <w:rPr>
          <w:rFonts w:ascii="宋体" w:hAnsi="宋体" w:hint="eastAsia"/>
          <w:szCs w:val="21"/>
        </w:rPr>
        <w:t xml:space="preserve">         </w:t>
      </w:r>
      <w:r>
        <w:rPr>
          <w:rFonts w:ascii="宋体" w:hAnsi="宋体" w:hint="eastAsia"/>
          <w:szCs w:val="21"/>
        </w:rPr>
        <w:t>】元（小写：￥【</w:t>
      </w:r>
      <w:r>
        <w:rPr>
          <w:rFonts w:ascii="宋体" w:hAnsi="宋体" w:hint="eastAsia"/>
          <w:szCs w:val="21"/>
        </w:rPr>
        <w:t xml:space="preserve">      </w:t>
      </w:r>
      <w:r>
        <w:rPr>
          <w:rFonts w:ascii="宋体" w:hAnsi="宋体" w:hint="eastAsia"/>
          <w:szCs w:val="21"/>
        </w:rPr>
        <w:t>】元）；增值税金额为人民币（大写）【</w:t>
      </w:r>
      <w:r>
        <w:rPr>
          <w:rFonts w:ascii="宋体" w:hAnsi="宋体" w:hint="eastAsia"/>
          <w:szCs w:val="21"/>
        </w:rPr>
        <w:t xml:space="preserve">        </w:t>
      </w:r>
      <w:r>
        <w:rPr>
          <w:rFonts w:ascii="宋体" w:hAnsi="宋体" w:hint="eastAsia"/>
          <w:szCs w:val="21"/>
        </w:rPr>
        <w:t>】元（小写：￥【</w:t>
      </w:r>
      <w:r>
        <w:rPr>
          <w:rFonts w:ascii="宋体" w:hAnsi="宋体" w:hint="eastAsia"/>
          <w:szCs w:val="21"/>
        </w:rPr>
        <w:t xml:space="preserve">       </w:t>
      </w:r>
      <w:r>
        <w:rPr>
          <w:rFonts w:ascii="宋体" w:hAnsi="宋体" w:hint="eastAsia"/>
          <w:szCs w:val="21"/>
        </w:rPr>
        <w:t>】元）。如遇国家税率调整，本协议不含税金额保持不变，税率按照最新政策执行。每次付款前乙方（承包人）均需向甲方（发包人）提交合法足额的增值税专用发票，否则甲方（发包人）有权延迟付款并不承担任何违约责任，乙方（承包人）不得因此拒绝履行合同义务或延迟履行合同义务。</w:t>
      </w:r>
    </w:p>
    <w:p w14:paraId="5B4794C3" w14:textId="77777777" w:rsidR="007876CD" w:rsidRDefault="00797C9F">
      <w:pPr>
        <w:snapToGrid w:val="0"/>
        <w:spacing w:line="360" w:lineRule="auto"/>
        <w:ind w:firstLineChars="200" w:firstLine="420"/>
        <w:rPr>
          <w:rFonts w:ascii="宋体" w:hAnsi="宋体" w:hint="eastAsia"/>
          <w:szCs w:val="21"/>
        </w:rPr>
      </w:pPr>
      <w:r>
        <w:rPr>
          <w:rFonts w:ascii="宋体" w:hAnsi="宋体" w:hint="eastAsia"/>
          <w:szCs w:val="21"/>
        </w:rPr>
        <w:t>其中：</w:t>
      </w:r>
    </w:p>
    <w:p w14:paraId="6422DBEC" w14:textId="77777777" w:rsidR="007876CD" w:rsidRDefault="00797C9F">
      <w:pPr>
        <w:spacing w:line="360" w:lineRule="auto"/>
        <w:ind w:firstLineChars="200" w:firstLine="420"/>
        <w:rPr>
          <w:rFonts w:ascii="宋体" w:hAnsi="宋体" w:hint="eastAsia"/>
          <w:szCs w:val="21"/>
        </w:rPr>
      </w:pPr>
      <w:r>
        <w:rPr>
          <w:rFonts w:ascii="宋体" w:hAnsi="宋体" w:hint="eastAsia"/>
          <w:szCs w:val="21"/>
        </w:rPr>
        <w:t>（</w:t>
      </w:r>
      <w:r>
        <w:rPr>
          <w:rFonts w:ascii="宋体" w:hAnsi="宋体" w:hint="eastAsia"/>
          <w:szCs w:val="21"/>
        </w:rPr>
        <w:t>1</w:t>
      </w:r>
      <w:r>
        <w:rPr>
          <w:rFonts w:ascii="宋体" w:hAnsi="宋体" w:hint="eastAsia"/>
          <w:szCs w:val="21"/>
        </w:rPr>
        <w:t>）安全文明施工费：</w:t>
      </w:r>
    </w:p>
    <w:p w14:paraId="285BD9D5" w14:textId="77777777" w:rsidR="007876CD" w:rsidRDefault="00797C9F">
      <w:pPr>
        <w:spacing w:line="360" w:lineRule="auto"/>
        <w:ind w:firstLineChars="200" w:firstLine="420"/>
        <w:rPr>
          <w:rFonts w:ascii="宋体" w:hAnsi="宋体" w:hint="eastAsia"/>
          <w:szCs w:val="21"/>
        </w:rPr>
      </w:pPr>
      <w:r>
        <w:rPr>
          <w:rFonts w:ascii="宋体" w:hAnsi="宋体" w:hint="eastAsia"/>
          <w:szCs w:val="21"/>
        </w:rPr>
        <w:t>人民币（大写）</w:t>
      </w:r>
      <w:r>
        <w:rPr>
          <w:rFonts w:ascii="宋体" w:hAnsi="宋体"/>
          <w:szCs w:val="21"/>
          <w:u w:val="single"/>
        </w:rPr>
        <w:t xml:space="preserve"> </w:t>
      </w:r>
      <w:r>
        <w:rPr>
          <w:rFonts w:ascii="宋体" w:hAnsi="宋体" w:cs="宋体" w:hint="eastAsia"/>
          <w:color w:val="000000"/>
          <w:kern w:val="0"/>
          <w:sz w:val="22"/>
          <w:szCs w:val="22"/>
          <w:u w:val="single"/>
          <w:lang w:bidi="ar"/>
        </w:rPr>
        <w:t xml:space="preserve">               </w:t>
      </w:r>
      <w:r>
        <w:rPr>
          <w:rFonts w:ascii="宋体" w:hAnsi="宋体"/>
          <w:szCs w:val="21"/>
          <w:u w:val="single"/>
        </w:rPr>
        <w:t xml:space="preserve"> </w:t>
      </w:r>
      <w:r>
        <w:rPr>
          <w:rFonts w:ascii="宋体" w:hAnsi="宋体"/>
          <w:szCs w:val="21"/>
        </w:rPr>
        <w:t>（</w:t>
      </w:r>
      <w:r>
        <w:rPr>
          <w:rFonts w:ascii="宋体" w:hAnsi="宋体"/>
          <w:szCs w:val="21"/>
        </w:rPr>
        <w:t>¥</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szCs w:val="21"/>
        </w:rPr>
        <w:t>元）</w:t>
      </w:r>
      <w:r>
        <w:rPr>
          <w:rFonts w:ascii="宋体" w:hAnsi="宋体" w:hint="eastAsia"/>
          <w:szCs w:val="21"/>
        </w:rPr>
        <w:t>；</w:t>
      </w:r>
    </w:p>
    <w:p w14:paraId="66C085D6" w14:textId="77777777" w:rsidR="007876CD" w:rsidRDefault="00797C9F">
      <w:pPr>
        <w:spacing w:line="360" w:lineRule="auto"/>
        <w:ind w:firstLineChars="200" w:firstLine="420"/>
        <w:rPr>
          <w:rFonts w:ascii="宋体" w:hAnsi="宋体" w:hint="eastAsia"/>
          <w:szCs w:val="21"/>
        </w:rPr>
      </w:pPr>
      <w:r>
        <w:rPr>
          <w:rFonts w:ascii="宋体" w:hAnsi="宋体" w:hint="eastAsia"/>
          <w:szCs w:val="21"/>
        </w:rPr>
        <w:t>（</w:t>
      </w:r>
      <w:r>
        <w:rPr>
          <w:rFonts w:ascii="宋体" w:hAnsi="宋体" w:hint="eastAsia"/>
          <w:szCs w:val="21"/>
        </w:rPr>
        <w:t>2</w:t>
      </w:r>
      <w:r>
        <w:rPr>
          <w:rFonts w:ascii="宋体" w:hAnsi="宋体" w:hint="eastAsia"/>
          <w:szCs w:val="21"/>
        </w:rPr>
        <w:t>）材料和工程设备暂估价金额：</w:t>
      </w:r>
    </w:p>
    <w:p w14:paraId="02DB4B32" w14:textId="77777777" w:rsidR="007876CD" w:rsidRDefault="00797C9F">
      <w:pPr>
        <w:spacing w:line="360" w:lineRule="auto"/>
        <w:ind w:firstLineChars="200" w:firstLine="420"/>
        <w:rPr>
          <w:rFonts w:ascii="宋体" w:hAnsi="宋体" w:hint="eastAsia"/>
          <w:szCs w:val="21"/>
        </w:rPr>
      </w:pPr>
      <w:r>
        <w:rPr>
          <w:rFonts w:ascii="宋体" w:hAnsi="宋体" w:hint="eastAsia"/>
          <w:szCs w:val="21"/>
        </w:rPr>
        <w:t>人民币（大写）</w:t>
      </w:r>
      <w:r>
        <w:rPr>
          <w:rFonts w:ascii="宋体" w:hAnsi="宋体"/>
          <w:szCs w:val="21"/>
          <w:u w:val="single"/>
        </w:rPr>
        <w:t xml:space="preserve"> </w:t>
      </w:r>
      <w:r>
        <w:rPr>
          <w:rFonts w:ascii="宋体" w:hAnsi="宋体" w:cs="宋体" w:hint="eastAsia"/>
          <w:color w:val="000000"/>
          <w:kern w:val="0"/>
          <w:sz w:val="22"/>
          <w:szCs w:val="22"/>
          <w:u w:val="single"/>
          <w:lang w:bidi="ar"/>
        </w:rPr>
        <w:t xml:space="preserve">               </w:t>
      </w:r>
      <w:r>
        <w:rPr>
          <w:rFonts w:ascii="宋体" w:hAnsi="宋体"/>
          <w:szCs w:val="21"/>
          <w:u w:val="single"/>
        </w:rPr>
        <w:t xml:space="preserve"> </w:t>
      </w:r>
      <w:r>
        <w:rPr>
          <w:rFonts w:ascii="宋体" w:hAnsi="宋体"/>
          <w:szCs w:val="21"/>
        </w:rPr>
        <w:t>（</w:t>
      </w:r>
      <w:r>
        <w:rPr>
          <w:rFonts w:ascii="宋体" w:hAnsi="宋体"/>
          <w:szCs w:val="21"/>
        </w:rPr>
        <w:t>¥</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szCs w:val="21"/>
        </w:rPr>
        <w:t>元）</w:t>
      </w:r>
      <w:r>
        <w:rPr>
          <w:rFonts w:ascii="宋体" w:hAnsi="宋体" w:hint="eastAsia"/>
          <w:szCs w:val="21"/>
        </w:rPr>
        <w:t>；</w:t>
      </w:r>
    </w:p>
    <w:p w14:paraId="31E07895" w14:textId="77777777" w:rsidR="007876CD" w:rsidRDefault="00797C9F">
      <w:pPr>
        <w:spacing w:line="360" w:lineRule="auto"/>
        <w:ind w:firstLineChars="200" w:firstLine="420"/>
        <w:rPr>
          <w:rFonts w:ascii="宋体" w:hAnsi="宋体" w:hint="eastAsia"/>
          <w:szCs w:val="21"/>
        </w:rPr>
      </w:pPr>
      <w:r>
        <w:rPr>
          <w:rFonts w:ascii="宋体" w:hAnsi="宋体" w:hint="eastAsia"/>
          <w:szCs w:val="21"/>
        </w:rPr>
        <w:t>（</w:t>
      </w:r>
      <w:r>
        <w:rPr>
          <w:rFonts w:ascii="宋体" w:hAnsi="宋体" w:hint="eastAsia"/>
          <w:szCs w:val="21"/>
        </w:rPr>
        <w:t>3</w:t>
      </w:r>
      <w:r>
        <w:rPr>
          <w:rFonts w:ascii="宋体" w:hAnsi="宋体" w:hint="eastAsia"/>
          <w:szCs w:val="21"/>
        </w:rPr>
        <w:t>）专业工程暂估价金额：</w:t>
      </w:r>
    </w:p>
    <w:p w14:paraId="0B7EC78C" w14:textId="77777777" w:rsidR="007876CD" w:rsidRDefault="00797C9F">
      <w:pPr>
        <w:spacing w:line="360" w:lineRule="auto"/>
        <w:ind w:firstLineChars="200" w:firstLine="420"/>
        <w:rPr>
          <w:rFonts w:ascii="宋体" w:hAnsi="宋体" w:hint="eastAsia"/>
          <w:szCs w:val="21"/>
        </w:rPr>
      </w:pPr>
      <w:r>
        <w:rPr>
          <w:rFonts w:ascii="宋体" w:hAnsi="宋体" w:hint="eastAsia"/>
          <w:szCs w:val="21"/>
        </w:rPr>
        <w:t>人民币（大写）</w:t>
      </w:r>
      <w:r>
        <w:rPr>
          <w:rFonts w:ascii="宋体" w:hAnsi="宋体"/>
          <w:szCs w:val="21"/>
          <w:u w:val="single"/>
        </w:rPr>
        <w:t xml:space="preserve"> </w:t>
      </w:r>
      <w:r>
        <w:rPr>
          <w:rFonts w:ascii="宋体" w:hAnsi="宋体" w:cs="宋体" w:hint="eastAsia"/>
          <w:color w:val="000000"/>
          <w:kern w:val="0"/>
          <w:sz w:val="22"/>
          <w:szCs w:val="22"/>
          <w:u w:val="single"/>
          <w:lang w:bidi="ar"/>
        </w:rPr>
        <w:t xml:space="preserve">               </w:t>
      </w:r>
      <w:r>
        <w:rPr>
          <w:rFonts w:ascii="宋体" w:hAnsi="宋体"/>
          <w:szCs w:val="21"/>
          <w:u w:val="single"/>
        </w:rPr>
        <w:t xml:space="preserve"> </w:t>
      </w:r>
      <w:r>
        <w:rPr>
          <w:rFonts w:ascii="宋体" w:hAnsi="宋体"/>
          <w:szCs w:val="21"/>
        </w:rPr>
        <w:t>（</w:t>
      </w:r>
      <w:r>
        <w:rPr>
          <w:rFonts w:ascii="宋体" w:hAnsi="宋体"/>
          <w:szCs w:val="21"/>
        </w:rPr>
        <w:t>¥</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szCs w:val="21"/>
        </w:rPr>
        <w:t>元）</w:t>
      </w:r>
      <w:r>
        <w:rPr>
          <w:rFonts w:ascii="宋体" w:hAnsi="宋体" w:hint="eastAsia"/>
          <w:szCs w:val="21"/>
        </w:rPr>
        <w:t>；</w:t>
      </w:r>
    </w:p>
    <w:p w14:paraId="19BA010E" w14:textId="77777777" w:rsidR="007876CD" w:rsidRDefault="00797C9F">
      <w:pPr>
        <w:spacing w:line="360" w:lineRule="auto"/>
        <w:ind w:firstLineChars="200" w:firstLine="420"/>
        <w:rPr>
          <w:rFonts w:ascii="宋体" w:hAnsi="宋体" w:hint="eastAsia"/>
          <w:szCs w:val="21"/>
        </w:rPr>
      </w:pPr>
      <w:r>
        <w:rPr>
          <w:rFonts w:ascii="宋体" w:hAnsi="宋体" w:hint="eastAsia"/>
          <w:szCs w:val="21"/>
        </w:rPr>
        <w:t>（</w:t>
      </w:r>
      <w:r>
        <w:rPr>
          <w:rFonts w:ascii="宋体" w:hAnsi="宋体" w:hint="eastAsia"/>
          <w:szCs w:val="21"/>
        </w:rPr>
        <w:t>4</w:t>
      </w:r>
      <w:r>
        <w:rPr>
          <w:rFonts w:ascii="宋体" w:hAnsi="宋体" w:hint="eastAsia"/>
          <w:szCs w:val="21"/>
        </w:rPr>
        <w:t>）暂列金额：</w:t>
      </w:r>
    </w:p>
    <w:p w14:paraId="0FC73C99" w14:textId="77777777" w:rsidR="007876CD" w:rsidRDefault="00797C9F">
      <w:pPr>
        <w:spacing w:line="360" w:lineRule="auto"/>
        <w:ind w:firstLineChars="200" w:firstLine="420"/>
        <w:rPr>
          <w:rFonts w:ascii="宋体" w:hAnsi="宋体" w:hint="eastAsia"/>
          <w:szCs w:val="21"/>
        </w:rPr>
      </w:pPr>
      <w:r>
        <w:rPr>
          <w:rFonts w:ascii="宋体" w:hAnsi="宋体" w:hint="eastAsia"/>
          <w:szCs w:val="21"/>
        </w:rPr>
        <w:t>人民币（大写）</w:t>
      </w:r>
      <w:r>
        <w:rPr>
          <w:rFonts w:ascii="宋体" w:hAnsi="宋体"/>
          <w:szCs w:val="21"/>
          <w:u w:val="single"/>
        </w:rPr>
        <w:t xml:space="preserve"> </w:t>
      </w:r>
      <w:r>
        <w:rPr>
          <w:rFonts w:ascii="宋体" w:hAnsi="宋体" w:cs="宋体" w:hint="eastAsia"/>
          <w:color w:val="000000"/>
          <w:kern w:val="0"/>
          <w:sz w:val="22"/>
          <w:szCs w:val="22"/>
          <w:u w:val="single"/>
          <w:lang w:bidi="ar"/>
        </w:rPr>
        <w:t xml:space="preserve">               </w:t>
      </w:r>
      <w:r>
        <w:rPr>
          <w:rFonts w:ascii="宋体" w:hAnsi="宋体"/>
          <w:szCs w:val="21"/>
          <w:u w:val="single"/>
        </w:rPr>
        <w:t xml:space="preserve"> </w:t>
      </w:r>
      <w:r>
        <w:rPr>
          <w:rFonts w:ascii="宋体" w:hAnsi="宋体"/>
          <w:szCs w:val="21"/>
        </w:rPr>
        <w:t>（</w:t>
      </w:r>
      <w:r>
        <w:rPr>
          <w:rFonts w:ascii="宋体" w:hAnsi="宋体"/>
          <w:szCs w:val="21"/>
        </w:rPr>
        <w:t>¥</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szCs w:val="21"/>
        </w:rPr>
        <w:t>元）</w:t>
      </w:r>
      <w:r>
        <w:rPr>
          <w:rFonts w:ascii="宋体" w:hAnsi="宋体" w:hint="eastAsia"/>
          <w:szCs w:val="21"/>
        </w:rPr>
        <w:t>。</w:t>
      </w:r>
    </w:p>
    <w:p w14:paraId="696C6A22" w14:textId="77777777" w:rsidR="007876CD" w:rsidRDefault="00797C9F">
      <w:pPr>
        <w:spacing w:line="360" w:lineRule="auto"/>
        <w:ind w:firstLineChars="200" w:firstLine="420"/>
        <w:rPr>
          <w:rFonts w:ascii="宋体" w:hAnsi="宋体" w:hint="eastAsia"/>
          <w:szCs w:val="21"/>
        </w:rPr>
      </w:pPr>
      <w:r>
        <w:rPr>
          <w:rFonts w:ascii="宋体" w:hAnsi="宋体" w:hint="eastAsia"/>
          <w:szCs w:val="21"/>
        </w:rPr>
        <w:t>（</w:t>
      </w:r>
      <w:r>
        <w:rPr>
          <w:rFonts w:ascii="宋体" w:hAnsi="宋体" w:hint="eastAsia"/>
          <w:szCs w:val="21"/>
        </w:rPr>
        <w:t>5</w:t>
      </w:r>
      <w:r>
        <w:rPr>
          <w:rFonts w:ascii="宋体" w:hAnsi="宋体" w:hint="eastAsia"/>
          <w:szCs w:val="21"/>
        </w:rPr>
        <w:t>）人工费（工资款）</w:t>
      </w:r>
    </w:p>
    <w:p w14:paraId="7F308F29" w14:textId="77777777" w:rsidR="007876CD" w:rsidRDefault="00797C9F">
      <w:pPr>
        <w:spacing w:line="360" w:lineRule="auto"/>
        <w:ind w:firstLineChars="200" w:firstLine="420"/>
        <w:rPr>
          <w:rFonts w:ascii="宋体" w:hAnsi="宋体" w:hint="eastAsia"/>
          <w:szCs w:val="21"/>
        </w:rPr>
      </w:pPr>
      <w:r>
        <w:rPr>
          <w:rFonts w:ascii="宋体" w:hAnsi="宋体" w:hint="eastAsia"/>
          <w:szCs w:val="21"/>
        </w:rPr>
        <w:t>该项目实行人工费（工资款）与其他工程款分账管理，发包人将应付工程款中的人工费（工资款），以不低于已完成合同价款的</w:t>
      </w:r>
      <w:r>
        <w:rPr>
          <w:rFonts w:ascii="宋体" w:hAnsi="宋体" w:hint="eastAsia"/>
          <w:szCs w:val="21"/>
          <w:u w:val="single"/>
        </w:rPr>
        <w:t xml:space="preserve">       </w:t>
      </w:r>
      <w:r>
        <w:rPr>
          <w:rFonts w:ascii="宋体" w:hAnsi="宋体" w:hint="eastAsia"/>
          <w:szCs w:val="21"/>
        </w:rPr>
        <w:t>（不低于</w:t>
      </w:r>
      <w:r>
        <w:rPr>
          <w:rFonts w:ascii="宋体" w:hAnsi="宋体" w:hint="eastAsia"/>
          <w:szCs w:val="21"/>
        </w:rPr>
        <w:t>25%</w:t>
      </w:r>
      <w:r>
        <w:rPr>
          <w:rFonts w:ascii="宋体" w:hAnsi="宋体" w:hint="eastAsia"/>
          <w:szCs w:val="21"/>
        </w:rPr>
        <w:t>，以设备采购为主的工程项目不受此限制），农民工工资单独支付至承包人设立的农民工工资专用账户。</w:t>
      </w:r>
    </w:p>
    <w:p w14:paraId="04F11EEB" w14:textId="77777777" w:rsidR="007876CD" w:rsidRDefault="00797C9F">
      <w:pPr>
        <w:spacing w:line="360" w:lineRule="auto"/>
        <w:ind w:firstLineChars="200" w:firstLine="420"/>
        <w:rPr>
          <w:rFonts w:ascii="宋体" w:hAnsi="宋体" w:hint="eastAsia"/>
          <w:szCs w:val="21"/>
        </w:rPr>
      </w:pPr>
      <w:r>
        <w:rPr>
          <w:rFonts w:ascii="宋体" w:hAnsi="宋体" w:hint="eastAsia"/>
          <w:szCs w:val="21"/>
        </w:rPr>
        <w:t>3.</w:t>
      </w:r>
      <w:r>
        <w:rPr>
          <w:rFonts w:ascii="宋体" w:hAnsi="宋体" w:hint="eastAsia"/>
          <w:szCs w:val="21"/>
        </w:rPr>
        <w:t>合同价格形式：</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rPr>
        <w:t>。</w:t>
      </w:r>
    </w:p>
    <w:p w14:paraId="313BDD23" w14:textId="77777777" w:rsidR="007876CD" w:rsidRDefault="00797C9F">
      <w:pPr>
        <w:pStyle w:val="4"/>
        <w:keepNext/>
        <w:keepLines/>
        <w:spacing w:before="120" w:after="120" w:line="360" w:lineRule="auto"/>
        <w:ind w:firstLineChars="200" w:firstLine="422"/>
        <w:jc w:val="both"/>
        <w:rPr>
          <w:rFonts w:hint="eastAsia"/>
          <w:kern w:val="2"/>
          <w:sz w:val="21"/>
          <w:szCs w:val="21"/>
        </w:rPr>
      </w:pPr>
      <w:bookmarkStart w:id="815" w:name="_Toc351203485"/>
      <w:bookmarkStart w:id="816" w:name="_Toc532377170"/>
      <w:bookmarkStart w:id="817" w:name="_Toc532375577"/>
      <w:r>
        <w:rPr>
          <w:rFonts w:hint="eastAsia"/>
          <w:kern w:val="2"/>
          <w:sz w:val="21"/>
          <w:szCs w:val="21"/>
        </w:rPr>
        <w:t>五、</w:t>
      </w:r>
      <w:bookmarkEnd w:id="815"/>
      <w:r>
        <w:rPr>
          <w:rFonts w:hint="eastAsia"/>
          <w:kern w:val="2"/>
          <w:sz w:val="21"/>
          <w:szCs w:val="21"/>
        </w:rPr>
        <w:t>项目经理</w:t>
      </w:r>
      <w:bookmarkEnd w:id="816"/>
      <w:bookmarkEnd w:id="817"/>
    </w:p>
    <w:p w14:paraId="609F514B" w14:textId="77777777" w:rsidR="007876CD" w:rsidRDefault="00797C9F">
      <w:pPr>
        <w:spacing w:line="360" w:lineRule="auto"/>
        <w:ind w:firstLineChars="200" w:firstLine="420"/>
        <w:rPr>
          <w:rFonts w:ascii="宋体" w:hAnsi="宋体" w:hint="eastAsia"/>
          <w:szCs w:val="21"/>
        </w:rPr>
      </w:pPr>
      <w:r>
        <w:rPr>
          <w:rFonts w:ascii="宋体" w:hAnsi="宋体" w:hint="eastAsia"/>
          <w:szCs w:val="21"/>
        </w:rPr>
        <w:t>承包人投标文件中承诺的项目经理：</w:t>
      </w:r>
    </w:p>
    <w:p w14:paraId="5AFE9252" w14:textId="77777777" w:rsidR="007876CD" w:rsidRDefault="00797C9F">
      <w:pPr>
        <w:spacing w:line="360" w:lineRule="auto"/>
        <w:ind w:firstLineChars="200" w:firstLine="420"/>
        <w:rPr>
          <w:rFonts w:ascii="宋体" w:hAnsi="宋体" w:hint="eastAsia"/>
          <w:szCs w:val="21"/>
        </w:rPr>
      </w:pPr>
      <w:r>
        <w:rPr>
          <w:rFonts w:ascii="宋体" w:hAnsi="宋体" w:hint="eastAsia"/>
          <w:szCs w:val="21"/>
        </w:rPr>
        <w:t>姓名：</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rPr>
        <w:t>，</w:t>
      </w:r>
    </w:p>
    <w:p w14:paraId="73403917" w14:textId="77777777" w:rsidR="007876CD" w:rsidRDefault="00797C9F">
      <w:pPr>
        <w:spacing w:line="360" w:lineRule="auto"/>
        <w:ind w:firstLineChars="200" w:firstLine="420"/>
        <w:rPr>
          <w:rFonts w:ascii="宋体" w:hAnsi="宋体" w:hint="eastAsia"/>
          <w:szCs w:val="21"/>
        </w:rPr>
      </w:pPr>
      <w:r>
        <w:rPr>
          <w:rFonts w:ascii="宋体" w:hAnsi="宋体" w:hint="eastAsia"/>
          <w:szCs w:val="21"/>
        </w:rPr>
        <w:t>身份证号码：</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rPr>
        <w:t>，</w:t>
      </w:r>
    </w:p>
    <w:p w14:paraId="01DB1761" w14:textId="77777777" w:rsidR="007876CD" w:rsidRDefault="00797C9F">
      <w:pPr>
        <w:spacing w:line="360" w:lineRule="auto"/>
        <w:ind w:firstLineChars="200" w:firstLine="420"/>
        <w:rPr>
          <w:rFonts w:ascii="宋体" w:hAnsi="宋体" w:hint="eastAsia"/>
          <w:szCs w:val="21"/>
        </w:rPr>
      </w:pPr>
      <w:r>
        <w:rPr>
          <w:rFonts w:ascii="宋体" w:hAnsi="宋体" w:hint="eastAsia"/>
          <w:szCs w:val="21"/>
        </w:rPr>
        <w:t>建造</w:t>
      </w:r>
      <w:proofErr w:type="gramStart"/>
      <w:r>
        <w:rPr>
          <w:rFonts w:ascii="宋体" w:hAnsi="宋体" w:hint="eastAsia"/>
          <w:szCs w:val="21"/>
        </w:rPr>
        <w:t>师</w:t>
      </w:r>
      <w:r>
        <w:rPr>
          <w:rFonts w:ascii="宋体" w:hAnsi="宋体"/>
          <w:szCs w:val="21"/>
        </w:rPr>
        <w:t>注册</w:t>
      </w:r>
      <w:proofErr w:type="gramEnd"/>
      <w:r>
        <w:rPr>
          <w:rFonts w:ascii="宋体" w:hAnsi="宋体"/>
          <w:szCs w:val="21"/>
        </w:rPr>
        <w:t>证书号</w:t>
      </w:r>
      <w:r>
        <w:rPr>
          <w:rFonts w:ascii="宋体" w:hAnsi="宋体" w:hint="eastAsia"/>
          <w:szCs w:val="21"/>
        </w:rPr>
        <w:t>：</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rPr>
        <w:t>。</w:t>
      </w:r>
    </w:p>
    <w:p w14:paraId="4D1C86A1" w14:textId="77777777" w:rsidR="007876CD" w:rsidRDefault="00797C9F">
      <w:pPr>
        <w:pStyle w:val="4"/>
        <w:keepNext/>
        <w:keepLines/>
        <w:spacing w:before="120" w:after="120" w:line="360" w:lineRule="auto"/>
        <w:ind w:firstLineChars="200" w:firstLine="422"/>
        <w:jc w:val="both"/>
        <w:rPr>
          <w:rFonts w:hint="eastAsia"/>
          <w:kern w:val="2"/>
          <w:sz w:val="21"/>
          <w:szCs w:val="21"/>
        </w:rPr>
      </w:pPr>
      <w:bookmarkStart w:id="818" w:name="_Toc351203486"/>
      <w:bookmarkStart w:id="819" w:name="_Toc532375578"/>
      <w:bookmarkStart w:id="820" w:name="_Toc532377171"/>
      <w:r>
        <w:rPr>
          <w:rFonts w:hint="eastAsia"/>
          <w:kern w:val="2"/>
          <w:sz w:val="21"/>
          <w:szCs w:val="21"/>
        </w:rPr>
        <w:lastRenderedPageBreak/>
        <w:t>六、合同文件构成</w:t>
      </w:r>
      <w:bookmarkEnd w:id="818"/>
      <w:bookmarkEnd w:id="819"/>
      <w:bookmarkEnd w:id="820"/>
    </w:p>
    <w:p w14:paraId="5A65B6A4" w14:textId="77777777" w:rsidR="007876CD" w:rsidRDefault="00797C9F">
      <w:pPr>
        <w:spacing w:line="360" w:lineRule="auto"/>
        <w:ind w:firstLineChars="200" w:firstLine="420"/>
        <w:rPr>
          <w:rFonts w:ascii="宋体" w:hAnsi="宋体" w:hint="eastAsia"/>
          <w:bCs/>
          <w:szCs w:val="21"/>
        </w:rPr>
      </w:pPr>
      <w:r>
        <w:rPr>
          <w:rFonts w:ascii="宋体" w:hAnsi="宋体" w:hint="eastAsia"/>
          <w:bCs/>
          <w:szCs w:val="21"/>
        </w:rPr>
        <w:t>合同由以下文件构成：</w:t>
      </w:r>
    </w:p>
    <w:p w14:paraId="0B1C8E7E" w14:textId="77777777" w:rsidR="007876CD" w:rsidRDefault="00797C9F">
      <w:pPr>
        <w:spacing w:line="360" w:lineRule="auto"/>
        <w:ind w:firstLineChars="200" w:firstLine="420"/>
        <w:rPr>
          <w:rFonts w:ascii="宋体" w:hAnsi="宋体" w:hint="eastAsia"/>
          <w:szCs w:val="21"/>
        </w:rPr>
      </w:pPr>
      <w:r>
        <w:rPr>
          <w:rFonts w:ascii="宋体" w:hAnsi="宋体" w:hint="eastAsia"/>
          <w:szCs w:val="21"/>
        </w:rPr>
        <w:t>（</w:t>
      </w:r>
      <w:r>
        <w:rPr>
          <w:rFonts w:ascii="宋体" w:hAnsi="宋体" w:hint="eastAsia"/>
          <w:szCs w:val="21"/>
        </w:rPr>
        <w:t>1</w:t>
      </w:r>
      <w:r>
        <w:rPr>
          <w:rFonts w:ascii="宋体" w:hAnsi="宋体" w:hint="eastAsia"/>
          <w:szCs w:val="21"/>
        </w:rPr>
        <w:t>）合同协议书；</w:t>
      </w:r>
    </w:p>
    <w:p w14:paraId="6193343D" w14:textId="77777777" w:rsidR="007876CD" w:rsidRDefault="00797C9F">
      <w:pPr>
        <w:spacing w:line="360" w:lineRule="auto"/>
        <w:ind w:firstLineChars="200" w:firstLine="420"/>
        <w:rPr>
          <w:rFonts w:ascii="宋体" w:hAnsi="宋体" w:hint="eastAsia"/>
          <w:szCs w:val="21"/>
        </w:rPr>
      </w:pPr>
      <w:r>
        <w:rPr>
          <w:rFonts w:ascii="宋体" w:hAnsi="宋体" w:hint="eastAsia"/>
          <w:szCs w:val="21"/>
        </w:rPr>
        <w:t>（</w:t>
      </w:r>
      <w:r>
        <w:rPr>
          <w:rFonts w:ascii="宋体" w:hAnsi="宋体" w:hint="eastAsia"/>
          <w:szCs w:val="21"/>
        </w:rPr>
        <w:t>2</w:t>
      </w:r>
      <w:r>
        <w:rPr>
          <w:rFonts w:ascii="宋体" w:hAnsi="宋体" w:hint="eastAsia"/>
          <w:szCs w:val="21"/>
        </w:rPr>
        <w:t>）中标通知书；</w:t>
      </w:r>
    </w:p>
    <w:p w14:paraId="6747F867" w14:textId="77777777" w:rsidR="007876CD" w:rsidRDefault="00797C9F">
      <w:pPr>
        <w:spacing w:line="360" w:lineRule="auto"/>
        <w:ind w:firstLineChars="200" w:firstLine="420"/>
        <w:rPr>
          <w:rFonts w:ascii="宋体" w:hAnsi="宋体" w:hint="eastAsia"/>
          <w:szCs w:val="21"/>
        </w:rPr>
      </w:pPr>
      <w:r>
        <w:rPr>
          <w:rFonts w:ascii="宋体" w:hAnsi="宋体" w:hint="eastAsia"/>
          <w:szCs w:val="21"/>
        </w:rPr>
        <w:t>（</w:t>
      </w:r>
      <w:r>
        <w:rPr>
          <w:rFonts w:ascii="宋体" w:hAnsi="宋体" w:hint="eastAsia"/>
          <w:szCs w:val="21"/>
        </w:rPr>
        <w:t>3</w:t>
      </w:r>
      <w:r>
        <w:rPr>
          <w:rFonts w:ascii="宋体" w:hAnsi="宋体" w:hint="eastAsia"/>
          <w:szCs w:val="21"/>
        </w:rPr>
        <w:t>）投标函及投标函附录；</w:t>
      </w:r>
    </w:p>
    <w:p w14:paraId="4F116501" w14:textId="77777777" w:rsidR="007876CD" w:rsidRDefault="00797C9F">
      <w:pPr>
        <w:spacing w:line="360" w:lineRule="auto"/>
        <w:ind w:firstLineChars="200" w:firstLine="420"/>
        <w:rPr>
          <w:rFonts w:ascii="宋体" w:hAnsi="宋体" w:hint="eastAsia"/>
          <w:szCs w:val="21"/>
        </w:rPr>
      </w:pPr>
      <w:r>
        <w:rPr>
          <w:rFonts w:ascii="宋体" w:hAnsi="宋体" w:hint="eastAsia"/>
          <w:szCs w:val="21"/>
        </w:rPr>
        <w:t>（</w:t>
      </w:r>
      <w:r>
        <w:rPr>
          <w:rFonts w:ascii="宋体" w:hAnsi="宋体" w:hint="eastAsia"/>
          <w:szCs w:val="21"/>
        </w:rPr>
        <w:t>4</w:t>
      </w:r>
      <w:r>
        <w:rPr>
          <w:rFonts w:ascii="宋体" w:hAnsi="宋体" w:hint="eastAsia"/>
          <w:szCs w:val="21"/>
        </w:rPr>
        <w:t>）专用合同条款及其附件；</w:t>
      </w:r>
    </w:p>
    <w:p w14:paraId="695CAC2E" w14:textId="77777777" w:rsidR="007876CD" w:rsidRDefault="00797C9F">
      <w:pPr>
        <w:spacing w:line="360" w:lineRule="auto"/>
        <w:ind w:firstLineChars="200" w:firstLine="420"/>
        <w:rPr>
          <w:rFonts w:ascii="宋体" w:hAnsi="宋体" w:hint="eastAsia"/>
          <w:szCs w:val="21"/>
        </w:rPr>
      </w:pPr>
      <w:r>
        <w:rPr>
          <w:rFonts w:ascii="宋体" w:hAnsi="宋体" w:hint="eastAsia"/>
          <w:szCs w:val="21"/>
        </w:rPr>
        <w:t>（</w:t>
      </w:r>
      <w:r>
        <w:rPr>
          <w:rFonts w:ascii="宋体" w:hAnsi="宋体" w:hint="eastAsia"/>
          <w:szCs w:val="21"/>
        </w:rPr>
        <w:t>5</w:t>
      </w:r>
      <w:r>
        <w:rPr>
          <w:rFonts w:ascii="宋体" w:hAnsi="宋体" w:hint="eastAsia"/>
          <w:szCs w:val="21"/>
        </w:rPr>
        <w:t>）通用合同条款；</w:t>
      </w:r>
    </w:p>
    <w:p w14:paraId="2346523B" w14:textId="77777777" w:rsidR="007876CD" w:rsidRDefault="00797C9F">
      <w:pPr>
        <w:spacing w:line="360" w:lineRule="auto"/>
        <w:ind w:firstLineChars="200" w:firstLine="420"/>
        <w:rPr>
          <w:rFonts w:ascii="宋体" w:hAnsi="宋体" w:hint="eastAsia"/>
          <w:szCs w:val="21"/>
        </w:rPr>
      </w:pPr>
      <w:r>
        <w:rPr>
          <w:rFonts w:ascii="宋体" w:hAnsi="宋体" w:hint="eastAsia"/>
          <w:szCs w:val="21"/>
        </w:rPr>
        <w:t>（</w:t>
      </w:r>
      <w:r>
        <w:rPr>
          <w:rFonts w:ascii="宋体" w:hAnsi="宋体" w:hint="eastAsia"/>
          <w:szCs w:val="21"/>
        </w:rPr>
        <w:t>6</w:t>
      </w:r>
      <w:r>
        <w:rPr>
          <w:rFonts w:ascii="宋体" w:hAnsi="宋体" w:hint="eastAsia"/>
          <w:szCs w:val="21"/>
        </w:rPr>
        <w:t>）投标文件（投标函及投标函附录除外）；</w:t>
      </w:r>
    </w:p>
    <w:p w14:paraId="5BCD5C07" w14:textId="77777777" w:rsidR="007876CD" w:rsidRDefault="00797C9F">
      <w:pPr>
        <w:spacing w:line="360" w:lineRule="auto"/>
        <w:ind w:firstLineChars="200" w:firstLine="420"/>
        <w:rPr>
          <w:rFonts w:ascii="宋体" w:hAnsi="宋体" w:hint="eastAsia"/>
          <w:szCs w:val="21"/>
        </w:rPr>
      </w:pPr>
      <w:r>
        <w:rPr>
          <w:rFonts w:ascii="宋体" w:hAnsi="宋体" w:hint="eastAsia"/>
          <w:szCs w:val="21"/>
        </w:rPr>
        <w:t>（</w:t>
      </w:r>
      <w:r>
        <w:rPr>
          <w:rFonts w:ascii="宋体" w:hAnsi="宋体" w:hint="eastAsia"/>
          <w:szCs w:val="21"/>
        </w:rPr>
        <w:t>7</w:t>
      </w:r>
      <w:r>
        <w:rPr>
          <w:rFonts w:ascii="宋体" w:hAnsi="宋体" w:hint="eastAsia"/>
          <w:szCs w:val="21"/>
        </w:rPr>
        <w:t>）采购文件及修改文件；</w:t>
      </w:r>
    </w:p>
    <w:p w14:paraId="70505407" w14:textId="77777777" w:rsidR="007876CD" w:rsidRDefault="00797C9F">
      <w:pPr>
        <w:spacing w:line="360" w:lineRule="auto"/>
        <w:ind w:firstLineChars="200" w:firstLine="420"/>
        <w:rPr>
          <w:rFonts w:ascii="宋体" w:hAnsi="宋体" w:hint="eastAsia"/>
          <w:szCs w:val="21"/>
        </w:rPr>
      </w:pPr>
      <w:r>
        <w:rPr>
          <w:rFonts w:ascii="宋体" w:hAnsi="宋体" w:hint="eastAsia"/>
          <w:szCs w:val="21"/>
        </w:rPr>
        <w:t>（</w:t>
      </w:r>
      <w:r>
        <w:rPr>
          <w:rFonts w:ascii="宋体" w:hAnsi="宋体" w:hint="eastAsia"/>
          <w:szCs w:val="21"/>
        </w:rPr>
        <w:t>8</w:t>
      </w:r>
      <w:r>
        <w:rPr>
          <w:rFonts w:ascii="宋体" w:hAnsi="宋体" w:hint="eastAsia"/>
          <w:szCs w:val="21"/>
        </w:rPr>
        <w:t>）技术标准和要求；</w:t>
      </w:r>
    </w:p>
    <w:p w14:paraId="54B4886D" w14:textId="77777777" w:rsidR="007876CD" w:rsidRDefault="00797C9F">
      <w:pPr>
        <w:spacing w:line="360" w:lineRule="auto"/>
        <w:ind w:firstLineChars="200" w:firstLine="420"/>
        <w:rPr>
          <w:rFonts w:ascii="宋体" w:hAnsi="宋体" w:hint="eastAsia"/>
          <w:szCs w:val="21"/>
        </w:rPr>
      </w:pPr>
      <w:r>
        <w:rPr>
          <w:rFonts w:ascii="宋体" w:hAnsi="宋体" w:hint="eastAsia"/>
          <w:szCs w:val="21"/>
        </w:rPr>
        <w:t>（</w:t>
      </w:r>
      <w:r>
        <w:rPr>
          <w:rFonts w:ascii="宋体" w:hAnsi="宋体" w:hint="eastAsia"/>
          <w:szCs w:val="21"/>
        </w:rPr>
        <w:t>9</w:t>
      </w:r>
      <w:r>
        <w:rPr>
          <w:rFonts w:ascii="宋体" w:hAnsi="宋体" w:hint="eastAsia"/>
          <w:szCs w:val="21"/>
        </w:rPr>
        <w:t>）图纸；</w:t>
      </w:r>
    </w:p>
    <w:p w14:paraId="2CE2AF6A" w14:textId="77777777" w:rsidR="007876CD" w:rsidRDefault="00797C9F">
      <w:pPr>
        <w:spacing w:line="360" w:lineRule="auto"/>
        <w:ind w:firstLineChars="200" w:firstLine="420"/>
        <w:rPr>
          <w:rFonts w:ascii="宋体" w:hAnsi="宋体" w:hint="eastAsia"/>
          <w:szCs w:val="21"/>
        </w:rPr>
      </w:pPr>
      <w:r>
        <w:rPr>
          <w:rFonts w:ascii="宋体" w:hAnsi="宋体" w:hint="eastAsia"/>
          <w:szCs w:val="21"/>
        </w:rPr>
        <w:t>（</w:t>
      </w:r>
      <w:r>
        <w:rPr>
          <w:rFonts w:ascii="宋体" w:hAnsi="宋体" w:hint="eastAsia"/>
          <w:szCs w:val="21"/>
        </w:rPr>
        <w:t>10</w:t>
      </w:r>
      <w:r>
        <w:rPr>
          <w:rFonts w:ascii="宋体" w:hAnsi="宋体" w:hint="eastAsia"/>
          <w:szCs w:val="21"/>
        </w:rPr>
        <w:t>）其他合同文件。</w:t>
      </w:r>
    </w:p>
    <w:p w14:paraId="0F704BFA" w14:textId="77777777" w:rsidR="007876CD" w:rsidRDefault="00797C9F">
      <w:pPr>
        <w:spacing w:line="360" w:lineRule="auto"/>
        <w:ind w:firstLineChars="200" w:firstLine="420"/>
        <w:rPr>
          <w:rFonts w:ascii="宋体" w:hAnsi="宋体" w:hint="eastAsia"/>
          <w:szCs w:val="21"/>
        </w:rPr>
      </w:pPr>
      <w:r>
        <w:rPr>
          <w:rFonts w:ascii="宋体" w:hAnsi="宋体" w:hint="eastAsia"/>
          <w:szCs w:val="21"/>
        </w:rPr>
        <w:t>在合同订立、履行过程中形成的与合同有关的书面形式的文件均构成合同文件组成部分。</w:t>
      </w:r>
    </w:p>
    <w:p w14:paraId="621F80D2" w14:textId="77777777" w:rsidR="007876CD" w:rsidRDefault="00797C9F">
      <w:pPr>
        <w:spacing w:line="360" w:lineRule="auto"/>
        <w:ind w:firstLineChars="200" w:firstLine="420"/>
        <w:rPr>
          <w:rFonts w:ascii="宋体" w:hAnsi="宋体" w:hint="eastAsia"/>
          <w:szCs w:val="21"/>
        </w:rPr>
      </w:pPr>
      <w:r>
        <w:rPr>
          <w:rFonts w:ascii="宋体" w:hAnsi="宋体" w:hint="eastAsia"/>
          <w:szCs w:val="21"/>
        </w:rPr>
        <w:t>上述各项合同文件包括合同当事人就该项合同文件所</w:t>
      </w:r>
      <w:proofErr w:type="gramStart"/>
      <w:r>
        <w:rPr>
          <w:rFonts w:ascii="宋体" w:hAnsi="宋体" w:hint="eastAsia"/>
          <w:szCs w:val="21"/>
        </w:rPr>
        <w:t>作出</w:t>
      </w:r>
      <w:proofErr w:type="gramEnd"/>
      <w:r>
        <w:rPr>
          <w:rFonts w:ascii="宋体" w:hAnsi="宋体" w:hint="eastAsia"/>
          <w:szCs w:val="21"/>
        </w:rPr>
        <w:t>的补充和修改，属于同一类内容的文件，应以最新签署的为准。专用合同条款及其附件须经合同当事人签字或盖章。</w:t>
      </w:r>
    </w:p>
    <w:p w14:paraId="6D9DF1AC" w14:textId="77777777" w:rsidR="007876CD" w:rsidRDefault="00797C9F">
      <w:pPr>
        <w:pStyle w:val="4"/>
        <w:keepNext/>
        <w:keepLines/>
        <w:spacing w:before="120" w:after="120" w:line="360" w:lineRule="auto"/>
        <w:ind w:firstLineChars="200" w:firstLine="422"/>
        <w:jc w:val="both"/>
        <w:rPr>
          <w:rFonts w:hint="eastAsia"/>
          <w:kern w:val="2"/>
          <w:sz w:val="21"/>
          <w:szCs w:val="21"/>
        </w:rPr>
      </w:pPr>
      <w:bookmarkStart w:id="821" w:name="_Toc532377172"/>
      <w:bookmarkStart w:id="822" w:name="_Toc351203487"/>
      <w:bookmarkStart w:id="823" w:name="_Toc532375579"/>
      <w:r>
        <w:rPr>
          <w:rFonts w:hint="eastAsia"/>
          <w:kern w:val="2"/>
          <w:sz w:val="21"/>
          <w:szCs w:val="21"/>
        </w:rPr>
        <w:t>七、承诺</w:t>
      </w:r>
      <w:bookmarkEnd w:id="821"/>
      <w:bookmarkEnd w:id="822"/>
      <w:bookmarkEnd w:id="823"/>
    </w:p>
    <w:p w14:paraId="5F4D3736" w14:textId="77777777" w:rsidR="007876CD" w:rsidRDefault="00797C9F">
      <w:pPr>
        <w:spacing w:line="360" w:lineRule="auto"/>
        <w:ind w:firstLineChars="200" w:firstLine="420"/>
        <w:rPr>
          <w:rFonts w:ascii="宋体" w:hAnsi="宋体" w:hint="eastAsia"/>
          <w:bCs/>
          <w:szCs w:val="21"/>
        </w:rPr>
      </w:pPr>
      <w:r>
        <w:rPr>
          <w:rFonts w:ascii="宋体" w:hAnsi="宋体" w:hint="eastAsia"/>
          <w:bCs/>
          <w:szCs w:val="21"/>
        </w:rPr>
        <w:t>1.</w:t>
      </w:r>
      <w:r>
        <w:rPr>
          <w:rFonts w:ascii="宋体" w:hAnsi="宋体" w:hint="eastAsia"/>
          <w:bCs/>
          <w:szCs w:val="21"/>
        </w:rPr>
        <w:t>发包人承诺按照法律规定履行项目审批手续、筹集工程建设资金并按照合同约定的期限和方式支付合同价款。</w:t>
      </w:r>
    </w:p>
    <w:p w14:paraId="304C09D4" w14:textId="77777777" w:rsidR="007876CD" w:rsidRDefault="00797C9F">
      <w:pPr>
        <w:spacing w:line="360" w:lineRule="auto"/>
        <w:ind w:firstLineChars="200" w:firstLine="420"/>
        <w:rPr>
          <w:rFonts w:ascii="宋体" w:hAnsi="宋体" w:hint="eastAsia"/>
          <w:bCs/>
          <w:szCs w:val="21"/>
        </w:rPr>
      </w:pPr>
      <w:r>
        <w:rPr>
          <w:rFonts w:ascii="宋体" w:hAnsi="宋体" w:hint="eastAsia"/>
          <w:bCs/>
          <w:szCs w:val="21"/>
        </w:rPr>
        <w:t>2.</w:t>
      </w:r>
      <w:r>
        <w:rPr>
          <w:rFonts w:ascii="宋体" w:hAnsi="宋体" w:hint="eastAsia"/>
          <w:szCs w:val="21"/>
        </w:rPr>
        <w:t>承包人承诺按照法律规定及合同约定组织完成工程施工，确保工程质量和安全，不进行转包及违法分包，并在缺陷责任期及保修期内承担相应的工程维修责任</w:t>
      </w:r>
      <w:r>
        <w:rPr>
          <w:rFonts w:ascii="宋体" w:hAnsi="宋体" w:hint="eastAsia"/>
          <w:bCs/>
          <w:szCs w:val="21"/>
        </w:rPr>
        <w:t>。</w:t>
      </w:r>
    </w:p>
    <w:p w14:paraId="7021E37A" w14:textId="77777777" w:rsidR="007876CD" w:rsidRDefault="00797C9F">
      <w:pPr>
        <w:spacing w:line="360" w:lineRule="auto"/>
        <w:ind w:firstLineChars="200" w:firstLine="420"/>
        <w:rPr>
          <w:rFonts w:ascii="宋体" w:hAnsi="宋体" w:hint="eastAsia"/>
          <w:bCs/>
          <w:szCs w:val="21"/>
        </w:rPr>
      </w:pPr>
      <w:r>
        <w:rPr>
          <w:rFonts w:ascii="宋体" w:hAnsi="宋体" w:hint="eastAsia"/>
          <w:bCs/>
          <w:szCs w:val="21"/>
        </w:rPr>
        <w:t>3.</w:t>
      </w:r>
      <w:r>
        <w:rPr>
          <w:rFonts w:ascii="宋体" w:hAnsi="宋体" w:hint="eastAsia"/>
          <w:bCs/>
          <w:szCs w:val="21"/>
        </w:rPr>
        <w:t>发包人和承包人通过招投标形式签订合同的，双方理解并承诺不再就同一工程另行签订与合同实质性内容相背离的协议。</w:t>
      </w:r>
    </w:p>
    <w:p w14:paraId="5F20BAE0" w14:textId="77777777" w:rsidR="007876CD" w:rsidRDefault="00797C9F">
      <w:pPr>
        <w:pStyle w:val="4"/>
        <w:keepNext/>
        <w:keepLines/>
        <w:spacing w:before="120" w:after="120" w:line="360" w:lineRule="auto"/>
        <w:ind w:firstLineChars="200" w:firstLine="422"/>
        <w:jc w:val="both"/>
        <w:rPr>
          <w:rFonts w:hint="eastAsia"/>
          <w:kern w:val="2"/>
          <w:sz w:val="21"/>
          <w:szCs w:val="21"/>
        </w:rPr>
      </w:pPr>
      <w:bookmarkStart w:id="824" w:name="_Toc351203488"/>
      <w:bookmarkStart w:id="825" w:name="_Toc532377173"/>
      <w:bookmarkStart w:id="826" w:name="_Toc532375580"/>
      <w:r>
        <w:rPr>
          <w:rFonts w:hint="eastAsia"/>
          <w:kern w:val="2"/>
          <w:sz w:val="21"/>
          <w:szCs w:val="21"/>
        </w:rPr>
        <w:t>八、词语含义</w:t>
      </w:r>
      <w:bookmarkEnd w:id="824"/>
      <w:bookmarkEnd w:id="825"/>
      <w:bookmarkEnd w:id="826"/>
    </w:p>
    <w:p w14:paraId="05AE1173" w14:textId="77777777" w:rsidR="007876CD" w:rsidRDefault="00797C9F">
      <w:pPr>
        <w:spacing w:line="360" w:lineRule="auto"/>
        <w:ind w:firstLineChars="200" w:firstLine="420"/>
        <w:rPr>
          <w:rFonts w:ascii="宋体" w:hAnsi="宋体" w:hint="eastAsia"/>
          <w:bCs/>
          <w:szCs w:val="21"/>
        </w:rPr>
      </w:pPr>
      <w:r>
        <w:rPr>
          <w:rFonts w:ascii="宋体" w:hAnsi="宋体" w:hint="eastAsia"/>
          <w:bCs/>
          <w:szCs w:val="21"/>
        </w:rPr>
        <w:t>本协议书中词语含义与专用合同条款及通用合同条款中赋予的含义相同。</w:t>
      </w:r>
    </w:p>
    <w:p w14:paraId="01E015BD" w14:textId="77777777" w:rsidR="007876CD" w:rsidRDefault="00797C9F">
      <w:pPr>
        <w:pStyle w:val="4"/>
        <w:keepNext/>
        <w:keepLines/>
        <w:spacing w:before="120" w:after="120" w:line="360" w:lineRule="auto"/>
        <w:ind w:firstLineChars="200" w:firstLine="422"/>
        <w:jc w:val="both"/>
        <w:rPr>
          <w:rFonts w:hint="eastAsia"/>
          <w:kern w:val="2"/>
          <w:sz w:val="21"/>
          <w:szCs w:val="21"/>
        </w:rPr>
      </w:pPr>
      <w:bookmarkStart w:id="827" w:name="_Toc532377174"/>
      <w:bookmarkStart w:id="828" w:name="_Toc532375581"/>
      <w:r>
        <w:rPr>
          <w:rFonts w:hint="eastAsia"/>
          <w:kern w:val="2"/>
          <w:sz w:val="21"/>
          <w:szCs w:val="21"/>
        </w:rPr>
        <w:t>九、签订时间</w:t>
      </w:r>
      <w:bookmarkEnd w:id="827"/>
      <w:bookmarkEnd w:id="828"/>
    </w:p>
    <w:p w14:paraId="0CAEA68A" w14:textId="77777777" w:rsidR="007876CD" w:rsidRDefault="00797C9F">
      <w:pPr>
        <w:spacing w:line="360" w:lineRule="auto"/>
        <w:ind w:firstLineChars="200" w:firstLine="420"/>
        <w:rPr>
          <w:rFonts w:ascii="宋体" w:hAnsi="宋体" w:hint="eastAsia"/>
          <w:szCs w:val="21"/>
        </w:rPr>
      </w:pPr>
      <w:r>
        <w:rPr>
          <w:rFonts w:ascii="宋体" w:hAnsi="宋体" w:hint="eastAsia"/>
          <w:bCs/>
          <w:szCs w:val="21"/>
        </w:rPr>
        <w:t>合同于</w:t>
      </w:r>
      <w:r>
        <w:rPr>
          <w:rFonts w:ascii="宋体" w:hAnsi="宋体" w:hint="eastAsia"/>
          <w:bCs/>
          <w:szCs w:val="21"/>
          <w:u w:val="single"/>
        </w:rPr>
        <w:t xml:space="preserve">         </w:t>
      </w:r>
      <w:r>
        <w:rPr>
          <w:rFonts w:ascii="宋体" w:hAnsi="宋体" w:hint="eastAsia"/>
          <w:bCs/>
          <w:szCs w:val="21"/>
        </w:rPr>
        <w:t>年</w:t>
      </w:r>
      <w:r>
        <w:rPr>
          <w:rFonts w:ascii="宋体" w:hAnsi="宋体" w:hint="eastAsia"/>
          <w:bCs/>
          <w:szCs w:val="21"/>
          <w:u w:val="single"/>
        </w:rPr>
        <w:t xml:space="preserve">        </w:t>
      </w:r>
      <w:r>
        <w:rPr>
          <w:rFonts w:ascii="宋体" w:hAnsi="宋体" w:hint="eastAsia"/>
          <w:bCs/>
          <w:szCs w:val="21"/>
        </w:rPr>
        <w:t>月</w:t>
      </w:r>
      <w:r>
        <w:rPr>
          <w:rFonts w:ascii="宋体" w:hAnsi="宋体" w:hint="eastAsia"/>
          <w:bCs/>
          <w:szCs w:val="21"/>
          <w:u w:val="single"/>
        </w:rPr>
        <w:t xml:space="preserve">        </w:t>
      </w:r>
      <w:r>
        <w:rPr>
          <w:rFonts w:ascii="宋体" w:hAnsi="宋体" w:hint="eastAsia"/>
          <w:bCs/>
          <w:szCs w:val="21"/>
        </w:rPr>
        <w:t>日签订</w:t>
      </w:r>
    </w:p>
    <w:p w14:paraId="2337BC6D" w14:textId="77777777" w:rsidR="007876CD" w:rsidRDefault="00797C9F">
      <w:pPr>
        <w:pStyle w:val="4"/>
        <w:keepNext/>
        <w:keepLines/>
        <w:spacing w:before="120" w:after="120" w:line="360" w:lineRule="auto"/>
        <w:ind w:firstLineChars="200" w:firstLine="422"/>
        <w:jc w:val="both"/>
        <w:rPr>
          <w:rFonts w:hint="eastAsia"/>
          <w:kern w:val="2"/>
          <w:sz w:val="21"/>
          <w:szCs w:val="21"/>
        </w:rPr>
      </w:pPr>
      <w:bookmarkStart w:id="829" w:name="_Toc351203489"/>
      <w:bookmarkStart w:id="830" w:name="_Toc532375582"/>
      <w:bookmarkStart w:id="831" w:name="_Toc532377175"/>
      <w:r>
        <w:rPr>
          <w:rFonts w:hint="eastAsia"/>
          <w:kern w:val="2"/>
          <w:sz w:val="21"/>
          <w:szCs w:val="21"/>
        </w:rPr>
        <w:t>十、</w:t>
      </w:r>
      <w:bookmarkStart w:id="832" w:name="_Toc351203490"/>
      <w:bookmarkEnd w:id="829"/>
      <w:r>
        <w:rPr>
          <w:rFonts w:hint="eastAsia"/>
          <w:kern w:val="2"/>
          <w:sz w:val="21"/>
          <w:szCs w:val="21"/>
        </w:rPr>
        <w:t>签订地点</w:t>
      </w:r>
      <w:bookmarkEnd w:id="830"/>
      <w:bookmarkEnd w:id="831"/>
      <w:bookmarkEnd w:id="832"/>
    </w:p>
    <w:p w14:paraId="2C446639" w14:textId="77777777" w:rsidR="007876CD" w:rsidRDefault="00797C9F">
      <w:pPr>
        <w:spacing w:line="360" w:lineRule="auto"/>
        <w:ind w:firstLineChars="200" w:firstLine="420"/>
        <w:rPr>
          <w:rFonts w:ascii="宋体" w:hAnsi="宋体" w:hint="eastAsia"/>
          <w:bCs/>
          <w:szCs w:val="21"/>
        </w:rPr>
      </w:pPr>
      <w:r>
        <w:rPr>
          <w:rFonts w:ascii="宋体" w:hAnsi="宋体" w:hint="eastAsia"/>
          <w:bCs/>
          <w:szCs w:val="21"/>
        </w:rPr>
        <w:t>合同在</w:t>
      </w:r>
      <w:r>
        <w:rPr>
          <w:rFonts w:ascii="宋体" w:hAnsi="宋体" w:hint="eastAsia"/>
          <w:bCs/>
          <w:szCs w:val="21"/>
          <w:u w:val="single"/>
        </w:rPr>
        <w:t xml:space="preserve">          </w:t>
      </w:r>
      <w:r>
        <w:rPr>
          <w:rFonts w:ascii="宋体" w:hAnsi="宋体" w:hint="eastAsia"/>
          <w:bCs/>
          <w:szCs w:val="21"/>
        </w:rPr>
        <w:t>签订。</w:t>
      </w:r>
    </w:p>
    <w:p w14:paraId="571271FC" w14:textId="77777777" w:rsidR="007876CD" w:rsidRDefault="00797C9F">
      <w:pPr>
        <w:pStyle w:val="4"/>
        <w:keepNext/>
        <w:keepLines/>
        <w:spacing w:before="120" w:after="120" w:line="360" w:lineRule="auto"/>
        <w:ind w:firstLineChars="200" w:firstLine="422"/>
        <w:jc w:val="both"/>
        <w:rPr>
          <w:rFonts w:hint="eastAsia"/>
          <w:kern w:val="2"/>
          <w:sz w:val="21"/>
          <w:szCs w:val="21"/>
        </w:rPr>
      </w:pPr>
      <w:bookmarkStart w:id="833" w:name="_Toc351203491"/>
      <w:bookmarkStart w:id="834" w:name="_Toc532377176"/>
      <w:bookmarkStart w:id="835" w:name="_Toc532375583"/>
      <w:r>
        <w:rPr>
          <w:rFonts w:hint="eastAsia"/>
          <w:kern w:val="2"/>
          <w:sz w:val="21"/>
          <w:szCs w:val="21"/>
        </w:rPr>
        <w:lastRenderedPageBreak/>
        <w:t>十一、补充协议</w:t>
      </w:r>
      <w:bookmarkEnd w:id="833"/>
      <w:bookmarkEnd w:id="834"/>
      <w:bookmarkEnd w:id="835"/>
    </w:p>
    <w:p w14:paraId="79ABA77F" w14:textId="77777777" w:rsidR="007876CD" w:rsidRDefault="00797C9F">
      <w:pPr>
        <w:spacing w:line="360" w:lineRule="auto"/>
        <w:ind w:firstLineChars="200" w:firstLine="420"/>
        <w:rPr>
          <w:rFonts w:ascii="宋体" w:hAnsi="宋体" w:hint="eastAsia"/>
          <w:b/>
          <w:bCs/>
          <w:szCs w:val="21"/>
        </w:rPr>
      </w:pPr>
      <w:r>
        <w:rPr>
          <w:rFonts w:ascii="宋体" w:hAnsi="宋体" w:hint="eastAsia"/>
          <w:bCs/>
          <w:szCs w:val="21"/>
        </w:rPr>
        <w:t>合同未尽事宜，合同当事人另行签订书面补充协议，补充协议是合同的组成部分。</w:t>
      </w:r>
    </w:p>
    <w:p w14:paraId="4945BEA7" w14:textId="77777777" w:rsidR="007876CD" w:rsidRDefault="00797C9F">
      <w:pPr>
        <w:pStyle w:val="4"/>
        <w:keepNext/>
        <w:keepLines/>
        <w:spacing w:before="120" w:after="120" w:line="360" w:lineRule="auto"/>
        <w:ind w:firstLineChars="200" w:firstLine="422"/>
        <w:jc w:val="both"/>
        <w:rPr>
          <w:rFonts w:hint="eastAsia"/>
          <w:kern w:val="2"/>
          <w:sz w:val="21"/>
          <w:szCs w:val="21"/>
        </w:rPr>
      </w:pPr>
      <w:bookmarkStart w:id="836" w:name="_Toc351203492"/>
      <w:bookmarkStart w:id="837" w:name="_Toc532377177"/>
      <w:bookmarkStart w:id="838" w:name="_Toc532375584"/>
      <w:r>
        <w:rPr>
          <w:rFonts w:hint="eastAsia"/>
          <w:kern w:val="2"/>
          <w:sz w:val="21"/>
          <w:szCs w:val="21"/>
        </w:rPr>
        <w:t>十二、合同生效</w:t>
      </w:r>
      <w:bookmarkEnd w:id="836"/>
      <w:bookmarkEnd w:id="837"/>
      <w:bookmarkEnd w:id="838"/>
    </w:p>
    <w:p w14:paraId="13AFEEE7" w14:textId="77777777" w:rsidR="007876CD" w:rsidRDefault="00797C9F">
      <w:pPr>
        <w:spacing w:line="360" w:lineRule="auto"/>
        <w:ind w:firstLineChars="200" w:firstLine="420"/>
        <w:rPr>
          <w:rFonts w:ascii="宋体" w:hAnsi="宋体" w:hint="eastAsia"/>
          <w:bCs/>
          <w:szCs w:val="21"/>
        </w:rPr>
      </w:pPr>
      <w:r>
        <w:rPr>
          <w:rFonts w:ascii="宋体" w:hAnsi="宋体" w:hint="eastAsia"/>
          <w:bCs/>
          <w:szCs w:val="21"/>
        </w:rPr>
        <w:t>合同在以下条件全部满足之后生效：</w:t>
      </w:r>
    </w:p>
    <w:p w14:paraId="5F6CCC6A" w14:textId="77777777" w:rsidR="007876CD" w:rsidRDefault="00797C9F">
      <w:pPr>
        <w:spacing w:line="360" w:lineRule="auto"/>
        <w:ind w:firstLineChars="200" w:firstLine="420"/>
        <w:rPr>
          <w:rFonts w:ascii="宋体" w:hAnsi="宋体" w:hint="eastAsia"/>
          <w:szCs w:val="21"/>
        </w:rPr>
      </w:pPr>
      <w:r>
        <w:rPr>
          <w:rFonts w:ascii="宋体" w:hAnsi="宋体" w:hint="eastAsia"/>
          <w:bCs/>
          <w:szCs w:val="21"/>
        </w:rPr>
        <w:t>1.</w:t>
      </w:r>
      <w:r>
        <w:rPr>
          <w:rFonts w:ascii="宋体" w:hAnsi="宋体" w:hint="eastAsia"/>
          <w:bCs/>
          <w:szCs w:val="21"/>
        </w:rPr>
        <w:t>合同</w:t>
      </w:r>
      <w:r>
        <w:rPr>
          <w:rFonts w:ascii="宋体" w:hAnsi="宋体" w:hint="eastAsia"/>
          <w:szCs w:val="21"/>
        </w:rPr>
        <w:t>经双方法定代表人或其委托代理人签字并加盖</w:t>
      </w:r>
      <w:r>
        <w:rPr>
          <w:rFonts w:ascii="宋体" w:hAnsi="宋体" w:hint="eastAsia"/>
          <w:snapToGrid w:val="0"/>
          <w:kern w:val="0"/>
          <w:szCs w:val="21"/>
        </w:rPr>
        <w:t>公章或合同专用章</w:t>
      </w:r>
      <w:r>
        <w:rPr>
          <w:rFonts w:ascii="宋体" w:hAnsi="宋体" w:hint="eastAsia"/>
          <w:szCs w:val="21"/>
        </w:rPr>
        <w:t>；</w:t>
      </w:r>
    </w:p>
    <w:p w14:paraId="6BEAD6B2" w14:textId="77777777" w:rsidR="007876CD" w:rsidRDefault="00797C9F">
      <w:pPr>
        <w:spacing w:line="360" w:lineRule="auto"/>
        <w:ind w:firstLineChars="200" w:firstLine="420"/>
        <w:rPr>
          <w:rFonts w:ascii="宋体" w:hAnsi="宋体" w:hint="eastAsia"/>
          <w:szCs w:val="21"/>
        </w:rPr>
      </w:pPr>
      <w:r>
        <w:rPr>
          <w:rFonts w:ascii="宋体" w:hAnsi="宋体" w:hint="eastAsia"/>
          <w:szCs w:val="21"/>
        </w:rPr>
        <w:t>2.</w:t>
      </w:r>
      <w:r>
        <w:rPr>
          <w:rFonts w:ascii="宋体" w:hAnsi="宋体" w:hint="eastAsia"/>
          <w:szCs w:val="21"/>
        </w:rPr>
        <w:t>采用保函形式递交履约担保的，承包人按合同约定向发包人提交履约担保后；</w:t>
      </w:r>
    </w:p>
    <w:p w14:paraId="2B3B62DA" w14:textId="77777777" w:rsidR="007876CD" w:rsidRDefault="00797C9F">
      <w:pPr>
        <w:spacing w:line="360" w:lineRule="auto"/>
        <w:ind w:firstLineChars="200" w:firstLine="420"/>
        <w:rPr>
          <w:rFonts w:ascii="宋体" w:hAnsi="宋体" w:hint="eastAsia"/>
          <w:bCs/>
          <w:szCs w:val="21"/>
        </w:rPr>
      </w:pPr>
      <w:r>
        <w:rPr>
          <w:rFonts w:ascii="宋体" w:hAnsi="宋体" w:hint="eastAsia"/>
          <w:bCs/>
          <w:szCs w:val="21"/>
        </w:rPr>
        <w:t>3.</w:t>
      </w:r>
      <w:r>
        <w:rPr>
          <w:rFonts w:ascii="宋体" w:hAnsi="宋体" w:hint="eastAsia"/>
          <w:szCs w:val="21"/>
          <w:u w:val="single"/>
        </w:rPr>
        <w:t xml:space="preserve">        </w:t>
      </w:r>
      <w:r>
        <w:rPr>
          <w:rFonts w:ascii="宋体" w:hAnsi="宋体" w:hint="eastAsia"/>
          <w:szCs w:val="21"/>
        </w:rPr>
        <w:t>。</w:t>
      </w:r>
    </w:p>
    <w:p w14:paraId="204C0629" w14:textId="77777777" w:rsidR="007876CD" w:rsidRDefault="00797C9F">
      <w:pPr>
        <w:pStyle w:val="4"/>
        <w:keepNext/>
        <w:keepLines/>
        <w:spacing w:before="120" w:after="120" w:line="360" w:lineRule="auto"/>
        <w:ind w:firstLineChars="200" w:firstLine="422"/>
        <w:jc w:val="both"/>
        <w:rPr>
          <w:rFonts w:hint="eastAsia"/>
          <w:kern w:val="2"/>
          <w:sz w:val="21"/>
          <w:szCs w:val="21"/>
        </w:rPr>
      </w:pPr>
      <w:bookmarkStart w:id="839" w:name="_Toc532375585"/>
      <w:bookmarkStart w:id="840" w:name="_Toc351203493"/>
      <w:bookmarkStart w:id="841" w:name="_Toc532377178"/>
      <w:r>
        <w:rPr>
          <w:rFonts w:hint="eastAsia"/>
          <w:kern w:val="2"/>
          <w:sz w:val="21"/>
          <w:szCs w:val="21"/>
        </w:rPr>
        <w:t>十三、合同份数</w:t>
      </w:r>
      <w:bookmarkEnd w:id="839"/>
      <w:bookmarkEnd w:id="840"/>
      <w:bookmarkEnd w:id="841"/>
    </w:p>
    <w:p w14:paraId="1F9518E1" w14:textId="77777777" w:rsidR="007876CD" w:rsidRDefault="00797C9F">
      <w:pPr>
        <w:spacing w:line="360" w:lineRule="auto"/>
        <w:ind w:firstLineChars="200" w:firstLine="420"/>
        <w:rPr>
          <w:rFonts w:ascii="宋体" w:hAnsi="宋体" w:hint="eastAsia"/>
          <w:bCs/>
          <w:szCs w:val="21"/>
        </w:rPr>
      </w:pPr>
      <w:r>
        <w:rPr>
          <w:rFonts w:ascii="宋体" w:hAnsi="宋体" w:cs="Microsoft Sans Serif" w:hint="eastAsia"/>
          <w:bCs/>
          <w:szCs w:val="21"/>
        </w:rPr>
        <w:t>合同一式</w:t>
      </w:r>
      <w:r>
        <w:rPr>
          <w:rFonts w:ascii="宋体" w:hAnsi="宋体" w:cs="Microsoft Sans Serif" w:hint="eastAsia"/>
          <w:bCs/>
          <w:szCs w:val="21"/>
          <w:u w:val="single"/>
        </w:rPr>
        <w:t xml:space="preserve">        </w:t>
      </w:r>
      <w:r>
        <w:rPr>
          <w:rFonts w:ascii="宋体" w:hAnsi="宋体" w:cs="Microsoft Sans Serif" w:hint="eastAsia"/>
          <w:bCs/>
          <w:szCs w:val="21"/>
        </w:rPr>
        <w:t>份，其中正本</w:t>
      </w:r>
      <w:r>
        <w:rPr>
          <w:rFonts w:ascii="宋体" w:hAnsi="宋体" w:cs="Microsoft Sans Serif" w:hint="eastAsia"/>
          <w:bCs/>
          <w:szCs w:val="21"/>
          <w:u w:val="single"/>
        </w:rPr>
        <w:t xml:space="preserve">       </w:t>
      </w:r>
      <w:r>
        <w:rPr>
          <w:rFonts w:ascii="宋体" w:hAnsi="宋体" w:cs="Microsoft Sans Serif" w:hint="eastAsia"/>
          <w:bCs/>
          <w:szCs w:val="21"/>
        </w:rPr>
        <w:t>份，双方各持</w:t>
      </w:r>
      <w:r>
        <w:rPr>
          <w:rFonts w:ascii="宋体" w:hAnsi="宋体" w:cs="Microsoft Sans Serif" w:hint="eastAsia"/>
          <w:bCs/>
          <w:szCs w:val="21"/>
          <w:u w:val="single"/>
        </w:rPr>
        <w:t xml:space="preserve">      </w:t>
      </w:r>
      <w:r>
        <w:rPr>
          <w:rFonts w:ascii="宋体" w:hAnsi="宋体" w:cs="Microsoft Sans Serif" w:hint="eastAsia"/>
          <w:bCs/>
          <w:szCs w:val="21"/>
        </w:rPr>
        <w:t>份，副本</w:t>
      </w:r>
      <w:r>
        <w:rPr>
          <w:rFonts w:ascii="宋体" w:hAnsi="宋体" w:cs="Microsoft Sans Serif" w:hint="eastAsia"/>
          <w:bCs/>
          <w:szCs w:val="21"/>
          <w:u w:val="single"/>
        </w:rPr>
        <w:t xml:space="preserve">      </w:t>
      </w:r>
      <w:r>
        <w:rPr>
          <w:rFonts w:ascii="宋体" w:hAnsi="宋体" w:cs="Microsoft Sans Serif" w:hint="eastAsia"/>
          <w:bCs/>
          <w:szCs w:val="21"/>
        </w:rPr>
        <w:t>份，双方各执</w:t>
      </w:r>
      <w:r>
        <w:rPr>
          <w:rFonts w:ascii="宋体" w:hAnsi="宋体" w:cs="Microsoft Sans Serif" w:hint="eastAsia"/>
          <w:bCs/>
          <w:szCs w:val="21"/>
          <w:u w:val="single"/>
        </w:rPr>
        <w:t xml:space="preserve">      </w:t>
      </w:r>
      <w:r>
        <w:rPr>
          <w:rFonts w:ascii="宋体" w:hAnsi="宋体" w:cs="Microsoft Sans Serif" w:hint="eastAsia"/>
          <w:bCs/>
          <w:szCs w:val="21"/>
        </w:rPr>
        <w:t>份。副本与正本不一致时，以正本为准</w:t>
      </w:r>
      <w:r>
        <w:rPr>
          <w:rFonts w:ascii="宋体" w:hAnsi="宋体" w:hint="eastAsia"/>
          <w:bCs/>
          <w:szCs w:val="21"/>
        </w:rPr>
        <w:t>。</w:t>
      </w:r>
    </w:p>
    <w:p w14:paraId="35E83C3E" w14:textId="77777777" w:rsidR="007876CD" w:rsidRDefault="007876CD">
      <w:pPr>
        <w:spacing w:line="360" w:lineRule="auto"/>
        <w:ind w:firstLineChars="200" w:firstLine="420"/>
        <w:rPr>
          <w:rFonts w:ascii="宋体" w:hAnsi="宋体" w:hint="eastAsia"/>
          <w:bCs/>
          <w:szCs w:val="21"/>
        </w:rPr>
      </w:pPr>
    </w:p>
    <w:p w14:paraId="295BDB76" w14:textId="77777777" w:rsidR="007876CD" w:rsidRDefault="00797C9F">
      <w:pPr>
        <w:spacing w:line="360" w:lineRule="auto"/>
        <w:ind w:firstLineChars="200" w:firstLine="420"/>
        <w:rPr>
          <w:rFonts w:ascii="宋体" w:hAnsi="宋体" w:hint="eastAsia"/>
          <w:bCs/>
          <w:szCs w:val="21"/>
        </w:rPr>
      </w:pPr>
      <w:r>
        <w:rPr>
          <w:rFonts w:ascii="宋体" w:hAnsi="宋体" w:hint="eastAsia"/>
          <w:bCs/>
          <w:szCs w:val="21"/>
        </w:rPr>
        <w:t>（以下为签字盖章页）。</w:t>
      </w:r>
    </w:p>
    <w:p w14:paraId="43FEF58A" w14:textId="77777777" w:rsidR="007876CD" w:rsidRDefault="007876CD">
      <w:pPr>
        <w:pStyle w:val="aa"/>
        <w:spacing w:line="360" w:lineRule="auto"/>
        <w:rPr>
          <w:rFonts w:ascii="宋体" w:hAnsi="宋体" w:hint="eastAsia"/>
          <w:szCs w:val="21"/>
        </w:rPr>
      </w:pPr>
    </w:p>
    <w:p w14:paraId="271E8766" w14:textId="77777777" w:rsidR="007876CD" w:rsidRDefault="007876CD"/>
    <w:p w14:paraId="593D2CD8" w14:textId="77777777" w:rsidR="007876CD" w:rsidRDefault="007876CD"/>
    <w:p w14:paraId="1AEE3DAD" w14:textId="77777777" w:rsidR="007876CD" w:rsidRDefault="00797C9F">
      <w:pPr>
        <w:adjustRightInd w:val="0"/>
        <w:spacing w:line="600" w:lineRule="auto"/>
        <w:ind w:firstLineChars="200" w:firstLine="420"/>
        <w:rPr>
          <w:rFonts w:ascii="宋体" w:hAnsi="宋体" w:hint="eastAsia"/>
          <w:snapToGrid w:val="0"/>
          <w:kern w:val="0"/>
          <w:szCs w:val="21"/>
        </w:rPr>
      </w:pPr>
      <w:bookmarkStart w:id="842" w:name="_Toc467689623"/>
      <w:r>
        <w:rPr>
          <w:rFonts w:ascii="宋体" w:hAnsi="宋体"/>
          <w:snapToGrid w:val="0"/>
          <w:kern w:val="0"/>
          <w:szCs w:val="21"/>
        </w:rPr>
        <w:t>发包人：</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（公章</w:t>
      </w:r>
      <w:r>
        <w:rPr>
          <w:rFonts w:ascii="宋体" w:hAnsi="宋体" w:hint="eastAsia"/>
          <w:snapToGrid w:val="0"/>
          <w:kern w:val="0"/>
          <w:szCs w:val="21"/>
        </w:rPr>
        <w:t>或合同专用章</w:t>
      </w:r>
      <w:r>
        <w:rPr>
          <w:rFonts w:ascii="宋体" w:hAnsi="宋体"/>
          <w:snapToGrid w:val="0"/>
          <w:kern w:val="0"/>
          <w:szCs w:val="21"/>
        </w:rPr>
        <w:t>）</w:t>
      </w:r>
    </w:p>
    <w:p w14:paraId="40C0DC35" w14:textId="77777777" w:rsidR="007876CD" w:rsidRDefault="00797C9F">
      <w:pPr>
        <w:spacing w:line="600" w:lineRule="auto"/>
        <w:ind w:firstLineChars="200" w:firstLine="420"/>
        <w:rPr>
          <w:rFonts w:ascii="宋体" w:hAnsi="宋体" w:hint="eastAsia"/>
          <w:snapToGrid w:val="0"/>
          <w:kern w:val="0"/>
          <w:szCs w:val="21"/>
        </w:rPr>
      </w:pPr>
      <w:r>
        <w:rPr>
          <w:rFonts w:ascii="宋体" w:hAnsi="宋体"/>
          <w:snapToGrid w:val="0"/>
          <w:kern w:val="0"/>
          <w:szCs w:val="21"/>
        </w:rPr>
        <w:t>法定代表人或其委托代理人：</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w:t>
      </w:r>
      <w:r>
        <w:rPr>
          <w:rFonts w:ascii="宋体" w:hAnsi="宋体" w:hint="eastAsia"/>
          <w:snapToGrid w:val="0"/>
          <w:kern w:val="0"/>
          <w:szCs w:val="21"/>
        </w:rPr>
        <w:t>签字</w:t>
      </w:r>
      <w:r>
        <w:rPr>
          <w:rFonts w:ascii="宋体" w:hAnsi="宋体"/>
          <w:snapToGrid w:val="0"/>
          <w:kern w:val="0"/>
          <w:szCs w:val="21"/>
        </w:rPr>
        <w:t>）</w:t>
      </w:r>
    </w:p>
    <w:p w14:paraId="41CCA63C" w14:textId="77777777" w:rsidR="007876CD" w:rsidRDefault="00797C9F">
      <w:pPr>
        <w:spacing w:line="600" w:lineRule="auto"/>
        <w:ind w:firstLineChars="200" w:firstLine="420"/>
        <w:rPr>
          <w:rFonts w:ascii="宋体" w:hAnsi="宋体" w:hint="eastAsia"/>
          <w:snapToGrid w:val="0"/>
          <w:kern w:val="0"/>
          <w:szCs w:val="21"/>
        </w:rPr>
      </w:pPr>
      <w:r>
        <w:rPr>
          <w:rFonts w:ascii="宋体" w:hAnsi="宋体" w:hint="eastAsia"/>
          <w:snapToGrid w:val="0"/>
          <w:kern w:val="0"/>
          <w:szCs w:val="21"/>
        </w:rPr>
        <w:t>统一社会信用代码：</w:t>
      </w:r>
      <w:r>
        <w:rPr>
          <w:rFonts w:ascii="宋体" w:hAnsi="宋体" w:hint="eastAsia"/>
          <w:snapToGrid w:val="0"/>
          <w:kern w:val="0"/>
          <w:szCs w:val="21"/>
          <w:u w:val="single"/>
        </w:rPr>
        <w:t xml:space="preserve">                           </w:t>
      </w:r>
    </w:p>
    <w:p w14:paraId="6312227D" w14:textId="77777777" w:rsidR="007876CD" w:rsidRDefault="00797C9F">
      <w:pPr>
        <w:spacing w:line="600" w:lineRule="auto"/>
        <w:ind w:firstLineChars="200" w:firstLine="420"/>
        <w:rPr>
          <w:rFonts w:ascii="宋体" w:hAnsi="宋体" w:hint="eastAsia"/>
          <w:snapToGrid w:val="0"/>
          <w:kern w:val="0"/>
          <w:szCs w:val="21"/>
          <w:u w:val="single"/>
        </w:rPr>
      </w:pPr>
      <w:r>
        <w:rPr>
          <w:rFonts w:ascii="宋体" w:hAnsi="宋体" w:hint="eastAsia"/>
          <w:snapToGrid w:val="0"/>
          <w:kern w:val="0"/>
          <w:szCs w:val="21"/>
        </w:rPr>
        <w:t>纳税人识别号：</w:t>
      </w:r>
      <w:r>
        <w:rPr>
          <w:rFonts w:ascii="宋体" w:hAnsi="宋体" w:hint="eastAsia"/>
          <w:snapToGrid w:val="0"/>
          <w:kern w:val="0"/>
          <w:szCs w:val="21"/>
          <w:u w:val="single"/>
        </w:rPr>
        <w:t xml:space="preserve">                 </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p>
    <w:p w14:paraId="49C1F551" w14:textId="77777777" w:rsidR="007876CD" w:rsidRDefault="00797C9F">
      <w:pPr>
        <w:spacing w:line="600" w:lineRule="auto"/>
        <w:ind w:firstLineChars="200" w:firstLine="420"/>
        <w:rPr>
          <w:rFonts w:ascii="宋体" w:hAnsi="宋体" w:hint="eastAsia"/>
          <w:snapToGrid w:val="0"/>
          <w:kern w:val="0"/>
          <w:szCs w:val="21"/>
          <w:u w:val="single"/>
        </w:rPr>
      </w:pPr>
      <w:r>
        <w:rPr>
          <w:rFonts w:ascii="宋体" w:hAnsi="宋体" w:hint="eastAsia"/>
          <w:snapToGrid w:val="0"/>
          <w:kern w:val="0"/>
          <w:szCs w:val="21"/>
        </w:rPr>
        <w:t>地</w:t>
      </w:r>
      <w:r>
        <w:rPr>
          <w:rFonts w:ascii="宋体" w:hAnsi="宋体" w:hint="eastAsia"/>
          <w:snapToGrid w:val="0"/>
          <w:kern w:val="0"/>
          <w:szCs w:val="21"/>
        </w:rPr>
        <w:t xml:space="preserve">    </w:t>
      </w:r>
      <w:r>
        <w:rPr>
          <w:rFonts w:ascii="宋体" w:hAnsi="宋体" w:hint="eastAsia"/>
          <w:snapToGrid w:val="0"/>
          <w:kern w:val="0"/>
          <w:szCs w:val="21"/>
        </w:rPr>
        <w:t>址：</w:t>
      </w:r>
      <w:r>
        <w:rPr>
          <w:rFonts w:ascii="宋体" w:hAnsi="宋体"/>
          <w:snapToGrid w:val="0"/>
          <w:w w:val="200"/>
          <w:kern w:val="0"/>
          <w:szCs w:val="21"/>
          <w:u w:val="single"/>
        </w:rPr>
        <w:t xml:space="preserve"> </w:t>
      </w:r>
      <w:r>
        <w:rPr>
          <w:rFonts w:ascii="宋体" w:hAnsi="宋体" w:hint="eastAsia"/>
          <w:snapToGrid w:val="0"/>
          <w:kern w:val="0"/>
          <w:szCs w:val="21"/>
          <w:u w:val="single"/>
        </w:rPr>
        <w:t xml:space="preserve">                                 </w:t>
      </w:r>
    </w:p>
    <w:p w14:paraId="30ED1173" w14:textId="77777777" w:rsidR="007876CD" w:rsidRDefault="00797C9F">
      <w:pPr>
        <w:spacing w:line="600" w:lineRule="auto"/>
        <w:ind w:firstLineChars="200" w:firstLine="420"/>
        <w:rPr>
          <w:rFonts w:ascii="宋体" w:hAnsi="宋体" w:hint="eastAsia"/>
          <w:snapToGrid w:val="0"/>
          <w:kern w:val="0"/>
          <w:szCs w:val="21"/>
          <w:u w:val="single"/>
        </w:rPr>
      </w:pPr>
      <w:r>
        <w:rPr>
          <w:rFonts w:ascii="宋体" w:hAnsi="宋体" w:hint="eastAsia"/>
          <w:snapToGrid w:val="0"/>
          <w:kern w:val="0"/>
          <w:szCs w:val="21"/>
        </w:rPr>
        <w:t>电</w:t>
      </w:r>
      <w:r>
        <w:rPr>
          <w:rFonts w:ascii="宋体" w:hAnsi="宋体" w:hint="eastAsia"/>
          <w:snapToGrid w:val="0"/>
          <w:kern w:val="0"/>
          <w:szCs w:val="21"/>
        </w:rPr>
        <w:t xml:space="preserve">    </w:t>
      </w:r>
      <w:r>
        <w:rPr>
          <w:rFonts w:ascii="宋体" w:hAnsi="宋体" w:hint="eastAsia"/>
          <w:snapToGrid w:val="0"/>
          <w:kern w:val="0"/>
          <w:szCs w:val="21"/>
        </w:rPr>
        <w:t>话：</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p>
    <w:p w14:paraId="11C32745" w14:textId="77777777" w:rsidR="007876CD" w:rsidRDefault="00797C9F">
      <w:pPr>
        <w:spacing w:line="600" w:lineRule="auto"/>
        <w:ind w:firstLineChars="200" w:firstLine="420"/>
        <w:rPr>
          <w:rFonts w:ascii="宋体" w:hAnsi="宋体" w:hint="eastAsia"/>
          <w:snapToGrid w:val="0"/>
          <w:kern w:val="0"/>
          <w:szCs w:val="21"/>
          <w:u w:val="single"/>
        </w:rPr>
      </w:pPr>
      <w:r>
        <w:rPr>
          <w:rFonts w:ascii="宋体" w:hAnsi="宋体" w:hint="eastAsia"/>
          <w:snapToGrid w:val="0"/>
          <w:kern w:val="0"/>
          <w:szCs w:val="21"/>
        </w:rPr>
        <w:t>开户银行：</w:t>
      </w:r>
      <w:r>
        <w:rPr>
          <w:rFonts w:ascii="宋体" w:hAnsi="宋体" w:hint="eastAsia"/>
          <w:snapToGrid w:val="0"/>
          <w:kern w:val="0"/>
          <w:szCs w:val="21"/>
          <w:u w:val="single"/>
        </w:rPr>
        <w:t xml:space="preserve">                   </w:t>
      </w:r>
      <w:r>
        <w:rPr>
          <w:rFonts w:ascii="宋体" w:hAnsi="宋体"/>
          <w:snapToGrid w:val="0"/>
          <w:w w:val="200"/>
          <w:kern w:val="0"/>
          <w:szCs w:val="21"/>
          <w:u w:val="single"/>
        </w:rPr>
        <w:t xml:space="preserve"> </w:t>
      </w:r>
      <w:r>
        <w:rPr>
          <w:rFonts w:ascii="宋体" w:hAnsi="宋体"/>
          <w:snapToGrid w:val="0"/>
          <w:kern w:val="0"/>
          <w:szCs w:val="21"/>
          <w:u w:val="single"/>
        </w:rPr>
        <w:t xml:space="preserve">              </w:t>
      </w:r>
    </w:p>
    <w:p w14:paraId="06C64847" w14:textId="77777777" w:rsidR="007876CD" w:rsidRDefault="00797C9F">
      <w:pPr>
        <w:spacing w:line="600" w:lineRule="auto"/>
        <w:ind w:firstLineChars="200" w:firstLine="420"/>
        <w:rPr>
          <w:rFonts w:ascii="宋体" w:hAnsi="宋体" w:hint="eastAsia"/>
          <w:szCs w:val="21"/>
        </w:rPr>
      </w:pPr>
      <w:proofErr w:type="gramStart"/>
      <w:r>
        <w:rPr>
          <w:rFonts w:ascii="宋体" w:hAnsi="宋体" w:hint="eastAsia"/>
          <w:snapToGrid w:val="0"/>
          <w:kern w:val="0"/>
          <w:szCs w:val="21"/>
        </w:rPr>
        <w:t>账</w:t>
      </w:r>
      <w:proofErr w:type="gramEnd"/>
      <w:r>
        <w:rPr>
          <w:rFonts w:ascii="宋体" w:hAnsi="宋体" w:hint="eastAsia"/>
          <w:snapToGrid w:val="0"/>
          <w:kern w:val="0"/>
          <w:szCs w:val="21"/>
        </w:rPr>
        <w:t xml:space="preserve">    </w:t>
      </w:r>
      <w:r>
        <w:rPr>
          <w:rFonts w:ascii="宋体" w:hAnsi="宋体" w:hint="eastAsia"/>
          <w:snapToGrid w:val="0"/>
          <w:kern w:val="0"/>
          <w:szCs w:val="21"/>
        </w:rPr>
        <w:t>号：</w:t>
      </w:r>
      <w:r>
        <w:rPr>
          <w:rFonts w:ascii="宋体" w:hAnsi="宋体" w:hint="eastAsia"/>
          <w:snapToGrid w:val="0"/>
          <w:kern w:val="0"/>
          <w:szCs w:val="21"/>
          <w:u w:val="single"/>
        </w:rPr>
        <w:t xml:space="preserve">                     </w:t>
      </w:r>
      <w:r>
        <w:rPr>
          <w:rFonts w:ascii="宋体" w:hAnsi="宋体"/>
          <w:snapToGrid w:val="0"/>
          <w:w w:val="200"/>
          <w:kern w:val="0"/>
          <w:szCs w:val="21"/>
          <w:u w:val="single"/>
        </w:rPr>
        <w:t xml:space="preserve"> </w:t>
      </w:r>
      <w:r>
        <w:rPr>
          <w:rFonts w:ascii="宋体" w:hAnsi="宋体"/>
          <w:snapToGrid w:val="0"/>
          <w:kern w:val="0"/>
          <w:szCs w:val="21"/>
          <w:u w:val="single"/>
        </w:rPr>
        <w:t xml:space="preserve">            </w:t>
      </w:r>
    </w:p>
    <w:p w14:paraId="7FCF86D5" w14:textId="77777777" w:rsidR="007876CD" w:rsidRDefault="007876CD">
      <w:pPr>
        <w:spacing w:line="600" w:lineRule="auto"/>
        <w:rPr>
          <w:rFonts w:ascii="宋体" w:hAnsi="宋体" w:hint="eastAsia"/>
          <w:snapToGrid w:val="0"/>
          <w:kern w:val="0"/>
          <w:szCs w:val="21"/>
        </w:rPr>
      </w:pPr>
    </w:p>
    <w:p w14:paraId="57749EAD" w14:textId="77777777" w:rsidR="007876CD" w:rsidRDefault="007876CD">
      <w:pPr>
        <w:spacing w:line="600" w:lineRule="auto"/>
        <w:rPr>
          <w:rFonts w:ascii="宋体" w:hAnsi="宋体" w:hint="eastAsia"/>
          <w:snapToGrid w:val="0"/>
          <w:kern w:val="0"/>
          <w:szCs w:val="21"/>
        </w:rPr>
      </w:pPr>
    </w:p>
    <w:p w14:paraId="2FF83215" w14:textId="77777777" w:rsidR="007876CD" w:rsidRDefault="00797C9F">
      <w:pPr>
        <w:spacing w:line="600" w:lineRule="auto"/>
        <w:ind w:firstLineChars="200" w:firstLine="420"/>
        <w:rPr>
          <w:rFonts w:ascii="宋体" w:hAnsi="宋体" w:hint="eastAsia"/>
          <w:szCs w:val="21"/>
        </w:rPr>
      </w:pPr>
      <w:r>
        <w:rPr>
          <w:rFonts w:ascii="宋体" w:hAnsi="宋体"/>
          <w:snapToGrid w:val="0"/>
          <w:kern w:val="0"/>
          <w:szCs w:val="21"/>
        </w:rPr>
        <w:lastRenderedPageBreak/>
        <w:t>承包人：</w:t>
      </w:r>
      <w:r>
        <w:rPr>
          <w:rFonts w:ascii="宋体" w:hAnsi="宋体"/>
          <w:b/>
          <w:bCs/>
          <w:snapToGrid w:val="0"/>
          <w:kern w:val="0"/>
          <w:szCs w:val="21"/>
          <w:u w:val="single"/>
        </w:rPr>
        <w:t xml:space="preserve">  </w:t>
      </w:r>
      <w:r>
        <w:rPr>
          <w:rFonts w:ascii="宋体" w:hAnsi="宋体" w:hint="eastAsia"/>
          <w:b/>
          <w:bCs/>
          <w:snapToGrid w:val="0"/>
          <w:kern w:val="0"/>
          <w:szCs w:val="21"/>
          <w:u w:val="single"/>
        </w:rPr>
        <w:t xml:space="preserve"> </w:t>
      </w:r>
      <w:r>
        <w:rPr>
          <w:rFonts w:ascii="宋体" w:hAnsi="宋体"/>
          <w:snapToGrid w:val="0"/>
          <w:kern w:val="0"/>
          <w:szCs w:val="21"/>
          <w:u w:val="single"/>
        </w:rPr>
        <w:t xml:space="preserve">  </w:t>
      </w:r>
      <w:r>
        <w:rPr>
          <w:rFonts w:ascii="宋体" w:hAnsi="宋体" w:cs="宋体" w:hint="eastAsia"/>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（公章</w:t>
      </w:r>
      <w:r>
        <w:rPr>
          <w:rFonts w:ascii="宋体" w:hAnsi="宋体" w:hint="eastAsia"/>
          <w:snapToGrid w:val="0"/>
          <w:kern w:val="0"/>
          <w:szCs w:val="21"/>
        </w:rPr>
        <w:t>或合同专用章</w:t>
      </w:r>
      <w:r>
        <w:rPr>
          <w:rFonts w:ascii="宋体" w:hAnsi="宋体"/>
          <w:snapToGrid w:val="0"/>
          <w:kern w:val="0"/>
          <w:szCs w:val="21"/>
        </w:rPr>
        <w:t>）</w:t>
      </w:r>
    </w:p>
    <w:p w14:paraId="5FA6244C" w14:textId="77777777" w:rsidR="007876CD" w:rsidRDefault="00797C9F">
      <w:pPr>
        <w:spacing w:line="600" w:lineRule="auto"/>
        <w:ind w:firstLineChars="200" w:firstLine="420"/>
        <w:rPr>
          <w:rFonts w:ascii="宋体" w:hAnsi="宋体" w:hint="eastAsia"/>
          <w:snapToGrid w:val="0"/>
          <w:kern w:val="0"/>
          <w:szCs w:val="21"/>
        </w:rPr>
      </w:pPr>
      <w:r>
        <w:rPr>
          <w:rFonts w:ascii="宋体" w:hAnsi="宋体"/>
          <w:snapToGrid w:val="0"/>
          <w:kern w:val="0"/>
          <w:szCs w:val="21"/>
        </w:rPr>
        <w:t>法定代表人或其委托代理人：</w:t>
      </w:r>
      <w:r>
        <w:rPr>
          <w:rFonts w:ascii="宋体" w:hAnsi="宋体"/>
          <w:snapToGrid w:val="0"/>
          <w:w w:val="200"/>
          <w:kern w:val="0"/>
          <w:szCs w:val="21"/>
          <w:u w:val="single"/>
        </w:rPr>
        <w:t xml:space="preserve">         </w:t>
      </w:r>
      <w:r>
        <w:rPr>
          <w:rFonts w:ascii="宋体" w:hAnsi="宋体" w:hint="eastAsia"/>
          <w:snapToGrid w:val="0"/>
          <w:w w:val="200"/>
          <w:kern w:val="0"/>
          <w:szCs w:val="21"/>
          <w:u w:val="single"/>
        </w:rPr>
        <w:t xml:space="preserve"> </w:t>
      </w:r>
      <w:r>
        <w:rPr>
          <w:rFonts w:ascii="宋体" w:hAnsi="宋体"/>
          <w:snapToGrid w:val="0"/>
          <w:kern w:val="0"/>
          <w:szCs w:val="21"/>
        </w:rPr>
        <w:t>（</w:t>
      </w:r>
      <w:r>
        <w:rPr>
          <w:rFonts w:ascii="宋体" w:hAnsi="宋体" w:hint="eastAsia"/>
          <w:snapToGrid w:val="0"/>
          <w:kern w:val="0"/>
          <w:szCs w:val="21"/>
        </w:rPr>
        <w:t>签字</w:t>
      </w:r>
      <w:r>
        <w:rPr>
          <w:rFonts w:ascii="宋体" w:hAnsi="宋体"/>
          <w:snapToGrid w:val="0"/>
          <w:kern w:val="0"/>
          <w:szCs w:val="21"/>
        </w:rPr>
        <w:t>）</w:t>
      </w:r>
    </w:p>
    <w:p w14:paraId="03CB5B31" w14:textId="77777777" w:rsidR="007876CD" w:rsidRDefault="00797C9F">
      <w:pPr>
        <w:spacing w:line="600" w:lineRule="auto"/>
        <w:ind w:firstLineChars="200" w:firstLine="420"/>
        <w:rPr>
          <w:rFonts w:ascii="宋体" w:hAnsi="宋体" w:hint="eastAsia"/>
          <w:snapToGrid w:val="0"/>
          <w:kern w:val="0"/>
          <w:szCs w:val="21"/>
        </w:rPr>
      </w:pPr>
      <w:r>
        <w:rPr>
          <w:rFonts w:ascii="宋体" w:hAnsi="宋体" w:hint="eastAsia"/>
          <w:snapToGrid w:val="0"/>
          <w:kern w:val="0"/>
          <w:szCs w:val="21"/>
        </w:rPr>
        <w:t>统一社会信用代码：</w:t>
      </w:r>
      <w:r>
        <w:rPr>
          <w:rFonts w:ascii="宋体" w:hAnsi="宋体"/>
          <w:snapToGrid w:val="0"/>
          <w:w w:val="200"/>
          <w:kern w:val="0"/>
          <w:szCs w:val="21"/>
          <w:u w:val="single"/>
        </w:rPr>
        <w:t xml:space="preserve"> </w:t>
      </w:r>
      <w:r>
        <w:rPr>
          <w:rFonts w:ascii="宋体" w:hAnsi="宋体" w:hint="eastAsia"/>
          <w:szCs w:val="21"/>
          <w:u w:val="single"/>
        </w:rPr>
        <w:t xml:space="preserve">                      </w:t>
      </w:r>
      <w:r>
        <w:rPr>
          <w:rFonts w:ascii="宋体" w:hAnsi="宋体"/>
          <w:snapToGrid w:val="0"/>
          <w:kern w:val="0"/>
          <w:szCs w:val="21"/>
          <w:u w:val="single"/>
        </w:rPr>
        <w:t xml:space="preserve">   </w:t>
      </w:r>
    </w:p>
    <w:p w14:paraId="2B7629A3" w14:textId="77777777" w:rsidR="007876CD" w:rsidRDefault="00797C9F">
      <w:pPr>
        <w:spacing w:line="600" w:lineRule="auto"/>
        <w:ind w:firstLineChars="200" w:firstLine="420"/>
        <w:rPr>
          <w:rFonts w:ascii="宋体" w:hAnsi="宋体" w:hint="eastAsia"/>
          <w:snapToGrid w:val="0"/>
          <w:kern w:val="0"/>
          <w:szCs w:val="21"/>
          <w:u w:val="single"/>
        </w:rPr>
      </w:pPr>
      <w:r>
        <w:rPr>
          <w:rFonts w:ascii="宋体" w:hAnsi="宋体" w:hint="eastAsia"/>
          <w:snapToGrid w:val="0"/>
          <w:kern w:val="0"/>
          <w:szCs w:val="21"/>
        </w:rPr>
        <w:t>纳税人识别号：</w:t>
      </w:r>
      <w:r>
        <w:rPr>
          <w:rFonts w:ascii="宋体" w:hAnsi="宋体"/>
          <w:snapToGrid w:val="0"/>
          <w:w w:val="200"/>
          <w:kern w:val="0"/>
          <w:szCs w:val="21"/>
          <w:u w:val="single"/>
        </w:rPr>
        <w:t xml:space="preserve"> </w:t>
      </w:r>
      <w:r>
        <w:rPr>
          <w:rFonts w:ascii="宋体" w:hAnsi="宋体" w:hint="eastAsia"/>
          <w:snapToGrid w:val="0"/>
          <w:w w:val="200"/>
          <w:kern w:val="0"/>
          <w:szCs w:val="21"/>
          <w:u w:val="single"/>
        </w:rPr>
        <w:t xml:space="preserve">  </w:t>
      </w:r>
      <w:r>
        <w:rPr>
          <w:rFonts w:ascii="宋体" w:hAnsi="宋体" w:hint="eastAsia"/>
          <w:szCs w:val="21"/>
          <w:u w:val="single"/>
        </w:rPr>
        <w:t xml:space="preserve">                       </w:t>
      </w:r>
      <w:r>
        <w:rPr>
          <w:rFonts w:ascii="宋体" w:hAnsi="宋体"/>
          <w:snapToGrid w:val="0"/>
          <w:kern w:val="0"/>
          <w:szCs w:val="21"/>
          <w:u w:val="single"/>
        </w:rPr>
        <w:t xml:space="preserve">  </w:t>
      </w:r>
    </w:p>
    <w:p w14:paraId="6F282CF3" w14:textId="77777777" w:rsidR="007876CD" w:rsidRDefault="00797C9F">
      <w:pPr>
        <w:spacing w:line="600" w:lineRule="auto"/>
        <w:ind w:firstLineChars="200" w:firstLine="420"/>
        <w:rPr>
          <w:rFonts w:ascii="宋体" w:hAnsi="宋体" w:hint="eastAsia"/>
          <w:snapToGrid w:val="0"/>
          <w:kern w:val="0"/>
          <w:szCs w:val="21"/>
          <w:u w:val="single"/>
        </w:rPr>
      </w:pPr>
      <w:r>
        <w:rPr>
          <w:rFonts w:ascii="宋体" w:hAnsi="宋体" w:hint="eastAsia"/>
          <w:snapToGrid w:val="0"/>
          <w:kern w:val="0"/>
          <w:szCs w:val="21"/>
        </w:rPr>
        <w:t>地</w:t>
      </w:r>
      <w:r>
        <w:rPr>
          <w:rFonts w:ascii="宋体" w:hAnsi="宋体" w:hint="eastAsia"/>
          <w:snapToGrid w:val="0"/>
          <w:kern w:val="0"/>
          <w:szCs w:val="21"/>
        </w:rPr>
        <w:t xml:space="preserve">    </w:t>
      </w:r>
      <w:r>
        <w:rPr>
          <w:rFonts w:ascii="宋体" w:hAnsi="宋体" w:hint="eastAsia"/>
          <w:snapToGrid w:val="0"/>
          <w:kern w:val="0"/>
          <w:szCs w:val="21"/>
        </w:rPr>
        <w:t>址：</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ascii="宋体" w:hAnsi="宋体" w:cs="宋体" w:hint="eastAsia"/>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p>
    <w:p w14:paraId="73516534" w14:textId="77777777" w:rsidR="007876CD" w:rsidRDefault="00797C9F">
      <w:pPr>
        <w:spacing w:line="600" w:lineRule="auto"/>
        <w:ind w:firstLineChars="200" w:firstLine="420"/>
        <w:rPr>
          <w:rFonts w:ascii="宋体" w:hAnsi="宋体" w:hint="eastAsia"/>
          <w:snapToGrid w:val="0"/>
          <w:kern w:val="0"/>
          <w:szCs w:val="21"/>
          <w:u w:val="single"/>
        </w:rPr>
      </w:pPr>
      <w:r>
        <w:rPr>
          <w:rFonts w:ascii="宋体" w:hAnsi="宋体" w:hint="eastAsia"/>
          <w:snapToGrid w:val="0"/>
          <w:kern w:val="0"/>
          <w:szCs w:val="21"/>
        </w:rPr>
        <w:t>电</w:t>
      </w:r>
      <w:r>
        <w:rPr>
          <w:rFonts w:ascii="宋体" w:hAnsi="宋体" w:hint="eastAsia"/>
          <w:snapToGrid w:val="0"/>
          <w:kern w:val="0"/>
          <w:szCs w:val="21"/>
        </w:rPr>
        <w:t xml:space="preserve">    </w:t>
      </w:r>
      <w:r>
        <w:rPr>
          <w:rFonts w:ascii="宋体" w:hAnsi="宋体" w:hint="eastAsia"/>
          <w:snapToGrid w:val="0"/>
          <w:kern w:val="0"/>
          <w:szCs w:val="21"/>
        </w:rPr>
        <w:t>话：</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p>
    <w:p w14:paraId="14A470B5" w14:textId="77777777" w:rsidR="007876CD" w:rsidRDefault="00797C9F">
      <w:pPr>
        <w:spacing w:line="600" w:lineRule="auto"/>
        <w:ind w:firstLineChars="200" w:firstLine="420"/>
        <w:rPr>
          <w:rFonts w:ascii="宋体" w:hAnsi="宋体" w:hint="eastAsia"/>
          <w:snapToGrid w:val="0"/>
          <w:kern w:val="0"/>
          <w:szCs w:val="21"/>
          <w:u w:val="single"/>
        </w:rPr>
      </w:pPr>
      <w:r>
        <w:rPr>
          <w:rFonts w:ascii="宋体" w:hAnsi="宋体" w:hint="eastAsia"/>
          <w:snapToGrid w:val="0"/>
          <w:kern w:val="0"/>
          <w:szCs w:val="21"/>
        </w:rPr>
        <w:t>开户银行：</w:t>
      </w:r>
      <w:r>
        <w:rPr>
          <w:rFonts w:ascii="宋体" w:hAnsi="宋体"/>
          <w:snapToGrid w:val="0"/>
          <w:w w:val="200"/>
          <w:kern w:val="0"/>
          <w:szCs w:val="21"/>
          <w:u w:val="single"/>
        </w:rPr>
        <w:t xml:space="preserve"> </w:t>
      </w:r>
      <w:r>
        <w:rPr>
          <w:rFonts w:ascii="宋体" w:hAnsi="宋体" w:hint="eastAsia"/>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p>
    <w:p w14:paraId="03848A21" w14:textId="77777777" w:rsidR="007876CD" w:rsidRDefault="00797C9F">
      <w:pPr>
        <w:spacing w:line="600" w:lineRule="auto"/>
        <w:ind w:firstLineChars="200" w:firstLine="420"/>
        <w:rPr>
          <w:rFonts w:ascii="宋体" w:hAnsi="宋体" w:hint="eastAsia"/>
          <w:snapToGrid w:val="0"/>
          <w:kern w:val="0"/>
          <w:szCs w:val="21"/>
          <w:u w:val="single"/>
        </w:rPr>
      </w:pPr>
      <w:proofErr w:type="gramStart"/>
      <w:r>
        <w:rPr>
          <w:rFonts w:ascii="宋体" w:hAnsi="宋体" w:hint="eastAsia"/>
          <w:snapToGrid w:val="0"/>
          <w:kern w:val="0"/>
          <w:szCs w:val="21"/>
        </w:rPr>
        <w:t>账</w:t>
      </w:r>
      <w:proofErr w:type="gramEnd"/>
      <w:r>
        <w:rPr>
          <w:rFonts w:ascii="宋体" w:hAnsi="宋体" w:hint="eastAsia"/>
          <w:snapToGrid w:val="0"/>
          <w:kern w:val="0"/>
          <w:szCs w:val="21"/>
        </w:rPr>
        <w:t xml:space="preserve">    </w:t>
      </w:r>
      <w:r>
        <w:rPr>
          <w:rFonts w:ascii="宋体" w:hAnsi="宋体" w:hint="eastAsia"/>
          <w:snapToGrid w:val="0"/>
          <w:kern w:val="0"/>
          <w:szCs w:val="21"/>
        </w:rPr>
        <w:t>号：</w:t>
      </w:r>
      <w:r>
        <w:rPr>
          <w:rFonts w:ascii="宋体" w:hAnsi="宋体"/>
          <w:snapToGrid w:val="0"/>
          <w:w w:val="200"/>
          <w:kern w:val="0"/>
          <w:szCs w:val="21"/>
          <w:u w:val="single"/>
        </w:rPr>
        <w:t xml:space="preserve"> </w:t>
      </w:r>
      <w:r>
        <w:rPr>
          <w:rFonts w:ascii="宋体" w:hAnsi="宋体" w:hint="eastAsia"/>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p>
    <w:p w14:paraId="0EB3B436" w14:textId="77777777" w:rsidR="007876CD" w:rsidRDefault="007876CD">
      <w:pPr>
        <w:pStyle w:val="aa"/>
        <w:spacing w:line="360" w:lineRule="auto"/>
        <w:rPr>
          <w:rFonts w:ascii="宋体" w:hAnsi="宋体" w:hint="eastAsia"/>
          <w:szCs w:val="21"/>
        </w:rPr>
      </w:pPr>
    </w:p>
    <w:p w14:paraId="1F153324" w14:textId="77777777" w:rsidR="007876CD" w:rsidRDefault="007876CD">
      <w:pPr>
        <w:spacing w:line="360" w:lineRule="auto"/>
        <w:jc w:val="right"/>
        <w:rPr>
          <w:rFonts w:ascii="宋体" w:hAnsi="宋体" w:hint="eastAsia"/>
          <w:snapToGrid w:val="0"/>
          <w:kern w:val="0"/>
          <w:szCs w:val="21"/>
        </w:rPr>
      </w:pPr>
    </w:p>
    <w:p w14:paraId="0B57B669" w14:textId="77777777" w:rsidR="007876CD" w:rsidRDefault="007876CD">
      <w:pPr>
        <w:spacing w:line="360" w:lineRule="auto"/>
        <w:jc w:val="right"/>
        <w:rPr>
          <w:rFonts w:ascii="宋体" w:hAnsi="宋体" w:hint="eastAsia"/>
          <w:snapToGrid w:val="0"/>
          <w:kern w:val="0"/>
          <w:szCs w:val="21"/>
        </w:rPr>
      </w:pPr>
    </w:p>
    <w:p w14:paraId="3EFD94D0" w14:textId="77777777" w:rsidR="007876CD" w:rsidRDefault="00797C9F">
      <w:pPr>
        <w:spacing w:line="360" w:lineRule="auto"/>
        <w:jc w:val="right"/>
        <w:rPr>
          <w:rFonts w:ascii="宋体" w:hAnsi="宋体" w:hint="eastAsia"/>
          <w:snapToGrid w:val="0"/>
          <w:kern w:val="0"/>
          <w:szCs w:val="21"/>
        </w:rPr>
      </w:pPr>
      <w:r>
        <w:rPr>
          <w:rFonts w:ascii="宋体" w:hAnsi="宋体" w:hint="eastAsia"/>
          <w:snapToGrid w:val="0"/>
          <w:kern w:val="0"/>
          <w:szCs w:val="21"/>
        </w:rPr>
        <w:t>签约时间：</w:t>
      </w:r>
      <w:r>
        <w:rPr>
          <w:rFonts w:ascii="宋体" w:hAnsi="宋体" w:hint="eastAsia"/>
          <w:snapToGrid w:val="0"/>
          <w:kern w:val="0"/>
          <w:szCs w:val="21"/>
          <w:u w:val="single"/>
        </w:rPr>
        <w:t xml:space="preserve">         </w:t>
      </w:r>
      <w:r>
        <w:rPr>
          <w:rFonts w:ascii="宋体" w:hAnsi="宋体" w:hint="eastAsia"/>
          <w:snapToGrid w:val="0"/>
          <w:kern w:val="0"/>
          <w:szCs w:val="21"/>
        </w:rPr>
        <w:t>年</w:t>
      </w:r>
      <w:r>
        <w:rPr>
          <w:rFonts w:ascii="宋体" w:hAnsi="宋体" w:hint="eastAsia"/>
          <w:snapToGrid w:val="0"/>
          <w:kern w:val="0"/>
          <w:szCs w:val="21"/>
          <w:u w:val="single"/>
        </w:rPr>
        <w:t xml:space="preserve">       </w:t>
      </w:r>
      <w:r>
        <w:rPr>
          <w:rFonts w:ascii="宋体" w:hAnsi="宋体" w:hint="eastAsia"/>
          <w:snapToGrid w:val="0"/>
          <w:kern w:val="0"/>
          <w:szCs w:val="21"/>
        </w:rPr>
        <w:t>月</w:t>
      </w:r>
      <w:r>
        <w:rPr>
          <w:rFonts w:ascii="宋体" w:hAnsi="宋体" w:hint="eastAsia"/>
          <w:snapToGrid w:val="0"/>
          <w:kern w:val="0"/>
          <w:szCs w:val="21"/>
          <w:u w:val="single"/>
        </w:rPr>
        <w:t xml:space="preserve">      </w:t>
      </w:r>
      <w:r>
        <w:rPr>
          <w:rFonts w:ascii="宋体" w:hAnsi="宋体" w:hint="eastAsia"/>
          <w:snapToGrid w:val="0"/>
          <w:kern w:val="0"/>
          <w:szCs w:val="21"/>
        </w:rPr>
        <w:t>日</w:t>
      </w:r>
      <w:bookmarkEnd w:id="842"/>
    </w:p>
    <w:p w14:paraId="2142D205" w14:textId="77777777" w:rsidR="007876CD" w:rsidRDefault="00797C9F">
      <w:pPr>
        <w:pStyle w:val="3"/>
        <w:jc w:val="center"/>
        <w:rPr>
          <w:rFonts w:ascii="宋体" w:hAnsi="宋体" w:hint="eastAsia"/>
          <w:bCs w:val="0"/>
          <w:sz w:val="21"/>
          <w:szCs w:val="21"/>
        </w:rPr>
      </w:pPr>
      <w:r>
        <w:rPr>
          <w:rFonts w:ascii="宋体" w:hAnsi="宋体" w:hint="eastAsia"/>
          <w:b w:val="0"/>
          <w:snapToGrid w:val="0"/>
          <w:sz w:val="21"/>
          <w:szCs w:val="21"/>
          <w:lang w:val="zh-CN"/>
        </w:rPr>
        <w:br w:type="page"/>
      </w:r>
      <w:bookmarkStart w:id="843" w:name="_Toc532375586"/>
      <w:bookmarkStart w:id="844" w:name="_Toc529388289"/>
      <w:bookmarkStart w:id="845" w:name="_Toc14710"/>
      <w:bookmarkStart w:id="846" w:name="_Toc532377179"/>
      <w:r>
        <w:rPr>
          <w:rFonts w:ascii="宋体" w:hAnsi="宋体" w:hint="eastAsia"/>
          <w:sz w:val="44"/>
          <w:szCs w:val="44"/>
        </w:rPr>
        <w:lastRenderedPageBreak/>
        <w:t>第二部分</w:t>
      </w:r>
      <w:r>
        <w:rPr>
          <w:rFonts w:ascii="宋体" w:hAnsi="宋体" w:hint="eastAsia"/>
          <w:sz w:val="44"/>
          <w:szCs w:val="44"/>
        </w:rPr>
        <w:t xml:space="preserve"> </w:t>
      </w:r>
      <w:r>
        <w:rPr>
          <w:rFonts w:ascii="宋体" w:hAnsi="宋体" w:hint="eastAsia"/>
          <w:sz w:val="44"/>
          <w:szCs w:val="44"/>
        </w:rPr>
        <w:t>通用合同条款</w:t>
      </w:r>
      <w:bookmarkEnd w:id="843"/>
      <w:bookmarkEnd w:id="844"/>
      <w:bookmarkEnd w:id="845"/>
      <w:bookmarkEnd w:id="846"/>
    </w:p>
    <w:p w14:paraId="1B7FD738" w14:textId="77777777" w:rsidR="007876CD" w:rsidRDefault="00797C9F">
      <w:pPr>
        <w:pStyle w:val="4"/>
        <w:keepNext/>
        <w:keepLines/>
        <w:spacing w:beforeLines="50" w:before="120" w:beforeAutospacing="0" w:afterLines="50" w:after="120" w:afterAutospacing="0" w:line="360" w:lineRule="auto"/>
        <w:jc w:val="both"/>
        <w:rPr>
          <w:rFonts w:hint="eastAsia"/>
          <w:kern w:val="2"/>
          <w:sz w:val="21"/>
          <w:szCs w:val="21"/>
        </w:rPr>
      </w:pPr>
      <w:bookmarkStart w:id="847" w:name="_Toc532375587"/>
      <w:bookmarkStart w:id="848" w:name="_Toc532377180"/>
      <w:bookmarkStart w:id="849" w:name="_Toc351203495"/>
      <w:r>
        <w:rPr>
          <w:rFonts w:hint="eastAsia"/>
          <w:kern w:val="2"/>
          <w:sz w:val="21"/>
          <w:szCs w:val="21"/>
        </w:rPr>
        <w:t>1.</w:t>
      </w:r>
      <w:bookmarkStart w:id="850" w:name="_Toc303538975"/>
      <w:bookmarkStart w:id="851" w:name="_Toc303538976"/>
      <w:bookmarkStart w:id="852" w:name="_Toc303538972"/>
      <w:bookmarkStart w:id="853" w:name="_Toc303538974"/>
      <w:bookmarkStart w:id="854" w:name="_Toc303538973"/>
      <w:bookmarkStart w:id="855" w:name="_Toc296503027"/>
      <w:bookmarkStart w:id="856" w:name="_Toc296346528"/>
      <w:bookmarkEnd w:id="850"/>
      <w:bookmarkEnd w:id="851"/>
      <w:bookmarkEnd w:id="852"/>
      <w:bookmarkEnd w:id="853"/>
      <w:bookmarkEnd w:id="854"/>
      <w:r>
        <w:rPr>
          <w:rFonts w:hint="eastAsia"/>
          <w:kern w:val="2"/>
          <w:sz w:val="21"/>
          <w:szCs w:val="21"/>
        </w:rPr>
        <w:t>一般约定</w:t>
      </w:r>
      <w:bookmarkEnd w:id="847"/>
      <w:bookmarkEnd w:id="848"/>
      <w:bookmarkEnd w:id="849"/>
      <w:bookmarkEnd w:id="855"/>
      <w:bookmarkEnd w:id="856"/>
    </w:p>
    <w:p w14:paraId="12704B2D"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857" w:name="_Toc337558728"/>
      <w:bookmarkStart w:id="858" w:name="_Toc296346529"/>
      <w:bookmarkStart w:id="859" w:name="_Toc296503028"/>
      <w:bookmarkStart w:id="860" w:name="_Toc532377181"/>
      <w:bookmarkStart w:id="861" w:name="_Toc351203496"/>
      <w:r>
        <w:rPr>
          <w:rFonts w:hint="eastAsia"/>
          <w:sz w:val="21"/>
          <w:szCs w:val="21"/>
        </w:rPr>
        <w:t>1.1</w:t>
      </w:r>
      <w:r>
        <w:rPr>
          <w:rFonts w:hint="eastAsia"/>
          <w:sz w:val="21"/>
          <w:szCs w:val="21"/>
        </w:rPr>
        <w:t>词语定义</w:t>
      </w:r>
      <w:bookmarkEnd w:id="857"/>
      <w:bookmarkEnd w:id="858"/>
      <w:bookmarkEnd w:id="859"/>
      <w:r>
        <w:rPr>
          <w:rFonts w:hint="eastAsia"/>
          <w:sz w:val="21"/>
          <w:szCs w:val="21"/>
        </w:rPr>
        <w:t>与解释</w:t>
      </w:r>
      <w:bookmarkEnd w:id="860"/>
      <w:bookmarkEnd w:id="861"/>
    </w:p>
    <w:p w14:paraId="7900A9ED"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合同协议书、通用合同条款、专用合同条款中的下列词语具有本款所赋予的含义：</w:t>
      </w:r>
    </w:p>
    <w:p w14:paraId="2983EC39" w14:textId="77777777" w:rsidR="007876CD" w:rsidRDefault="00797C9F">
      <w:pPr>
        <w:pStyle w:val="5"/>
        <w:spacing w:before="0" w:beforeAutospacing="0" w:after="0" w:afterAutospacing="0" w:line="360" w:lineRule="auto"/>
        <w:ind w:firstLineChars="200" w:firstLine="420"/>
        <w:rPr>
          <w:rFonts w:hint="eastAsia"/>
          <w:b w:val="0"/>
          <w:bCs w:val="0"/>
          <w:sz w:val="21"/>
          <w:szCs w:val="21"/>
        </w:rPr>
      </w:pPr>
      <w:bookmarkStart w:id="862" w:name="_Toc532377182"/>
      <w:r>
        <w:rPr>
          <w:rFonts w:hint="eastAsia"/>
          <w:b w:val="0"/>
          <w:bCs w:val="0"/>
          <w:sz w:val="21"/>
          <w:szCs w:val="21"/>
        </w:rPr>
        <w:t xml:space="preserve">1.1.1 </w:t>
      </w:r>
      <w:r>
        <w:rPr>
          <w:rFonts w:hint="eastAsia"/>
          <w:b w:val="0"/>
          <w:bCs w:val="0"/>
          <w:sz w:val="21"/>
          <w:szCs w:val="21"/>
        </w:rPr>
        <w:t>合同</w:t>
      </w:r>
      <w:bookmarkEnd w:id="862"/>
    </w:p>
    <w:p w14:paraId="450A1BC0"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1.1.1.1 </w:t>
      </w:r>
      <w:r>
        <w:rPr>
          <w:rFonts w:ascii="宋体" w:hAnsi="宋体" w:hint="eastAsia"/>
          <w:kern w:val="0"/>
          <w:szCs w:val="21"/>
        </w:rPr>
        <w:t>合同：是指根据法律规定和合同当事人约定具有约束力的文件，构成合同的文件包括合同协议书、中标通知书（如有）、投标函及其附录（如有）、专用合同条款</w:t>
      </w:r>
      <w:r>
        <w:rPr>
          <w:rFonts w:ascii="宋体" w:hAnsi="宋体" w:hint="eastAsia"/>
          <w:szCs w:val="21"/>
        </w:rPr>
        <w:t>及其附件</w:t>
      </w:r>
      <w:r>
        <w:rPr>
          <w:rFonts w:ascii="宋体" w:hAnsi="宋体" w:hint="eastAsia"/>
          <w:kern w:val="0"/>
          <w:szCs w:val="21"/>
        </w:rPr>
        <w:t>、通用合同条款、技术标准和要求、图纸、已标价工程量清单或预算书以及其他合同文件。</w:t>
      </w:r>
    </w:p>
    <w:p w14:paraId="2FD774CF"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1.1.1.2 </w:t>
      </w:r>
      <w:r>
        <w:rPr>
          <w:rFonts w:ascii="宋体" w:hAnsi="宋体" w:hint="eastAsia"/>
          <w:kern w:val="0"/>
          <w:szCs w:val="21"/>
        </w:rPr>
        <w:t>合同协议书：是指构成合同的由发包人和承包人共同签署的称为“合同协议书”的书面文件。</w:t>
      </w:r>
    </w:p>
    <w:p w14:paraId="77A8FDCA"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1.1.1.3 </w:t>
      </w:r>
      <w:r>
        <w:rPr>
          <w:rFonts w:ascii="宋体" w:hAnsi="宋体" w:hint="eastAsia"/>
          <w:kern w:val="0"/>
          <w:szCs w:val="21"/>
        </w:rPr>
        <w:t>中标通知书：是指构成合同的由发包人通知承包人中标的书面文件。</w:t>
      </w:r>
    </w:p>
    <w:p w14:paraId="291D315C"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1.1.1.4 </w:t>
      </w:r>
      <w:r>
        <w:rPr>
          <w:rFonts w:ascii="宋体" w:hAnsi="宋体" w:hint="eastAsia"/>
          <w:kern w:val="0"/>
          <w:szCs w:val="21"/>
        </w:rPr>
        <w:t>投标函：是指构成合同的由承包人填写并签署的用于投标的称为“投标函”的文件。</w:t>
      </w:r>
    </w:p>
    <w:p w14:paraId="5FFB5D61"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1.1.1.5 </w:t>
      </w:r>
      <w:r>
        <w:rPr>
          <w:rFonts w:ascii="宋体" w:hAnsi="宋体" w:hint="eastAsia"/>
          <w:kern w:val="0"/>
          <w:szCs w:val="21"/>
        </w:rPr>
        <w:t>投标函附录：是指构成合同的附在投标函后的称为“投标函附录”的文件。</w:t>
      </w:r>
    </w:p>
    <w:p w14:paraId="493A2C9A"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1.1.1.6 </w:t>
      </w:r>
      <w:r>
        <w:rPr>
          <w:rFonts w:ascii="宋体" w:hAnsi="宋体" w:hint="eastAsia"/>
          <w:kern w:val="0"/>
          <w:szCs w:val="21"/>
        </w:rPr>
        <w:t>技术标准和要求：是指构成合同的施工应当遵守的或指导施工的国家、行业或地方的技术标准和要求，以及合同约定的技术标准和要求。</w:t>
      </w:r>
    </w:p>
    <w:p w14:paraId="57CDEC08"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1.1.1.7 </w:t>
      </w:r>
      <w:r>
        <w:rPr>
          <w:rFonts w:ascii="宋体" w:hAnsi="宋体" w:hint="eastAsia"/>
          <w:kern w:val="0"/>
          <w:szCs w:val="21"/>
        </w:rPr>
        <w:t>图纸：是指构成合同的图纸，包括由发包人按照合同约定提供或经发包人批准的设计文件、施工图、鸟瞰图及模型等，以及在合同履行过程中形成的图纸文件。图纸应当按照法律规定审查合格。</w:t>
      </w:r>
    </w:p>
    <w:p w14:paraId="11E4D1D1"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1.1.1.8 </w:t>
      </w:r>
      <w:r>
        <w:rPr>
          <w:rFonts w:ascii="宋体" w:hAnsi="宋体" w:hint="eastAsia"/>
          <w:kern w:val="0"/>
          <w:szCs w:val="21"/>
        </w:rPr>
        <w:t>已标价工程量清单：是指构成合同的由承包人按照规定的格式和要求填写并标明价格的工程量清单，包括说明和表格。</w:t>
      </w:r>
    </w:p>
    <w:p w14:paraId="1251E96A"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1.1.1.9 </w:t>
      </w:r>
      <w:r>
        <w:rPr>
          <w:rFonts w:ascii="宋体" w:hAnsi="宋体" w:hint="eastAsia"/>
          <w:kern w:val="0"/>
          <w:szCs w:val="21"/>
        </w:rPr>
        <w:t>预算书：是指构成合同的由承包人按照发包人规定的格式和要求编制的工程预算文件。</w:t>
      </w:r>
    </w:p>
    <w:p w14:paraId="6B743A9B"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1.1.1.10 </w:t>
      </w:r>
      <w:r>
        <w:rPr>
          <w:rFonts w:ascii="宋体" w:hAnsi="宋体" w:hint="eastAsia"/>
          <w:kern w:val="0"/>
          <w:szCs w:val="21"/>
        </w:rPr>
        <w:t>其他合同文件：是指经合同当事人约定的与工程施工有关的具有合同约束力的文件或书面协议。合同当事人可以在专用合同条款中进行约定。</w:t>
      </w:r>
    </w:p>
    <w:p w14:paraId="64F947DD"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1.1.2 </w:t>
      </w:r>
      <w:r>
        <w:rPr>
          <w:rFonts w:ascii="宋体" w:hAnsi="宋体" w:hint="eastAsia"/>
          <w:kern w:val="0"/>
          <w:szCs w:val="21"/>
        </w:rPr>
        <w:t>合同当事人及其他相关方</w:t>
      </w:r>
    </w:p>
    <w:p w14:paraId="4A46D75B"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1.1.2.1 </w:t>
      </w:r>
      <w:r>
        <w:rPr>
          <w:rFonts w:ascii="宋体" w:hAnsi="宋体" w:hint="eastAsia"/>
          <w:kern w:val="0"/>
          <w:szCs w:val="21"/>
        </w:rPr>
        <w:t>合同当事人：是指发包人和（或）承包人。</w:t>
      </w:r>
    </w:p>
    <w:p w14:paraId="1AC09162"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1.1.2.2 </w:t>
      </w:r>
      <w:r>
        <w:rPr>
          <w:rFonts w:ascii="宋体" w:hAnsi="宋体" w:hint="eastAsia"/>
          <w:kern w:val="0"/>
          <w:szCs w:val="21"/>
        </w:rPr>
        <w:t>发包人：是指与承包人签订合同协议书的当事人及取得该当事人资格的合法继承人。</w:t>
      </w:r>
    </w:p>
    <w:p w14:paraId="68960F7A"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1.1.2.3 </w:t>
      </w:r>
      <w:r>
        <w:rPr>
          <w:rFonts w:ascii="宋体" w:hAnsi="宋体" w:hint="eastAsia"/>
          <w:kern w:val="0"/>
          <w:szCs w:val="21"/>
        </w:rPr>
        <w:t>承包人：是指与发包人签订合同协议书的，具有相应工程施工承包资质的当事人及取得该当事人资格的合法继承人。</w:t>
      </w:r>
    </w:p>
    <w:p w14:paraId="5FDCA1F8"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lastRenderedPageBreak/>
        <w:t xml:space="preserve">1.1.2.4 </w:t>
      </w:r>
      <w:r>
        <w:rPr>
          <w:rFonts w:ascii="宋体" w:hAnsi="宋体" w:hint="eastAsia"/>
          <w:kern w:val="0"/>
          <w:szCs w:val="21"/>
        </w:rPr>
        <w:t>监理人：是指在专用合同条款中指明的，受发包人委托按照法律规定进行工程监督管理的法人或其他组织。</w:t>
      </w:r>
    </w:p>
    <w:p w14:paraId="2E3EA174"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1.1.2.5 </w:t>
      </w:r>
      <w:r>
        <w:rPr>
          <w:rFonts w:ascii="宋体" w:hAnsi="宋体" w:hint="eastAsia"/>
          <w:kern w:val="0"/>
          <w:szCs w:val="21"/>
        </w:rPr>
        <w:t>设计人：是指在专用合同条款中指明的，受发包人委托负责工程设计并具备相应工程设计资质的法人或其他组织。</w:t>
      </w:r>
    </w:p>
    <w:p w14:paraId="33C4AA5F"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1.1.2.6 </w:t>
      </w:r>
      <w:r>
        <w:rPr>
          <w:rFonts w:ascii="宋体" w:hAnsi="宋体" w:hint="eastAsia"/>
          <w:kern w:val="0"/>
          <w:szCs w:val="21"/>
        </w:rPr>
        <w:t>分包人：</w:t>
      </w:r>
      <w:bookmarkStart w:id="863" w:name="#go5"/>
      <w:bookmarkEnd w:id="863"/>
      <w:r>
        <w:rPr>
          <w:rFonts w:ascii="宋体" w:hAnsi="宋体" w:hint="eastAsia"/>
          <w:kern w:val="0"/>
          <w:szCs w:val="21"/>
        </w:rPr>
        <w:t>是指按照法律规定和合同约定，分包部分工程或工作，并与承包人签订分包合同的具有相应资质的法人。</w:t>
      </w:r>
    </w:p>
    <w:p w14:paraId="1AC8C014"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1.1.2.7 </w:t>
      </w:r>
      <w:r>
        <w:rPr>
          <w:rFonts w:ascii="宋体" w:hAnsi="宋体" w:hint="eastAsia"/>
          <w:kern w:val="0"/>
          <w:szCs w:val="21"/>
        </w:rPr>
        <w:t>发包人代表：是指由发包人任命并派驻施工现场在发包人授权范围内行使发包人权利的人。</w:t>
      </w:r>
    </w:p>
    <w:p w14:paraId="227D7045"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1.1.2.8 </w:t>
      </w:r>
      <w:r>
        <w:rPr>
          <w:rFonts w:ascii="宋体" w:hAnsi="宋体" w:hint="eastAsia"/>
          <w:kern w:val="0"/>
          <w:szCs w:val="21"/>
        </w:rPr>
        <w:t>项目经理：是指由承包人任命并派驻施工现场，在承包人授权范围内负责合同履行，</w:t>
      </w:r>
      <w:proofErr w:type="gramStart"/>
      <w:r>
        <w:rPr>
          <w:rFonts w:ascii="宋体" w:hAnsi="宋体" w:hint="eastAsia"/>
          <w:kern w:val="0"/>
          <w:szCs w:val="21"/>
        </w:rPr>
        <w:t>且按照</w:t>
      </w:r>
      <w:proofErr w:type="gramEnd"/>
      <w:r>
        <w:rPr>
          <w:rFonts w:ascii="宋体" w:hAnsi="宋体" w:hint="eastAsia"/>
          <w:kern w:val="0"/>
          <w:szCs w:val="21"/>
        </w:rPr>
        <w:t>法律规定具有相应资格的项目负责人。</w:t>
      </w:r>
    </w:p>
    <w:p w14:paraId="4148D8F7"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1.1.2.9 </w:t>
      </w:r>
      <w:r>
        <w:rPr>
          <w:rFonts w:ascii="宋体" w:hAnsi="宋体" w:hint="eastAsia"/>
          <w:kern w:val="0"/>
          <w:szCs w:val="21"/>
        </w:rPr>
        <w:t>总监理工程师：是指由监理人任命并派驻施工现场进行工程监理的总负责人。</w:t>
      </w:r>
    </w:p>
    <w:p w14:paraId="22B843AA"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1.1.3 </w:t>
      </w:r>
      <w:r>
        <w:rPr>
          <w:rFonts w:ascii="宋体" w:hAnsi="宋体" w:hint="eastAsia"/>
          <w:kern w:val="0"/>
          <w:szCs w:val="21"/>
        </w:rPr>
        <w:t>工程和设备</w:t>
      </w:r>
    </w:p>
    <w:p w14:paraId="1208929F"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1.1.3.1 </w:t>
      </w:r>
      <w:r>
        <w:rPr>
          <w:rFonts w:ascii="宋体" w:hAnsi="宋体" w:hint="eastAsia"/>
          <w:kern w:val="0"/>
          <w:szCs w:val="21"/>
        </w:rPr>
        <w:t>工程：是指与合同协议书中工程承包范围对应的永久工程和（或）临时工程。</w:t>
      </w:r>
    </w:p>
    <w:p w14:paraId="6DEDAAA3"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1.1.3.2 </w:t>
      </w:r>
      <w:r>
        <w:rPr>
          <w:rFonts w:ascii="宋体" w:hAnsi="宋体" w:hint="eastAsia"/>
          <w:kern w:val="0"/>
          <w:szCs w:val="21"/>
        </w:rPr>
        <w:t>永久工程：是指按合同约定建造并移交给发包人的工程，包括工程设备。</w:t>
      </w:r>
    </w:p>
    <w:p w14:paraId="51B816FD"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1.1.3.3 </w:t>
      </w:r>
      <w:r>
        <w:rPr>
          <w:rFonts w:ascii="宋体" w:hAnsi="宋体" w:hint="eastAsia"/>
          <w:kern w:val="0"/>
          <w:szCs w:val="21"/>
        </w:rPr>
        <w:t>临时工程：是指为完成合同约定的永久工程所修建的各类临时性工程，不包括施工设备。</w:t>
      </w:r>
    </w:p>
    <w:p w14:paraId="1E56D7C8"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1.1.3.4 </w:t>
      </w:r>
      <w:r>
        <w:rPr>
          <w:rFonts w:ascii="宋体" w:hAnsi="宋体" w:hint="eastAsia"/>
          <w:kern w:val="0"/>
          <w:szCs w:val="21"/>
        </w:rPr>
        <w:t>单位工程：是指在合同协议书中指明的，具备独立施工条件并能形成独立使用功能的永久工程。</w:t>
      </w:r>
    </w:p>
    <w:p w14:paraId="04A0CE67"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1.1.3.5 </w:t>
      </w:r>
      <w:r>
        <w:rPr>
          <w:rFonts w:ascii="宋体" w:hAnsi="宋体" w:hint="eastAsia"/>
          <w:kern w:val="0"/>
          <w:szCs w:val="21"/>
        </w:rPr>
        <w:t>工程设备：是指构成永久工程的机电设备、金属结构设备、仪器及其他类似的设备和装置。</w:t>
      </w:r>
    </w:p>
    <w:p w14:paraId="281B087B"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1.1.3.6 </w:t>
      </w:r>
      <w:r>
        <w:rPr>
          <w:rFonts w:ascii="宋体" w:hAnsi="宋体" w:hint="eastAsia"/>
          <w:kern w:val="0"/>
          <w:szCs w:val="21"/>
        </w:rPr>
        <w:t>施工设备：是指为完成合同约定的各项工作所需的设备、器具和其他物品，但不包括工程设备、临时工程和材料。</w:t>
      </w:r>
    </w:p>
    <w:p w14:paraId="30211FF7"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1.1.3.7 </w:t>
      </w:r>
      <w:r>
        <w:rPr>
          <w:rFonts w:ascii="宋体" w:hAnsi="宋体" w:hint="eastAsia"/>
          <w:kern w:val="0"/>
          <w:szCs w:val="21"/>
        </w:rPr>
        <w:t>施工现场：是指用于工程施工的场所，以及在专用合同条款中指明作为施工场所组成部分的其他场所，包括永久占地和临时占地。</w:t>
      </w:r>
    </w:p>
    <w:p w14:paraId="01D412F0"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1.1.3.8</w:t>
      </w:r>
      <w:r>
        <w:rPr>
          <w:rFonts w:ascii="宋体" w:hAnsi="宋体" w:hint="eastAsia"/>
          <w:kern w:val="0"/>
          <w:szCs w:val="21"/>
        </w:rPr>
        <w:t>临时设施：是指为完成合同约定的各项工作所服务的临时性生产和生活设施。</w:t>
      </w:r>
    </w:p>
    <w:p w14:paraId="3FE72A40"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1.1.3.9 </w:t>
      </w:r>
      <w:r>
        <w:rPr>
          <w:rFonts w:ascii="宋体" w:hAnsi="宋体" w:hint="eastAsia"/>
          <w:kern w:val="0"/>
          <w:szCs w:val="21"/>
        </w:rPr>
        <w:t>永久占地：是指专用合同条款中指明为实施工程需永久占用的土地。</w:t>
      </w:r>
    </w:p>
    <w:p w14:paraId="224CA169"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1.1.3.10 </w:t>
      </w:r>
      <w:r>
        <w:rPr>
          <w:rFonts w:ascii="宋体" w:hAnsi="宋体" w:hint="eastAsia"/>
          <w:kern w:val="0"/>
          <w:szCs w:val="21"/>
        </w:rPr>
        <w:t>临时占地：是指专用合同条款中指明为实施工程需要临时占用的土地。</w:t>
      </w:r>
    </w:p>
    <w:p w14:paraId="70D9008C"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1.1.4 </w:t>
      </w:r>
      <w:r>
        <w:rPr>
          <w:rFonts w:ascii="宋体" w:hAnsi="宋体" w:hint="eastAsia"/>
          <w:kern w:val="0"/>
          <w:szCs w:val="21"/>
        </w:rPr>
        <w:t>日期和期限</w:t>
      </w:r>
    </w:p>
    <w:p w14:paraId="4FF6FF08"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1.1.4.1 </w:t>
      </w:r>
      <w:r>
        <w:rPr>
          <w:rFonts w:ascii="宋体" w:hAnsi="宋体" w:hint="eastAsia"/>
          <w:kern w:val="0"/>
          <w:szCs w:val="21"/>
        </w:rPr>
        <w:t>开工日期：包括计划开工日期和实际开工日期。计划开工日期是指合同协议书约定的开工日期；实际开工日期是指监理人按照第</w:t>
      </w:r>
      <w:r>
        <w:rPr>
          <w:rFonts w:ascii="宋体" w:hAnsi="宋体" w:hint="eastAsia"/>
          <w:kern w:val="0"/>
          <w:szCs w:val="21"/>
        </w:rPr>
        <w:t>7.3.2</w:t>
      </w:r>
      <w:r>
        <w:rPr>
          <w:rFonts w:ascii="宋体" w:hAnsi="宋体" w:hint="eastAsia"/>
          <w:kern w:val="0"/>
          <w:szCs w:val="21"/>
        </w:rPr>
        <w:t>项〔开工通知〕约定发出的符合法律规定的开工通知中载明的开工日期。</w:t>
      </w:r>
    </w:p>
    <w:p w14:paraId="51A2BFA1"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1.1.4.2 </w:t>
      </w:r>
      <w:r>
        <w:rPr>
          <w:rFonts w:ascii="宋体" w:hAnsi="宋体" w:hint="eastAsia"/>
          <w:kern w:val="0"/>
          <w:szCs w:val="21"/>
        </w:rPr>
        <w:t>竣工日期：包括计划竣工日期和实际竣工日期。计划竣工日期是指合同协议书约定的竣工日期；实际竣工日期按照第</w:t>
      </w:r>
      <w:r>
        <w:rPr>
          <w:rFonts w:ascii="宋体" w:hAnsi="宋体" w:hint="eastAsia"/>
          <w:kern w:val="0"/>
          <w:szCs w:val="21"/>
        </w:rPr>
        <w:t>13.2.3</w:t>
      </w:r>
      <w:r>
        <w:rPr>
          <w:rFonts w:ascii="宋体" w:hAnsi="宋体" w:hint="eastAsia"/>
          <w:kern w:val="0"/>
          <w:szCs w:val="21"/>
        </w:rPr>
        <w:t>项〔竣工日期〕的约定确定。</w:t>
      </w:r>
      <w:r>
        <w:rPr>
          <w:rFonts w:ascii="宋体" w:hAnsi="宋体" w:hint="eastAsia"/>
          <w:kern w:val="0"/>
          <w:szCs w:val="21"/>
        </w:rPr>
        <w:t xml:space="preserve"> </w:t>
      </w:r>
    </w:p>
    <w:p w14:paraId="6B9E68A4" w14:textId="77777777" w:rsidR="007876CD" w:rsidRDefault="00797C9F">
      <w:pPr>
        <w:spacing w:line="360" w:lineRule="auto"/>
        <w:ind w:firstLineChars="200" w:firstLine="420"/>
        <w:jc w:val="left"/>
        <w:rPr>
          <w:rFonts w:ascii="宋体" w:hAnsi="宋体" w:hint="eastAsia"/>
          <w:szCs w:val="21"/>
        </w:rPr>
      </w:pPr>
      <w:r>
        <w:rPr>
          <w:rFonts w:ascii="宋体" w:hAnsi="宋体" w:hint="eastAsia"/>
          <w:kern w:val="0"/>
          <w:szCs w:val="21"/>
        </w:rPr>
        <w:t xml:space="preserve">1.1.4.3 </w:t>
      </w:r>
      <w:r>
        <w:rPr>
          <w:rFonts w:ascii="宋体" w:hAnsi="宋体" w:hint="eastAsia"/>
          <w:kern w:val="0"/>
          <w:szCs w:val="21"/>
        </w:rPr>
        <w:t>工期：是指在合同协议书约定的承包人完成工程所需的期限，包括按照合同约</w:t>
      </w:r>
      <w:r>
        <w:rPr>
          <w:rFonts w:ascii="宋体" w:hAnsi="宋体" w:hint="eastAsia"/>
          <w:kern w:val="0"/>
          <w:szCs w:val="21"/>
        </w:rPr>
        <w:lastRenderedPageBreak/>
        <w:t>定所作的期限变更。</w:t>
      </w:r>
    </w:p>
    <w:p w14:paraId="37213DA9"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1.1.4.4 </w:t>
      </w:r>
      <w:r>
        <w:rPr>
          <w:rFonts w:ascii="宋体" w:hAnsi="宋体" w:hint="eastAsia"/>
          <w:kern w:val="0"/>
          <w:szCs w:val="21"/>
        </w:rPr>
        <w:t>缺陷责任期：是指承包人按照合同约定承担缺陷修复义务，且发包人预留质量保证金（已缴纳履约保证金的除外）的期限，自工程实际竣工日期起计算。</w:t>
      </w:r>
    </w:p>
    <w:p w14:paraId="11474D65"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1.1.4.5 </w:t>
      </w:r>
      <w:r>
        <w:rPr>
          <w:rFonts w:ascii="宋体" w:hAnsi="宋体" w:hint="eastAsia"/>
          <w:kern w:val="0"/>
          <w:szCs w:val="21"/>
        </w:rPr>
        <w:t>保修期：是指承包人按照合同约定对工程承担保修责任的期限，从工程竣工验收合格之日起计算。</w:t>
      </w:r>
    </w:p>
    <w:p w14:paraId="7770DCBA"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1.1.4.6 </w:t>
      </w:r>
      <w:r>
        <w:rPr>
          <w:rFonts w:ascii="宋体" w:hAnsi="宋体" w:hint="eastAsia"/>
          <w:kern w:val="0"/>
          <w:szCs w:val="21"/>
        </w:rPr>
        <w:t>基准日期：采购发包的工程以投标截止日前</w:t>
      </w:r>
      <w:r>
        <w:rPr>
          <w:rFonts w:ascii="宋体" w:hAnsi="宋体" w:hint="eastAsia"/>
          <w:kern w:val="0"/>
          <w:szCs w:val="21"/>
        </w:rPr>
        <w:t>28</w:t>
      </w:r>
      <w:r>
        <w:rPr>
          <w:rFonts w:ascii="宋体" w:hAnsi="宋体" w:hint="eastAsia"/>
          <w:kern w:val="0"/>
          <w:szCs w:val="21"/>
        </w:rPr>
        <w:t>天的日期为基准日期，直接发包的工程以合同签订日前</w:t>
      </w:r>
      <w:r>
        <w:rPr>
          <w:rFonts w:ascii="宋体" w:hAnsi="宋体" w:hint="eastAsia"/>
          <w:kern w:val="0"/>
          <w:szCs w:val="21"/>
        </w:rPr>
        <w:t>28</w:t>
      </w:r>
      <w:r>
        <w:rPr>
          <w:rFonts w:ascii="宋体" w:hAnsi="宋体" w:hint="eastAsia"/>
          <w:kern w:val="0"/>
          <w:szCs w:val="21"/>
        </w:rPr>
        <w:t>天的日期为基准日期。</w:t>
      </w:r>
    </w:p>
    <w:p w14:paraId="3FD0BEE3"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1.1.4.7 </w:t>
      </w:r>
      <w:r>
        <w:rPr>
          <w:rFonts w:ascii="宋体" w:hAnsi="宋体" w:hint="eastAsia"/>
          <w:kern w:val="0"/>
          <w:szCs w:val="21"/>
        </w:rPr>
        <w:t>天：除特别指明外，均指日历天。合同中按天计算时间的，开始当天不计入，从次日开始计算，期限最后一天的截止时间为当天</w:t>
      </w:r>
      <w:r>
        <w:rPr>
          <w:rFonts w:ascii="宋体" w:hAnsi="宋体" w:hint="eastAsia"/>
          <w:kern w:val="0"/>
          <w:szCs w:val="21"/>
        </w:rPr>
        <w:t>24</w:t>
      </w:r>
      <w:r>
        <w:rPr>
          <w:rFonts w:ascii="宋体" w:hAnsi="宋体" w:hint="eastAsia"/>
          <w:kern w:val="0"/>
          <w:szCs w:val="21"/>
        </w:rPr>
        <w:t>：</w:t>
      </w:r>
      <w:r>
        <w:rPr>
          <w:rFonts w:ascii="宋体" w:hAnsi="宋体" w:hint="eastAsia"/>
          <w:kern w:val="0"/>
          <w:szCs w:val="21"/>
        </w:rPr>
        <w:t>00</w:t>
      </w:r>
      <w:r>
        <w:rPr>
          <w:rFonts w:ascii="宋体" w:hAnsi="宋体" w:hint="eastAsia"/>
          <w:kern w:val="0"/>
          <w:szCs w:val="21"/>
        </w:rPr>
        <w:t>时。</w:t>
      </w:r>
    </w:p>
    <w:p w14:paraId="4637D2EC"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1.1.5 </w:t>
      </w:r>
      <w:r>
        <w:rPr>
          <w:rFonts w:ascii="宋体" w:hAnsi="宋体" w:hint="eastAsia"/>
          <w:kern w:val="0"/>
          <w:szCs w:val="21"/>
        </w:rPr>
        <w:t>合同价格和费用</w:t>
      </w:r>
    </w:p>
    <w:p w14:paraId="66A37402" w14:textId="77777777" w:rsidR="007876CD" w:rsidRDefault="00797C9F">
      <w:pPr>
        <w:spacing w:line="360" w:lineRule="auto"/>
        <w:ind w:firstLineChars="200" w:firstLine="420"/>
        <w:jc w:val="left"/>
        <w:rPr>
          <w:rFonts w:ascii="宋体" w:hAnsi="宋体" w:hint="eastAsia"/>
          <w:szCs w:val="21"/>
        </w:rPr>
      </w:pPr>
      <w:r>
        <w:rPr>
          <w:rFonts w:ascii="宋体" w:hAnsi="宋体" w:hint="eastAsia"/>
          <w:kern w:val="0"/>
          <w:szCs w:val="21"/>
        </w:rPr>
        <w:t xml:space="preserve">1.1.5.1 </w:t>
      </w:r>
      <w:r>
        <w:rPr>
          <w:rFonts w:ascii="宋体" w:hAnsi="宋体" w:hint="eastAsia"/>
          <w:kern w:val="0"/>
          <w:szCs w:val="21"/>
        </w:rPr>
        <w:t>签约合同价：是指</w:t>
      </w:r>
      <w:r>
        <w:rPr>
          <w:rFonts w:ascii="宋体" w:hAnsi="宋体" w:hint="eastAsia"/>
          <w:szCs w:val="21"/>
        </w:rPr>
        <w:t>发包人和承包人在合同协议书中确定的总金额，包括安全文明施工费、暂估价及暂列金额等。</w:t>
      </w:r>
    </w:p>
    <w:p w14:paraId="27A66D7C"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1.1.5.2 </w:t>
      </w:r>
      <w:r>
        <w:rPr>
          <w:rFonts w:ascii="宋体" w:hAnsi="宋体" w:hint="eastAsia"/>
          <w:kern w:val="0"/>
          <w:szCs w:val="21"/>
        </w:rPr>
        <w:t>合同价格：是指发包人用于支付承包人按照合同约定完成承包范围内全部工作的金额，包括合同履行过程中按合同约定发生的价格变化。</w:t>
      </w:r>
    </w:p>
    <w:p w14:paraId="36C2F215"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1.1.5.3 </w:t>
      </w:r>
      <w:r>
        <w:rPr>
          <w:rFonts w:ascii="宋体" w:hAnsi="宋体" w:hint="eastAsia"/>
          <w:kern w:val="0"/>
          <w:szCs w:val="21"/>
        </w:rPr>
        <w:t>费用：是指为履行合同所发生的或将要发生的所有必需的开支，包括管理费和应分摊的其他费用，但不包括利润。</w:t>
      </w:r>
    </w:p>
    <w:p w14:paraId="6FCDE6C5"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1.1.5.4 </w:t>
      </w:r>
      <w:r>
        <w:rPr>
          <w:rFonts w:ascii="宋体" w:hAnsi="宋体" w:hint="eastAsia"/>
          <w:kern w:val="0"/>
          <w:szCs w:val="21"/>
        </w:rPr>
        <w:t>暂估价：是指发包人在工程量清单或预算书中提供的用于支付必然发生但暂时不能确定价格的材料、工程设备的单价、专业工程以及服务工作的金额。</w:t>
      </w:r>
    </w:p>
    <w:p w14:paraId="491AF6EC"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1.1.5.5 </w:t>
      </w:r>
      <w:r>
        <w:rPr>
          <w:rFonts w:ascii="宋体" w:hAnsi="宋体" w:hint="eastAsia"/>
          <w:kern w:val="0"/>
          <w:szCs w:val="21"/>
        </w:rPr>
        <w:t>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14:paraId="2A7F902E"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1.1.5.6 </w:t>
      </w:r>
      <w:r>
        <w:rPr>
          <w:rFonts w:ascii="宋体" w:hAnsi="宋体" w:hint="eastAsia"/>
          <w:kern w:val="0"/>
          <w:szCs w:val="21"/>
        </w:rPr>
        <w:t>计日工：是指合同履行过程中，承包人完成发包人提出的零星工作或需要采用计日工计价的变更工作时，按合同中约定的单价计价的一种方式。</w:t>
      </w:r>
    </w:p>
    <w:p w14:paraId="7ACB0362" w14:textId="77777777" w:rsidR="007876CD" w:rsidRDefault="00797C9F">
      <w:pPr>
        <w:spacing w:line="360" w:lineRule="auto"/>
        <w:ind w:firstLineChars="200" w:firstLine="420"/>
        <w:jc w:val="left"/>
        <w:rPr>
          <w:rFonts w:ascii="宋体" w:hAnsi="宋体" w:hint="eastAsia"/>
          <w:szCs w:val="21"/>
        </w:rPr>
      </w:pPr>
      <w:r>
        <w:rPr>
          <w:rFonts w:ascii="宋体" w:hAnsi="宋体" w:hint="eastAsia"/>
          <w:kern w:val="0"/>
          <w:szCs w:val="21"/>
        </w:rPr>
        <w:t xml:space="preserve">1.1.5.7 </w:t>
      </w:r>
      <w:r>
        <w:rPr>
          <w:rFonts w:ascii="宋体" w:hAnsi="宋体" w:hint="eastAsia"/>
          <w:kern w:val="0"/>
          <w:szCs w:val="21"/>
        </w:rPr>
        <w:t>质量保证金</w:t>
      </w:r>
      <w:bookmarkStart w:id="864" w:name="#go2"/>
      <w:bookmarkEnd w:id="864"/>
      <w:r>
        <w:rPr>
          <w:rFonts w:ascii="宋体" w:hAnsi="宋体" w:hint="eastAsia"/>
          <w:kern w:val="0"/>
          <w:szCs w:val="21"/>
        </w:rPr>
        <w:t>：是指按照第</w:t>
      </w:r>
      <w:r>
        <w:rPr>
          <w:rFonts w:ascii="宋体" w:hAnsi="宋体" w:hint="eastAsia"/>
          <w:kern w:val="0"/>
          <w:szCs w:val="21"/>
        </w:rPr>
        <w:t>15.3</w:t>
      </w:r>
      <w:r>
        <w:rPr>
          <w:rFonts w:ascii="宋体" w:hAnsi="宋体" w:hint="eastAsia"/>
          <w:kern w:val="0"/>
          <w:szCs w:val="21"/>
        </w:rPr>
        <w:t>款〔质量保证金〕约定承包人用于保证其在缺陷责任期内履行缺陷修补义务的担保</w:t>
      </w:r>
      <w:r>
        <w:rPr>
          <w:rFonts w:ascii="宋体" w:hAnsi="宋体" w:hint="eastAsia"/>
          <w:szCs w:val="21"/>
        </w:rPr>
        <w:t>。</w:t>
      </w:r>
    </w:p>
    <w:p w14:paraId="594DBC2A"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1.1.5.8 </w:t>
      </w:r>
      <w:r>
        <w:rPr>
          <w:rFonts w:ascii="宋体" w:hAnsi="宋体" w:hint="eastAsia"/>
          <w:kern w:val="0"/>
          <w:szCs w:val="21"/>
        </w:rPr>
        <w:t>总价项目：是指在现行国家、行业以及地方的计量规则中</w:t>
      </w:r>
      <w:proofErr w:type="gramStart"/>
      <w:r>
        <w:rPr>
          <w:rFonts w:ascii="宋体" w:hAnsi="宋体" w:hint="eastAsia"/>
          <w:kern w:val="0"/>
          <w:szCs w:val="21"/>
        </w:rPr>
        <w:t>无工程</w:t>
      </w:r>
      <w:proofErr w:type="gramEnd"/>
      <w:r>
        <w:rPr>
          <w:rFonts w:ascii="宋体" w:hAnsi="宋体" w:hint="eastAsia"/>
          <w:kern w:val="0"/>
          <w:szCs w:val="21"/>
        </w:rPr>
        <w:t>量计算规则，在已标价工程量清单或预算书中以总价或以费率形式计算的项目。</w:t>
      </w:r>
    </w:p>
    <w:p w14:paraId="163870F3"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 xml:space="preserve">1.1.6 </w:t>
      </w:r>
      <w:r>
        <w:rPr>
          <w:rFonts w:ascii="宋体" w:hAnsi="宋体" w:hint="eastAsia"/>
          <w:szCs w:val="21"/>
        </w:rPr>
        <w:t>其他</w:t>
      </w:r>
    </w:p>
    <w:p w14:paraId="0E51DE04"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1.1.6.1 </w:t>
      </w:r>
      <w:r>
        <w:rPr>
          <w:rFonts w:ascii="宋体" w:hAnsi="宋体" w:hint="eastAsia"/>
          <w:kern w:val="0"/>
          <w:szCs w:val="21"/>
        </w:rPr>
        <w:t>书面形式：是指合同文件、信函、电报、传真等可以有形地表现所载内容的形式。</w:t>
      </w:r>
    </w:p>
    <w:p w14:paraId="75BEFAB8"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865" w:name="_Toc532377183"/>
      <w:r>
        <w:rPr>
          <w:rFonts w:hint="eastAsia"/>
          <w:sz w:val="21"/>
          <w:szCs w:val="21"/>
        </w:rPr>
        <w:t xml:space="preserve">1.2 </w:t>
      </w:r>
      <w:r>
        <w:rPr>
          <w:rFonts w:hint="eastAsia"/>
          <w:sz w:val="21"/>
          <w:szCs w:val="21"/>
        </w:rPr>
        <w:t>语言文字</w:t>
      </w:r>
      <w:bookmarkEnd w:id="865"/>
    </w:p>
    <w:p w14:paraId="3AA558AF"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合同以中国的汉语简体文字编写、解释和说明。合同当事人在专用合同条款中约定使用两种以上语言时，汉语为优先解释和说明合同的语言。</w:t>
      </w:r>
    </w:p>
    <w:p w14:paraId="74480484"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866" w:name="_Toc337558730"/>
      <w:bookmarkStart w:id="867" w:name="_Toc296346531"/>
      <w:bookmarkStart w:id="868" w:name="_Toc351203498"/>
      <w:bookmarkStart w:id="869" w:name="_Toc532377184"/>
      <w:bookmarkStart w:id="870" w:name="_Toc296503030"/>
      <w:r>
        <w:rPr>
          <w:rFonts w:hint="eastAsia"/>
          <w:sz w:val="21"/>
          <w:szCs w:val="21"/>
        </w:rPr>
        <w:lastRenderedPageBreak/>
        <w:t>1.3</w:t>
      </w:r>
      <w:r>
        <w:rPr>
          <w:rFonts w:hint="eastAsia"/>
          <w:sz w:val="21"/>
          <w:szCs w:val="21"/>
        </w:rPr>
        <w:t>法律</w:t>
      </w:r>
      <w:bookmarkEnd w:id="866"/>
      <w:bookmarkEnd w:id="867"/>
      <w:bookmarkEnd w:id="868"/>
      <w:bookmarkEnd w:id="869"/>
      <w:bookmarkEnd w:id="870"/>
    </w:p>
    <w:p w14:paraId="09E23F15"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合同所称法律是指中华人民共和国法律、行政法规、部门规章，以及工程所在地的地方性法规、自治条例、单行条例和地方政府规章等。</w:t>
      </w:r>
    </w:p>
    <w:p w14:paraId="479AB74F"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合同当事人可以在专用合同条款中约定合同适用的其他规范性文件。</w:t>
      </w:r>
    </w:p>
    <w:p w14:paraId="157731C3"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871" w:name="_Toc532377185"/>
      <w:bookmarkStart w:id="872" w:name="_Toc351203499"/>
      <w:r>
        <w:rPr>
          <w:rFonts w:hint="eastAsia"/>
          <w:sz w:val="21"/>
          <w:szCs w:val="21"/>
        </w:rPr>
        <w:t xml:space="preserve">1.4 </w:t>
      </w:r>
      <w:r>
        <w:rPr>
          <w:rFonts w:hint="eastAsia"/>
          <w:sz w:val="21"/>
          <w:szCs w:val="21"/>
        </w:rPr>
        <w:t>标准和规范</w:t>
      </w:r>
      <w:bookmarkEnd w:id="871"/>
      <w:bookmarkEnd w:id="872"/>
    </w:p>
    <w:p w14:paraId="18BCB413"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1.4.1 </w:t>
      </w:r>
      <w:r>
        <w:rPr>
          <w:rFonts w:ascii="宋体" w:hAnsi="宋体" w:hint="eastAsia"/>
          <w:kern w:val="0"/>
          <w:szCs w:val="21"/>
        </w:rPr>
        <w:t>适用于工程的国家标准、行业标准、工程所在地的地方性标准，以及相应的规范、规程等，合同当事人有特别要求的，应在专用合同条款中约定。</w:t>
      </w:r>
    </w:p>
    <w:p w14:paraId="1A54F327"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1.4.2 </w:t>
      </w:r>
      <w:r>
        <w:rPr>
          <w:rFonts w:ascii="宋体" w:hAnsi="宋体" w:hint="eastAsia"/>
          <w:kern w:val="0"/>
          <w:szCs w:val="21"/>
        </w:rPr>
        <w:t>发包人要求使用国外标准、规范的，发包人负责提供原文版本和中文译本，并在专用合同条款中约定提供标准规范的名称、份数和时间。</w:t>
      </w:r>
    </w:p>
    <w:p w14:paraId="4800E620"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1.4.3 </w:t>
      </w:r>
      <w:r>
        <w:rPr>
          <w:rFonts w:ascii="宋体" w:hAnsi="宋体" w:hint="eastAsia"/>
          <w:kern w:val="0"/>
          <w:szCs w:val="21"/>
        </w:rPr>
        <w:t>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14:paraId="658933FD"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873" w:name="_Toc532377186"/>
      <w:bookmarkStart w:id="874" w:name="_Toc351203500"/>
      <w:r>
        <w:rPr>
          <w:rFonts w:hint="eastAsia"/>
          <w:sz w:val="21"/>
          <w:szCs w:val="21"/>
        </w:rPr>
        <w:t>1</w:t>
      </w:r>
      <w:bookmarkStart w:id="875" w:name="_Toc296346532"/>
      <w:bookmarkStart w:id="876" w:name="_Toc337558731"/>
      <w:bookmarkStart w:id="877" w:name="_Toc296503031"/>
      <w:r>
        <w:rPr>
          <w:rFonts w:hint="eastAsia"/>
          <w:sz w:val="21"/>
          <w:szCs w:val="21"/>
        </w:rPr>
        <w:t xml:space="preserve">.5 </w:t>
      </w:r>
      <w:r>
        <w:rPr>
          <w:rFonts w:hint="eastAsia"/>
          <w:sz w:val="21"/>
          <w:szCs w:val="21"/>
        </w:rPr>
        <w:t>合同文件的优先顺序</w:t>
      </w:r>
      <w:bookmarkEnd w:id="873"/>
      <w:bookmarkEnd w:id="874"/>
    </w:p>
    <w:bookmarkEnd w:id="875"/>
    <w:bookmarkEnd w:id="876"/>
    <w:bookmarkEnd w:id="877"/>
    <w:p w14:paraId="5B9C4CFF"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组成合同的各项文件应互相解释，互为说明。除专用合同条款另有约定外，解释合同文件的优先顺序如下：</w:t>
      </w:r>
    </w:p>
    <w:p w14:paraId="1642B58C"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）合同协议书；</w:t>
      </w:r>
    </w:p>
    <w:p w14:paraId="183B6659"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）中标通知书（如有）；</w:t>
      </w:r>
    </w:p>
    <w:p w14:paraId="39D2176F"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）投标函及其附录（如有）；</w:t>
      </w:r>
    </w:p>
    <w:p w14:paraId="4BD9D284"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4</w:t>
      </w:r>
      <w:r>
        <w:rPr>
          <w:rFonts w:ascii="宋体" w:hAnsi="宋体" w:hint="eastAsia"/>
          <w:kern w:val="0"/>
          <w:szCs w:val="21"/>
        </w:rPr>
        <w:t>）专用合同条款及其附件；</w:t>
      </w:r>
    </w:p>
    <w:p w14:paraId="7E6DFFF2"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5</w:t>
      </w:r>
      <w:r>
        <w:rPr>
          <w:rFonts w:ascii="宋体" w:hAnsi="宋体" w:hint="eastAsia"/>
          <w:kern w:val="0"/>
          <w:szCs w:val="21"/>
        </w:rPr>
        <w:t>）通用合同条款；</w:t>
      </w:r>
    </w:p>
    <w:p w14:paraId="5D00D9A1"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6</w:t>
      </w:r>
      <w:r>
        <w:rPr>
          <w:rFonts w:ascii="宋体" w:hAnsi="宋体" w:hint="eastAsia"/>
          <w:kern w:val="0"/>
          <w:szCs w:val="21"/>
        </w:rPr>
        <w:t>）技术标准和要求；</w:t>
      </w:r>
    </w:p>
    <w:p w14:paraId="04A9D2EE"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7</w:t>
      </w:r>
      <w:r>
        <w:rPr>
          <w:rFonts w:ascii="宋体" w:hAnsi="宋体" w:hint="eastAsia"/>
          <w:kern w:val="0"/>
          <w:szCs w:val="21"/>
        </w:rPr>
        <w:t>）图纸；</w:t>
      </w:r>
    </w:p>
    <w:p w14:paraId="020D94FC"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8</w:t>
      </w:r>
      <w:r>
        <w:rPr>
          <w:rFonts w:ascii="宋体" w:hAnsi="宋体" w:hint="eastAsia"/>
          <w:kern w:val="0"/>
          <w:szCs w:val="21"/>
        </w:rPr>
        <w:t>）已标价工程量清单或预算书；</w:t>
      </w:r>
    </w:p>
    <w:p w14:paraId="5E193494"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9</w:t>
      </w:r>
      <w:r>
        <w:rPr>
          <w:rFonts w:ascii="宋体" w:hAnsi="宋体" w:hint="eastAsia"/>
          <w:kern w:val="0"/>
          <w:szCs w:val="21"/>
        </w:rPr>
        <w:t>）其他合同文件。</w:t>
      </w:r>
    </w:p>
    <w:p w14:paraId="0802F1FB"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上述各项合同文件包括合同当事人就该项合同文件所</w:t>
      </w:r>
      <w:proofErr w:type="gramStart"/>
      <w:r>
        <w:rPr>
          <w:rFonts w:ascii="宋体" w:hAnsi="宋体" w:hint="eastAsia"/>
          <w:kern w:val="0"/>
          <w:szCs w:val="21"/>
        </w:rPr>
        <w:t>作出</w:t>
      </w:r>
      <w:proofErr w:type="gramEnd"/>
      <w:r>
        <w:rPr>
          <w:rFonts w:ascii="宋体" w:hAnsi="宋体" w:hint="eastAsia"/>
          <w:kern w:val="0"/>
          <w:szCs w:val="21"/>
        </w:rPr>
        <w:t>的补充和修改，属于同一类内容的文件，应以最新签署的为准。</w:t>
      </w:r>
    </w:p>
    <w:p w14:paraId="7409D6FD"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在合同订立及履行过程中形成的与合同有关的文件均构成合同文件组成部分，并根据其性质确定优先解释顺序。</w:t>
      </w:r>
    </w:p>
    <w:p w14:paraId="38899994"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878" w:name="_Toc532377187"/>
      <w:bookmarkStart w:id="879" w:name="_Toc351203501"/>
      <w:r>
        <w:rPr>
          <w:rFonts w:hint="eastAsia"/>
          <w:sz w:val="21"/>
          <w:szCs w:val="21"/>
        </w:rPr>
        <w:t>1</w:t>
      </w:r>
      <w:bookmarkStart w:id="880" w:name="_Toc337558732"/>
      <w:bookmarkStart w:id="881" w:name="_Toc296503032"/>
      <w:bookmarkStart w:id="882" w:name="_Toc296346533"/>
      <w:r>
        <w:rPr>
          <w:rFonts w:hint="eastAsia"/>
          <w:sz w:val="21"/>
          <w:szCs w:val="21"/>
        </w:rPr>
        <w:t>.6</w:t>
      </w:r>
      <w:r>
        <w:rPr>
          <w:rFonts w:hint="eastAsia"/>
          <w:sz w:val="21"/>
          <w:szCs w:val="21"/>
        </w:rPr>
        <w:t>图纸和承包人文件</w:t>
      </w:r>
      <w:bookmarkEnd w:id="878"/>
      <w:bookmarkEnd w:id="879"/>
    </w:p>
    <w:bookmarkEnd w:id="880"/>
    <w:bookmarkEnd w:id="881"/>
    <w:bookmarkEnd w:id="882"/>
    <w:p w14:paraId="11D58B60"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1.6.1 </w:t>
      </w:r>
      <w:r>
        <w:rPr>
          <w:rFonts w:ascii="宋体" w:hAnsi="宋体" w:hint="eastAsia"/>
          <w:kern w:val="0"/>
          <w:szCs w:val="21"/>
        </w:rPr>
        <w:t>图纸的提供和交底</w:t>
      </w:r>
    </w:p>
    <w:p w14:paraId="485095BA"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发包人应按照专用合同条款约定的期限、数量和内容向承包人免费提供图纸，并组织承包人、监理人和设计人进行图纸会审和设计交底。发包人至迟不得晚于第</w:t>
      </w:r>
      <w:r>
        <w:rPr>
          <w:rFonts w:ascii="宋体" w:hAnsi="宋体" w:hint="eastAsia"/>
          <w:kern w:val="0"/>
          <w:szCs w:val="21"/>
        </w:rPr>
        <w:t>7.3.2</w:t>
      </w:r>
      <w:r>
        <w:rPr>
          <w:rFonts w:ascii="宋体" w:hAnsi="宋体" w:hint="eastAsia"/>
          <w:kern w:val="0"/>
          <w:szCs w:val="21"/>
        </w:rPr>
        <w:t>项〔开工通知〕载明的开工日期前</w:t>
      </w:r>
      <w:r>
        <w:rPr>
          <w:rFonts w:ascii="宋体" w:hAnsi="宋体" w:hint="eastAsia"/>
          <w:kern w:val="0"/>
          <w:szCs w:val="21"/>
        </w:rPr>
        <w:t>14</w:t>
      </w:r>
      <w:r>
        <w:rPr>
          <w:rFonts w:ascii="宋体" w:hAnsi="宋体" w:hint="eastAsia"/>
          <w:kern w:val="0"/>
          <w:szCs w:val="21"/>
        </w:rPr>
        <w:t>天向承包人提供图纸。</w:t>
      </w:r>
    </w:p>
    <w:p w14:paraId="568CCEB8"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因发包人未按合同约定提供图纸导致承包人费用增加和（或）工期延误的，按照第</w:t>
      </w:r>
      <w:r>
        <w:rPr>
          <w:rFonts w:ascii="宋体" w:hAnsi="宋体" w:hint="eastAsia"/>
          <w:kern w:val="0"/>
          <w:szCs w:val="21"/>
        </w:rPr>
        <w:t>7.5.1</w:t>
      </w:r>
      <w:r>
        <w:rPr>
          <w:rFonts w:ascii="宋体" w:hAnsi="宋体" w:hint="eastAsia"/>
          <w:kern w:val="0"/>
          <w:szCs w:val="21"/>
        </w:rPr>
        <w:lastRenderedPageBreak/>
        <w:t>项〔因发包人原因导致工期延误〕约定办理。</w:t>
      </w:r>
    </w:p>
    <w:p w14:paraId="72E353FD"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1.6.2 </w:t>
      </w:r>
      <w:r>
        <w:rPr>
          <w:rFonts w:ascii="宋体" w:hAnsi="宋体" w:hint="eastAsia"/>
          <w:kern w:val="0"/>
          <w:szCs w:val="21"/>
        </w:rPr>
        <w:t>图纸的错误</w:t>
      </w:r>
    </w:p>
    <w:p w14:paraId="161A0760"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承包人在收到发包人提供的图纸后，发现图纸存在差错、遗漏或缺陷的，应及时通知监理人。监理人接到该通知后，应附具相关意见并立即报送发包人，发包人应在收到监理人报送的通知后的合理时间内</w:t>
      </w:r>
      <w:proofErr w:type="gramStart"/>
      <w:r>
        <w:rPr>
          <w:rFonts w:ascii="宋体" w:hAnsi="宋体" w:hint="eastAsia"/>
          <w:kern w:val="0"/>
          <w:szCs w:val="21"/>
        </w:rPr>
        <w:t>作出</w:t>
      </w:r>
      <w:proofErr w:type="gramEnd"/>
      <w:r>
        <w:rPr>
          <w:rFonts w:ascii="宋体" w:hAnsi="宋体" w:hint="eastAsia"/>
          <w:kern w:val="0"/>
          <w:szCs w:val="21"/>
        </w:rPr>
        <w:t>决定。合理时间是指发包人在收到监理人的报送通知后，尽其努力且不懈怠地完成图纸修改补充所需的时间。</w:t>
      </w:r>
    </w:p>
    <w:p w14:paraId="7F99A817"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1.6.3 </w:t>
      </w:r>
      <w:r>
        <w:rPr>
          <w:rFonts w:ascii="宋体" w:hAnsi="宋体" w:hint="eastAsia"/>
          <w:kern w:val="0"/>
          <w:szCs w:val="21"/>
        </w:rPr>
        <w:t>图纸的修改和补充</w:t>
      </w:r>
    </w:p>
    <w:p w14:paraId="44D27FBA"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图纸需要修改和补充的，应经图纸原设计人及审批部门同意，并由监理人在工程或工程相应部位施工前将修改后的图纸或补充图纸提交给承包人，承包人应按修改或补充后的图纸施工。</w:t>
      </w:r>
    </w:p>
    <w:p w14:paraId="5A7AE8B2"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1.6.4 </w:t>
      </w:r>
      <w:r>
        <w:rPr>
          <w:rFonts w:ascii="宋体" w:hAnsi="宋体" w:hint="eastAsia"/>
          <w:kern w:val="0"/>
          <w:szCs w:val="21"/>
        </w:rPr>
        <w:t>承包人文件</w:t>
      </w:r>
    </w:p>
    <w:p w14:paraId="383DE49C"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承包人应按照专用合同条款的约定提供应当由其编制的与工程施工有关的文件，并按照专用合同条款约定的期限、数量和形式提交监理人，并由监理人报送发包人。</w:t>
      </w:r>
    </w:p>
    <w:p w14:paraId="3977F662"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除专用合同条款另有约定外，监理人应在收到承包人文件后</w:t>
      </w:r>
      <w:r>
        <w:rPr>
          <w:rFonts w:ascii="宋体" w:hAnsi="宋体" w:hint="eastAsia"/>
          <w:kern w:val="0"/>
          <w:szCs w:val="21"/>
        </w:rPr>
        <w:t>7</w:t>
      </w:r>
      <w:r>
        <w:rPr>
          <w:rFonts w:ascii="宋体" w:hAnsi="宋体" w:hint="eastAsia"/>
          <w:kern w:val="0"/>
          <w:szCs w:val="21"/>
        </w:rPr>
        <w:t>天内审查完毕，监理人对承包人文件有异议的，承包人应予以修改，并重新报送监理人。监理人的审查并不减轻或免除承包人根据合同约定应当承担的责任。</w:t>
      </w:r>
    </w:p>
    <w:p w14:paraId="4A33F2E8"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1.6.5 </w:t>
      </w:r>
      <w:r>
        <w:rPr>
          <w:rFonts w:ascii="宋体" w:hAnsi="宋体" w:hint="eastAsia"/>
          <w:kern w:val="0"/>
          <w:szCs w:val="21"/>
        </w:rPr>
        <w:t>图纸和承包人文件的保管</w:t>
      </w:r>
    </w:p>
    <w:p w14:paraId="45FA77F0"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除专用合同条款另有约定外，承包人应在施工现场另外保存一套完整的图纸和承包人文件，供发包人、监理人及有关人员进行工程检查时使用。</w:t>
      </w:r>
    </w:p>
    <w:p w14:paraId="34D7FADE"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883" w:name="_Toc532377188"/>
      <w:bookmarkStart w:id="884" w:name="_Toc351203502"/>
      <w:r>
        <w:rPr>
          <w:rFonts w:hint="eastAsia"/>
          <w:sz w:val="21"/>
          <w:szCs w:val="21"/>
        </w:rPr>
        <w:t>1</w:t>
      </w:r>
      <w:bookmarkStart w:id="885" w:name="_Toc337558733"/>
      <w:bookmarkStart w:id="886" w:name="_Toc296503033"/>
      <w:bookmarkStart w:id="887" w:name="_Toc296346534"/>
      <w:r>
        <w:rPr>
          <w:rFonts w:hint="eastAsia"/>
          <w:sz w:val="21"/>
          <w:szCs w:val="21"/>
        </w:rPr>
        <w:t>.7</w:t>
      </w:r>
      <w:r>
        <w:rPr>
          <w:rFonts w:hint="eastAsia"/>
          <w:sz w:val="21"/>
          <w:szCs w:val="21"/>
        </w:rPr>
        <w:t>联络</w:t>
      </w:r>
      <w:bookmarkEnd w:id="883"/>
      <w:bookmarkEnd w:id="884"/>
    </w:p>
    <w:bookmarkEnd w:id="885"/>
    <w:bookmarkEnd w:id="886"/>
    <w:bookmarkEnd w:id="887"/>
    <w:p w14:paraId="5CBFF7D4"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1.7.1 </w:t>
      </w:r>
      <w:r>
        <w:rPr>
          <w:rFonts w:ascii="宋体" w:hAnsi="宋体" w:hint="eastAsia"/>
          <w:kern w:val="0"/>
          <w:szCs w:val="21"/>
        </w:rPr>
        <w:t>与合同有关的通知、批准、证明、证书、指示、指令、要求、请求、同意、意见、确定和决定等，均应采用书面形式，并应在合同约定的期限内送达接收人和送达地点。</w:t>
      </w:r>
    </w:p>
    <w:p w14:paraId="4B937068"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1.7.2 </w:t>
      </w:r>
      <w:r>
        <w:rPr>
          <w:rFonts w:ascii="宋体" w:hAnsi="宋体" w:hint="eastAsia"/>
          <w:kern w:val="0"/>
          <w:szCs w:val="21"/>
        </w:rPr>
        <w:t>发包人和承包人应在专用合同条款中约定各自的送达接收人和送达地点。任何一方合同当事人指定的接收人或送达地点发生变动的，应提前</w:t>
      </w:r>
      <w:r>
        <w:rPr>
          <w:rFonts w:ascii="宋体" w:hAnsi="宋体" w:hint="eastAsia"/>
          <w:kern w:val="0"/>
          <w:szCs w:val="21"/>
        </w:rPr>
        <w:t>3</w:t>
      </w:r>
      <w:r>
        <w:rPr>
          <w:rFonts w:ascii="宋体" w:hAnsi="宋体" w:hint="eastAsia"/>
          <w:kern w:val="0"/>
          <w:szCs w:val="21"/>
        </w:rPr>
        <w:t>天以书面形式通知对方。</w:t>
      </w:r>
    </w:p>
    <w:p w14:paraId="724C314D"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1.7.3 </w:t>
      </w:r>
      <w:r>
        <w:rPr>
          <w:rFonts w:ascii="宋体" w:hAnsi="宋体" w:hint="eastAsia"/>
          <w:kern w:val="0"/>
          <w:szCs w:val="21"/>
        </w:rPr>
        <w:t>发包人和承包人应当及时签收另一方送达至送达地点和指定接收人的来往信函。拒不签收的，由此增加的费用和（或）延误的工期由拒绝接收一方承担。</w:t>
      </w:r>
    </w:p>
    <w:p w14:paraId="700C49E9"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888" w:name="_Toc351203503"/>
      <w:bookmarkStart w:id="889" w:name="_Toc532377189"/>
      <w:r>
        <w:rPr>
          <w:rFonts w:hint="eastAsia"/>
          <w:sz w:val="21"/>
          <w:szCs w:val="21"/>
        </w:rPr>
        <w:t>1</w:t>
      </w:r>
      <w:bookmarkStart w:id="890" w:name="_Toc296503035"/>
      <w:bookmarkStart w:id="891" w:name="_Toc296346536"/>
      <w:bookmarkStart w:id="892" w:name="_Toc337558734"/>
      <w:r>
        <w:rPr>
          <w:rFonts w:hint="eastAsia"/>
          <w:sz w:val="21"/>
          <w:szCs w:val="21"/>
        </w:rPr>
        <w:t>.8</w:t>
      </w:r>
      <w:r>
        <w:rPr>
          <w:rFonts w:hint="eastAsia"/>
          <w:sz w:val="21"/>
          <w:szCs w:val="21"/>
        </w:rPr>
        <w:t>严禁贿赂</w:t>
      </w:r>
      <w:bookmarkEnd w:id="888"/>
      <w:bookmarkEnd w:id="889"/>
    </w:p>
    <w:bookmarkEnd w:id="890"/>
    <w:bookmarkEnd w:id="891"/>
    <w:bookmarkEnd w:id="892"/>
    <w:p w14:paraId="227C6210"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合同当事人不得以贿赂或变相贿赂的方式，谋取非法利益或损害对方权益。因一方合同当事人的贿赂造成对方损失的，应赔偿损失，并承担相应的法律责任。</w:t>
      </w:r>
    </w:p>
    <w:p w14:paraId="18CAC161"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承包人不得与监理人或发包人聘请的第三方串通损害发包人利益。未经发包人书面同意，承包人不得为监理人提供合同约定以外的通讯设备、交通工具及其他任何形式的利益，不得向监理人支付报酬。</w:t>
      </w:r>
    </w:p>
    <w:p w14:paraId="3569573E"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893" w:name="_Toc532377190"/>
      <w:bookmarkStart w:id="894" w:name="_Toc351203504"/>
      <w:r>
        <w:rPr>
          <w:rFonts w:hint="eastAsia"/>
          <w:sz w:val="21"/>
          <w:szCs w:val="21"/>
        </w:rPr>
        <w:t>1</w:t>
      </w:r>
      <w:bookmarkStart w:id="895" w:name="_Toc296346537"/>
      <w:bookmarkStart w:id="896" w:name="_Toc296503036"/>
      <w:bookmarkStart w:id="897" w:name="_Toc337558735"/>
      <w:r>
        <w:rPr>
          <w:rFonts w:hint="eastAsia"/>
          <w:sz w:val="21"/>
          <w:szCs w:val="21"/>
        </w:rPr>
        <w:t>.9</w:t>
      </w:r>
      <w:r>
        <w:rPr>
          <w:rFonts w:hint="eastAsia"/>
          <w:sz w:val="21"/>
          <w:szCs w:val="21"/>
        </w:rPr>
        <w:t>化石、文物</w:t>
      </w:r>
      <w:bookmarkEnd w:id="893"/>
      <w:bookmarkEnd w:id="894"/>
    </w:p>
    <w:bookmarkEnd w:id="895"/>
    <w:bookmarkEnd w:id="896"/>
    <w:bookmarkEnd w:id="897"/>
    <w:p w14:paraId="2544B76C"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在施工现场发掘的所有文物、古迹以及具有地质研究或考古价值的其他遗迹、化石、钱</w:t>
      </w:r>
      <w:r>
        <w:rPr>
          <w:rFonts w:ascii="宋体" w:hAnsi="宋体" w:hint="eastAsia"/>
          <w:kern w:val="0"/>
          <w:szCs w:val="21"/>
        </w:rPr>
        <w:lastRenderedPageBreak/>
        <w:t>币或物品属于国家所有。一旦发现上述文物，承包人应采取合理有效的保护措施，防止任何人员移动或损坏上述物品，并立即报告有关政府行政管理部门，同时通知监理人。</w:t>
      </w:r>
    </w:p>
    <w:p w14:paraId="583D722A"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发包人、监理人和承包人应按有关政府行政管理部门要求采取妥善的保护措施，由此增加的费用和（或）延误的工期由发包人承担。</w:t>
      </w:r>
    </w:p>
    <w:p w14:paraId="48519D7C"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承包人发现文物后不及时报告或隐瞒不报，致使文物丢失或损坏的，应赔偿损失，并承担相应的法律责任。</w:t>
      </w:r>
    </w:p>
    <w:p w14:paraId="7E136AEB"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898" w:name="_Toc351203505"/>
      <w:bookmarkStart w:id="899" w:name="_Toc532377191"/>
      <w:r>
        <w:rPr>
          <w:rFonts w:hint="eastAsia"/>
          <w:sz w:val="21"/>
          <w:szCs w:val="21"/>
        </w:rPr>
        <w:t>1</w:t>
      </w:r>
      <w:bookmarkStart w:id="900" w:name="_Toc337558736"/>
      <w:r>
        <w:rPr>
          <w:rFonts w:hint="eastAsia"/>
          <w:sz w:val="21"/>
          <w:szCs w:val="21"/>
        </w:rPr>
        <w:t>.10</w:t>
      </w:r>
      <w:r>
        <w:rPr>
          <w:rFonts w:hint="eastAsia"/>
          <w:sz w:val="21"/>
          <w:szCs w:val="21"/>
        </w:rPr>
        <w:t>交通运输</w:t>
      </w:r>
      <w:bookmarkEnd w:id="898"/>
      <w:bookmarkEnd w:id="899"/>
    </w:p>
    <w:bookmarkEnd w:id="900"/>
    <w:p w14:paraId="49F9C783"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1.10.1 </w:t>
      </w:r>
      <w:r>
        <w:rPr>
          <w:rFonts w:ascii="宋体" w:hAnsi="宋体" w:hint="eastAsia"/>
          <w:kern w:val="0"/>
          <w:szCs w:val="21"/>
        </w:rPr>
        <w:t>出入现场的权利</w:t>
      </w:r>
    </w:p>
    <w:p w14:paraId="0E67B619"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w:t>
      </w:r>
      <w:proofErr w:type="gramStart"/>
      <w:r>
        <w:rPr>
          <w:rFonts w:ascii="宋体" w:hAnsi="宋体" w:hint="eastAsia"/>
          <w:kern w:val="0"/>
          <w:szCs w:val="21"/>
        </w:rPr>
        <w:t>修建场</w:t>
      </w:r>
      <w:proofErr w:type="gramEnd"/>
      <w:r>
        <w:rPr>
          <w:rFonts w:ascii="宋体" w:hAnsi="宋体" w:hint="eastAsia"/>
          <w:kern w:val="0"/>
          <w:szCs w:val="21"/>
        </w:rPr>
        <w:t>内外道路、桥梁以及其他基础设施的手续。</w:t>
      </w:r>
    </w:p>
    <w:p w14:paraId="3BC197D4"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承包人应在订立合同前查勘施工现场，并根据工程规模及技术参数合理预见工程施工所需的进出施工现场的方式、手段、路径等。因承包人未合理预见所增加的费用和（或）延误的工期由承包人承担。</w:t>
      </w:r>
    </w:p>
    <w:p w14:paraId="0CEA6314"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1.10.2 </w:t>
      </w:r>
      <w:r>
        <w:rPr>
          <w:rFonts w:ascii="宋体" w:hAnsi="宋体" w:hint="eastAsia"/>
          <w:kern w:val="0"/>
          <w:szCs w:val="21"/>
        </w:rPr>
        <w:t>场外交通</w:t>
      </w:r>
    </w:p>
    <w:p w14:paraId="16E7BF8C"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14:paraId="53AC2A10"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1.10.3</w:t>
      </w:r>
      <w:r>
        <w:rPr>
          <w:rFonts w:ascii="宋体" w:hAnsi="宋体" w:hint="eastAsia"/>
          <w:kern w:val="0"/>
          <w:szCs w:val="21"/>
        </w:rPr>
        <w:t>场内交通</w:t>
      </w:r>
    </w:p>
    <w:p w14:paraId="0ED6773D"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54A92751"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78562531"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场外交通和场内交通的边界由合同当事人在专用合同条款中约定。</w:t>
      </w:r>
    </w:p>
    <w:p w14:paraId="1BDDAFAE"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1.10.4 </w:t>
      </w:r>
      <w:r>
        <w:rPr>
          <w:rFonts w:ascii="宋体" w:hAnsi="宋体" w:hint="eastAsia"/>
          <w:kern w:val="0"/>
          <w:szCs w:val="21"/>
        </w:rPr>
        <w:t>超大件和超重件的运输</w:t>
      </w:r>
    </w:p>
    <w:p w14:paraId="22A968D3"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58272C7C"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1.10.5 </w:t>
      </w:r>
      <w:r>
        <w:rPr>
          <w:rFonts w:ascii="宋体" w:hAnsi="宋体" w:hint="eastAsia"/>
          <w:kern w:val="0"/>
          <w:szCs w:val="21"/>
        </w:rPr>
        <w:t>道路和桥梁的损坏责任</w:t>
      </w:r>
    </w:p>
    <w:p w14:paraId="71E275F9"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因承包人运输造成施工场地内外公共道路和桥梁损坏的，由承包人承担修复损坏的全部</w:t>
      </w:r>
      <w:r>
        <w:rPr>
          <w:rFonts w:ascii="宋体" w:hAnsi="宋体" w:hint="eastAsia"/>
          <w:kern w:val="0"/>
          <w:szCs w:val="21"/>
        </w:rPr>
        <w:lastRenderedPageBreak/>
        <w:t>费用和可能引起的赔偿。</w:t>
      </w:r>
    </w:p>
    <w:p w14:paraId="17D4C500"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1.10.6 </w:t>
      </w:r>
      <w:r>
        <w:rPr>
          <w:rFonts w:ascii="宋体" w:hAnsi="宋体" w:hint="eastAsia"/>
          <w:kern w:val="0"/>
          <w:szCs w:val="21"/>
        </w:rPr>
        <w:t>水路和航空运输</w:t>
      </w:r>
    </w:p>
    <w:p w14:paraId="58964812"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本款前述各项的内容适用于水路运输和航空运输，其中“道路”一词的涵义包括河道、航线、船闸、机场、码头、堤防以及水路或航空运输中其他相似结构物；“车辆”一词的涵义包括船舶和飞机等。</w:t>
      </w:r>
    </w:p>
    <w:p w14:paraId="1857C7CA"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901" w:name="_Toc351203506"/>
      <w:bookmarkStart w:id="902" w:name="_Toc532377192"/>
      <w:r>
        <w:rPr>
          <w:rFonts w:hint="eastAsia"/>
          <w:sz w:val="21"/>
          <w:szCs w:val="21"/>
        </w:rPr>
        <w:t>1</w:t>
      </w:r>
      <w:bookmarkStart w:id="903" w:name="_Toc337558737"/>
      <w:bookmarkStart w:id="904" w:name="_Toc296503037"/>
      <w:bookmarkStart w:id="905" w:name="_Toc296346538"/>
      <w:r>
        <w:rPr>
          <w:rFonts w:hint="eastAsia"/>
          <w:sz w:val="21"/>
          <w:szCs w:val="21"/>
        </w:rPr>
        <w:t>.11</w:t>
      </w:r>
      <w:r>
        <w:rPr>
          <w:rFonts w:hint="eastAsia"/>
          <w:sz w:val="21"/>
          <w:szCs w:val="21"/>
        </w:rPr>
        <w:t>知识产权</w:t>
      </w:r>
      <w:bookmarkEnd w:id="901"/>
      <w:bookmarkEnd w:id="902"/>
      <w:bookmarkEnd w:id="903"/>
    </w:p>
    <w:bookmarkEnd w:id="904"/>
    <w:bookmarkEnd w:id="905"/>
    <w:p w14:paraId="7A983D69"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1.11.1 </w:t>
      </w:r>
      <w:r>
        <w:rPr>
          <w:rFonts w:ascii="宋体" w:hAnsi="宋体" w:hint="eastAsia"/>
          <w:kern w:val="0"/>
          <w:szCs w:val="21"/>
        </w:rPr>
        <w:t>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3D78EBB7"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1.11.2 </w:t>
      </w:r>
      <w:r>
        <w:rPr>
          <w:rFonts w:ascii="宋体" w:hAnsi="宋体" w:hint="eastAsia"/>
          <w:kern w:val="0"/>
          <w:szCs w:val="21"/>
        </w:rPr>
        <w:t>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62F7AE02"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1.11.3 </w:t>
      </w:r>
      <w:r>
        <w:rPr>
          <w:rFonts w:ascii="宋体" w:hAnsi="宋体" w:hint="eastAsia"/>
          <w:kern w:val="0"/>
          <w:szCs w:val="21"/>
        </w:rPr>
        <w:t>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52DB7D75"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1.11.4 </w:t>
      </w:r>
      <w:r>
        <w:rPr>
          <w:rFonts w:ascii="宋体" w:hAnsi="宋体" w:hint="eastAsia"/>
          <w:kern w:val="0"/>
          <w:szCs w:val="21"/>
        </w:rPr>
        <w:t>除专用合同条款另有约定外，承包人在合同签订前和签订时已确定采用的专利、专有技术、技术秘密的使用费已包含在签约合同价中。</w:t>
      </w:r>
    </w:p>
    <w:p w14:paraId="4968DF93"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906" w:name="_Toc532377193"/>
      <w:bookmarkStart w:id="907" w:name="_Toc351203507"/>
      <w:r>
        <w:rPr>
          <w:rFonts w:hint="eastAsia"/>
          <w:sz w:val="21"/>
          <w:szCs w:val="21"/>
        </w:rPr>
        <w:t>1</w:t>
      </w:r>
      <w:bookmarkStart w:id="908" w:name="_Toc337558738"/>
      <w:r>
        <w:rPr>
          <w:rFonts w:hint="eastAsia"/>
          <w:sz w:val="21"/>
          <w:szCs w:val="21"/>
        </w:rPr>
        <w:t>.12</w:t>
      </w:r>
      <w:r>
        <w:rPr>
          <w:rFonts w:hint="eastAsia"/>
          <w:sz w:val="21"/>
          <w:szCs w:val="21"/>
        </w:rPr>
        <w:t>保密</w:t>
      </w:r>
      <w:bookmarkEnd w:id="906"/>
      <w:bookmarkEnd w:id="907"/>
    </w:p>
    <w:bookmarkEnd w:id="908"/>
    <w:p w14:paraId="5755DDB9"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除法律规定或合同另有约定外，未经发包人同意，承包人不得将发包人提供的图纸、文件以及声明需要保密的资料信息等商业秘密泄露给第三方。</w:t>
      </w:r>
    </w:p>
    <w:p w14:paraId="1427DB73"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除法律规定或合同另有约定外，未经承包人同意，发包人不得将承包人提供的技术秘密及声明需要保密的资料信息等商业秘密泄露给第三方。</w:t>
      </w:r>
    </w:p>
    <w:p w14:paraId="581A8B11"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909" w:name="_Toc351203508"/>
      <w:bookmarkStart w:id="910" w:name="_Toc532377194"/>
      <w:r>
        <w:rPr>
          <w:rFonts w:hint="eastAsia"/>
          <w:sz w:val="21"/>
          <w:szCs w:val="21"/>
        </w:rPr>
        <w:t>1.13</w:t>
      </w:r>
      <w:r>
        <w:rPr>
          <w:rFonts w:hint="eastAsia"/>
          <w:sz w:val="21"/>
          <w:szCs w:val="21"/>
        </w:rPr>
        <w:t>工程量清单错误的修正</w:t>
      </w:r>
      <w:bookmarkEnd w:id="909"/>
      <w:bookmarkEnd w:id="910"/>
    </w:p>
    <w:p w14:paraId="0D55DF2C"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除专用合同条款另有约定外，发包人提供的工程量清单，应被认为是准确的和完整的。出现下列情形之一时，发包人应予以修正，并相应调整合同价格：</w:t>
      </w:r>
    </w:p>
    <w:p w14:paraId="325F6637"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）工程量清单存在缺项、漏项的；</w:t>
      </w:r>
    </w:p>
    <w:p w14:paraId="10E10D8C"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）工程量清单偏差超出专用合同条款约定的工程量偏差范围的；</w:t>
      </w:r>
    </w:p>
    <w:p w14:paraId="24D164DD"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）未按照国家现行计量规范强制性规定计量的。</w:t>
      </w:r>
    </w:p>
    <w:p w14:paraId="1017442F" w14:textId="77777777" w:rsidR="007876CD" w:rsidRDefault="00797C9F">
      <w:pPr>
        <w:pStyle w:val="4"/>
        <w:keepNext/>
        <w:keepLines/>
        <w:spacing w:beforeLines="50" w:before="120" w:beforeAutospacing="0" w:afterLines="50" w:after="120" w:afterAutospacing="0" w:line="360" w:lineRule="auto"/>
        <w:jc w:val="both"/>
        <w:rPr>
          <w:rFonts w:hint="eastAsia"/>
          <w:kern w:val="2"/>
          <w:sz w:val="21"/>
          <w:szCs w:val="21"/>
        </w:rPr>
      </w:pPr>
      <w:bookmarkStart w:id="911" w:name="_Toc532377195"/>
      <w:bookmarkStart w:id="912" w:name="_Toc532375588"/>
      <w:bookmarkStart w:id="913" w:name="_Toc351203509"/>
      <w:r>
        <w:rPr>
          <w:rFonts w:hint="eastAsia"/>
          <w:kern w:val="2"/>
          <w:sz w:val="21"/>
          <w:szCs w:val="21"/>
        </w:rPr>
        <w:lastRenderedPageBreak/>
        <w:t>2</w:t>
      </w:r>
      <w:bookmarkStart w:id="914" w:name="_Toc337558739"/>
      <w:bookmarkStart w:id="915" w:name="_Toc296346539"/>
      <w:bookmarkStart w:id="916" w:name="_Toc296503038"/>
      <w:bookmarkStart w:id="917" w:name="OLE_LINK2"/>
      <w:r>
        <w:rPr>
          <w:rFonts w:hint="eastAsia"/>
          <w:kern w:val="2"/>
          <w:sz w:val="21"/>
          <w:szCs w:val="21"/>
        </w:rPr>
        <w:t xml:space="preserve">. </w:t>
      </w:r>
      <w:r>
        <w:rPr>
          <w:rFonts w:hint="eastAsia"/>
          <w:kern w:val="2"/>
          <w:sz w:val="21"/>
          <w:szCs w:val="21"/>
        </w:rPr>
        <w:t>发包人</w:t>
      </w:r>
      <w:bookmarkEnd w:id="911"/>
      <w:bookmarkEnd w:id="912"/>
      <w:bookmarkEnd w:id="913"/>
    </w:p>
    <w:p w14:paraId="679F8701"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918" w:name="_Toc532377196"/>
      <w:bookmarkStart w:id="919" w:name="_Toc351203510"/>
      <w:bookmarkEnd w:id="914"/>
      <w:bookmarkEnd w:id="915"/>
      <w:bookmarkEnd w:id="916"/>
      <w:r>
        <w:rPr>
          <w:rFonts w:hint="eastAsia"/>
          <w:sz w:val="21"/>
          <w:szCs w:val="21"/>
        </w:rPr>
        <w:t>2</w:t>
      </w:r>
      <w:bookmarkStart w:id="920" w:name="_Toc296346540"/>
      <w:bookmarkStart w:id="921" w:name="_Toc337558740"/>
      <w:bookmarkStart w:id="922" w:name="_Toc296503039"/>
      <w:r>
        <w:rPr>
          <w:rFonts w:hint="eastAsia"/>
          <w:sz w:val="21"/>
          <w:szCs w:val="21"/>
        </w:rPr>
        <w:t xml:space="preserve">.1 </w:t>
      </w:r>
      <w:r>
        <w:rPr>
          <w:rFonts w:hint="eastAsia"/>
          <w:sz w:val="21"/>
          <w:szCs w:val="21"/>
        </w:rPr>
        <w:t>许可或批准</w:t>
      </w:r>
      <w:bookmarkEnd w:id="918"/>
      <w:bookmarkEnd w:id="919"/>
    </w:p>
    <w:p w14:paraId="6E0B1996"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发包人应遵守法律，并办理法律规定由其办理的许可、批准或备案。施工所需临时用水、临时用电、中断道路交通、临时占道的许可或批准由承包人负责办理，发包人协助。</w:t>
      </w:r>
    </w:p>
    <w:p w14:paraId="3AE182BC"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923" w:name="_Toc532377197"/>
      <w:bookmarkStart w:id="924" w:name="_Toc351203511"/>
      <w:r>
        <w:rPr>
          <w:rFonts w:hint="eastAsia"/>
          <w:sz w:val="21"/>
          <w:szCs w:val="21"/>
        </w:rPr>
        <w:t xml:space="preserve">2.2 </w:t>
      </w:r>
      <w:r>
        <w:rPr>
          <w:rFonts w:hint="eastAsia"/>
          <w:sz w:val="21"/>
          <w:szCs w:val="21"/>
        </w:rPr>
        <w:t>发包人代表</w:t>
      </w:r>
      <w:bookmarkEnd w:id="923"/>
      <w:bookmarkEnd w:id="924"/>
    </w:p>
    <w:p w14:paraId="786127DB"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w:t>
      </w:r>
      <w:r>
        <w:rPr>
          <w:rFonts w:ascii="宋体" w:hAnsi="宋体" w:hint="eastAsia"/>
          <w:kern w:val="0"/>
          <w:szCs w:val="21"/>
        </w:rPr>
        <w:t>7</w:t>
      </w:r>
      <w:r>
        <w:rPr>
          <w:rFonts w:ascii="宋体" w:hAnsi="宋体" w:hint="eastAsia"/>
          <w:kern w:val="0"/>
          <w:szCs w:val="21"/>
        </w:rPr>
        <w:t>天书面通知承包人。</w:t>
      </w:r>
    </w:p>
    <w:p w14:paraId="4242FA4A"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发包人代表不能按照合同约定履行其职责及义务，并导致合同无法继续正常履行的，承包人可以要求发包人撤换发包人代表。</w:t>
      </w:r>
    </w:p>
    <w:p w14:paraId="1E88BAEF"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不属于法定必须监理的工程，监理人的职权可以由发包人代表或发包人指定的其他人员行使。</w:t>
      </w:r>
    </w:p>
    <w:p w14:paraId="7E781253"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925" w:name="_Toc351203512"/>
      <w:bookmarkStart w:id="926" w:name="_Toc532377198"/>
      <w:r>
        <w:rPr>
          <w:rFonts w:hint="eastAsia"/>
          <w:sz w:val="21"/>
          <w:szCs w:val="21"/>
        </w:rPr>
        <w:t xml:space="preserve">2.3 </w:t>
      </w:r>
      <w:r>
        <w:rPr>
          <w:rFonts w:hint="eastAsia"/>
          <w:sz w:val="21"/>
          <w:szCs w:val="21"/>
        </w:rPr>
        <w:t>发包人人员</w:t>
      </w:r>
      <w:bookmarkEnd w:id="925"/>
      <w:bookmarkEnd w:id="926"/>
    </w:p>
    <w:p w14:paraId="5F64007F"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发包人应要求在施工现场的发包人人员遵守法律及有关安全、质量、环境保护、文明施工等规定，并保障承包人免于承受因发包人人员未遵守上述要求给承包人造成的损失和责任。</w:t>
      </w:r>
    </w:p>
    <w:p w14:paraId="1A73FC34"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发包人人员包括发包人代表及其他由发包人派驻施工现场的人员。</w:t>
      </w:r>
      <w:bookmarkEnd w:id="920"/>
      <w:bookmarkEnd w:id="921"/>
      <w:bookmarkEnd w:id="922"/>
    </w:p>
    <w:p w14:paraId="6E9F183A"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927" w:name="_Toc351203513"/>
      <w:bookmarkStart w:id="928" w:name="_Toc532377199"/>
      <w:r>
        <w:rPr>
          <w:rFonts w:hint="eastAsia"/>
          <w:sz w:val="21"/>
          <w:szCs w:val="21"/>
        </w:rPr>
        <w:t>2</w:t>
      </w:r>
      <w:bookmarkStart w:id="929" w:name="_Toc296503040"/>
      <w:bookmarkStart w:id="930" w:name="_Toc337558741"/>
      <w:bookmarkStart w:id="931" w:name="_Toc296346541"/>
      <w:r>
        <w:rPr>
          <w:rFonts w:hint="eastAsia"/>
          <w:sz w:val="21"/>
          <w:szCs w:val="21"/>
        </w:rPr>
        <w:t xml:space="preserve">.4 </w:t>
      </w:r>
      <w:r>
        <w:rPr>
          <w:rFonts w:hint="eastAsia"/>
          <w:sz w:val="21"/>
          <w:szCs w:val="21"/>
        </w:rPr>
        <w:t>施工现场、施工条件和基础资料的提供</w:t>
      </w:r>
      <w:bookmarkEnd w:id="927"/>
      <w:bookmarkEnd w:id="928"/>
      <w:bookmarkEnd w:id="929"/>
      <w:bookmarkEnd w:id="930"/>
      <w:bookmarkEnd w:id="931"/>
    </w:p>
    <w:p w14:paraId="687151E5"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2.4.1 </w:t>
      </w:r>
      <w:r>
        <w:rPr>
          <w:rFonts w:ascii="宋体" w:hAnsi="宋体" w:hint="eastAsia"/>
          <w:kern w:val="0"/>
          <w:szCs w:val="21"/>
        </w:rPr>
        <w:t>提供施工现场</w:t>
      </w:r>
    </w:p>
    <w:p w14:paraId="5E5F9C86"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除</w:t>
      </w:r>
      <w:bookmarkEnd w:id="917"/>
      <w:r>
        <w:rPr>
          <w:rFonts w:ascii="宋体" w:hAnsi="宋体" w:hint="eastAsia"/>
          <w:kern w:val="0"/>
          <w:szCs w:val="21"/>
        </w:rPr>
        <w:t>专用合同条款另有约定外，发包人应最迟于开工日期</w:t>
      </w:r>
      <w:r>
        <w:rPr>
          <w:rFonts w:ascii="宋体" w:hAnsi="宋体" w:hint="eastAsia"/>
          <w:kern w:val="0"/>
          <w:szCs w:val="21"/>
        </w:rPr>
        <w:t>7</w:t>
      </w:r>
      <w:r>
        <w:rPr>
          <w:rFonts w:ascii="宋体" w:hAnsi="宋体" w:hint="eastAsia"/>
          <w:kern w:val="0"/>
          <w:szCs w:val="21"/>
        </w:rPr>
        <w:t>天前向承包人移交施工现场。</w:t>
      </w:r>
    </w:p>
    <w:p w14:paraId="1504B4D2"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2.4.2 </w:t>
      </w:r>
      <w:r>
        <w:rPr>
          <w:rFonts w:ascii="宋体" w:hAnsi="宋体" w:hint="eastAsia"/>
          <w:kern w:val="0"/>
          <w:szCs w:val="21"/>
        </w:rPr>
        <w:t>提供施工条件</w:t>
      </w:r>
    </w:p>
    <w:p w14:paraId="7099A498"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除专用合同条款另有约定外，发包人应负责提供施工所需要的条件，包括：</w:t>
      </w:r>
    </w:p>
    <w:p w14:paraId="514C3FEC"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）将施工用水、电力、通讯线路等施工所必需的条件接至施工现场内；</w:t>
      </w:r>
    </w:p>
    <w:p w14:paraId="753D1F5E"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）保证向承包人提供正常施工所需要的进入施工现场的交通条件；</w:t>
      </w:r>
    </w:p>
    <w:p w14:paraId="44E942CC"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）协调处理施工现场周围地下管线和邻近建筑物、构筑物、古树名木的保护工作，并承担相关费用；</w:t>
      </w:r>
    </w:p>
    <w:p w14:paraId="43B46A72"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4</w:t>
      </w:r>
      <w:r>
        <w:rPr>
          <w:rFonts w:ascii="宋体" w:hAnsi="宋体" w:hint="eastAsia"/>
          <w:kern w:val="0"/>
          <w:szCs w:val="21"/>
        </w:rPr>
        <w:t>）按照专用合同条款约定应提供的其他设施和条件。</w:t>
      </w:r>
    </w:p>
    <w:p w14:paraId="7B646530"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2.4.3 </w:t>
      </w:r>
      <w:r>
        <w:rPr>
          <w:rFonts w:ascii="宋体" w:hAnsi="宋体" w:hint="eastAsia"/>
          <w:kern w:val="0"/>
          <w:szCs w:val="21"/>
        </w:rPr>
        <w:t>提供基础资料</w:t>
      </w:r>
    </w:p>
    <w:p w14:paraId="558AD11B"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4984DD96"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按照法律规定确需在开工后方能提供的基础资料，发包人应尽其努力及时地在相应工程施工前的合理期限内提供，合理期限应以不影响承包人的正常施工为限。</w:t>
      </w:r>
    </w:p>
    <w:p w14:paraId="0935A919"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lastRenderedPageBreak/>
        <w:t xml:space="preserve">2.4.4 </w:t>
      </w:r>
      <w:r>
        <w:rPr>
          <w:rFonts w:ascii="宋体" w:hAnsi="宋体" w:hint="eastAsia"/>
          <w:kern w:val="0"/>
          <w:szCs w:val="21"/>
        </w:rPr>
        <w:t>逾期提供的责任</w:t>
      </w:r>
    </w:p>
    <w:p w14:paraId="6AA4E33F"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因发包人原因未能按合同约定及时向承包人提供施工现场、施工条件、基础资料的，由发包人承担由此增加的费用和（或）延误的工期。</w:t>
      </w:r>
    </w:p>
    <w:p w14:paraId="52AEC672"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932" w:name="_Toc351203514"/>
      <w:bookmarkStart w:id="933" w:name="_Toc532377200"/>
      <w:r>
        <w:rPr>
          <w:rFonts w:hint="eastAsia"/>
          <w:sz w:val="21"/>
          <w:szCs w:val="21"/>
        </w:rPr>
        <w:t>2</w:t>
      </w:r>
      <w:bookmarkStart w:id="934" w:name="_Toc296503042"/>
      <w:bookmarkStart w:id="935" w:name="_Toc296346543"/>
      <w:bookmarkStart w:id="936" w:name="_Toc337558745"/>
      <w:r>
        <w:rPr>
          <w:rFonts w:hint="eastAsia"/>
          <w:sz w:val="21"/>
          <w:szCs w:val="21"/>
        </w:rPr>
        <w:t xml:space="preserve">.5 </w:t>
      </w:r>
      <w:r>
        <w:rPr>
          <w:rFonts w:hint="eastAsia"/>
          <w:sz w:val="21"/>
          <w:szCs w:val="21"/>
        </w:rPr>
        <w:t>资</w:t>
      </w:r>
      <w:bookmarkEnd w:id="934"/>
      <w:bookmarkEnd w:id="935"/>
      <w:bookmarkEnd w:id="936"/>
      <w:r>
        <w:rPr>
          <w:rFonts w:hint="eastAsia"/>
          <w:sz w:val="21"/>
          <w:szCs w:val="21"/>
        </w:rPr>
        <w:t>金来源证明及支付担保</w:t>
      </w:r>
      <w:bookmarkEnd w:id="932"/>
      <w:bookmarkEnd w:id="933"/>
    </w:p>
    <w:p w14:paraId="15FFE619"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除专用合同条款另有约定外，发包人应在收到承包人要求提供资金来源证明的书面通知后</w:t>
      </w:r>
      <w:r>
        <w:rPr>
          <w:rFonts w:ascii="宋体" w:hAnsi="宋体" w:hint="eastAsia"/>
          <w:kern w:val="0"/>
          <w:szCs w:val="21"/>
        </w:rPr>
        <w:t>28</w:t>
      </w:r>
      <w:r>
        <w:rPr>
          <w:rFonts w:ascii="宋体" w:hAnsi="宋体" w:hint="eastAsia"/>
          <w:kern w:val="0"/>
          <w:szCs w:val="21"/>
        </w:rPr>
        <w:t>天内，向承包人提供能够按照合同约定支付合同价款的相应资金来源证明。</w:t>
      </w:r>
    </w:p>
    <w:p w14:paraId="152B0907"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除专用合同条款另有约定外，发包人要求承包人提供履约担保的，发包人应当向承包人提供支付担保。支付担保可以采用银行保函或担保公司担保等形式，具体由合同当事人在专用合同条款中约定。</w:t>
      </w:r>
    </w:p>
    <w:p w14:paraId="2F061102"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937" w:name="_Toc532377201"/>
      <w:bookmarkStart w:id="938" w:name="_Toc351203515"/>
      <w:r>
        <w:rPr>
          <w:rFonts w:hint="eastAsia"/>
          <w:sz w:val="21"/>
          <w:szCs w:val="21"/>
        </w:rPr>
        <w:t xml:space="preserve">2.6 </w:t>
      </w:r>
      <w:r>
        <w:rPr>
          <w:rFonts w:hint="eastAsia"/>
          <w:sz w:val="21"/>
          <w:szCs w:val="21"/>
        </w:rPr>
        <w:t>支付合同价款</w:t>
      </w:r>
      <w:bookmarkEnd w:id="937"/>
      <w:bookmarkEnd w:id="938"/>
    </w:p>
    <w:p w14:paraId="16C74DCD"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发包人应按合同约定向承包人及时支付合同价款。</w:t>
      </w:r>
    </w:p>
    <w:p w14:paraId="77005D4D"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939" w:name="_Toc532377202"/>
      <w:bookmarkStart w:id="940" w:name="_Toc351203516"/>
      <w:r>
        <w:rPr>
          <w:rFonts w:hint="eastAsia"/>
          <w:sz w:val="21"/>
          <w:szCs w:val="21"/>
        </w:rPr>
        <w:t xml:space="preserve">2.7 </w:t>
      </w:r>
      <w:r>
        <w:rPr>
          <w:rFonts w:hint="eastAsia"/>
          <w:sz w:val="21"/>
          <w:szCs w:val="21"/>
        </w:rPr>
        <w:t>组织竣工验收</w:t>
      </w:r>
      <w:bookmarkEnd w:id="939"/>
      <w:bookmarkEnd w:id="940"/>
    </w:p>
    <w:p w14:paraId="64085D23"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发包人应按合同约定及时组织竣工验收。</w:t>
      </w:r>
    </w:p>
    <w:p w14:paraId="2FEA05D2"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941" w:name="_Toc532377203"/>
      <w:bookmarkStart w:id="942" w:name="_Toc351203517"/>
      <w:r>
        <w:rPr>
          <w:rFonts w:hint="eastAsia"/>
          <w:sz w:val="21"/>
          <w:szCs w:val="21"/>
        </w:rPr>
        <w:t xml:space="preserve">2.8 </w:t>
      </w:r>
      <w:r>
        <w:rPr>
          <w:rFonts w:hint="eastAsia"/>
          <w:sz w:val="21"/>
          <w:szCs w:val="21"/>
        </w:rPr>
        <w:t>现场统一管理协议</w:t>
      </w:r>
      <w:bookmarkEnd w:id="941"/>
      <w:bookmarkEnd w:id="942"/>
    </w:p>
    <w:p w14:paraId="3FEE17AA"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发包人应与承包人、由发包人直接发包的专业工程的承包人签订施工现场统一管理协议，明确各方的权利义务。施工现场统一管理协议作为专用合同条款的附件。</w:t>
      </w:r>
    </w:p>
    <w:p w14:paraId="2C0EAE73" w14:textId="77777777" w:rsidR="007876CD" w:rsidRDefault="00797C9F">
      <w:pPr>
        <w:pStyle w:val="4"/>
        <w:keepNext/>
        <w:keepLines/>
        <w:spacing w:beforeLines="50" w:before="120" w:beforeAutospacing="0" w:afterLines="50" w:after="120" w:afterAutospacing="0" w:line="360" w:lineRule="auto"/>
        <w:jc w:val="both"/>
        <w:rPr>
          <w:rFonts w:hint="eastAsia"/>
          <w:bCs w:val="0"/>
          <w:kern w:val="2"/>
          <w:sz w:val="21"/>
          <w:szCs w:val="21"/>
        </w:rPr>
      </w:pPr>
      <w:bookmarkStart w:id="943" w:name="_Toc532375589"/>
      <w:bookmarkStart w:id="944" w:name="_Toc532377204"/>
      <w:bookmarkStart w:id="945" w:name="_Toc351203518"/>
      <w:r>
        <w:rPr>
          <w:rFonts w:hint="eastAsia"/>
          <w:kern w:val="2"/>
          <w:sz w:val="21"/>
          <w:szCs w:val="21"/>
        </w:rPr>
        <w:t>3</w:t>
      </w:r>
      <w:bookmarkStart w:id="946" w:name="_Toc296503045"/>
      <w:bookmarkStart w:id="947" w:name="_Toc296346546"/>
      <w:bookmarkStart w:id="948" w:name="_Toc337558746"/>
      <w:r>
        <w:rPr>
          <w:rFonts w:hint="eastAsia"/>
          <w:kern w:val="2"/>
          <w:sz w:val="21"/>
          <w:szCs w:val="21"/>
        </w:rPr>
        <w:t xml:space="preserve">. </w:t>
      </w:r>
      <w:r>
        <w:rPr>
          <w:rFonts w:hint="eastAsia"/>
          <w:kern w:val="2"/>
          <w:sz w:val="21"/>
          <w:szCs w:val="21"/>
        </w:rPr>
        <w:t>承包人</w:t>
      </w:r>
      <w:bookmarkEnd w:id="943"/>
      <w:bookmarkEnd w:id="944"/>
      <w:bookmarkEnd w:id="945"/>
    </w:p>
    <w:p w14:paraId="4A473583"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949" w:name="_Toc351203519"/>
      <w:bookmarkStart w:id="950" w:name="_Toc532377205"/>
      <w:bookmarkEnd w:id="946"/>
      <w:bookmarkEnd w:id="947"/>
      <w:bookmarkEnd w:id="948"/>
      <w:r>
        <w:rPr>
          <w:rFonts w:hint="eastAsia"/>
          <w:sz w:val="21"/>
          <w:szCs w:val="21"/>
        </w:rPr>
        <w:t>3</w:t>
      </w:r>
      <w:bookmarkStart w:id="951" w:name="_Toc296346547"/>
      <w:bookmarkStart w:id="952" w:name="_Toc337558747"/>
      <w:bookmarkStart w:id="953" w:name="_Toc296503046"/>
      <w:r>
        <w:rPr>
          <w:rFonts w:hint="eastAsia"/>
          <w:sz w:val="21"/>
          <w:szCs w:val="21"/>
        </w:rPr>
        <w:t xml:space="preserve">.1 </w:t>
      </w:r>
      <w:r>
        <w:rPr>
          <w:rFonts w:hint="eastAsia"/>
          <w:sz w:val="21"/>
          <w:szCs w:val="21"/>
        </w:rPr>
        <w:t>承包人的一般义务</w:t>
      </w:r>
      <w:bookmarkEnd w:id="949"/>
      <w:bookmarkEnd w:id="950"/>
    </w:p>
    <w:bookmarkEnd w:id="951"/>
    <w:bookmarkEnd w:id="952"/>
    <w:bookmarkEnd w:id="953"/>
    <w:p w14:paraId="28DCC439"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承包人在履行合同过程中应遵守法律和工程建设标准规范，并履行以下义务：</w:t>
      </w:r>
    </w:p>
    <w:p w14:paraId="38608C2F" w14:textId="77777777" w:rsidR="007876CD" w:rsidRDefault="00797C9F">
      <w:pPr>
        <w:numPr>
          <w:ilvl w:val="0"/>
          <w:numId w:val="1"/>
        </w:num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办理法律规定应由承包人办理的许可和批准，并将办理结果书面报送发包人留存；</w:t>
      </w:r>
    </w:p>
    <w:p w14:paraId="6AEEB9DE"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）按法律规定和合同约定完成工程，并在保修期内承担保修义务；</w:t>
      </w:r>
    </w:p>
    <w:p w14:paraId="635D6ED6"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）按法律规定和合同约定采取施工安全和环境保护措施，办理工伤保险，确保工程及人员、材料、设备和设施的安全；</w:t>
      </w:r>
    </w:p>
    <w:p w14:paraId="1271E4E2"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4</w:t>
      </w:r>
      <w:r>
        <w:rPr>
          <w:rFonts w:ascii="宋体" w:hAnsi="宋体" w:hint="eastAsia"/>
          <w:kern w:val="0"/>
          <w:szCs w:val="21"/>
        </w:rPr>
        <w:t>）按合同约定的工作内容和施工进度要求，编制施工组织设计和施工措施计划，并对所有施工作业和施工方法的完备性和安全可靠性负责；</w:t>
      </w:r>
    </w:p>
    <w:p w14:paraId="36665D1C"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5</w:t>
      </w:r>
      <w:r>
        <w:rPr>
          <w:rFonts w:ascii="宋体" w:hAnsi="宋体" w:hint="eastAsia"/>
          <w:kern w:val="0"/>
          <w:szCs w:val="21"/>
        </w:rPr>
        <w:t>）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100EDF0E"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6</w:t>
      </w:r>
      <w:r>
        <w:rPr>
          <w:rFonts w:ascii="宋体" w:hAnsi="宋体" w:hint="eastAsia"/>
          <w:kern w:val="0"/>
          <w:szCs w:val="21"/>
        </w:rPr>
        <w:t>）按照第</w:t>
      </w:r>
      <w:r>
        <w:rPr>
          <w:rFonts w:ascii="宋体" w:hAnsi="宋体" w:hint="eastAsia"/>
          <w:kern w:val="0"/>
          <w:szCs w:val="21"/>
        </w:rPr>
        <w:t>6.3</w:t>
      </w:r>
      <w:r>
        <w:rPr>
          <w:rFonts w:ascii="宋体" w:hAnsi="宋体" w:hint="eastAsia"/>
          <w:kern w:val="0"/>
          <w:szCs w:val="21"/>
        </w:rPr>
        <w:t>款〔环境保护〕约定负责施工场地及其周边环境与生态的保护工作；</w:t>
      </w:r>
    </w:p>
    <w:p w14:paraId="258FD46F"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7</w:t>
      </w:r>
      <w:r>
        <w:rPr>
          <w:rFonts w:ascii="宋体" w:hAnsi="宋体" w:hint="eastAsia"/>
          <w:kern w:val="0"/>
          <w:szCs w:val="21"/>
        </w:rPr>
        <w:t>）按第</w:t>
      </w:r>
      <w:r>
        <w:rPr>
          <w:rFonts w:ascii="宋体" w:hAnsi="宋体" w:hint="eastAsia"/>
          <w:kern w:val="0"/>
          <w:szCs w:val="21"/>
        </w:rPr>
        <w:t>6.1</w:t>
      </w:r>
      <w:r>
        <w:rPr>
          <w:rFonts w:ascii="宋体" w:hAnsi="宋体" w:hint="eastAsia"/>
          <w:kern w:val="0"/>
          <w:szCs w:val="21"/>
        </w:rPr>
        <w:t>款〔安全文明施工〕约定采取施工安全措施，确保工程及其人员、材料、设备和设施的安全，防止因工程施工造成的人身伤害和财产损失；</w:t>
      </w:r>
    </w:p>
    <w:p w14:paraId="19D57095"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8</w:t>
      </w:r>
      <w:r>
        <w:rPr>
          <w:rFonts w:ascii="宋体" w:hAnsi="宋体" w:hint="eastAsia"/>
          <w:kern w:val="0"/>
          <w:szCs w:val="21"/>
        </w:rPr>
        <w:t>）将发包人按合同约定支付的各项价款专用于合同工程，且应及时支付其雇用人员工资，并及时向分包人支付合同价款；</w:t>
      </w:r>
    </w:p>
    <w:p w14:paraId="2C4CB7D5"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lastRenderedPageBreak/>
        <w:t>（</w:t>
      </w:r>
      <w:r>
        <w:rPr>
          <w:rFonts w:ascii="宋体" w:hAnsi="宋体" w:hint="eastAsia"/>
          <w:kern w:val="0"/>
          <w:szCs w:val="21"/>
        </w:rPr>
        <w:t>9</w:t>
      </w:r>
      <w:r>
        <w:rPr>
          <w:rFonts w:ascii="宋体" w:hAnsi="宋体" w:hint="eastAsia"/>
          <w:kern w:val="0"/>
          <w:szCs w:val="21"/>
        </w:rPr>
        <w:t>）按照法律规定和合同约定编制竣工资料，完成竣工资料立卷及归档，并按专用合同条款约定的竣工资料的套数、内容、时间等要求移交发包人；</w:t>
      </w:r>
    </w:p>
    <w:p w14:paraId="16352698"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10</w:t>
      </w:r>
      <w:r>
        <w:rPr>
          <w:rFonts w:ascii="宋体" w:hAnsi="宋体" w:hint="eastAsia"/>
          <w:kern w:val="0"/>
          <w:szCs w:val="21"/>
        </w:rPr>
        <w:t>）应履行的其他义务。</w:t>
      </w:r>
    </w:p>
    <w:p w14:paraId="10166240"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954" w:name="_Toc351203520"/>
      <w:bookmarkStart w:id="955" w:name="_Toc532377206"/>
      <w:r>
        <w:rPr>
          <w:rFonts w:hint="eastAsia"/>
          <w:sz w:val="21"/>
          <w:szCs w:val="21"/>
        </w:rPr>
        <w:t>3</w:t>
      </w:r>
      <w:bookmarkStart w:id="956" w:name="_Toc296346548"/>
      <w:bookmarkStart w:id="957" w:name="_Toc337558748"/>
      <w:bookmarkStart w:id="958" w:name="_Toc296503047"/>
      <w:r>
        <w:rPr>
          <w:rFonts w:hint="eastAsia"/>
          <w:sz w:val="21"/>
          <w:szCs w:val="21"/>
        </w:rPr>
        <w:t xml:space="preserve">.2 </w:t>
      </w:r>
      <w:bookmarkEnd w:id="954"/>
      <w:r>
        <w:rPr>
          <w:rFonts w:hint="eastAsia"/>
          <w:sz w:val="21"/>
          <w:szCs w:val="21"/>
        </w:rPr>
        <w:t>项目经理</w:t>
      </w:r>
      <w:bookmarkEnd w:id="955"/>
    </w:p>
    <w:bookmarkEnd w:id="956"/>
    <w:bookmarkEnd w:id="957"/>
    <w:bookmarkEnd w:id="958"/>
    <w:p w14:paraId="45C3DA3C"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3.2.1 </w:t>
      </w:r>
      <w:r>
        <w:rPr>
          <w:rFonts w:ascii="宋体" w:hAnsi="宋体" w:hint="eastAsia"/>
          <w:kern w:val="0"/>
          <w:szCs w:val="21"/>
        </w:rPr>
        <w:t>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0598175A"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14:paraId="36C48C39"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承包人违反上述约定的，应按照专用合同条款的约定，承担违约责任。</w:t>
      </w:r>
    </w:p>
    <w:p w14:paraId="2D4426D9"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3.2.2 </w:t>
      </w:r>
      <w:r>
        <w:rPr>
          <w:rFonts w:ascii="宋体" w:hAnsi="宋体" w:hint="eastAsia"/>
          <w:kern w:val="0"/>
          <w:szCs w:val="21"/>
        </w:rPr>
        <w:t>项目经理按合同约定组织工程实施。在紧急情况下为确保施工安全和人员安全，在无法与发包人代表和总监理工程师及时取得联系时，项目经理有权采取必要的措施保证与工程有关的人身、财产和工程的安全，但应在</w:t>
      </w:r>
      <w:r>
        <w:rPr>
          <w:rFonts w:ascii="宋体" w:hAnsi="宋体" w:hint="eastAsia"/>
          <w:kern w:val="0"/>
          <w:szCs w:val="21"/>
        </w:rPr>
        <w:t>48</w:t>
      </w:r>
      <w:r>
        <w:rPr>
          <w:rFonts w:ascii="宋体" w:hAnsi="宋体" w:hint="eastAsia"/>
          <w:kern w:val="0"/>
          <w:szCs w:val="21"/>
        </w:rPr>
        <w:t>小时内向发包人代表和总监理工程师提交书面报告。</w:t>
      </w:r>
    </w:p>
    <w:p w14:paraId="2A9318E4"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3.2.3 </w:t>
      </w:r>
      <w:r>
        <w:rPr>
          <w:rFonts w:ascii="宋体" w:hAnsi="宋体" w:hint="eastAsia"/>
          <w:kern w:val="0"/>
          <w:szCs w:val="21"/>
        </w:rPr>
        <w:t>承包人需要更换项目经理的，应提前</w:t>
      </w:r>
      <w:r>
        <w:rPr>
          <w:rFonts w:ascii="宋体" w:hAnsi="宋体" w:hint="eastAsia"/>
          <w:kern w:val="0"/>
          <w:szCs w:val="21"/>
        </w:rPr>
        <w:t>14</w:t>
      </w:r>
      <w:r>
        <w:rPr>
          <w:rFonts w:ascii="宋体" w:hAnsi="宋体" w:hint="eastAsia"/>
          <w:kern w:val="0"/>
          <w:szCs w:val="21"/>
        </w:rPr>
        <w:t>天书面通知发包人和监理人，并征得发包人书面同意。通知中应当载明继任项目经理的注册执业资格、管理经验等资料，继任项目经理继续履行第</w:t>
      </w:r>
      <w:r>
        <w:rPr>
          <w:rFonts w:ascii="宋体" w:hAnsi="宋体" w:hint="eastAsia"/>
          <w:kern w:val="0"/>
          <w:szCs w:val="21"/>
        </w:rPr>
        <w:t>3.2.1</w:t>
      </w:r>
      <w:r>
        <w:rPr>
          <w:rFonts w:ascii="宋体" w:hAnsi="宋体" w:hint="eastAsia"/>
          <w:kern w:val="0"/>
          <w:szCs w:val="21"/>
        </w:rPr>
        <w:t>项约定的职责。未经发包人书面同意，承包人不得擅自更换项目经理。承包人擅自更换项目经理的，应按照专用合同条款的约定承担违约责任。</w:t>
      </w:r>
    </w:p>
    <w:p w14:paraId="682EB64C"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3.2.4 </w:t>
      </w:r>
      <w:r>
        <w:rPr>
          <w:rFonts w:ascii="宋体" w:hAnsi="宋体" w:hint="eastAsia"/>
          <w:kern w:val="0"/>
          <w:szCs w:val="21"/>
        </w:rPr>
        <w:t>发包人有权书面通知承包人更换其认为不称职的项目经理，通知中应当载明要求更换的理由。承包人应在接到更换通知后</w:t>
      </w:r>
      <w:r>
        <w:rPr>
          <w:rFonts w:ascii="宋体" w:hAnsi="宋体" w:hint="eastAsia"/>
          <w:kern w:val="0"/>
          <w:szCs w:val="21"/>
        </w:rPr>
        <w:t>14</w:t>
      </w:r>
      <w:r>
        <w:rPr>
          <w:rFonts w:ascii="宋体" w:hAnsi="宋体" w:hint="eastAsia"/>
          <w:kern w:val="0"/>
          <w:szCs w:val="21"/>
        </w:rPr>
        <w:t>天内向发包人提出书面的改进报告。发包人收到改进报告后仍要求更换的，承包人应在接到第二次更换通知的</w:t>
      </w:r>
      <w:r>
        <w:rPr>
          <w:rFonts w:ascii="宋体" w:hAnsi="宋体" w:hint="eastAsia"/>
          <w:kern w:val="0"/>
          <w:szCs w:val="21"/>
        </w:rPr>
        <w:t>28</w:t>
      </w:r>
      <w:r>
        <w:rPr>
          <w:rFonts w:ascii="宋体" w:hAnsi="宋体" w:hint="eastAsia"/>
          <w:kern w:val="0"/>
          <w:szCs w:val="21"/>
        </w:rPr>
        <w:t>天内进行更换，并将新任命的项目经理的注册执业资格、管理经验等资料书面通知发包人。继任项目经理继续履行第</w:t>
      </w:r>
      <w:r>
        <w:rPr>
          <w:rFonts w:ascii="宋体" w:hAnsi="宋体" w:hint="eastAsia"/>
          <w:kern w:val="0"/>
          <w:szCs w:val="21"/>
        </w:rPr>
        <w:t>3.2.1</w:t>
      </w:r>
      <w:r>
        <w:rPr>
          <w:rFonts w:ascii="宋体" w:hAnsi="宋体" w:hint="eastAsia"/>
          <w:kern w:val="0"/>
          <w:szCs w:val="21"/>
        </w:rPr>
        <w:t>项约定的职责。承包人无正当理由拒绝更换项目经理的，应按照专用合同条款的约定承担违约责任。</w:t>
      </w:r>
    </w:p>
    <w:p w14:paraId="631468C9"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3.2.5 </w:t>
      </w:r>
      <w:r>
        <w:rPr>
          <w:rFonts w:ascii="宋体" w:hAnsi="宋体" w:hint="eastAsia"/>
          <w:kern w:val="0"/>
          <w:szCs w:val="21"/>
        </w:rPr>
        <w:t>项目经理因特殊情况授权其下属人员履行其某项工作职责的，该下属人员应具备履行相应职责的能力，并应提前</w:t>
      </w:r>
      <w:r>
        <w:rPr>
          <w:rFonts w:ascii="宋体" w:hAnsi="宋体" w:hint="eastAsia"/>
          <w:kern w:val="0"/>
          <w:szCs w:val="21"/>
        </w:rPr>
        <w:t>7</w:t>
      </w:r>
      <w:r>
        <w:rPr>
          <w:rFonts w:ascii="宋体" w:hAnsi="宋体" w:hint="eastAsia"/>
          <w:kern w:val="0"/>
          <w:szCs w:val="21"/>
        </w:rPr>
        <w:t>天将上述人员的姓名和授权范围书面通知监理人，并征得发包人书面同意。</w:t>
      </w:r>
    </w:p>
    <w:p w14:paraId="2104C56E"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959" w:name="_Toc532377207"/>
      <w:bookmarkStart w:id="960" w:name="_Toc351203521"/>
      <w:r>
        <w:rPr>
          <w:rFonts w:hint="eastAsia"/>
          <w:sz w:val="21"/>
          <w:szCs w:val="21"/>
        </w:rPr>
        <w:t>3</w:t>
      </w:r>
      <w:bookmarkStart w:id="961" w:name="_Toc296346549"/>
      <w:bookmarkStart w:id="962" w:name="_Toc296503048"/>
      <w:bookmarkStart w:id="963" w:name="_Toc337558749"/>
      <w:r>
        <w:rPr>
          <w:rFonts w:hint="eastAsia"/>
          <w:sz w:val="21"/>
          <w:szCs w:val="21"/>
        </w:rPr>
        <w:t xml:space="preserve">.3 </w:t>
      </w:r>
      <w:bookmarkEnd w:id="961"/>
      <w:bookmarkEnd w:id="962"/>
      <w:r>
        <w:rPr>
          <w:rFonts w:hint="eastAsia"/>
          <w:sz w:val="21"/>
          <w:szCs w:val="21"/>
        </w:rPr>
        <w:t>承包人人员</w:t>
      </w:r>
      <w:bookmarkEnd w:id="959"/>
      <w:bookmarkEnd w:id="960"/>
    </w:p>
    <w:bookmarkEnd w:id="963"/>
    <w:p w14:paraId="4F16E1B4"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3.3.1 </w:t>
      </w:r>
      <w:r>
        <w:rPr>
          <w:rFonts w:ascii="宋体" w:hAnsi="宋体" w:hint="eastAsia"/>
          <w:kern w:val="0"/>
          <w:szCs w:val="21"/>
        </w:rPr>
        <w:t>除专用合同条款另有约定外，承包人应在接到开工通知后</w:t>
      </w:r>
      <w:r>
        <w:rPr>
          <w:rFonts w:ascii="宋体" w:hAnsi="宋体" w:hint="eastAsia"/>
          <w:kern w:val="0"/>
          <w:szCs w:val="21"/>
        </w:rPr>
        <w:t>7</w:t>
      </w:r>
      <w:r>
        <w:rPr>
          <w:rFonts w:ascii="宋体" w:hAnsi="宋体" w:hint="eastAsia"/>
          <w:kern w:val="0"/>
          <w:szCs w:val="21"/>
        </w:rPr>
        <w:t>天内，向监理人提交</w:t>
      </w:r>
      <w:r>
        <w:rPr>
          <w:rFonts w:ascii="宋体" w:hAnsi="宋体" w:hint="eastAsia"/>
          <w:kern w:val="0"/>
          <w:szCs w:val="21"/>
        </w:rPr>
        <w:lastRenderedPageBreak/>
        <w:t>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3BDDA0F0"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3.3.2 </w:t>
      </w:r>
      <w:r>
        <w:rPr>
          <w:rFonts w:ascii="宋体" w:hAnsi="宋体" w:hint="eastAsia"/>
          <w:kern w:val="0"/>
          <w:szCs w:val="21"/>
        </w:rPr>
        <w:t>承包人派驻到施工现场的主要施工管理人员应相对稳定。施工过程中如有变动，承包人应及时向监理人提交施工现场人员变动情况的报告。承包人更换主要施工管理人员时，应提前</w:t>
      </w:r>
      <w:r>
        <w:rPr>
          <w:rFonts w:ascii="宋体" w:hAnsi="宋体" w:hint="eastAsia"/>
          <w:kern w:val="0"/>
          <w:szCs w:val="21"/>
        </w:rPr>
        <w:t>7</w:t>
      </w:r>
      <w:r>
        <w:rPr>
          <w:rFonts w:ascii="宋体" w:hAnsi="宋体" w:hint="eastAsia"/>
          <w:kern w:val="0"/>
          <w:szCs w:val="21"/>
        </w:rPr>
        <w:t>天书面通知监理人，并征得发包人书面同意。通知中应当载明继任人员的注册执业资格、管理经验等资料。</w:t>
      </w:r>
    </w:p>
    <w:p w14:paraId="4073FC44"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特殊工种作业人员均应持有相应的资格证明，监理人可以随时检查。</w:t>
      </w:r>
    </w:p>
    <w:p w14:paraId="3CA197D1"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3.3.3 </w:t>
      </w:r>
      <w:r>
        <w:rPr>
          <w:rFonts w:ascii="宋体" w:hAnsi="宋体" w:hint="eastAsia"/>
          <w:kern w:val="0"/>
          <w:szCs w:val="21"/>
        </w:rPr>
        <w:t>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1E4A01F9"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3.3.4 </w:t>
      </w:r>
      <w:r>
        <w:rPr>
          <w:rFonts w:ascii="宋体" w:hAnsi="宋体" w:hint="eastAsia"/>
          <w:kern w:val="0"/>
          <w:szCs w:val="21"/>
        </w:rPr>
        <w:t>除专用合同条款另有约定外，承包人的主要施工管理人员离开施工现场每月累计不超过</w:t>
      </w:r>
      <w:r>
        <w:rPr>
          <w:rFonts w:ascii="宋体" w:hAnsi="宋体" w:hint="eastAsia"/>
          <w:kern w:val="0"/>
          <w:szCs w:val="21"/>
        </w:rPr>
        <w:t>5</w:t>
      </w:r>
      <w:r>
        <w:rPr>
          <w:rFonts w:ascii="宋体" w:hAnsi="宋体" w:hint="eastAsia"/>
          <w:kern w:val="0"/>
          <w:szCs w:val="21"/>
        </w:rPr>
        <w:t>天的，应报监理人同意；离开施工现场每月累计超过</w:t>
      </w:r>
      <w:r>
        <w:rPr>
          <w:rFonts w:ascii="宋体" w:hAnsi="宋体" w:hint="eastAsia"/>
          <w:kern w:val="0"/>
          <w:szCs w:val="21"/>
        </w:rPr>
        <w:t>5</w:t>
      </w:r>
      <w:r>
        <w:rPr>
          <w:rFonts w:ascii="宋体" w:hAnsi="宋体" w:hint="eastAsia"/>
          <w:kern w:val="0"/>
          <w:szCs w:val="21"/>
        </w:rPr>
        <w:t>天的，应通知监理人，并征得发包人书面同意。主要施工管理人员离开施工现场前应指定一名有经验的人员临时代行其职责，该人员应具备履行相应职责的资格和能力，且应征得监理人或发包人的同意。</w:t>
      </w:r>
    </w:p>
    <w:p w14:paraId="183A6728"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3.3.5 </w:t>
      </w:r>
      <w:r>
        <w:rPr>
          <w:rFonts w:ascii="宋体" w:hAnsi="宋体" w:hint="eastAsia"/>
          <w:kern w:val="0"/>
          <w:szCs w:val="21"/>
        </w:rPr>
        <w:t>承包人擅自更换主要施工管理人员，或前述人员未经监理人或发包人同意擅自离开施工现场的，应按照专用合同条款约定承担违约责任。</w:t>
      </w:r>
    </w:p>
    <w:p w14:paraId="139417C4"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964" w:name="_Toc351203522"/>
      <w:bookmarkStart w:id="965" w:name="_Toc532377208"/>
      <w:r>
        <w:rPr>
          <w:rFonts w:hint="eastAsia"/>
          <w:sz w:val="21"/>
          <w:szCs w:val="21"/>
        </w:rPr>
        <w:t>3</w:t>
      </w:r>
      <w:bookmarkStart w:id="966" w:name="_Toc337558750"/>
      <w:bookmarkStart w:id="967" w:name="_Toc296346551"/>
      <w:bookmarkStart w:id="968" w:name="_Toc296503050"/>
      <w:r>
        <w:rPr>
          <w:rFonts w:hint="eastAsia"/>
          <w:sz w:val="21"/>
          <w:szCs w:val="21"/>
        </w:rPr>
        <w:t xml:space="preserve">.4 </w:t>
      </w:r>
      <w:r>
        <w:rPr>
          <w:rFonts w:hint="eastAsia"/>
          <w:sz w:val="21"/>
          <w:szCs w:val="21"/>
        </w:rPr>
        <w:t>承包人现场查勘</w:t>
      </w:r>
      <w:bookmarkEnd w:id="964"/>
      <w:bookmarkEnd w:id="965"/>
    </w:p>
    <w:bookmarkEnd w:id="966"/>
    <w:bookmarkEnd w:id="967"/>
    <w:bookmarkEnd w:id="968"/>
    <w:p w14:paraId="33607074"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承包人应对基于发包人按照第</w:t>
      </w:r>
      <w:r>
        <w:rPr>
          <w:rFonts w:ascii="宋体" w:hAnsi="宋体" w:hint="eastAsia"/>
          <w:kern w:val="0"/>
          <w:szCs w:val="21"/>
        </w:rPr>
        <w:t>2.4.3</w:t>
      </w:r>
      <w:r>
        <w:rPr>
          <w:rFonts w:ascii="宋体" w:hAnsi="宋体" w:hint="eastAsia"/>
          <w:kern w:val="0"/>
          <w:szCs w:val="21"/>
        </w:rPr>
        <w:t>项〔提供基础资料〕提交的基础资料所做出的解释和推断负责，但因基础资料存在错误、遗漏导致承包人解释或推断失实的，由发包人承担责任。</w:t>
      </w:r>
    </w:p>
    <w:p w14:paraId="15C6D91A"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08836E73"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969" w:name="_Toc351203523"/>
      <w:bookmarkStart w:id="970" w:name="_Toc532377209"/>
      <w:r>
        <w:rPr>
          <w:rFonts w:hint="eastAsia"/>
          <w:sz w:val="21"/>
          <w:szCs w:val="21"/>
        </w:rPr>
        <w:t>3</w:t>
      </w:r>
      <w:bookmarkStart w:id="971" w:name="_Toc296503051"/>
      <w:bookmarkStart w:id="972" w:name="_Toc337558751"/>
      <w:bookmarkStart w:id="973" w:name="_Toc296346552"/>
      <w:r>
        <w:rPr>
          <w:rFonts w:hint="eastAsia"/>
          <w:sz w:val="21"/>
          <w:szCs w:val="21"/>
        </w:rPr>
        <w:t xml:space="preserve">.5 </w:t>
      </w:r>
      <w:r>
        <w:rPr>
          <w:rFonts w:hint="eastAsia"/>
          <w:sz w:val="21"/>
          <w:szCs w:val="21"/>
        </w:rPr>
        <w:t>分包</w:t>
      </w:r>
      <w:bookmarkEnd w:id="969"/>
      <w:bookmarkEnd w:id="970"/>
    </w:p>
    <w:bookmarkEnd w:id="971"/>
    <w:bookmarkEnd w:id="972"/>
    <w:bookmarkEnd w:id="973"/>
    <w:p w14:paraId="3530E780"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3.5.1 </w:t>
      </w:r>
      <w:r>
        <w:rPr>
          <w:rFonts w:ascii="宋体" w:hAnsi="宋体" w:hint="eastAsia"/>
          <w:kern w:val="0"/>
          <w:szCs w:val="21"/>
        </w:rPr>
        <w:t>分包的一般约定</w:t>
      </w:r>
    </w:p>
    <w:p w14:paraId="302DFC68"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6F38F2A0"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承包人不得以劳务分包的名义转包或违法分包工程。</w:t>
      </w:r>
    </w:p>
    <w:p w14:paraId="76C0E3F3"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lastRenderedPageBreak/>
        <w:t xml:space="preserve">3.5.2 </w:t>
      </w:r>
      <w:r>
        <w:rPr>
          <w:rFonts w:ascii="宋体" w:hAnsi="宋体" w:hint="eastAsia"/>
          <w:kern w:val="0"/>
          <w:szCs w:val="21"/>
        </w:rPr>
        <w:t>分包的确定</w:t>
      </w:r>
    </w:p>
    <w:p w14:paraId="60F5DCFB"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承包人应按专用合同条款的约定进行分包，确定分包人。已标价工程量清单或预算书中给定暂估价的专业工程，按照第</w:t>
      </w:r>
      <w:r>
        <w:rPr>
          <w:rFonts w:ascii="宋体" w:hAnsi="宋体" w:hint="eastAsia"/>
          <w:kern w:val="0"/>
          <w:szCs w:val="21"/>
        </w:rPr>
        <w:t>10.7</w:t>
      </w:r>
      <w:r>
        <w:rPr>
          <w:rFonts w:ascii="宋体" w:hAnsi="宋体" w:hint="eastAsia"/>
          <w:kern w:val="0"/>
          <w:szCs w:val="21"/>
        </w:rPr>
        <w:t>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w:t>
      </w:r>
      <w:r>
        <w:rPr>
          <w:rFonts w:ascii="宋体" w:hAnsi="宋体" w:hint="eastAsia"/>
          <w:kern w:val="0"/>
          <w:szCs w:val="21"/>
        </w:rPr>
        <w:t>7</w:t>
      </w:r>
      <w:r>
        <w:rPr>
          <w:rFonts w:ascii="宋体" w:hAnsi="宋体" w:hint="eastAsia"/>
          <w:kern w:val="0"/>
          <w:szCs w:val="21"/>
        </w:rPr>
        <w:t>天内向发包人和监理人提交分包合同副本。</w:t>
      </w:r>
    </w:p>
    <w:p w14:paraId="532B8530"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3.5.3 </w:t>
      </w:r>
      <w:r>
        <w:rPr>
          <w:rFonts w:ascii="宋体" w:hAnsi="宋体" w:hint="eastAsia"/>
          <w:kern w:val="0"/>
          <w:szCs w:val="21"/>
        </w:rPr>
        <w:t>分包管理</w:t>
      </w:r>
    </w:p>
    <w:p w14:paraId="47A173E1"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承包人应向监理人提交分包人的主要施工管理人员表，并对分包人的施工人员进行实名制管理，包括但不限于进出场管理、登记造册以及各种证照的办理。</w:t>
      </w:r>
    </w:p>
    <w:p w14:paraId="17E758BB"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3.5.4 </w:t>
      </w:r>
      <w:r>
        <w:rPr>
          <w:rFonts w:ascii="宋体" w:hAnsi="宋体" w:hint="eastAsia"/>
          <w:kern w:val="0"/>
          <w:szCs w:val="21"/>
        </w:rPr>
        <w:t>分包合同价款</w:t>
      </w:r>
    </w:p>
    <w:p w14:paraId="2143B72E"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）除本项第（</w:t>
      </w:r>
      <w:r>
        <w:rPr>
          <w:rFonts w:ascii="宋体" w:hAnsi="宋体" w:hint="eastAsia"/>
          <w:kern w:val="0"/>
          <w:szCs w:val="21"/>
        </w:rPr>
        <w:t>2</w:t>
      </w:r>
      <w:r>
        <w:rPr>
          <w:rFonts w:ascii="宋体" w:hAnsi="宋体" w:hint="eastAsia"/>
          <w:kern w:val="0"/>
          <w:szCs w:val="21"/>
        </w:rPr>
        <w:t>）目约定的情况或专用合同条款另有约定外，分包合同价款由承包人与分包人结算，未经承包人同意，发包人不得向分包人支付分包工程价款；</w:t>
      </w:r>
    </w:p>
    <w:p w14:paraId="3DD730DC"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）生效法律文书要求发包人向分包人支付分包合同价款的，发包人有权从应付承包人工程款中扣除该部分款项。</w:t>
      </w:r>
    </w:p>
    <w:p w14:paraId="037A36E6"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3.5.5 </w:t>
      </w:r>
      <w:r>
        <w:rPr>
          <w:rFonts w:ascii="宋体" w:hAnsi="宋体" w:hint="eastAsia"/>
          <w:kern w:val="0"/>
          <w:szCs w:val="21"/>
        </w:rPr>
        <w:t>分包合同权益的转让</w:t>
      </w:r>
    </w:p>
    <w:p w14:paraId="0298DA45"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974" w:name="_Toc351203524"/>
    </w:p>
    <w:p w14:paraId="3CFA2BD5"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975" w:name="_Toc532377210"/>
      <w:r>
        <w:rPr>
          <w:rFonts w:hint="eastAsia"/>
          <w:sz w:val="21"/>
          <w:szCs w:val="21"/>
        </w:rPr>
        <w:t xml:space="preserve">3.6 </w:t>
      </w:r>
      <w:r>
        <w:rPr>
          <w:rFonts w:hint="eastAsia"/>
          <w:sz w:val="21"/>
          <w:szCs w:val="21"/>
        </w:rPr>
        <w:t>工程照管与成品、半成品保护</w:t>
      </w:r>
      <w:bookmarkEnd w:id="974"/>
      <w:bookmarkEnd w:id="975"/>
    </w:p>
    <w:p w14:paraId="64706F02"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）除专用合同条款另有约定外，自发包人向承包人移交施工现场之日起，承包人应负责照管工程及工程相关的材料、工程设备，直到颁发工程接收证书之日止。</w:t>
      </w:r>
    </w:p>
    <w:p w14:paraId="485F8E65"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）在承包人负责照管期间，因承包人原因造成工程、材料、工程设备损坏的，由承包人负责修复或更换，并承担由此增加的费用和（或）延误的工期。</w:t>
      </w:r>
    </w:p>
    <w:p w14:paraId="14E69D66"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）对合同内分期完成的成品和半成品，在工程接收证书颁发前，由承包人承担保护责任。因承包人原因造成成品或半成品损坏的，由承包人负责修复或更换，并承担由此增加的费用和（或）延误的工期。</w:t>
      </w:r>
    </w:p>
    <w:p w14:paraId="6E310A53"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976" w:name="_Toc532377211"/>
      <w:bookmarkStart w:id="977" w:name="_Toc351203525"/>
      <w:r>
        <w:rPr>
          <w:rFonts w:hint="eastAsia"/>
          <w:sz w:val="21"/>
          <w:szCs w:val="21"/>
        </w:rPr>
        <w:t>3</w:t>
      </w:r>
      <w:bookmarkStart w:id="978" w:name="_Toc337558752"/>
      <w:bookmarkStart w:id="979" w:name="_Toc296503052"/>
      <w:bookmarkStart w:id="980" w:name="_Toc296346553"/>
      <w:r>
        <w:rPr>
          <w:rFonts w:hint="eastAsia"/>
          <w:sz w:val="21"/>
          <w:szCs w:val="21"/>
        </w:rPr>
        <w:t xml:space="preserve">.7 </w:t>
      </w:r>
      <w:r>
        <w:rPr>
          <w:rFonts w:hint="eastAsia"/>
          <w:sz w:val="21"/>
          <w:szCs w:val="21"/>
        </w:rPr>
        <w:t>履约担保</w:t>
      </w:r>
      <w:bookmarkEnd w:id="976"/>
      <w:bookmarkEnd w:id="977"/>
    </w:p>
    <w:bookmarkEnd w:id="978"/>
    <w:bookmarkEnd w:id="979"/>
    <w:bookmarkEnd w:id="980"/>
    <w:p w14:paraId="6A65FBCD"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发包人需要承包人提供履约担保的，由合同当事人在专用合同条款中约定履约担保的方式、金额及期限等。履约担保可以采用银行保函或担保公司担保等形式，具体由合同当事人在专用合同条款中约定。</w:t>
      </w:r>
    </w:p>
    <w:p w14:paraId="6579C5CE"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因承包人原因导致工期延长的，继续提供履约担保所增加的费用由承包人承担；非因承包人原因导致工期延长的，继续提供履约担保所增加的费用由发包人承担。</w:t>
      </w:r>
    </w:p>
    <w:p w14:paraId="0BA663FA"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981" w:name="_Toc351203526"/>
      <w:bookmarkStart w:id="982" w:name="_Toc532377212"/>
      <w:r>
        <w:rPr>
          <w:rFonts w:hint="eastAsia"/>
          <w:sz w:val="21"/>
          <w:szCs w:val="21"/>
        </w:rPr>
        <w:t xml:space="preserve">3.8 </w:t>
      </w:r>
      <w:r>
        <w:rPr>
          <w:rFonts w:hint="eastAsia"/>
          <w:sz w:val="21"/>
          <w:szCs w:val="21"/>
        </w:rPr>
        <w:t>联合体</w:t>
      </w:r>
      <w:bookmarkEnd w:id="981"/>
      <w:bookmarkEnd w:id="982"/>
    </w:p>
    <w:p w14:paraId="09563621"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3.8.1 </w:t>
      </w:r>
      <w:r>
        <w:rPr>
          <w:rFonts w:ascii="宋体" w:hAnsi="宋体" w:hint="eastAsia"/>
          <w:kern w:val="0"/>
          <w:szCs w:val="21"/>
        </w:rPr>
        <w:t>联合体各方应共同与发包人签订合同协议书。联合体各方应为履行合同向发包人</w:t>
      </w:r>
      <w:r>
        <w:rPr>
          <w:rFonts w:ascii="宋体" w:hAnsi="宋体" w:hint="eastAsia"/>
          <w:kern w:val="0"/>
          <w:szCs w:val="21"/>
        </w:rPr>
        <w:lastRenderedPageBreak/>
        <w:t>承担连带责任。</w:t>
      </w:r>
    </w:p>
    <w:p w14:paraId="4B674E54"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3.8.2 </w:t>
      </w:r>
      <w:r>
        <w:rPr>
          <w:rFonts w:ascii="宋体" w:hAnsi="宋体" w:hint="eastAsia"/>
          <w:kern w:val="0"/>
          <w:szCs w:val="21"/>
        </w:rPr>
        <w:t>联合体协议经发包人确认后作为合同附件。在履行合同过程中，未经发包人同意，不得修改联合体协议。</w:t>
      </w:r>
    </w:p>
    <w:p w14:paraId="5534CB26"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3.8.3 </w:t>
      </w:r>
      <w:r>
        <w:rPr>
          <w:rFonts w:ascii="宋体" w:hAnsi="宋体" w:hint="eastAsia"/>
          <w:kern w:val="0"/>
          <w:szCs w:val="21"/>
        </w:rPr>
        <w:t>联合体牵头人负责与发包人和监理人联系，并接受指示，负责组织联合体各成员全面履行合同。</w:t>
      </w:r>
    </w:p>
    <w:p w14:paraId="65625A74" w14:textId="77777777" w:rsidR="007876CD" w:rsidRDefault="00797C9F">
      <w:pPr>
        <w:pStyle w:val="4"/>
        <w:keepNext/>
        <w:keepLines/>
        <w:spacing w:beforeLines="50" w:before="120" w:beforeAutospacing="0" w:afterLines="50" w:after="120" w:afterAutospacing="0" w:line="360" w:lineRule="auto"/>
        <w:jc w:val="both"/>
        <w:rPr>
          <w:rFonts w:hint="eastAsia"/>
          <w:bCs w:val="0"/>
          <w:kern w:val="2"/>
          <w:sz w:val="21"/>
          <w:szCs w:val="21"/>
        </w:rPr>
      </w:pPr>
      <w:bookmarkStart w:id="983" w:name="_Toc532377213"/>
      <w:bookmarkStart w:id="984" w:name="_Toc532375590"/>
      <w:bookmarkStart w:id="985" w:name="_Toc351203527"/>
      <w:r>
        <w:rPr>
          <w:rFonts w:hint="eastAsia"/>
          <w:kern w:val="2"/>
          <w:sz w:val="21"/>
          <w:szCs w:val="21"/>
        </w:rPr>
        <w:t>4</w:t>
      </w:r>
      <w:bookmarkStart w:id="986" w:name="_Toc296503053"/>
      <w:bookmarkStart w:id="987" w:name="_Toc296346554"/>
      <w:bookmarkStart w:id="988" w:name="_Toc337558753"/>
      <w:r>
        <w:rPr>
          <w:rFonts w:hint="eastAsia"/>
          <w:kern w:val="2"/>
          <w:sz w:val="21"/>
          <w:szCs w:val="21"/>
        </w:rPr>
        <w:t xml:space="preserve">. </w:t>
      </w:r>
      <w:r>
        <w:rPr>
          <w:rFonts w:hint="eastAsia"/>
          <w:kern w:val="2"/>
          <w:sz w:val="21"/>
          <w:szCs w:val="21"/>
        </w:rPr>
        <w:t>监</w:t>
      </w:r>
      <w:bookmarkEnd w:id="986"/>
      <w:bookmarkEnd w:id="987"/>
      <w:r>
        <w:rPr>
          <w:rFonts w:hint="eastAsia"/>
          <w:kern w:val="2"/>
          <w:sz w:val="21"/>
          <w:szCs w:val="21"/>
        </w:rPr>
        <w:t>理人</w:t>
      </w:r>
      <w:bookmarkEnd w:id="983"/>
      <w:bookmarkEnd w:id="984"/>
      <w:bookmarkEnd w:id="985"/>
    </w:p>
    <w:p w14:paraId="0934F254"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989" w:name="_Toc351203528"/>
      <w:bookmarkStart w:id="990" w:name="_Toc532377214"/>
      <w:bookmarkEnd w:id="988"/>
      <w:r>
        <w:rPr>
          <w:rFonts w:hint="eastAsia"/>
          <w:sz w:val="21"/>
          <w:szCs w:val="21"/>
        </w:rPr>
        <w:t>4</w:t>
      </w:r>
      <w:bookmarkStart w:id="991" w:name="_Toc337558754"/>
      <w:bookmarkStart w:id="992" w:name="_Toc296503054"/>
      <w:bookmarkStart w:id="993" w:name="_Toc296346555"/>
      <w:r>
        <w:rPr>
          <w:rFonts w:hint="eastAsia"/>
          <w:sz w:val="21"/>
          <w:szCs w:val="21"/>
        </w:rPr>
        <w:t>.1</w:t>
      </w:r>
      <w:r>
        <w:rPr>
          <w:rFonts w:hint="eastAsia"/>
          <w:sz w:val="21"/>
          <w:szCs w:val="21"/>
        </w:rPr>
        <w:t>监理人的一般规定</w:t>
      </w:r>
      <w:bookmarkEnd w:id="989"/>
      <w:bookmarkEnd w:id="990"/>
    </w:p>
    <w:bookmarkEnd w:id="991"/>
    <w:bookmarkEnd w:id="992"/>
    <w:bookmarkEnd w:id="993"/>
    <w:p w14:paraId="4F41405B"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154EB39C"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除专用合同条款另有约定外，监理人在施工现场的办公场所、生活场所由承包人提供，所发生的费用由发包人承担。</w:t>
      </w:r>
    </w:p>
    <w:p w14:paraId="074D2544"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994" w:name="_Toc532377215"/>
      <w:bookmarkStart w:id="995" w:name="_Toc351203529"/>
      <w:r>
        <w:rPr>
          <w:rFonts w:hint="eastAsia"/>
          <w:sz w:val="21"/>
          <w:szCs w:val="21"/>
        </w:rPr>
        <w:t>4</w:t>
      </w:r>
      <w:bookmarkStart w:id="996" w:name="_Toc337558755"/>
      <w:r>
        <w:rPr>
          <w:rFonts w:hint="eastAsia"/>
          <w:sz w:val="21"/>
          <w:szCs w:val="21"/>
        </w:rPr>
        <w:t>.2</w:t>
      </w:r>
      <w:r>
        <w:rPr>
          <w:rFonts w:hint="eastAsia"/>
          <w:sz w:val="21"/>
          <w:szCs w:val="21"/>
        </w:rPr>
        <w:t>监理人员</w:t>
      </w:r>
      <w:bookmarkEnd w:id="994"/>
      <w:bookmarkEnd w:id="995"/>
    </w:p>
    <w:bookmarkEnd w:id="996"/>
    <w:p w14:paraId="359B6105"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w:t>
      </w:r>
      <w:proofErr w:type="gramStart"/>
      <w:r>
        <w:rPr>
          <w:rFonts w:ascii="宋体" w:hAnsi="宋体" w:hint="eastAsia"/>
          <w:kern w:val="0"/>
          <w:szCs w:val="21"/>
        </w:rPr>
        <w:t>更换总</w:t>
      </w:r>
      <w:proofErr w:type="gramEnd"/>
      <w:r>
        <w:rPr>
          <w:rFonts w:ascii="宋体" w:hAnsi="宋体" w:hint="eastAsia"/>
          <w:kern w:val="0"/>
          <w:szCs w:val="21"/>
        </w:rPr>
        <w:t>监理工程师的，监理人应提前</w:t>
      </w:r>
      <w:r>
        <w:rPr>
          <w:rFonts w:ascii="宋体" w:hAnsi="宋体" w:hint="eastAsia"/>
          <w:kern w:val="0"/>
          <w:szCs w:val="21"/>
        </w:rPr>
        <w:t>7</w:t>
      </w:r>
      <w:r>
        <w:rPr>
          <w:rFonts w:ascii="宋体" w:hAnsi="宋体" w:hint="eastAsia"/>
          <w:kern w:val="0"/>
          <w:szCs w:val="21"/>
        </w:rPr>
        <w:t>天书面通知承包人；更换其他监理人员，监理人应提前</w:t>
      </w:r>
      <w:r>
        <w:rPr>
          <w:rFonts w:ascii="宋体" w:hAnsi="宋体" w:hint="eastAsia"/>
          <w:kern w:val="0"/>
          <w:szCs w:val="21"/>
        </w:rPr>
        <w:t>48</w:t>
      </w:r>
      <w:r>
        <w:rPr>
          <w:rFonts w:ascii="宋体" w:hAnsi="宋体" w:hint="eastAsia"/>
          <w:kern w:val="0"/>
          <w:szCs w:val="21"/>
        </w:rPr>
        <w:t>小时书面通知承包人。</w:t>
      </w:r>
    </w:p>
    <w:p w14:paraId="24E5C2F4"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997" w:name="_Toc351203530"/>
      <w:bookmarkStart w:id="998" w:name="_Toc532377216"/>
      <w:r>
        <w:rPr>
          <w:rFonts w:hint="eastAsia"/>
          <w:sz w:val="21"/>
          <w:szCs w:val="21"/>
        </w:rPr>
        <w:t>4</w:t>
      </w:r>
      <w:bookmarkStart w:id="999" w:name="_Toc296346556"/>
      <w:bookmarkStart w:id="1000" w:name="_Toc296503055"/>
      <w:bookmarkStart w:id="1001" w:name="_Toc337558756"/>
      <w:r>
        <w:rPr>
          <w:rFonts w:hint="eastAsia"/>
          <w:sz w:val="21"/>
          <w:szCs w:val="21"/>
        </w:rPr>
        <w:t>.3</w:t>
      </w:r>
      <w:bookmarkEnd w:id="999"/>
      <w:bookmarkEnd w:id="1000"/>
      <w:r>
        <w:rPr>
          <w:rFonts w:hint="eastAsia"/>
          <w:sz w:val="21"/>
          <w:szCs w:val="21"/>
        </w:rPr>
        <w:t>监理人的指</w:t>
      </w:r>
      <w:bookmarkEnd w:id="1001"/>
      <w:r>
        <w:rPr>
          <w:rFonts w:hint="eastAsia"/>
          <w:sz w:val="21"/>
          <w:szCs w:val="21"/>
        </w:rPr>
        <w:t>示</w:t>
      </w:r>
      <w:bookmarkEnd w:id="997"/>
      <w:bookmarkEnd w:id="998"/>
    </w:p>
    <w:p w14:paraId="1D74BEB8"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w:t>
      </w:r>
      <w:r>
        <w:rPr>
          <w:rFonts w:ascii="宋体" w:hAnsi="宋体" w:hint="eastAsia"/>
          <w:kern w:val="0"/>
          <w:szCs w:val="21"/>
        </w:rPr>
        <w:t>24</w:t>
      </w:r>
      <w:r>
        <w:rPr>
          <w:rFonts w:ascii="宋体" w:hAnsi="宋体" w:hint="eastAsia"/>
          <w:kern w:val="0"/>
          <w:szCs w:val="21"/>
        </w:rPr>
        <w:t>小时内补发书面监理指示，补发的书面监理指示应与口头指示一致。</w:t>
      </w:r>
    </w:p>
    <w:p w14:paraId="22C5558A"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w:t>
      </w:r>
      <w:r>
        <w:rPr>
          <w:rFonts w:ascii="宋体" w:hAnsi="宋体" w:hint="eastAsia"/>
          <w:kern w:val="0"/>
          <w:szCs w:val="21"/>
        </w:rPr>
        <w:t>4.4</w:t>
      </w:r>
      <w:r>
        <w:rPr>
          <w:rFonts w:ascii="宋体" w:hAnsi="宋体" w:hint="eastAsia"/>
          <w:kern w:val="0"/>
          <w:szCs w:val="21"/>
        </w:rPr>
        <w:t>款〔商定或确定〕约定应由总监理工程师</w:t>
      </w:r>
      <w:proofErr w:type="gramStart"/>
      <w:r>
        <w:rPr>
          <w:rFonts w:ascii="宋体" w:hAnsi="宋体" w:hint="eastAsia"/>
          <w:kern w:val="0"/>
          <w:szCs w:val="21"/>
        </w:rPr>
        <w:t>作出</w:t>
      </w:r>
      <w:proofErr w:type="gramEnd"/>
      <w:r>
        <w:rPr>
          <w:rFonts w:ascii="宋体" w:hAnsi="宋体" w:hint="eastAsia"/>
          <w:kern w:val="0"/>
          <w:szCs w:val="21"/>
        </w:rPr>
        <w:t>确定的权力授权或委托给其他监理人员。</w:t>
      </w:r>
    </w:p>
    <w:p w14:paraId="076F478F"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承包人对监理人发出的指示有疑问的，应向监理人提出书面异议，监理人应在</w:t>
      </w:r>
      <w:r>
        <w:rPr>
          <w:rFonts w:ascii="宋体" w:hAnsi="宋体" w:hint="eastAsia"/>
          <w:kern w:val="0"/>
          <w:szCs w:val="21"/>
        </w:rPr>
        <w:t>48</w:t>
      </w:r>
      <w:r>
        <w:rPr>
          <w:rFonts w:ascii="宋体" w:hAnsi="宋体" w:hint="eastAsia"/>
          <w:kern w:val="0"/>
          <w:szCs w:val="21"/>
        </w:rPr>
        <w:t>小时内对该指示予以确认、更改或撤销，监理人逾期未回复的，承包人有权拒绝执行上述指示。</w:t>
      </w:r>
    </w:p>
    <w:p w14:paraId="5318E3CF"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监理人对承包人的任何工作、工程或其采用的材料和工程设备未在约定的或合理期限内提出意见的，视为批准，但</w:t>
      </w:r>
      <w:proofErr w:type="gramStart"/>
      <w:r>
        <w:rPr>
          <w:rFonts w:ascii="宋体" w:hAnsi="宋体" w:hint="eastAsia"/>
          <w:kern w:val="0"/>
          <w:szCs w:val="21"/>
        </w:rPr>
        <w:t>不</w:t>
      </w:r>
      <w:proofErr w:type="gramEnd"/>
      <w:r>
        <w:rPr>
          <w:rFonts w:ascii="宋体" w:hAnsi="宋体" w:hint="eastAsia"/>
          <w:kern w:val="0"/>
          <w:szCs w:val="21"/>
        </w:rPr>
        <w:t>免除或减轻承包人对该工作、工程、材料、工程设备等应承担的责任和义务。</w:t>
      </w:r>
    </w:p>
    <w:p w14:paraId="7CE85223"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1002" w:name="_Toc532377217"/>
      <w:bookmarkStart w:id="1003" w:name="_Toc351203531"/>
      <w:r>
        <w:rPr>
          <w:rFonts w:hint="eastAsia"/>
          <w:sz w:val="21"/>
          <w:szCs w:val="21"/>
        </w:rPr>
        <w:t>4</w:t>
      </w:r>
      <w:bookmarkStart w:id="1004" w:name="_Toc296346558"/>
      <w:bookmarkStart w:id="1005" w:name="_Toc337558757"/>
      <w:bookmarkStart w:id="1006" w:name="_Toc296503057"/>
      <w:r>
        <w:rPr>
          <w:rFonts w:hint="eastAsia"/>
          <w:sz w:val="21"/>
          <w:szCs w:val="21"/>
        </w:rPr>
        <w:t xml:space="preserve">.4 </w:t>
      </w:r>
      <w:r>
        <w:rPr>
          <w:rFonts w:hint="eastAsia"/>
          <w:sz w:val="21"/>
          <w:szCs w:val="21"/>
        </w:rPr>
        <w:t>商定或确定</w:t>
      </w:r>
      <w:bookmarkEnd w:id="1002"/>
      <w:bookmarkEnd w:id="1003"/>
    </w:p>
    <w:bookmarkEnd w:id="1004"/>
    <w:bookmarkEnd w:id="1005"/>
    <w:bookmarkEnd w:id="1006"/>
    <w:p w14:paraId="77A41607"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lastRenderedPageBreak/>
        <w:t>合同当事人进行商定或确定时，总监理工程师应当会同合同当事人尽量通过协商达成一致，不能达成一致的，由总监理工程师按照合同约定审慎做出公正的确定。</w:t>
      </w:r>
    </w:p>
    <w:p w14:paraId="6CEDFA8F"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总监理工程师应将确定以书面形式通知发包人和承包人，并附详细依据。合同当事人对总监理工程师的确定没有异议的，按照总监理工程师的确定执行。任何一方合同当事人有异议，按照第</w:t>
      </w:r>
      <w:r>
        <w:rPr>
          <w:rFonts w:ascii="宋体" w:hAnsi="宋体" w:hint="eastAsia"/>
          <w:kern w:val="0"/>
          <w:szCs w:val="21"/>
        </w:rPr>
        <w:t>20</w:t>
      </w:r>
      <w:r>
        <w:rPr>
          <w:rFonts w:ascii="宋体" w:hAnsi="宋体" w:hint="eastAsia"/>
          <w:kern w:val="0"/>
          <w:szCs w:val="21"/>
        </w:rPr>
        <w:t>条〔争议解决〕约定处理。争议解决前，合同当事人暂按总监理工程师的确定执行；争议解决后，争议解决的结果与总监理工程师的确定不一致的，按照争议解决的结果执行，由此造成的损失由责任人承担。</w:t>
      </w:r>
    </w:p>
    <w:p w14:paraId="00B22F12" w14:textId="77777777" w:rsidR="007876CD" w:rsidRDefault="00797C9F">
      <w:pPr>
        <w:pStyle w:val="4"/>
        <w:keepNext/>
        <w:keepLines/>
        <w:spacing w:beforeLines="50" w:before="120" w:beforeAutospacing="0" w:afterLines="50" w:after="120" w:afterAutospacing="0" w:line="360" w:lineRule="auto"/>
        <w:jc w:val="both"/>
        <w:rPr>
          <w:rFonts w:hint="eastAsia"/>
          <w:bCs w:val="0"/>
          <w:kern w:val="2"/>
          <w:sz w:val="21"/>
          <w:szCs w:val="21"/>
        </w:rPr>
      </w:pPr>
      <w:bookmarkStart w:id="1007" w:name="_Toc351203532"/>
      <w:bookmarkStart w:id="1008" w:name="_Toc532375591"/>
      <w:bookmarkStart w:id="1009" w:name="_Toc532377218"/>
      <w:r>
        <w:rPr>
          <w:rFonts w:hint="eastAsia"/>
          <w:kern w:val="2"/>
          <w:sz w:val="21"/>
          <w:szCs w:val="21"/>
        </w:rPr>
        <w:t>5</w:t>
      </w:r>
      <w:bookmarkStart w:id="1010" w:name="_Toc337558758"/>
      <w:r>
        <w:rPr>
          <w:rFonts w:hint="eastAsia"/>
          <w:kern w:val="2"/>
          <w:sz w:val="21"/>
          <w:szCs w:val="21"/>
        </w:rPr>
        <w:t xml:space="preserve">. </w:t>
      </w:r>
      <w:r>
        <w:rPr>
          <w:rFonts w:hint="eastAsia"/>
          <w:kern w:val="2"/>
          <w:sz w:val="21"/>
          <w:szCs w:val="21"/>
        </w:rPr>
        <w:t>工程质量</w:t>
      </w:r>
      <w:bookmarkEnd w:id="1007"/>
      <w:bookmarkEnd w:id="1008"/>
      <w:bookmarkEnd w:id="1009"/>
    </w:p>
    <w:p w14:paraId="4EC48767"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1011" w:name="_Toc532377219"/>
      <w:bookmarkStart w:id="1012" w:name="_Toc351203533"/>
      <w:bookmarkEnd w:id="1010"/>
      <w:r>
        <w:rPr>
          <w:rFonts w:hint="eastAsia"/>
          <w:sz w:val="21"/>
          <w:szCs w:val="21"/>
        </w:rPr>
        <w:t>5</w:t>
      </w:r>
      <w:bookmarkStart w:id="1013" w:name="_Toc337558759"/>
      <w:r>
        <w:rPr>
          <w:rFonts w:hint="eastAsia"/>
          <w:sz w:val="21"/>
          <w:szCs w:val="21"/>
        </w:rPr>
        <w:t>.1</w:t>
      </w:r>
      <w:r>
        <w:rPr>
          <w:rFonts w:hint="eastAsia"/>
          <w:sz w:val="21"/>
          <w:szCs w:val="21"/>
        </w:rPr>
        <w:t>质量要求</w:t>
      </w:r>
      <w:bookmarkEnd w:id="1011"/>
      <w:bookmarkEnd w:id="1012"/>
    </w:p>
    <w:bookmarkEnd w:id="1013"/>
    <w:p w14:paraId="648B474B"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5.1.1 </w:t>
      </w:r>
      <w:r>
        <w:rPr>
          <w:rFonts w:ascii="宋体" w:hAnsi="宋体" w:hint="eastAsia"/>
          <w:kern w:val="0"/>
          <w:szCs w:val="21"/>
        </w:rPr>
        <w:t>工程质量标准必须符合现行国家有关工程施工质量验收规范和标准的要求。有关工程质量的特殊标准或要求由合同当事人在专用合同条款中约定。</w:t>
      </w:r>
    </w:p>
    <w:p w14:paraId="4E3AFB7C"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5.1.2 </w:t>
      </w:r>
      <w:r>
        <w:rPr>
          <w:rFonts w:ascii="宋体" w:hAnsi="宋体" w:hint="eastAsia"/>
          <w:kern w:val="0"/>
          <w:szCs w:val="21"/>
        </w:rPr>
        <w:t>因发包人原因造成工程质量未达到合同约定标准的，由发包人承担由此增加的费用和（或）延误的工期，并支付承包人合理的利润。</w:t>
      </w:r>
    </w:p>
    <w:p w14:paraId="47CEABD3"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5.1.3 </w:t>
      </w:r>
      <w:r>
        <w:rPr>
          <w:rFonts w:ascii="宋体" w:hAnsi="宋体" w:hint="eastAsia"/>
          <w:kern w:val="0"/>
          <w:szCs w:val="21"/>
        </w:rPr>
        <w:t>因承包人原因造成工程质量未达到合同约定标准的，发包人有权要求承包人返工直至工程质量达到合同约定的标准为止，并由承包人承担由此增加的费用和（或）延误的工期。</w:t>
      </w:r>
    </w:p>
    <w:p w14:paraId="5EA28715"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1014" w:name="_Toc351203534"/>
      <w:bookmarkStart w:id="1015" w:name="_Toc532377220"/>
      <w:r>
        <w:rPr>
          <w:rFonts w:hint="eastAsia"/>
          <w:sz w:val="21"/>
          <w:szCs w:val="21"/>
        </w:rPr>
        <w:t>5</w:t>
      </w:r>
      <w:bookmarkStart w:id="1016" w:name="_Toc337558760"/>
      <w:r>
        <w:rPr>
          <w:rFonts w:hint="eastAsia"/>
          <w:sz w:val="21"/>
          <w:szCs w:val="21"/>
        </w:rPr>
        <w:t>.2</w:t>
      </w:r>
      <w:r>
        <w:rPr>
          <w:rFonts w:hint="eastAsia"/>
          <w:sz w:val="21"/>
          <w:szCs w:val="21"/>
        </w:rPr>
        <w:t>质量保证措施</w:t>
      </w:r>
      <w:bookmarkEnd w:id="1014"/>
      <w:bookmarkEnd w:id="1015"/>
    </w:p>
    <w:bookmarkEnd w:id="1016"/>
    <w:p w14:paraId="1C250AC5"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5.2.1 </w:t>
      </w:r>
      <w:r>
        <w:rPr>
          <w:rFonts w:ascii="宋体" w:hAnsi="宋体" w:hint="eastAsia"/>
          <w:kern w:val="0"/>
          <w:szCs w:val="21"/>
        </w:rPr>
        <w:t>发包人的质量管理</w:t>
      </w:r>
    </w:p>
    <w:p w14:paraId="541AEEBF"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发包人应按照法律规定及合同约定完成与工程质量有关的各项工作。</w:t>
      </w:r>
    </w:p>
    <w:p w14:paraId="284604A8"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5.2.2 </w:t>
      </w:r>
      <w:r>
        <w:rPr>
          <w:rFonts w:ascii="宋体" w:hAnsi="宋体" w:hint="eastAsia"/>
          <w:kern w:val="0"/>
          <w:szCs w:val="21"/>
        </w:rPr>
        <w:t>承包人的质量管理</w:t>
      </w:r>
    </w:p>
    <w:p w14:paraId="212D70C2"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承包人按照第</w:t>
      </w:r>
      <w:r>
        <w:rPr>
          <w:rFonts w:ascii="宋体" w:hAnsi="宋体" w:hint="eastAsia"/>
          <w:kern w:val="0"/>
          <w:szCs w:val="21"/>
        </w:rPr>
        <w:t>7.1</w:t>
      </w:r>
      <w:r>
        <w:rPr>
          <w:rFonts w:ascii="宋体" w:hAnsi="宋体" w:hint="eastAsia"/>
          <w:kern w:val="0"/>
          <w:szCs w:val="21"/>
        </w:rPr>
        <w:t>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14:paraId="674B8024"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承包人应对施工人员进行质量教育和技术培训，定期考核施工人员的劳动技能，严格执行施工规范和操作规程。</w:t>
      </w:r>
    </w:p>
    <w:p w14:paraId="567FD1B9"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14:paraId="009D8E96"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5.2.3 </w:t>
      </w:r>
      <w:r>
        <w:rPr>
          <w:rFonts w:ascii="宋体" w:hAnsi="宋体" w:hint="eastAsia"/>
          <w:kern w:val="0"/>
          <w:szCs w:val="21"/>
        </w:rPr>
        <w:t>监理人的质量检查和检验</w:t>
      </w:r>
    </w:p>
    <w:p w14:paraId="3773C4F1"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w:t>
      </w:r>
      <w:r>
        <w:rPr>
          <w:rFonts w:ascii="宋体" w:hAnsi="宋体" w:hint="eastAsia"/>
          <w:kern w:val="0"/>
          <w:szCs w:val="21"/>
        </w:rPr>
        <w:lastRenderedPageBreak/>
        <w:t>检验，</w:t>
      </w:r>
      <w:proofErr w:type="gramStart"/>
      <w:r>
        <w:rPr>
          <w:rFonts w:ascii="宋体" w:hAnsi="宋体" w:hint="eastAsia"/>
          <w:kern w:val="0"/>
          <w:szCs w:val="21"/>
        </w:rPr>
        <w:t>不</w:t>
      </w:r>
      <w:proofErr w:type="gramEnd"/>
      <w:r>
        <w:rPr>
          <w:rFonts w:ascii="宋体" w:hAnsi="宋体" w:hint="eastAsia"/>
          <w:kern w:val="0"/>
          <w:szCs w:val="21"/>
        </w:rPr>
        <w:t>免除或减轻承包人按照合同约定应当承担的责任。</w:t>
      </w:r>
    </w:p>
    <w:p w14:paraId="6F573115"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7F02EEA2"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1017" w:name="_Toc351203535"/>
      <w:bookmarkStart w:id="1018" w:name="_Toc532377221"/>
      <w:r>
        <w:rPr>
          <w:rFonts w:hint="eastAsia"/>
          <w:sz w:val="21"/>
          <w:szCs w:val="21"/>
        </w:rPr>
        <w:t>5</w:t>
      </w:r>
      <w:bookmarkStart w:id="1019" w:name="_Toc337558761"/>
      <w:r>
        <w:rPr>
          <w:rFonts w:hint="eastAsia"/>
          <w:sz w:val="21"/>
          <w:szCs w:val="21"/>
        </w:rPr>
        <w:t xml:space="preserve">.3 </w:t>
      </w:r>
      <w:r>
        <w:rPr>
          <w:rFonts w:hint="eastAsia"/>
          <w:sz w:val="21"/>
          <w:szCs w:val="21"/>
        </w:rPr>
        <w:t>隐蔽工程检查</w:t>
      </w:r>
      <w:bookmarkEnd w:id="1017"/>
      <w:bookmarkEnd w:id="1018"/>
    </w:p>
    <w:bookmarkEnd w:id="1019"/>
    <w:p w14:paraId="2E89AE5F"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5.3.1</w:t>
      </w:r>
      <w:r>
        <w:rPr>
          <w:rFonts w:ascii="宋体" w:hAnsi="宋体" w:hint="eastAsia"/>
          <w:kern w:val="0"/>
          <w:szCs w:val="21"/>
        </w:rPr>
        <w:t>承包人自检</w:t>
      </w:r>
    </w:p>
    <w:p w14:paraId="72F32D2E"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承包人应当对工程隐蔽部位进行自检，并经自检确认是否具备覆盖条件。</w:t>
      </w:r>
    </w:p>
    <w:p w14:paraId="7619202A"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5.3.2</w:t>
      </w:r>
      <w:r>
        <w:rPr>
          <w:rFonts w:ascii="宋体" w:hAnsi="宋体" w:hint="eastAsia"/>
          <w:kern w:val="0"/>
          <w:szCs w:val="21"/>
        </w:rPr>
        <w:t>检查程序</w:t>
      </w:r>
    </w:p>
    <w:p w14:paraId="3CF3DF2C"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除专用合同条款另有约定外，工程隐蔽部位经承包人自检确认具备覆盖条件的，承包人应在共同检查前</w:t>
      </w:r>
      <w:r>
        <w:rPr>
          <w:rFonts w:ascii="宋体" w:hAnsi="宋体" w:hint="eastAsia"/>
          <w:kern w:val="0"/>
          <w:szCs w:val="21"/>
        </w:rPr>
        <w:t>48</w:t>
      </w:r>
      <w:r>
        <w:rPr>
          <w:rFonts w:ascii="宋体" w:hAnsi="宋体" w:hint="eastAsia"/>
          <w:kern w:val="0"/>
          <w:szCs w:val="21"/>
        </w:rPr>
        <w:t>小时书面通知监理人检查，通知中应载明隐蔽检查的内容、时间和地点，并应附有自检记录和必要的检查资料。</w:t>
      </w:r>
    </w:p>
    <w:p w14:paraId="72C574D2"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1C1F9454"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除专用合同条款另有约定外，监理人不能按时进行检查的，应在检查前</w:t>
      </w:r>
      <w:r>
        <w:rPr>
          <w:rFonts w:ascii="宋体" w:hAnsi="宋体" w:hint="eastAsia"/>
          <w:kern w:val="0"/>
          <w:szCs w:val="21"/>
        </w:rPr>
        <w:t>24</w:t>
      </w:r>
      <w:r>
        <w:rPr>
          <w:rFonts w:ascii="宋体" w:hAnsi="宋体" w:hint="eastAsia"/>
          <w:kern w:val="0"/>
          <w:szCs w:val="21"/>
        </w:rPr>
        <w:t>小时向承包人提交书面延期要求，但延期不能超过</w:t>
      </w:r>
      <w:r>
        <w:rPr>
          <w:rFonts w:ascii="宋体" w:hAnsi="宋体" w:hint="eastAsia"/>
          <w:kern w:val="0"/>
          <w:szCs w:val="21"/>
        </w:rPr>
        <w:t>48</w:t>
      </w:r>
      <w:r>
        <w:rPr>
          <w:rFonts w:ascii="宋体" w:hAnsi="宋体" w:hint="eastAsia"/>
          <w:kern w:val="0"/>
          <w:szCs w:val="21"/>
        </w:rPr>
        <w:t>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w:t>
      </w:r>
      <w:r>
        <w:rPr>
          <w:rFonts w:ascii="宋体" w:hAnsi="宋体" w:hint="eastAsia"/>
          <w:kern w:val="0"/>
          <w:szCs w:val="21"/>
        </w:rPr>
        <w:t>5.3.3</w:t>
      </w:r>
      <w:r>
        <w:rPr>
          <w:rFonts w:ascii="宋体" w:hAnsi="宋体" w:hint="eastAsia"/>
          <w:kern w:val="0"/>
          <w:szCs w:val="21"/>
        </w:rPr>
        <w:t>项〔重新检查〕的约定重新检查。</w:t>
      </w:r>
    </w:p>
    <w:p w14:paraId="028A0DB2"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5.3.3 </w:t>
      </w:r>
      <w:r>
        <w:rPr>
          <w:rFonts w:ascii="宋体" w:hAnsi="宋体" w:hint="eastAsia"/>
          <w:kern w:val="0"/>
          <w:szCs w:val="21"/>
        </w:rPr>
        <w:t>重新检查</w:t>
      </w:r>
    </w:p>
    <w:p w14:paraId="053C1B77"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6DF667BE"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5.3.4 </w:t>
      </w:r>
      <w:r>
        <w:rPr>
          <w:rFonts w:ascii="宋体" w:hAnsi="宋体" w:hint="eastAsia"/>
          <w:kern w:val="0"/>
          <w:szCs w:val="21"/>
        </w:rPr>
        <w:t>承包人私自覆盖</w:t>
      </w:r>
    </w:p>
    <w:p w14:paraId="20F6C7BF"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承包人未通知监理人到场检查，私自将工程隐蔽部位覆盖的，监理人有权指示承包人钻孔探测或揭开检查，无论工程隐蔽部位质量是否合格，由此增加的费用和（或）延误的工期均由承包人承担。</w:t>
      </w:r>
    </w:p>
    <w:p w14:paraId="3659ABF3"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1020" w:name="_Toc532377222"/>
      <w:r>
        <w:rPr>
          <w:rFonts w:hint="eastAsia"/>
          <w:sz w:val="21"/>
          <w:szCs w:val="21"/>
        </w:rPr>
        <w:t>5.4</w:t>
      </w:r>
      <w:r>
        <w:rPr>
          <w:rFonts w:hint="eastAsia"/>
          <w:sz w:val="21"/>
          <w:szCs w:val="21"/>
        </w:rPr>
        <w:t>不合格工程的处理</w:t>
      </w:r>
      <w:bookmarkEnd w:id="1020"/>
    </w:p>
    <w:p w14:paraId="292660A5"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5.4.1 </w:t>
      </w:r>
      <w:r>
        <w:rPr>
          <w:rFonts w:ascii="宋体" w:hAnsi="宋体" w:hint="eastAsia"/>
          <w:kern w:val="0"/>
          <w:szCs w:val="21"/>
        </w:rPr>
        <w:t>因承包人原因造成工程不合格的，发包人有权随时要求承包人采取补救措施，直至达到合同要求的质量标准，由此增加的费用和（或）延误的工期由承包人承担。无法补救的，按照第</w:t>
      </w:r>
      <w:r>
        <w:rPr>
          <w:rFonts w:ascii="宋体" w:hAnsi="宋体" w:hint="eastAsia"/>
          <w:kern w:val="0"/>
          <w:szCs w:val="21"/>
        </w:rPr>
        <w:t>13.2.4</w:t>
      </w:r>
      <w:r>
        <w:rPr>
          <w:rFonts w:ascii="宋体" w:hAnsi="宋体" w:hint="eastAsia"/>
          <w:kern w:val="0"/>
          <w:szCs w:val="21"/>
        </w:rPr>
        <w:t>项〔拒绝接收全部或部分工程〕约定执行。</w:t>
      </w:r>
      <w:r>
        <w:rPr>
          <w:rFonts w:ascii="宋体" w:hAnsi="宋体" w:hint="eastAsia"/>
          <w:kern w:val="0"/>
          <w:szCs w:val="21"/>
        </w:rPr>
        <w:t xml:space="preserve"> </w:t>
      </w:r>
    </w:p>
    <w:p w14:paraId="40566BD7"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lastRenderedPageBreak/>
        <w:t xml:space="preserve">5.4.2 </w:t>
      </w:r>
      <w:r>
        <w:rPr>
          <w:rFonts w:ascii="宋体" w:hAnsi="宋体" w:hint="eastAsia"/>
          <w:kern w:val="0"/>
          <w:szCs w:val="21"/>
        </w:rPr>
        <w:t>因发包人原因造成工程不合格的，由此增加的费用和（或）延误的工期由发包人承担，并支付承包人合理的利润。</w:t>
      </w:r>
    </w:p>
    <w:p w14:paraId="4E73DF09"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1021" w:name="_Toc532377223"/>
      <w:bookmarkStart w:id="1022" w:name="_Toc351203537"/>
      <w:r>
        <w:rPr>
          <w:rFonts w:hint="eastAsia"/>
          <w:sz w:val="21"/>
          <w:szCs w:val="21"/>
        </w:rPr>
        <w:t xml:space="preserve">5.5 </w:t>
      </w:r>
      <w:r>
        <w:rPr>
          <w:rFonts w:hint="eastAsia"/>
          <w:sz w:val="21"/>
          <w:szCs w:val="21"/>
        </w:rPr>
        <w:t>质量争议检测</w:t>
      </w:r>
      <w:bookmarkEnd w:id="1021"/>
      <w:bookmarkEnd w:id="1022"/>
    </w:p>
    <w:p w14:paraId="4E40447F"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合同当事人对工程质量有争议的，由双方协商确定的工程质量检测机构鉴定，由此产生的费用及因此造成的损失，由责任方承担。</w:t>
      </w:r>
    </w:p>
    <w:p w14:paraId="12908904"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合同当事人均有责任的，由双方根据其责任分别承担。合同当事人无法达成一致的，按照第</w:t>
      </w:r>
      <w:r>
        <w:rPr>
          <w:rFonts w:ascii="宋体" w:hAnsi="宋体" w:hint="eastAsia"/>
          <w:kern w:val="0"/>
          <w:szCs w:val="21"/>
        </w:rPr>
        <w:t>4.4</w:t>
      </w:r>
      <w:r>
        <w:rPr>
          <w:rFonts w:ascii="宋体" w:hAnsi="宋体" w:hint="eastAsia"/>
          <w:kern w:val="0"/>
          <w:szCs w:val="21"/>
        </w:rPr>
        <w:t>款〔商定或确定〕执行。</w:t>
      </w:r>
    </w:p>
    <w:p w14:paraId="4DE51FDD" w14:textId="77777777" w:rsidR="007876CD" w:rsidRDefault="00797C9F">
      <w:pPr>
        <w:pStyle w:val="4"/>
        <w:keepNext/>
        <w:keepLines/>
        <w:spacing w:beforeLines="50" w:before="120" w:beforeAutospacing="0" w:afterLines="50" w:after="120" w:afterAutospacing="0" w:line="360" w:lineRule="auto"/>
        <w:jc w:val="both"/>
        <w:rPr>
          <w:rFonts w:hint="eastAsia"/>
          <w:bCs w:val="0"/>
          <w:kern w:val="2"/>
          <w:sz w:val="21"/>
          <w:szCs w:val="21"/>
        </w:rPr>
      </w:pPr>
      <w:bookmarkStart w:id="1023" w:name="_Toc532375592"/>
      <w:bookmarkStart w:id="1024" w:name="_Toc351203538"/>
      <w:bookmarkStart w:id="1025" w:name="_Toc532377224"/>
      <w:r>
        <w:rPr>
          <w:rFonts w:hint="eastAsia"/>
          <w:kern w:val="2"/>
          <w:sz w:val="21"/>
          <w:szCs w:val="21"/>
        </w:rPr>
        <w:t>6</w:t>
      </w:r>
      <w:bookmarkStart w:id="1026" w:name="_Toc337558763"/>
      <w:r>
        <w:rPr>
          <w:rFonts w:hint="eastAsia"/>
          <w:kern w:val="2"/>
          <w:sz w:val="21"/>
          <w:szCs w:val="21"/>
        </w:rPr>
        <w:t xml:space="preserve">. </w:t>
      </w:r>
      <w:r>
        <w:rPr>
          <w:rFonts w:hint="eastAsia"/>
          <w:kern w:val="2"/>
          <w:sz w:val="21"/>
          <w:szCs w:val="21"/>
        </w:rPr>
        <w:t>安全文明施工与环境保护</w:t>
      </w:r>
      <w:bookmarkEnd w:id="1023"/>
      <w:bookmarkEnd w:id="1024"/>
      <w:bookmarkEnd w:id="1025"/>
    </w:p>
    <w:p w14:paraId="6A045113"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1027" w:name="_Toc532377225"/>
      <w:bookmarkStart w:id="1028" w:name="_Toc351203539"/>
      <w:bookmarkEnd w:id="1026"/>
      <w:r>
        <w:rPr>
          <w:rFonts w:hint="eastAsia"/>
          <w:sz w:val="21"/>
          <w:szCs w:val="21"/>
        </w:rPr>
        <w:t>6</w:t>
      </w:r>
      <w:bookmarkStart w:id="1029" w:name="_Toc337558764"/>
      <w:r>
        <w:rPr>
          <w:rFonts w:hint="eastAsia"/>
          <w:sz w:val="21"/>
          <w:szCs w:val="21"/>
        </w:rPr>
        <w:t>.1</w:t>
      </w:r>
      <w:r>
        <w:rPr>
          <w:rFonts w:hint="eastAsia"/>
          <w:sz w:val="21"/>
          <w:szCs w:val="21"/>
        </w:rPr>
        <w:t>安全文明施工</w:t>
      </w:r>
      <w:bookmarkEnd w:id="1027"/>
      <w:bookmarkEnd w:id="1028"/>
    </w:p>
    <w:bookmarkEnd w:id="1029"/>
    <w:p w14:paraId="42A74668"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6.1.1</w:t>
      </w:r>
      <w:r>
        <w:rPr>
          <w:rFonts w:ascii="宋体" w:hAnsi="宋体" w:hint="eastAsia"/>
          <w:kern w:val="0"/>
          <w:szCs w:val="21"/>
        </w:rPr>
        <w:t>安全生产要求</w:t>
      </w:r>
    </w:p>
    <w:p w14:paraId="2644CAF7"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382B2EA3"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在施工过程中，如遇到突发的地质变动、事先未知的地下施工障碍等影响施工安全的紧急情况，承包人应及时报告监理人和发包人，发包人应当及时下令停工并报政府有关行政管理部门采取应急措施。</w:t>
      </w:r>
    </w:p>
    <w:p w14:paraId="6BA8F2F0"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因安全生产需要暂停施工的，按照第</w:t>
      </w:r>
      <w:r>
        <w:rPr>
          <w:rFonts w:ascii="宋体" w:hAnsi="宋体" w:hint="eastAsia"/>
          <w:kern w:val="0"/>
          <w:szCs w:val="21"/>
        </w:rPr>
        <w:t>7.8</w:t>
      </w:r>
      <w:r>
        <w:rPr>
          <w:rFonts w:ascii="宋体" w:hAnsi="宋体" w:hint="eastAsia"/>
          <w:kern w:val="0"/>
          <w:szCs w:val="21"/>
        </w:rPr>
        <w:t>款〔暂停施工〕的约定执行。</w:t>
      </w:r>
    </w:p>
    <w:p w14:paraId="4B7CC537"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6.1.2 </w:t>
      </w:r>
      <w:r>
        <w:rPr>
          <w:rFonts w:ascii="宋体" w:hAnsi="宋体" w:hint="eastAsia"/>
          <w:kern w:val="0"/>
          <w:szCs w:val="21"/>
        </w:rPr>
        <w:t>安全生产保证措施</w:t>
      </w:r>
    </w:p>
    <w:p w14:paraId="0CA6BBB4"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监理人及政府安全监督部门的检查与监督。</w:t>
      </w:r>
    </w:p>
    <w:p w14:paraId="737BB15E"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6.1.3</w:t>
      </w:r>
      <w:r>
        <w:rPr>
          <w:rFonts w:ascii="宋体" w:hAnsi="宋体" w:hint="eastAsia"/>
          <w:kern w:val="0"/>
          <w:szCs w:val="21"/>
        </w:rPr>
        <w:t>特别安全生产事项</w:t>
      </w:r>
    </w:p>
    <w:p w14:paraId="6B506034"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05878AE1"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承包人在动力设备、输电线路、地下管道、密封防震车间、易燃易爆地段以及临街交通要道附近施工时，施工开始前应向发包人和监理人提出安全防护措施，经发包人认可后实施。</w:t>
      </w:r>
      <w:r>
        <w:rPr>
          <w:rFonts w:ascii="宋体" w:hAnsi="宋体" w:hint="eastAsia"/>
          <w:kern w:val="0"/>
          <w:szCs w:val="21"/>
        </w:rPr>
        <w:t xml:space="preserve"> </w:t>
      </w:r>
    </w:p>
    <w:p w14:paraId="3BE78114"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实施爆破作业，在放射、毒害性环境中施工（含储存、运输、使用）及使用毒害性、腐蚀性物品施工时，承包人应在施工前</w:t>
      </w:r>
      <w:r>
        <w:rPr>
          <w:rFonts w:ascii="宋体" w:hAnsi="宋体" w:hint="eastAsia"/>
          <w:kern w:val="0"/>
          <w:szCs w:val="21"/>
        </w:rPr>
        <w:t>7</w:t>
      </w:r>
      <w:r>
        <w:rPr>
          <w:rFonts w:ascii="宋体" w:hAnsi="宋体" w:hint="eastAsia"/>
          <w:kern w:val="0"/>
          <w:szCs w:val="21"/>
        </w:rPr>
        <w:t>天以书面通知发包人和监理人，并报送相应的安全防护措施，经发包人认可后实施。</w:t>
      </w:r>
    </w:p>
    <w:p w14:paraId="3B4F9D9B"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需单独编制危险性较大分部分项专项工程施工方案的，及要求进行专家论证的超过一定规模的危险性较大的分部分项工程，承包人应及时编制和组织论证。</w:t>
      </w:r>
    </w:p>
    <w:p w14:paraId="785E05C4"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6.1.4 </w:t>
      </w:r>
      <w:r>
        <w:rPr>
          <w:rFonts w:ascii="宋体" w:hAnsi="宋体" w:hint="eastAsia"/>
          <w:kern w:val="0"/>
          <w:szCs w:val="21"/>
        </w:rPr>
        <w:t>治安保卫</w:t>
      </w:r>
    </w:p>
    <w:p w14:paraId="4A1034D3"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lastRenderedPageBreak/>
        <w:t>除专用合同条款另有约定外，发包人应与当地公安部门协商，在现场建立治安管理机构或联防组织，统一管理施工场地的治安保卫事项，履行合同工程的治安保卫职责。</w:t>
      </w:r>
    </w:p>
    <w:p w14:paraId="6AC76FF8"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发包人和承包人除应协助现场治安管理机构或联防组织维护施工场地的社会治安外，还应做好包括生活区在内的各自管辖区的治安保卫工作。</w:t>
      </w:r>
    </w:p>
    <w:p w14:paraId="001F7DD3"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除专用合同条款另有约定外，发包人和承包人应在工程开工后</w:t>
      </w:r>
      <w:r>
        <w:rPr>
          <w:rFonts w:ascii="宋体" w:hAnsi="宋体" w:hint="eastAsia"/>
          <w:kern w:val="0"/>
          <w:szCs w:val="21"/>
        </w:rPr>
        <w:t>7</w:t>
      </w:r>
      <w:r>
        <w:rPr>
          <w:rFonts w:ascii="宋体" w:hAnsi="宋体" w:hint="eastAsia"/>
          <w:kern w:val="0"/>
          <w:szCs w:val="21"/>
        </w:rPr>
        <w:t>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14:paraId="532ABD86"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6.1.5 </w:t>
      </w:r>
      <w:r>
        <w:rPr>
          <w:rFonts w:ascii="宋体" w:hAnsi="宋体" w:hint="eastAsia"/>
          <w:kern w:val="0"/>
          <w:szCs w:val="21"/>
        </w:rPr>
        <w:t>文明施工</w:t>
      </w:r>
    </w:p>
    <w:p w14:paraId="29B5AE86"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承包人在工程施工期间，应当采取措施保持施工现场平整，物料堆放整齐。工程所在地有关政府行政管理部门有特殊要求的，按照其要求执行。合同当事人对文明施工有其他要求的，可以在专用合同条款中明确。</w:t>
      </w:r>
    </w:p>
    <w:p w14:paraId="39F521AC"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0C1998E8"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6.1.6 </w:t>
      </w:r>
      <w:r>
        <w:rPr>
          <w:rFonts w:ascii="宋体" w:hAnsi="宋体" w:hint="eastAsia"/>
          <w:kern w:val="0"/>
          <w:szCs w:val="21"/>
        </w:rPr>
        <w:t>安全文明施工费</w:t>
      </w:r>
    </w:p>
    <w:p w14:paraId="4D0BB274"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安全文明施工费由发包人承担，发包人不得以任何形式扣减该部分费用。因基准日期后合同所适用的法律或政府有关规定发生变化，增加的安全文明施工费由发包人承担。</w:t>
      </w:r>
    </w:p>
    <w:p w14:paraId="54C9F27E"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6268AA42"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除专用合同条款另有约定外，发包人应在开工后</w:t>
      </w:r>
      <w:r>
        <w:rPr>
          <w:rFonts w:ascii="宋体" w:hAnsi="宋体" w:hint="eastAsia"/>
          <w:kern w:val="0"/>
          <w:szCs w:val="21"/>
        </w:rPr>
        <w:t>28</w:t>
      </w:r>
      <w:r>
        <w:rPr>
          <w:rFonts w:ascii="宋体" w:hAnsi="宋体" w:hint="eastAsia"/>
          <w:kern w:val="0"/>
          <w:szCs w:val="21"/>
        </w:rPr>
        <w:t>天内预付安全文明施工费总额的</w:t>
      </w:r>
      <w:r>
        <w:rPr>
          <w:rFonts w:ascii="宋体" w:hAnsi="宋体" w:hint="eastAsia"/>
          <w:kern w:val="0"/>
          <w:szCs w:val="21"/>
        </w:rPr>
        <w:t>50%</w:t>
      </w:r>
      <w:r>
        <w:rPr>
          <w:rFonts w:ascii="宋体" w:hAnsi="宋体" w:hint="eastAsia"/>
          <w:kern w:val="0"/>
          <w:szCs w:val="21"/>
        </w:rPr>
        <w:t>，其余部分与进度款同期支付。发包人逾期支付安全文明施工费超过</w:t>
      </w:r>
      <w:r>
        <w:rPr>
          <w:rFonts w:ascii="宋体" w:hAnsi="宋体" w:hint="eastAsia"/>
          <w:kern w:val="0"/>
          <w:szCs w:val="21"/>
        </w:rPr>
        <w:t>7</w:t>
      </w:r>
      <w:r>
        <w:rPr>
          <w:rFonts w:ascii="宋体" w:hAnsi="宋体" w:hint="eastAsia"/>
          <w:kern w:val="0"/>
          <w:szCs w:val="21"/>
        </w:rPr>
        <w:t>天的，承包人有权向发包人发出要求预付的催告通知，发包人收到通知后</w:t>
      </w:r>
      <w:r>
        <w:rPr>
          <w:rFonts w:ascii="宋体" w:hAnsi="宋体" w:hint="eastAsia"/>
          <w:kern w:val="0"/>
          <w:szCs w:val="21"/>
        </w:rPr>
        <w:t>7</w:t>
      </w:r>
      <w:r>
        <w:rPr>
          <w:rFonts w:ascii="宋体" w:hAnsi="宋体" w:hint="eastAsia"/>
          <w:kern w:val="0"/>
          <w:szCs w:val="21"/>
        </w:rPr>
        <w:t>天内仍未支付的，承包人有权暂停施工，并按第</w:t>
      </w:r>
      <w:r>
        <w:rPr>
          <w:rFonts w:ascii="宋体" w:hAnsi="宋体" w:hint="eastAsia"/>
          <w:kern w:val="0"/>
          <w:szCs w:val="21"/>
        </w:rPr>
        <w:t>16.1.1</w:t>
      </w:r>
      <w:r>
        <w:rPr>
          <w:rFonts w:ascii="宋体" w:hAnsi="宋体" w:hint="eastAsia"/>
          <w:kern w:val="0"/>
          <w:szCs w:val="21"/>
        </w:rPr>
        <w:t>项〔发包人违约的情形〕执行。</w:t>
      </w:r>
    </w:p>
    <w:p w14:paraId="645881B0"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3274235E"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6.1.7 </w:t>
      </w:r>
      <w:r>
        <w:rPr>
          <w:rFonts w:ascii="宋体" w:hAnsi="宋体" w:hint="eastAsia"/>
          <w:kern w:val="0"/>
          <w:szCs w:val="21"/>
        </w:rPr>
        <w:t>紧急情况处理</w:t>
      </w:r>
    </w:p>
    <w:p w14:paraId="2C7D8C3D"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在工程实施期间或缺陷责任期内发生危及工程安全的事件，监理人通知承包人进行抢救，承包人声明无能力或不愿立即执行的，发包人有权雇佣其他人员进行抢救。此类</w:t>
      </w:r>
      <w:proofErr w:type="gramStart"/>
      <w:r>
        <w:rPr>
          <w:rFonts w:ascii="宋体" w:hAnsi="宋体" w:hint="eastAsia"/>
          <w:kern w:val="0"/>
          <w:szCs w:val="21"/>
        </w:rPr>
        <w:t>抢救按</w:t>
      </w:r>
      <w:proofErr w:type="gramEnd"/>
      <w:r>
        <w:rPr>
          <w:rFonts w:ascii="宋体" w:hAnsi="宋体" w:hint="eastAsia"/>
          <w:kern w:val="0"/>
          <w:szCs w:val="21"/>
        </w:rPr>
        <w:t>合同约定属于承包人义务的，由此增加的费用和（或）延误的工期由承包人承担。</w:t>
      </w:r>
    </w:p>
    <w:p w14:paraId="6779D7C0"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6.1.8 </w:t>
      </w:r>
      <w:r>
        <w:rPr>
          <w:rFonts w:ascii="宋体" w:hAnsi="宋体" w:hint="eastAsia"/>
          <w:kern w:val="0"/>
          <w:szCs w:val="21"/>
        </w:rPr>
        <w:t>事故处理</w:t>
      </w:r>
    </w:p>
    <w:p w14:paraId="4856C78D"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lastRenderedPageBreak/>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w:t>
      </w:r>
      <w:proofErr w:type="gramStart"/>
      <w:r>
        <w:rPr>
          <w:rFonts w:ascii="宋体" w:hAnsi="宋体" w:hint="eastAsia"/>
          <w:kern w:val="0"/>
          <w:szCs w:val="21"/>
        </w:rPr>
        <w:t>作出</w:t>
      </w:r>
      <w:proofErr w:type="gramEnd"/>
      <w:r>
        <w:rPr>
          <w:rFonts w:ascii="宋体" w:hAnsi="宋体" w:hint="eastAsia"/>
          <w:kern w:val="0"/>
          <w:szCs w:val="21"/>
        </w:rPr>
        <w:t>标记和书面记录，妥善保管有关证据。发包人和承包人应按国家有关规定，及时如实地向有关部门报告事故发生的情况，以及正在采取的紧急措施等。</w:t>
      </w:r>
    </w:p>
    <w:p w14:paraId="44324E27"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6.1.9 </w:t>
      </w:r>
      <w:r>
        <w:rPr>
          <w:rFonts w:ascii="宋体" w:hAnsi="宋体" w:hint="eastAsia"/>
          <w:kern w:val="0"/>
          <w:szCs w:val="21"/>
        </w:rPr>
        <w:t>安全生产责任</w:t>
      </w:r>
    </w:p>
    <w:p w14:paraId="58ED1784"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6.1.9.1 </w:t>
      </w:r>
      <w:r>
        <w:rPr>
          <w:rFonts w:ascii="宋体" w:hAnsi="宋体" w:hint="eastAsia"/>
          <w:kern w:val="0"/>
          <w:szCs w:val="21"/>
        </w:rPr>
        <w:t>发包人的安全责任</w:t>
      </w:r>
    </w:p>
    <w:p w14:paraId="1AAC0BA1"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发包人应负责赔偿以下各种情况造成的损失：</w:t>
      </w:r>
    </w:p>
    <w:p w14:paraId="5546EFCF"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）工程或工程的任何部分对土地的占用所造成的第三者财产损失；</w:t>
      </w:r>
    </w:p>
    <w:p w14:paraId="1D6ACD9D"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）由于发包人原因在施工场地及其毗邻地带造成的第三者人身伤亡和财产损失；</w:t>
      </w:r>
    </w:p>
    <w:p w14:paraId="255ECBB7"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）由于发包人原因对承包人、监理人造成的人员人身伤亡和财产损失；</w:t>
      </w:r>
    </w:p>
    <w:p w14:paraId="40B9F07D"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4</w:t>
      </w:r>
      <w:r>
        <w:rPr>
          <w:rFonts w:ascii="宋体" w:hAnsi="宋体" w:hint="eastAsia"/>
          <w:kern w:val="0"/>
          <w:szCs w:val="21"/>
        </w:rPr>
        <w:t>）由于发包人原因造成的发包人自身人员的人身伤害以及财产损失。</w:t>
      </w:r>
    </w:p>
    <w:p w14:paraId="384BD06A"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6.1.9.2 </w:t>
      </w:r>
      <w:r>
        <w:rPr>
          <w:rFonts w:ascii="宋体" w:hAnsi="宋体" w:hint="eastAsia"/>
          <w:kern w:val="0"/>
          <w:szCs w:val="21"/>
        </w:rPr>
        <w:t>承包人的安全责任</w:t>
      </w:r>
    </w:p>
    <w:p w14:paraId="4F8746A7"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由于承包人原因在施工场地内及其毗邻地带造成的发包人、监理人以及第三者人员伤亡和财产损失，由承包人负责赔偿。</w:t>
      </w:r>
    </w:p>
    <w:p w14:paraId="13AE4DD6"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1030" w:name="_Toc532377226"/>
      <w:bookmarkStart w:id="1031" w:name="_Toc351203540"/>
      <w:r>
        <w:rPr>
          <w:rFonts w:hint="eastAsia"/>
          <w:sz w:val="21"/>
          <w:szCs w:val="21"/>
        </w:rPr>
        <w:t>6</w:t>
      </w:r>
      <w:bookmarkStart w:id="1032" w:name="_Toc337558765"/>
      <w:r>
        <w:rPr>
          <w:rFonts w:hint="eastAsia"/>
          <w:sz w:val="21"/>
          <w:szCs w:val="21"/>
        </w:rPr>
        <w:t xml:space="preserve">.2 </w:t>
      </w:r>
      <w:r>
        <w:rPr>
          <w:rFonts w:hint="eastAsia"/>
          <w:sz w:val="21"/>
          <w:szCs w:val="21"/>
        </w:rPr>
        <w:t>职业健康</w:t>
      </w:r>
      <w:bookmarkEnd w:id="1030"/>
      <w:bookmarkEnd w:id="1031"/>
    </w:p>
    <w:bookmarkEnd w:id="1032"/>
    <w:p w14:paraId="20ECC411"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6.2.1 </w:t>
      </w:r>
      <w:r>
        <w:rPr>
          <w:rFonts w:ascii="宋体" w:hAnsi="宋体" w:hint="eastAsia"/>
          <w:kern w:val="0"/>
          <w:szCs w:val="21"/>
        </w:rPr>
        <w:t>劳动保护</w:t>
      </w:r>
    </w:p>
    <w:p w14:paraId="362A71EE"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15618251"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58D12282"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承包人应按法律规定安排工作时间，保证其雇佣人员享有休息和休假的权利。因工程施工的特殊需要占用休假日或延长工作时间的，应不超过法律规定的限度，并按法律规定给予补休或付酬。</w:t>
      </w:r>
    </w:p>
    <w:p w14:paraId="6A25C132"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6.2.2 </w:t>
      </w:r>
      <w:r>
        <w:rPr>
          <w:rFonts w:ascii="宋体" w:hAnsi="宋体" w:hint="eastAsia"/>
          <w:kern w:val="0"/>
          <w:szCs w:val="21"/>
        </w:rPr>
        <w:t>生活条件</w:t>
      </w:r>
    </w:p>
    <w:p w14:paraId="4571918D"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承包人应为其履行合同所雇用的人员提供必要的膳宿条件和生活环境；承包人应采取有效措施预防传染病，保证施工人员的健康，并定期对施工现场、施工人员生活基地和工程进行防疫和卫生的专业检查和处理，</w:t>
      </w:r>
      <w:r>
        <w:rPr>
          <w:rFonts w:ascii="宋体" w:hAnsi="宋体" w:hint="eastAsia"/>
          <w:kern w:val="0"/>
          <w:szCs w:val="21"/>
        </w:rPr>
        <w:t xml:space="preserve"> </w:t>
      </w:r>
      <w:r>
        <w:rPr>
          <w:rFonts w:ascii="宋体" w:hAnsi="宋体" w:hint="eastAsia"/>
          <w:kern w:val="0"/>
          <w:szCs w:val="21"/>
        </w:rPr>
        <w:t>在远离城镇的施工场地，还应配备必要的伤病防治和急救的医务人员与医疗设施。</w:t>
      </w:r>
    </w:p>
    <w:p w14:paraId="30E9A7C3"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1033" w:name="_Toc351203541"/>
      <w:bookmarkStart w:id="1034" w:name="_Toc532377227"/>
      <w:r>
        <w:rPr>
          <w:rFonts w:hint="eastAsia"/>
          <w:sz w:val="21"/>
          <w:szCs w:val="21"/>
        </w:rPr>
        <w:t>6</w:t>
      </w:r>
      <w:bookmarkStart w:id="1035" w:name="_Toc337558766"/>
      <w:r>
        <w:rPr>
          <w:rFonts w:hint="eastAsia"/>
          <w:sz w:val="21"/>
          <w:szCs w:val="21"/>
        </w:rPr>
        <w:t xml:space="preserve">.3 </w:t>
      </w:r>
      <w:r>
        <w:rPr>
          <w:rFonts w:hint="eastAsia"/>
          <w:sz w:val="21"/>
          <w:szCs w:val="21"/>
        </w:rPr>
        <w:t>环境保护</w:t>
      </w:r>
      <w:bookmarkEnd w:id="1033"/>
      <w:bookmarkEnd w:id="1034"/>
    </w:p>
    <w:bookmarkEnd w:id="1035"/>
    <w:p w14:paraId="0ED5C001"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lastRenderedPageBreak/>
        <w:t>承包人应在施工组织设计中列明环境保护的具体措施。在合同履行期间，承包人应采取合理措施保护施工现场环境。对施工作业过程中可能引起的大气、水、噪音以及固体废物污染采取具体可行的防范措施。</w:t>
      </w:r>
    </w:p>
    <w:p w14:paraId="3933A9E0"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承包人应当承担因其原因引起的环境污染侵权损害赔偿责任，因上述环境污染引起纠纷而导致暂停施工的，由此增加的费用和（或）延误的工期由承包人承担。</w:t>
      </w:r>
    </w:p>
    <w:p w14:paraId="0E08C31B" w14:textId="77777777" w:rsidR="007876CD" w:rsidRDefault="00797C9F">
      <w:pPr>
        <w:pStyle w:val="4"/>
        <w:keepNext/>
        <w:keepLines/>
        <w:spacing w:beforeLines="50" w:before="120" w:beforeAutospacing="0" w:afterLines="50" w:after="120" w:afterAutospacing="0" w:line="360" w:lineRule="auto"/>
        <w:jc w:val="both"/>
        <w:rPr>
          <w:rFonts w:hint="eastAsia"/>
          <w:bCs w:val="0"/>
          <w:kern w:val="2"/>
          <w:sz w:val="21"/>
          <w:szCs w:val="21"/>
        </w:rPr>
      </w:pPr>
      <w:bookmarkStart w:id="1036" w:name="_Toc532377228"/>
      <w:bookmarkStart w:id="1037" w:name="_Toc532375593"/>
      <w:bookmarkStart w:id="1038" w:name="_Toc351203542"/>
      <w:r>
        <w:rPr>
          <w:rFonts w:hint="eastAsia"/>
          <w:kern w:val="2"/>
          <w:sz w:val="21"/>
          <w:szCs w:val="21"/>
        </w:rPr>
        <w:t>7</w:t>
      </w:r>
      <w:bookmarkStart w:id="1039" w:name="_Toc337558767"/>
      <w:r>
        <w:rPr>
          <w:rFonts w:hint="eastAsia"/>
          <w:kern w:val="2"/>
          <w:sz w:val="21"/>
          <w:szCs w:val="21"/>
        </w:rPr>
        <w:t xml:space="preserve">. </w:t>
      </w:r>
      <w:r>
        <w:rPr>
          <w:rFonts w:hint="eastAsia"/>
          <w:kern w:val="2"/>
          <w:sz w:val="21"/>
          <w:szCs w:val="21"/>
        </w:rPr>
        <w:t>工期和进度</w:t>
      </w:r>
      <w:bookmarkEnd w:id="1036"/>
      <w:bookmarkEnd w:id="1037"/>
      <w:bookmarkEnd w:id="1038"/>
    </w:p>
    <w:p w14:paraId="0131964A"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1040" w:name="_Toc532377229"/>
      <w:bookmarkStart w:id="1041" w:name="_Toc351203543"/>
      <w:bookmarkEnd w:id="1039"/>
      <w:r>
        <w:rPr>
          <w:rFonts w:hint="eastAsia"/>
          <w:sz w:val="21"/>
          <w:szCs w:val="21"/>
        </w:rPr>
        <w:t>7</w:t>
      </w:r>
      <w:bookmarkStart w:id="1042" w:name="_Toc337558768"/>
      <w:bookmarkStart w:id="1043" w:name="_Toc296503066"/>
      <w:bookmarkStart w:id="1044" w:name="_Toc296346567"/>
      <w:r>
        <w:rPr>
          <w:rFonts w:hint="eastAsia"/>
          <w:sz w:val="21"/>
          <w:szCs w:val="21"/>
        </w:rPr>
        <w:t>.1</w:t>
      </w:r>
      <w:r>
        <w:rPr>
          <w:rFonts w:hint="eastAsia"/>
          <w:sz w:val="21"/>
          <w:szCs w:val="21"/>
        </w:rPr>
        <w:t>施工组织设计</w:t>
      </w:r>
      <w:bookmarkEnd w:id="1040"/>
      <w:bookmarkEnd w:id="1041"/>
    </w:p>
    <w:bookmarkEnd w:id="1042"/>
    <w:p w14:paraId="665F4030"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7.1.1 </w:t>
      </w:r>
      <w:r>
        <w:rPr>
          <w:rFonts w:ascii="宋体" w:hAnsi="宋体" w:hint="eastAsia"/>
          <w:kern w:val="0"/>
          <w:szCs w:val="21"/>
        </w:rPr>
        <w:t>施工组织设计的内容</w:t>
      </w:r>
    </w:p>
    <w:p w14:paraId="6F2E7130"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施工组织设计应包含以下内容：</w:t>
      </w:r>
    </w:p>
    <w:p w14:paraId="63B93E7D"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）施工方案；</w:t>
      </w:r>
      <w:r>
        <w:rPr>
          <w:rFonts w:ascii="宋体" w:hAnsi="宋体" w:hint="eastAsia"/>
          <w:kern w:val="0"/>
          <w:szCs w:val="21"/>
        </w:rPr>
        <w:t xml:space="preserve"> </w:t>
      </w:r>
    </w:p>
    <w:p w14:paraId="549F2B95"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）施工现场平面布置图；</w:t>
      </w:r>
    </w:p>
    <w:p w14:paraId="7957DBBA"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）施工进度计划和保证措施；</w:t>
      </w:r>
      <w:r>
        <w:rPr>
          <w:rFonts w:ascii="宋体" w:hAnsi="宋体" w:hint="eastAsia"/>
          <w:kern w:val="0"/>
          <w:szCs w:val="21"/>
        </w:rPr>
        <w:t xml:space="preserve"> </w:t>
      </w:r>
    </w:p>
    <w:p w14:paraId="3A955E4A"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4</w:t>
      </w:r>
      <w:r>
        <w:rPr>
          <w:rFonts w:ascii="宋体" w:hAnsi="宋体" w:hint="eastAsia"/>
          <w:kern w:val="0"/>
          <w:szCs w:val="21"/>
        </w:rPr>
        <w:t>）劳动力及材料供应计划；</w:t>
      </w:r>
    </w:p>
    <w:p w14:paraId="0F4F1022"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5</w:t>
      </w:r>
      <w:r>
        <w:rPr>
          <w:rFonts w:ascii="宋体" w:hAnsi="宋体" w:hint="eastAsia"/>
          <w:kern w:val="0"/>
          <w:szCs w:val="21"/>
        </w:rPr>
        <w:t>）施工机械设备的选用；</w:t>
      </w:r>
    </w:p>
    <w:p w14:paraId="672A9442"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6</w:t>
      </w:r>
      <w:r>
        <w:rPr>
          <w:rFonts w:ascii="宋体" w:hAnsi="宋体" w:hint="eastAsia"/>
          <w:kern w:val="0"/>
          <w:szCs w:val="21"/>
        </w:rPr>
        <w:t>）质量保证体系及措施；</w:t>
      </w:r>
    </w:p>
    <w:p w14:paraId="678692BF"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7</w:t>
      </w:r>
      <w:r>
        <w:rPr>
          <w:rFonts w:ascii="宋体" w:hAnsi="宋体" w:hint="eastAsia"/>
          <w:kern w:val="0"/>
          <w:szCs w:val="21"/>
        </w:rPr>
        <w:t>）安全生产、文明施工措施；</w:t>
      </w:r>
    </w:p>
    <w:p w14:paraId="30B8A35F"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8</w:t>
      </w:r>
      <w:r>
        <w:rPr>
          <w:rFonts w:ascii="宋体" w:hAnsi="宋体" w:hint="eastAsia"/>
          <w:kern w:val="0"/>
          <w:szCs w:val="21"/>
        </w:rPr>
        <w:t>）环境保护、成本控制措施；</w:t>
      </w:r>
    </w:p>
    <w:p w14:paraId="36604243"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9</w:t>
      </w:r>
      <w:r>
        <w:rPr>
          <w:rFonts w:ascii="宋体" w:hAnsi="宋体" w:hint="eastAsia"/>
          <w:kern w:val="0"/>
          <w:szCs w:val="21"/>
        </w:rPr>
        <w:t>）合同当事人约定的其他内容。</w:t>
      </w:r>
    </w:p>
    <w:p w14:paraId="25DADA82"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7.1.2 </w:t>
      </w:r>
      <w:r>
        <w:rPr>
          <w:rFonts w:ascii="宋体" w:hAnsi="宋体" w:hint="eastAsia"/>
          <w:kern w:val="0"/>
          <w:szCs w:val="21"/>
        </w:rPr>
        <w:t>施工组织设计的提交和修改</w:t>
      </w:r>
    </w:p>
    <w:p w14:paraId="57FD82B8"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除专用合同条款另有约定外，承包人应在合同签订后</w:t>
      </w:r>
      <w:r>
        <w:rPr>
          <w:rFonts w:ascii="宋体" w:hAnsi="宋体" w:hint="eastAsia"/>
          <w:kern w:val="0"/>
          <w:szCs w:val="21"/>
        </w:rPr>
        <w:t>14</w:t>
      </w:r>
      <w:r>
        <w:rPr>
          <w:rFonts w:ascii="宋体" w:hAnsi="宋体" w:hint="eastAsia"/>
          <w:kern w:val="0"/>
          <w:szCs w:val="21"/>
        </w:rPr>
        <w:t>天内，但至迟不得晚于第</w:t>
      </w:r>
      <w:r>
        <w:rPr>
          <w:rFonts w:ascii="宋体" w:hAnsi="宋体" w:hint="eastAsia"/>
          <w:kern w:val="0"/>
          <w:szCs w:val="21"/>
        </w:rPr>
        <w:t>7.3.2</w:t>
      </w:r>
      <w:r>
        <w:rPr>
          <w:rFonts w:ascii="宋体" w:hAnsi="宋体" w:hint="eastAsia"/>
          <w:kern w:val="0"/>
          <w:szCs w:val="21"/>
        </w:rPr>
        <w:t>项〔开工通知〕载明的开工日期前</w:t>
      </w:r>
      <w:r>
        <w:rPr>
          <w:rFonts w:ascii="宋体" w:hAnsi="宋体" w:hint="eastAsia"/>
          <w:kern w:val="0"/>
          <w:szCs w:val="21"/>
        </w:rPr>
        <w:t>7</w:t>
      </w:r>
      <w:r>
        <w:rPr>
          <w:rFonts w:ascii="宋体" w:hAnsi="宋体" w:hint="eastAsia"/>
          <w:kern w:val="0"/>
          <w:szCs w:val="21"/>
        </w:rPr>
        <w:t>天，向监理人提交详细的施工组织设计，并由监理人报送发包人。除专用合同条款另有约定外，发包人和监理人应在监理人收到施工组织设计后</w:t>
      </w:r>
      <w:r>
        <w:rPr>
          <w:rFonts w:ascii="宋体" w:hAnsi="宋体" w:hint="eastAsia"/>
          <w:kern w:val="0"/>
          <w:szCs w:val="21"/>
        </w:rPr>
        <w:t>7</w:t>
      </w:r>
      <w:r>
        <w:rPr>
          <w:rFonts w:ascii="宋体" w:hAnsi="宋体" w:hint="eastAsia"/>
          <w:kern w:val="0"/>
          <w:szCs w:val="21"/>
        </w:rPr>
        <w:t>天内确认或提出修改意见。对发包人和监理人提出的合理意见和要求，承包人应自费修改完善。根据工程实际情况需要修改施工组织设计的，承包人应向发包人和监理人提交修改后的施工组织设计。</w:t>
      </w:r>
    </w:p>
    <w:p w14:paraId="338CB059"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施工进度计划的编制和修改按照第</w:t>
      </w:r>
      <w:r>
        <w:rPr>
          <w:rFonts w:ascii="宋体" w:hAnsi="宋体" w:hint="eastAsia"/>
          <w:kern w:val="0"/>
          <w:szCs w:val="21"/>
        </w:rPr>
        <w:t>7.2</w:t>
      </w:r>
      <w:r>
        <w:rPr>
          <w:rFonts w:ascii="宋体" w:hAnsi="宋体" w:hint="eastAsia"/>
          <w:kern w:val="0"/>
          <w:szCs w:val="21"/>
        </w:rPr>
        <w:t>款〔施工进度计划〕执行。</w:t>
      </w:r>
    </w:p>
    <w:p w14:paraId="37562890"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1045" w:name="_Toc532377230"/>
      <w:bookmarkStart w:id="1046" w:name="_Toc351203544"/>
      <w:r>
        <w:rPr>
          <w:rFonts w:hint="eastAsia"/>
          <w:sz w:val="21"/>
          <w:szCs w:val="21"/>
        </w:rPr>
        <w:t>7</w:t>
      </w:r>
      <w:bookmarkStart w:id="1047" w:name="_Toc337558769"/>
      <w:r>
        <w:rPr>
          <w:rFonts w:hint="eastAsia"/>
          <w:sz w:val="21"/>
          <w:szCs w:val="21"/>
        </w:rPr>
        <w:t xml:space="preserve">.2 </w:t>
      </w:r>
      <w:r>
        <w:rPr>
          <w:rFonts w:hint="eastAsia"/>
          <w:sz w:val="21"/>
          <w:szCs w:val="21"/>
        </w:rPr>
        <w:t>施工进度计划</w:t>
      </w:r>
      <w:bookmarkEnd w:id="1045"/>
      <w:bookmarkEnd w:id="1046"/>
    </w:p>
    <w:bookmarkEnd w:id="1047"/>
    <w:p w14:paraId="7F5EFB2B"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7.2.1 </w:t>
      </w:r>
      <w:r>
        <w:rPr>
          <w:rFonts w:ascii="宋体" w:hAnsi="宋体" w:hint="eastAsia"/>
          <w:kern w:val="0"/>
          <w:szCs w:val="21"/>
        </w:rPr>
        <w:t>施工进度计划的编制</w:t>
      </w:r>
    </w:p>
    <w:p w14:paraId="79D69F2C"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承包人应按照第</w:t>
      </w:r>
      <w:r>
        <w:rPr>
          <w:rFonts w:ascii="宋体" w:hAnsi="宋体" w:hint="eastAsia"/>
          <w:kern w:val="0"/>
          <w:szCs w:val="21"/>
        </w:rPr>
        <w:t>7.1</w:t>
      </w:r>
      <w:r>
        <w:rPr>
          <w:rFonts w:ascii="宋体" w:hAnsi="宋体" w:hint="eastAsia"/>
          <w:kern w:val="0"/>
          <w:szCs w:val="21"/>
        </w:rPr>
        <w:t>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39A5533F"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7.2.2 </w:t>
      </w:r>
      <w:r>
        <w:rPr>
          <w:rFonts w:ascii="宋体" w:hAnsi="宋体" w:hint="eastAsia"/>
          <w:kern w:val="0"/>
          <w:szCs w:val="21"/>
        </w:rPr>
        <w:t>施工进度计划的修订</w:t>
      </w:r>
    </w:p>
    <w:p w14:paraId="16775FE5"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lastRenderedPageBreak/>
        <w:t>施工进度计划不符合合同要求或与工程的实际进度不一致的，承包人应向监理人提交修订的施工进度计划，并附具有</w:t>
      </w:r>
      <w:proofErr w:type="gramStart"/>
      <w:r>
        <w:rPr>
          <w:rFonts w:ascii="宋体" w:hAnsi="宋体" w:hint="eastAsia"/>
          <w:kern w:val="0"/>
          <w:szCs w:val="21"/>
        </w:rPr>
        <w:t>关措施</w:t>
      </w:r>
      <w:proofErr w:type="gramEnd"/>
      <w:r>
        <w:rPr>
          <w:rFonts w:ascii="宋体" w:hAnsi="宋体" w:hint="eastAsia"/>
          <w:kern w:val="0"/>
          <w:szCs w:val="21"/>
        </w:rPr>
        <w:t>和相关资料，由监理人报送发包人。除专用合同条款另有约定外，发包人和监理人应在收到修订的施工进度计划后</w:t>
      </w:r>
      <w:r>
        <w:rPr>
          <w:rFonts w:ascii="宋体" w:hAnsi="宋体" w:hint="eastAsia"/>
          <w:kern w:val="0"/>
          <w:szCs w:val="21"/>
        </w:rPr>
        <w:t>7</w:t>
      </w:r>
      <w:r>
        <w:rPr>
          <w:rFonts w:ascii="宋体" w:hAnsi="宋体" w:hint="eastAsia"/>
          <w:kern w:val="0"/>
          <w:szCs w:val="21"/>
        </w:rPr>
        <w:t>天内完成审核和批准或提出修改意见。发包人和监理人对承包人提交的施工进度计划的确认，不能减轻或免除承包人根据法律规定和合同约定应承担的任何责任或义务。</w:t>
      </w:r>
    </w:p>
    <w:p w14:paraId="7CA69D05"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1048" w:name="_Toc532377231"/>
      <w:bookmarkStart w:id="1049" w:name="_Toc351203545"/>
      <w:r>
        <w:rPr>
          <w:rFonts w:hint="eastAsia"/>
          <w:sz w:val="21"/>
          <w:szCs w:val="21"/>
        </w:rPr>
        <w:t>7</w:t>
      </w:r>
      <w:bookmarkStart w:id="1050" w:name="_Toc337558770"/>
      <w:r>
        <w:rPr>
          <w:rFonts w:hint="eastAsia"/>
          <w:sz w:val="21"/>
          <w:szCs w:val="21"/>
        </w:rPr>
        <w:t xml:space="preserve">.3 </w:t>
      </w:r>
      <w:r>
        <w:rPr>
          <w:rFonts w:hint="eastAsia"/>
          <w:sz w:val="21"/>
          <w:szCs w:val="21"/>
        </w:rPr>
        <w:t>开工</w:t>
      </w:r>
      <w:bookmarkEnd w:id="1048"/>
      <w:bookmarkEnd w:id="1049"/>
    </w:p>
    <w:p w14:paraId="1EE2B7F0"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7.3.1 </w:t>
      </w:r>
      <w:r>
        <w:rPr>
          <w:rFonts w:ascii="宋体" w:hAnsi="宋体" w:hint="eastAsia"/>
          <w:kern w:val="0"/>
          <w:szCs w:val="21"/>
        </w:rPr>
        <w:t>开工准备</w:t>
      </w:r>
    </w:p>
    <w:p w14:paraId="7AB7340C"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除专用合同条款另有约定外，承包人应按照第</w:t>
      </w:r>
      <w:r>
        <w:rPr>
          <w:rFonts w:ascii="宋体" w:hAnsi="宋体" w:hint="eastAsia"/>
          <w:kern w:val="0"/>
          <w:szCs w:val="21"/>
        </w:rPr>
        <w:t>7.1</w:t>
      </w:r>
      <w:r>
        <w:rPr>
          <w:rFonts w:ascii="宋体" w:hAnsi="宋体" w:hint="eastAsia"/>
          <w:kern w:val="0"/>
          <w:szCs w:val="21"/>
        </w:rPr>
        <w:t>款〔施工组织设计〕约定的期限，向监理人提交工程开工报审表，经监理人报发包人批准后执行。开工</w:t>
      </w:r>
      <w:proofErr w:type="gramStart"/>
      <w:r>
        <w:rPr>
          <w:rFonts w:ascii="宋体" w:hAnsi="宋体" w:hint="eastAsia"/>
          <w:kern w:val="0"/>
          <w:szCs w:val="21"/>
        </w:rPr>
        <w:t>报审表</w:t>
      </w:r>
      <w:proofErr w:type="gramEnd"/>
      <w:r>
        <w:rPr>
          <w:rFonts w:ascii="宋体" w:hAnsi="宋体" w:hint="eastAsia"/>
          <w:kern w:val="0"/>
          <w:szCs w:val="21"/>
        </w:rPr>
        <w:t>应详细说明按施工进度计划正常施工所需的施工道路、临时设施、材料、工程设备、施工设备、施工人员等落实情况以及工程的进度安排。</w:t>
      </w:r>
    </w:p>
    <w:p w14:paraId="6154A399"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除专用合同条款另有约定外，合同当事人应按约定完成开工准备工作。</w:t>
      </w:r>
    </w:p>
    <w:p w14:paraId="07150C83"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7.3.2 </w:t>
      </w:r>
      <w:r>
        <w:rPr>
          <w:rFonts w:ascii="宋体" w:hAnsi="宋体" w:hint="eastAsia"/>
          <w:kern w:val="0"/>
          <w:szCs w:val="21"/>
        </w:rPr>
        <w:t>开工通知</w:t>
      </w:r>
    </w:p>
    <w:bookmarkEnd w:id="1050"/>
    <w:p w14:paraId="4D8DAE98"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发包人应按照法律规定获得工程施工所需的许可。经发包人同意后，监理人发出的开工通知应符合法律规定。监理人应在计划开工日期</w:t>
      </w:r>
      <w:r>
        <w:rPr>
          <w:rFonts w:ascii="宋体" w:hAnsi="宋体" w:hint="eastAsia"/>
          <w:kern w:val="0"/>
          <w:szCs w:val="21"/>
        </w:rPr>
        <w:t>7</w:t>
      </w:r>
      <w:r>
        <w:rPr>
          <w:rFonts w:ascii="宋体" w:hAnsi="宋体" w:hint="eastAsia"/>
          <w:kern w:val="0"/>
          <w:szCs w:val="21"/>
        </w:rPr>
        <w:t>天前向承包人发出开工通知，工期自开工通知中载明的开工日期起算。</w:t>
      </w:r>
    </w:p>
    <w:p w14:paraId="4F6FCF1D"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除专用合同条款另有约定外，因发包人原因造成监理人未能在计划开工日期之日起</w:t>
      </w:r>
      <w:r>
        <w:rPr>
          <w:rFonts w:ascii="宋体" w:hAnsi="宋体" w:hint="eastAsia"/>
          <w:kern w:val="0"/>
          <w:szCs w:val="21"/>
        </w:rPr>
        <w:t>90</w:t>
      </w:r>
      <w:r>
        <w:rPr>
          <w:rFonts w:ascii="宋体" w:hAnsi="宋体" w:hint="eastAsia"/>
          <w:kern w:val="0"/>
          <w:szCs w:val="21"/>
        </w:rPr>
        <w:t>天内发出开工通知的，承包人有权提出价格调整要求，或者解除合同。发包人应当承担由此增加的费用和（或）延误的工期，并向承包人支付合理利润。</w:t>
      </w:r>
    </w:p>
    <w:p w14:paraId="0F6979D5"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1051" w:name="_Toc532377232"/>
      <w:bookmarkStart w:id="1052" w:name="_Toc351203546"/>
      <w:r>
        <w:rPr>
          <w:rFonts w:hint="eastAsia"/>
          <w:sz w:val="21"/>
          <w:szCs w:val="21"/>
        </w:rPr>
        <w:t>7.4</w:t>
      </w:r>
      <w:r>
        <w:rPr>
          <w:rFonts w:hint="eastAsia"/>
          <w:sz w:val="21"/>
          <w:szCs w:val="21"/>
        </w:rPr>
        <w:t>测量放线</w:t>
      </w:r>
      <w:bookmarkEnd w:id="1051"/>
      <w:bookmarkEnd w:id="1052"/>
    </w:p>
    <w:p w14:paraId="5C73A23D"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7.4.1 </w:t>
      </w:r>
      <w:r>
        <w:rPr>
          <w:rFonts w:ascii="宋体" w:hAnsi="宋体" w:hint="eastAsia"/>
          <w:kern w:val="0"/>
          <w:szCs w:val="21"/>
        </w:rPr>
        <w:t>除专用合同条款另有约定外，发包人应在至迟不得晚于第</w:t>
      </w:r>
      <w:r>
        <w:rPr>
          <w:rFonts w:ascii="宋体" w:hAnsi="宋体" w:hint="eastAsia"/>
          <w:kern w:val="0"/>
          <w:szCs w:val="21"/>
        </w:rPr>
        <w:t>7.3.2</w:t>
      </w:r>
      <w:r>
        <w:rPr>
          <w:rFonts w:ascii="宋体" w:hAnsi="宋体" w:hint="eastAsia"/>
          <w:kern w:val="0"/>
          <w:szCs w:val="21"/>
        </w:rPr>
        <w:t>项〔开工通知〕载明的开工日期前</w:t>
      </w:r>
      <w:r>
        <w:rPr>
          <w:rFonts w:ascii="宋体" w:hAnsi="宋体" w:hint="eastAsia"/>
          <w:kern w:val="0"/>
          <w:szCs w:val="21"/>
        </w:rPr>
        <w:t>7</w:t>
      </w:r>
      <w:r>
        <w:rPr>
          <w:rFonts w:ascii="宋体" w:hAnsi="宋体" w:hint="eastAsia"/>
          <w:kern w:val="0"/>
          <w:szCs w:val="21"/>
        </w:rPr>
        <w:t>天通过监理人向承包人提供测量基准点、基准线和水准点及其书面资料。发包人应对其提供的测量基准点、基准线和水准点及其书面资料的真实性、准确性和完整性负责。</w:t>
      </w:r>
    </w:p>
    <w:p w14:paraId="5B23F166"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承包人发现发包人提供的测量基准点、基准线和水准点及其书面资料存在错误或疏漏的，应及时通知监理人。监理人应及时报告发包人，并会同发包人和承包人予以核实。发包人应就如何处理和是否继续施工</w:t>
      </w:r>
      <w:proofErr w:type="gramStart"/>
      <w:r>
        <w:rPr>
          <w:rFonts w:ascii="宋体" w:hAnsi="宋体" w:hint="eastAsia"/>
          <w:kern w:val="0"/>
          <w:szCs w:val="21"/>
        </w:rPr>
        <w:t>作出</w:t>
      </w:r>
      <w:proofErr w:type="gramEnd"/>
      <w:r>
        <w:rPr>
          <w:rFonts w:ascii="宋体" w:hAnsi="宋体" w:hint="eastAsia"/>
          <w:kern w:val="0"/>
          <w:szCs w:val="21"/>
        </w:rPr>
        <w:t>决定，并通知监理人和承包人。</w:t>
      </w:r>
    </w:p>
    <w:p w14:paraId="0CF0BDD5"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7.4.2 </w:t>
      </w:r>
      <w:r>
        <w:rPr>
          <w:rFonts w:ascii="宋体" w:hAnsi="宋体" w:hint="eastAsia"/>
          <w:kern w:val="0"/>
          <w:szCs w:val="21"/>
        </w:rPr>
        <w:t>承包人负责施工过程中的全部施工测量放线工作，并配置具有相应资质的人员、合格的仪器、设备和其他物品。承包人应矫正工程的位置、标高、尺寸或准线中出现的任何差错，并对工程各部分的定位负责。</w:t>
      </w:r>
    </w:p>
    <w:p w14:paraId="0AAF5DD0"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施工过程中对施工现场内水准点等测量标志物的保护工作由承包人负责。</w:t>
      </w:r>
      <w:bookmarkStart w:id="1053" w:name="_Toc351203547"/>
    </w:p>
    <w:p w14:paraId="04AEA858"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1054" w:name="_Toc532377233"/>
      <w:r>
        <w:rPr>
          <w:rFonts w:hint="eastAsia"/>
          <w:sz w:val="21"/>
          <w:szCs w:val="21"/>
        </w:rPr>
        <w:t>7</w:t>
      </w:r>
      <w:bookmarkStart w:id="1055" w:name="_Toc337558772"/>
      <w:bookmarkStart w:id="1056" w:name="_Toc296503073"/>
      <w:bookmarkStart w:id="1057" w:name="_Toc296346574"/>
      <w:bookmarkEnd w:id="1043"/>
      <w:bookmarkEnd w:id="1044"/>
      <w:r>
        <w:rPr>
          <w:rFonts w:hint="eastAsia"/>
          <w:sz w:val="21"/>
          <w:szCs w:val="21"/>
        </w:rPr>
        <w:t xml:space="preserve">.5 </w:t>
      </w:r>
      <w:r>
        <w:rPr>
          <w:rFonts w:hint="eastAsia"/>
          <w:sz w:val="21"/>
          <w:szCs w:val="21"/>
        </w:rPr>
        <w:t>工期延误</w:t>
      </w:r>
      <w:bookmarkEnd w:id="1053"/>
      <w:bookmarkEnd w:id="1054"/>
    </w:p>
    <w:bookmarkEnd w:id="1055"/>
    <w:bookmarkEnd w:id="1056"/>
    <w:bookmarkEnd w:id="1057"/>
    <w:p w14:paraId="3B7CD8CA"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7.5.1 </w:t>
      </w:r>
      <w:r>
        <w:rPr>
          <w:rFonts w:ascii="宋体" w:hAnsi="宋体" w:hint="eastAsia"/>
          <w:kern w:val="0"/>
          <w:szCs w:val="21"/>
        </w:rPr>
        <w:t>因发包人原因导致工期延误</w:t>
      </w:r>
    </w:p>
    <w:p w14:paraId="3F95864A"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在合同履行过程中，因下列情况导致工期延误和（或）费用增加的，由发包人承担由此</w:t>
      </w:r>
      <w:r>
        <w:rPr>
          <w:rFonts w:ascii="宋体" w:hAnsi="宋体" w:hint="eastAsia"/>
          <w:kern w:val="0"/>
          <w:szCs w:val="21"/>
        </w:rPr>
        <w:lastRenderedPageBreak/>
        <w:t>延误的工期和（或）增加的费用，且发包人应支付承包人合理的利润：</w:t>
      </w:r>
      <w:r>
        <w:rPr>
          <w:rFonts w:ascii="宋体" w:hAnsi="宋体" w:hint="eastAsia"/>
          <w:kern w:val="0"/>
          <w:szCs w:val="21"/>
        </w:rPr>
        <w:t xml:space="preserve"> </w:t>
      </w:r>
    </w:p>
    <w:p w14:paraId="664D949B"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）发包人未能按合同约定提供图纸或所提供图纸不符合合同约定的；</w:t>
      </w:r>
    </w:p>
    <w:p w14:paraId="494AE256"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）发包人未能按合同约定提供施工现场、施工条件、基础资料、许可、批准等开工条件的；</w:t>
      </w:r>
    </w:p>
    <w:p w14:paraId="58D9E9E3"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）发包人提供的测量基准点、基准线和水准点及其书面资料存在错误或疏漏的；</w:t>
      </w:r>
    </w:p>
    <w:p w14:paraId="3AEE91D7"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4</w:t>
      </w:r>
      <w:r>
        <w:rPr>
          <w:rFonts w:ascii="宋体" w:hAnsi="宋体" w:hint="eastAsia"/>
          <w:kern w:val="0"/>
          <w:szCs w:val="21"/>
        </w:rPr>
        <w:t>）发包人未能在计划开工日期之日起</w:t>
      </w:r>
      <w:r>
        <w:rPr>
          <w:rFonts w:ascii="宋体" w:hAnsi="宋体" w:hint="eastAsia"/>
          <w:kern w:val="0"/>
          <w:szCs w:val="21"/>
        </w:rPr>
        <w:t>7</w:t>
      </w:r>
      <w:r>
        <w:rPr>
          <w:rFonts w:ascii="宋体" w:hAnsi="宋体" w:hint="eastAsia"/>
          <w:kern w:val="0"/>
          <w:szCs w:val="21"/>
        </w:rPr>
        <w:t>天内同意下达开工通知的；</w:t>
      </w:r>
    </w:p>
    <w:p w14:paraId="6D5DBFEB"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5</w:t>
      </w:r>
      <w:r>
        <w:rPr>
          <w:rFonts w:ascii="宋体" w:hAnsi="宋体" w:hint="eastAsia"/>
          <w:kern w:val="0"/>
          <w:szCs w:val="21"/>
        </w:rPr>
        <w:t>）发包人未能按合同约定日期支付工程预付款、进度款或竣工结算款的；</w:t>
      </w:r>
    </w:p>
    <w:p w14:paraId="409879E8"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6</w:t>
      </w:r>
      <w:r>
        <w:rPr>
          <w:rFonts w:ascii="宋体" w:hAnsi="宋体" w:hint="eastAsia"/>
          <w:kern w:val="0"/>
          <w:szCs w:val="21"/>
        </w:rPr>
        <w:t>）监理人未按合同约定发出指示、批准等文件的；</w:t>
      </w:r>
    </w:p>
    <w:p w14:paraId="34898389"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7</w:t>
      </w:r>
      <w:r>
        <w:rPr>
          <w:rFonts w:ascii="宋体" w:hAnsi="宋体" w:hint="eastAsia"/>
          <w:kern w:val="0"/>
          <w:szCs w:val="21"/>
        </w:rPr>
        <w:t>）专用合同条款中约定的其他情形。</w:t>
      </w:r>
    </w:p>
    <w:p w14:paraId="1A87F8D6"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因发包人原因未按计划开工日期开工的，发包人应按实际开工日期顺延竣工日期，确保实际工期不低于合同约定的工期总日历天数。因发包人原因导致工期延误需要修订施工进度计划的，按照第</w:t>
      </w:r>
      <w:r>
        <w:rPr>
          <w:rFonts w:ascii="宋体" w:hAnsi="宋体" w:hint="eastAsia"/>
          <w:kern w:val="0"/>
          <w:szCs w:val="21"/>
        </w:rPr>
        <w:t>7.2.2</w:t>
      </w:r>
      <w:r>
        <w:rPr>
          <w:rFonts w:ascii="宋体" w:hAnsi="宋体" w:hint="eastAsia"/>
          <w:kern w:val="0"/>
          <w:szCs w:val="21"/>
        </w:rPr>
        <w:t>项〔施工进度计划的修订〕执行。</w:t>
      </w:r>
    </w:p>
    <w:p w14:paraId="6D61E9F4"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7.5.2 </w:t>
      </w:r>
      <w:r>
        <w:rPr>
          <w:rFonts w:ascii="宋体" w:hAnsi="宋体" w:hint="eastAsia"/>
          <w:kern w:val="0"/>
          <w:szCs w:val="21"/>
        </w:rPr>
        <w:t>因承包人原因导致工期延误</w:t>
      </w:r>
    </w:p>
    <w:p w14:paraId="60592907" w14:textId="77777777" w:rsidR="007876CD" w:rsidRDefault="00797C9F">
      <w:pPr>
        <w:autoSpaceDE w:val="0"/>
        <w:autoSpaceDN w:val="0"/>
        <w:spacing w:line="360" w:lineRule="auto"/>
        <w:ind w:firstLineChars="200" w:firstLine="420"/>
        <w:jc w:val="left"/>
        <w:rPr>
          <w:rFonts w:ascii="宋体" w:hAnsi="宋体" w:hint="eastAsia"/>
          <w:kern w:val="0"/>
          <w:szCs w:val="21"/>
        </w:rPr>
      </w:pPr>
      <w:bookmarkStart w:id="1058" w:name="_Toc296503076"/>
      <w:bookmarkStart w:id="1059" w:name="_Toc296346577"/>
      <w:r>
        <w:rPr>
          <w:rFonts w:ascii="宋体" w:hAnsi="宋体" w:hint="eastAsia"/>
          <w:kern w:val="0"/>
          <w:szCs w:val="21"/>
        </w:rPr>
        <w:t>因</w:t>
      </w:r>
      <w:bookmarkEnd w:id="1058"/>
      <w:bookmarkEnd w:id="1059"/>
      <w:r>
        <w:rPr>
          <w:rFonts w:ascii="宋体" w:hAnsi="宋体" w:hint="eastAsia"/>
          <w:kern w:val="0"/>
          <w:szCs w:val="21"/>
        </w:rPr>
        <w:t>承包人原因造成工期延误的，可以在专用合同条款中约定逾期竣工违约金的计算方法和逾期竣工违约金的上限。承包人支付逾期竣工违约金后，</w:t>
      </w:r>
      <w:proofErr w:type="gramStart"/>
      <w:r>
        <w:rPr>
          <w:rFonts w:ascii="宋体" w:hAnsi="宋体" w:hint="eastAsia"/>
          <w:kern w:val="0"/>
          <w:szCs w:val="21"/>
        </w:rPr>
        <w:t>不</w:t>
      </w:r>
      <w:proofErr w:type="gramEnd"/>
      <w:r>
        <w:rPr>
          <w:rFonts w:ascii="宋体" w:hAnsi="宋体" w:hint="eastAsia"/>
          <w:kern w:val="0"/>
          <w:szCs w:val="21"/>
        </w:rPr>
        <w:t>免除承包人继续完成工程及修补缺陷的义务。</w:t>
      </w:r>
    </w:p>
    <w:p w14:paraId="5787E741"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1060" w:name="_Toc532377234"/>
      <w:bookmarkStart w:id="1061" w:name="_Toc351203548"/>
      <w:r>
        <w:rPr>
          <w:rFonts w:hint="eastAsia"/>
          <w:sz w:val="21"/>
          <w:szCs w:val="21"/>
        </w:rPr>
        <w:t>7</w:t>
      </w:r>
      <w:bookmarkStart w:id="1062" w:name="_Toc337558773"/>
      <w:bookmarkStart w:id="1063" w:name="_Toc296346575"/>
      <w:bookmarkStart w:id="1064" w:name="_Toc296503074"/>
      <w:bookmarkStart w:id="1065" w:name="_Toc296346578"/>
      <w:bookmarkStart w:id="1066" w:name="_Toc296503077"/>
      <w:r>
        <w:rPr>
          <w:rFonts w:hint="eastAsia"/>
          <w:sz w:val="21"/>
          <w:szCs w:val="21"/>
        </w:rPr>
        <w:t xml:space="preserve">.6 </w:t>
      </w:r>
      <w:r>
        <w:rPr>
          <w:rFonts w:hint="eastAsia"/>
          <w:sz w:val="21"/>
          <w:szCs w:val="21"/>
        </w:rPr>
        <w:t>不利物质条件</w:t>
      </w:r>
      <w:bookmarkEnd w:id="1060"/>
      <w:bookmarkEnd w:id="1061"/>
    </w:p>
    <w:bookmarkEnd w:id="1062"/>
    <w:bookmarkEnd w:id="1063"/>
    <w:bookmarkEnd w:id="1064"/>
    <w:p w14:paraId="13BF902B"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370A7626"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w:t>
      </w:r>
      <w:r>
        <w:rPr>
          <w:rFonts w:ascii="宋体" w:hAnsi="宋体" w:hint="eastAsia"/>
          <w:kern w:val="0"/>
          <w:szCs w:val="21"/>
        </w:rPr>
        <w:t>10</w:t>
      </w:r>
      <w:r>
        <w:rPr>
          <w:rFonts w:ascii="宋体" w:hAnsi="宋体" w:hint="eastAsia"/>
          <w:kern w:val="0"/>
          <w:szCs w:val="21"/>
        </w:rPr>
        <w:t>条〔变更〕约定执行。承包人因采取合理措施而增加的费用和（或）延误的工期由发包人承担。</w:t>
      </w:r>
    </w:p>
    <w:p w14:paraId="27634FF2"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1067" w:name="_Toc532377235"/>
      <w:bookmarkStart w:id="1068" w:name="_Toc351203549"/>
      <w:r>
        <w:rPr>
          <w:rFonts w:hint="eastAsia"/>
          <w:sz w:val="21"/>
          <w:szCs w:val="21"/>
        </w:rPr>
        <w:t>7</w:t>
      </w:r>
      <w:bookmarkStart w:id="1069" w:name="_Toc296503075"/>
      <w:bookmarkStart w:id="1070" w:name="_Toc337558774"/>
      <w:bookmarkStart w:id="1071" w:name="_Toc296346576"/>
      <w:r>
        <w:rPr>
          <w:rFonts w:hint="eastAsia"/>
          <w:sz w:val="21"/>
          <w:szCs w:val="21"/>
        </w:rPr>
        <w:t xml:space="preserve">.7 </w:t>
      </w:r>
      <w:r>
        <w:rPr>
          <w:rFonts w:hint="eastAsia"/>
          <w:sz w:val="21"/>
          <w:szCs w:val="21"/>
        </w:rPr>
        <w:t>异常恶劣的气候条件</w:t>
      </w:r>
      <w:bookmarkEnd w:id="1067"/>
      <w:bookmarkEnd w:id="1068"/>
    </w:p>
    <w:bookmarkEnd w:id="1069"/>
    <w:bookmarkEnd w:id="1070"/>
    <w:bookmarkEnd w:id="1071"/>
    <w:p w14:paraId="27FEBCF9"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72A46FED"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承包人应采取克服异常恶劣的气候条件的合理措施继续施工，并及时通知发包人和监理人。监理人经发包人同意后应当及时发出指示，指示构成变更的，按第</w:t>
      </w:r>
      <w:r>
        <w:rPr>
          <w:rFonts w:ascii="宋体" w:hAnsi="宋体" w:hint="eastAsia"/>
          <w:kern w:val="0"/>
          <w:szCs w:val="21"/>
        </w:rPr>
        <w:t>10</w:t>
      </w:r>
      <w:r>
        <w:rPr>
          <w:rFonts w:ascii="宋体" w:hAnsi="宋体" w:hint="eastAsia"/>
          <w:kern w:val="0"/>
          <w:szCs w:val="21"/>
        </w:rPr>
        <w:t>条〔变更〕约定办理。承包人因采取合理措施而增加的费用和（或）延误的工期由发包人承担。</w:t>
      </w:r>
      <w:bookmarkStart w:id="1072" w:name="_Toc351203550"/>
    </w:p>
    <w:p w14:paraId="2966BE47"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1073" w:name="_Toc532377236"/>
      <w:r>
        <w:rPr>
          <w:rFonts w:hint="eastAsia"/>
          <w:sz w:val="21"/>
          <w:szCs w:val="21"/>
        </w:rPr>
        <w:t>7</w:t>
      </w:r>
      <w:bookmarkStart w:id="1074" w:name="_Toc337558775"/>
      <w:r>
        <w:rPr>
          <w:rFonts w:hint="eastAsia"/>
          <w:sz w:val="21"/>
          <w:szCs w:val="21"/>
        </w:rPr>
        <w:t xml:space="preserve">.8 </w:t>
      </w:r>
      <w:r>
        <w:rPr>
          <w:rFonts w:hint="eastAsia"/>
          <w:sz w:val="21"/>
          <w:szCs w:val="21"/>
        </w:rPr>
        <w:t>暂停施工</w:t>
      </w:r>
      <w:bookmarkEnd w:id="1072"/>
      <w:bookmarkEnd w:id="1073"/>
    </w:p>
    <w:bookmarkEnd w:id="1065"/>
    <w:bookmarkEnd w:id="1066"/>
    <w:bookmarkEnd w:id="1074"/>
    <w:p w14:paraId="659E61EA"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7.8.1</w:t>
      </w:r>
      <w:r>
        <w:rPr>
          <w:rFonts w:ascii="宋体" w:hAnsi="宋体" w:hint="eastAsia"/>
          <w:kern w:val="0"/>
          <w:szCs w:val="21"/>
        </w:rPr>
        <w:t>发包人原因引起的暂停施工</w:t>
      </w:r>
    </w:p>
    <w:p w14:paraId="081F29B9"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因发包人原因引起暂停施工的，监理人经发包人同意后，应及时下达暂停施工指示。情</w:t>
      </w:r>
      <w:r>
        <w:rPr>
          <w:rFonts w:ascii="宋体" w:hAnsi="宋体" w:hint="eastAsia"/>
          <w:kern w:val="0"/>
          <w:szCs w:val="21"/>
        </w:rPr>
        <w:lastRenderedPageBreak/>
        <w:t>况紧急且监理人未及时下达暂停施工指示的，按照第</w:t>
      </w:r>
      <w:r>
        <w:rPr>
          <w:rFonts w:ascii="宋体" w:hAnsi="宋体" w:hint="eastAsia"/>
          <w:kern w:val="0"/>
          <w:szCs w:val="21"/>
        </w:rPr>
        <w:t>7.8.4</w:t>
      </w:r>
      <w:r>
        <w:rPr>
          <w:rFonts w:ascii="宋体" w:hAnsi="宋体" w:hint="eastAsia"/>
          <w:kern w:val="0"/>
          <w:szCs w:val="21"/>
        </w:rPr>
        <w:t>项〔紧急情况下的暂停施工〕执行。</w:t>
      </w:r>
    </w:p>
    <w:p w14:paraId="2E905E46"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因发包人原因引起的暂停施工，发包人应承担由此增加的费用和（或）延误的工期，并支付承包人合理的利润。</w:t>
      </w:r>
    </w:p>
    <w:p w14:paraId="737D6284"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7.8.2 </w:t>
      </w:r>
      <w:r>
        <w:rPr>
          <w:rFonts w:ascii="宋体" w:hAnsi="宋体" w:hint="eastAsia"/>
          <w:kern w:val="0"/>
          <w:szCs w:val="21"/>
        </w:rPr>
        <w:t>承包人原因引起的暂停施工</w:t>
      </w:r>
    </w:p>
    <w:p w14:paraId="2C395FE9"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因承包人原因引起的暂停施工，承包人应承担由此增加的费用和（或）延误的工期，且承包人在收到监理人复工指示后</w:t>
      </w:r>
      <w:r>
        <w:rPr>
          <w:rFonts w:ascii="宋体" w:hAnsi="宋体" w:hint="eastAsia"/>
          <w:kern w:val="0"/>
          <w:szCs w:val="21"/>
        </w:rPr>
        <w:t>84</w:t>
      </w:r>
      <w:r>
        <w:rPr>
          <w:rFonts w:ascii="宋体" w:hAnsi="宋体" w:hint="eastAsia"/>
          <w:kern w:val="0"/>
          <w:szCs w:val="21"/>
        </w:rPr>
        <w:t>天内仍未复工的，视为第</w:t>
      </w:r>
      <w:r>
        <w:rPr>
          <w:rFonts w:ascii="宋体" w:hAnsi="宋体" w:hint="eastAsia"/>
          <w:kern w:val="0"/>
          <w:szCs w:val="21"/>
        </w:rPr>
        <w:t>16.2.1</w:t>
      </w:r>
      <w:r>
        <w:rPr>
          <w:rFonts w:ascii="宋体" w:hAnsi="宋体" w:hint="eastAsia"/>
          <w:kern w:val="0"/>
          <w:szCs w:val="21"/>
        </w:rPr>
        <w:t>项〔承包人违约的情形〕第（</w:t>
      </w:r>
      <w:r>
        <w:rPr>
          <w:rFonts w:ascii="宋体" w:hAnsi="宋体" w:hint="eastAsia"/>
          <w:kern w:val="0"/>
          <w:szCs w:val="21"/>
        </w:rPr>
        <w:t>7</w:t>
      </w:r>
      <w:r>
        <w:rPr>
          <w:rFonts w:ascii="宋体" w:hAnsi="宋体" w:hint="eastAsia"/>
          <w:kern w:val="0"/>
          <w:szCs w:val="21"/>
        </w:rPr>
        <w:t>）目约定的承包人无法继续履行合同的情形。</w:t>
      </w:r>
    </w:p>
    <w:p w14:paraId="30212E29"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7.8.3 </w:t>
      </w:r>
      <w:r>
        <w:rPr>
          <w:rFonts w:ascii="宋体" w:hAnsi="宋体" w:hint="eastAsia"/>
          <w:kern w:val="0"/>
          <w:szCs w:val="21"/>
        </w:rPr>
        <w:t>指示暂停施工</w:t>
      </w:r>
    </w:p>
    <w:p w14:paraId="03F49D6F"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监理人认为有必要时，并经发包人批准后，可向承包人</w:t>
      </w:r>
      <w:proofErr w:type="gramStart"/>
      <w:r>
        <w:rPr>
          <w:rFonts w:ascii="宋体" w:hAnsi="宋体" w:hint="eastAsia"/>
          <w:kern w:val="0"/>
          <w:szCs w:val="21"/>
        </w:rPr>
        <w:t>作出</w:t>
      </w:r>
      <w:proofErr w:type="gramEnd"/>
      <w:r>
        <w:rPr>
          <w:rFonts w:ascii="宋体" w:hAnsi="宋体" w:hint="eastAsia"/>
          <w:kern w:val="0"/>
          <w:szCs w:val="21"/>
        </w:rPr>
        <w:t>暂停施工的指示，承包人应按监理人指示暂停施工。</w:t>
      </w:r>
    </w:p>
    <w:p w14:paraId="5A486A30"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7.8.4 </w:t>
      </w:r>
      <w:r>
        <w:rPr>
          <w:rFonts w:ascii="宋体" w:hAnsi="宋体" w:hint="eastAsia"/>
          <w:kern w:val="0"/>
          <w:szCs w:val="21"/>
        </w:rPr>
        <w:t>紧急情况下的暂停施工</w:t>
      </w:r>
    </w:p>
    <w:p w14:paraId="271E9C7D"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因紧急情况需暂停施工，且监理人未及时下达暂停施工指示的，承包人可先暂停施工，并及时通知监理人。监理人应在接到通知后</w:t>
      </w:r>
      <w:r>
        <w:rPr>
          <w:rFonts w:ascii="宋体" w:hAnsi="宋体" w:hint="eastAsia"/>
          <w:kern w:val="0"/>
          <w:szCs w:val="21"/>
        </w:rPr>
        <w:t>24</w:t>
      </w:r>
      <w:r>
        <w:rPr>
          <w:rFonts w:ascii="宋体" w:hAnsi="宋体" w:hint="eastAsia"/>
          <w:kern w:val="0"/>
          <w:szCs w:val="21"/>
        </w:rPr>
        <w:t>小时内发出指示，逾期未发出指示，视为同意承包人暂停施工。监理人不同意承包人暂停施工的，应说明理由，承包人对监理人的答复有异议，按照第</w:t>
      </w:r>
      <w:r>
        <w:rPr>
          <w:rFonts w:ascii="宋体" w:hAnsi="宋体" w:hint="eastAsia"/>
          <w:kern w:val="0"/>
          <w:szCs w:val="21"/>
        </w:rPr>
        <w:t>20</w:t>
      </w:r>
      <w:r>
        <w:rPr>
          <w:rFonts w:ascii="宋体" w:hAnsi="宋体" w:hint="eastAsia"/>
          <w:kern w:val="0"/>
          <w:szCs w:val="21"/>
        </w:rPr>
        <w:t>条〔争议解决〕约定处理。</w:t>
      </w:r>
    </w:p>
    <w:p w14:paraId="5C663436"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7.8.5 </w:t>
      </w:r>
      <w:r>
        <w:rPr>
          <w:rFonts w:ascii="宋体" w:hAnsi="宋体" w:hint="eastAsia"/>
          <w:kern w:val="0"/>
          <w:szCs w:val="21"/>
        </w:rPr>
        <w:t>暂停施工后的复工</w:t>
      </w:r>
    </w:p>
    <w:p w14:paraId="57EDDC6C"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5B2E0F26"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承包人无故拖延和拒绝复工的，承包人承担由此增加的费用和（或）延误的工期；因发包人原因无法按时复工的，按照第</w:t>
      </w:r>
      <w:r>
        <w:rPr>
          <w:rFonts w:ascii="宋体" w:hAnsi="宋体" w:hint="eastAsia"/>
          <w:kern w:val="0"/>
          <w:szCs w:val="21"/>
        </w:rPr>
        <w:t>7.5.1</w:t>
      </w:r>
      <w:r>
        <w:rPr>
          <w:rFonts w:ascii="宋体" w:hAnsi="宋体" w:hint="eastAsia"/>
          <w:kern w:val="0"/>
          <w:szCs w:val="21"/>
        </w:rPr>
        <w:t>项〔因发包人原因导致工期延误〕约定办理。</w:t>
      </w:r>
    </w:p>
    <w:p w14:paraId="1107FE92"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7.8.6 </w:t>
      </w:r>
      <w:r>
        <w:rPr>
          <w:rFonts w:ascii="宋体" w:hAnsi="宋体" w:hint="eastAsia"/>
          <w:kern w:val="0"/>
          <w:szCs w:val="21"/>
        </w:rPr>
        <w:t>暂停施工持续</w:t>
      </w:r>
      <w:r>
        <w:rPr>
          <w:rFonts w:ascii="宋体" w:hAnsi="宋体" w:hint="eastAsia"/>
          <w:kern w:val="0"/>
          <w:szCs w:val="21"/>
        </w:rPr>
        <w:t>56</w:t>
      </w:r>
      <w:r>
        <w:rPr>
          <w:rFonts w:ascii="宋体" w:hAnsi="宋体" w:hint="eastAsia"/>
          <w:kern w:val="0"/>
          <w:szCs w:val="21"/>
        </w:rPr>
        <w:t>天以上</w:t>
      </w:r>
    </w:p>
    <w:p w14:paraId="7ABDF1BD"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监理人发出暂停施工指示后</w:t>
      </w:r>
      <w:r>
        <w:rPr>
          <w:rFonts w:ascii="宋体" w:hAnsi="宋体" w:hint="eastAsia"/>
          <w:kern w:val="0"/>
          <w:szCs w:val="21"/>
        </w:rPr>
        <w:t>56</w:t>
      </w:r>
      <w:r>
        <w:rPr>
          <w:rFonts w:ascii="宋体" w:hAnsi="宋体" w:hint="eastAsia"/>
          <w:kern w:val="0"/>
          <w:szCs w:val="21"/>
        </w:rPr>
        <w:t>天内未向承包人发出复工通知，除该项停工属于第</w:t>
      </w:r>
      <w:r>
        <w:rPr>
          <w:rFonts w:ascii="宋体" w:hAnsi="宋体" w:hint="eastAsia"/>
          <w:kern w:val="0"/>
          <w:szCs w:val="21"/>
        </w:rPr>
        <w:t>7.8.2</w:t>
      </w:r>
      <w:r>
        <w:rPr>
          <w:rFonts w:ascii="宋体" w:hAnsi="宋体" w:hint="eastAsia"/>
          <w:kern w:val="0"/>
          <w:szCs w:val="21"/>
        </w:rPr>
        <w:t>项〔承包人原因引起的暂停施工〕及第</w:t>
      </w:r>
      <w:r>
        <w:rPr>
          <w:rFonts w:ascii="宋体" w:hAnsi="宋体" w:hint="eastAsia"/>
          <w:kern w:val="0"/>
          <w:szCs w:val="21"/>
        </w:rPr>
        <w:t>17</w:t>
      </w:r>
      <w:r>
        <w:rPr>
          <w:rFonts w:ascii="宋体" w:hAnsi="宋体" w:hint="eastAsia"/>
          <w:kern w:val="0"/>
          <w:szCs w:val="21"/>
        </w:rPr>
        <w:t>条〔不可抗力〕约定的情形外，承包人可向发包人提交书面通知，要求发包人在收到书面通知后</w:t>
      </w:r>
      <w:r>
        <w:rPr>
          <w:rFonts w:ascii="宋体" w:hAnsi="宋体" w:hint="eastAsia"/>
          <w:kern w:val="0"/>
          <w:szCs w:val="21"/>
        </w:rPr>
        <w:t>28</w:t>
      </w:r>
      <w:r>
        <w:rPr>
          <w:rFonts w:ascii="宋体" w:hAnsi="宋体" w:hint="eastAsia"/>
          <w:kern w:val="0"/>
          <w:szCs w:val="21"/>
        </w:rPr>
        <w:t>天内准许已暂停施工的部分或全部工程继续施工。发包人逾期不予批准的，则承包人可以通知发包人，将工程受影响的部分视为按第</w:t>
      </w:r>
      <w:r>
        <w:rPr>
          <w:rFonts w:ascii="宋体" w:hAnsi="宋体" w:hint="eastAsia"/>
          <w:kern w:val="0"/>
          <w:szCs w:val="21"/>
        </w:rPr>
        <w:t>10.1</w:t>
      </w:r>
      <w:r>
        <w:rPr>
          <w:rFonts w:ascii="宋体" w:hAnsi="宋体" w:hint="eastAsia"/>
          <w:kern w:val="0"/>
          <w:szCs w:val="21"/>
        </w:rPr>
        <w:t>款〔变更的范围〕第（</w:t>
      </w:r>
      <w:r>
        <w:rPr>
          <w:rFonts w:ascii="宋体" w:hAnsi="宋体" w:hint="eastAsia"/>
          <w:kern w:val="0"/>
          <w:szCs w:val="21"/>
        </w:rPr>
        <w:t>2</w:t>
      </w:r>
      <w:r>
        <w:rPr>
          <w:rFonts w:ascii="宋体" w:hAnsi="宋体" w:hint="eastAsia"/>
          <w:kern w:val="0"/>
          <w:szCs w:val="21"/>
        </w:rPr>
        <w:t>）项的可取消工作。</w:t>
      </w:r>
    </w:p>
    <w:p w14:paraId="63EFE388"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暂停施工持续</w:t>
      </w:r>
      <w:r>
        <w:rPr>
          <w:rFonts w:ascii="宋体" w:hAnsi="宋体" w:hint="eastAsia"/>
          <w:kern w:val="0"/>
          <w:szCs w:val="21"/>
        </w:rPr>
        <w:t>84</w:t>
      </w:r>
      <w:r>
        <w:rPr>
          <w:rFonts w:ascii="宋体" w:hAnsi="宋体" w:hint="eastAsia"/>
          <w:kern w:val="0"/>
          <w:szCs w:val="21"/>
        </w:rPr>
        <w:t>天以上不复工的，且不属于第</w:t>
      </w:r>
      <w:r>
        <w:rPr>
          <w:rFonts w:ascii="宋体" w:hAnsi="宋体" w:hint="eastAsia"/>
          <w:kern w:val="0"/>
          <w:szCs w:val="21"/>
        </w:rPr>
        <w:t>7.8.2</w:t>
      </w:r>
      <w:r>
        <w:rPr>
          <w:rFonts w:ascii="宋体" w:hAnsi="宋体" w:hint="eastAsia"/>
          <w:kern w:val="0"/>
          <w:szCs w:val="21"/>
        </w:rPr>
        <w:t>项〔承包人原因引起的暂停施工〕及第</w:t>
      </w:r>
      <w:r>
        <w:rPr>
          <w:rFonts w:ascii="宋体" w:hAnsi="宋体" w:hint="eastAsia"/>
          <w:kern w:val="0"/>
          <w:szCs w:val="21"/>
        </w:rPr>
        <w:t>17</w:t>
      </w:r>
      <w:r>
        <w:rPr>
          <w:rFonts w:ascii="宋体" w:hAnsi="宋体" w:hint="eastAsia"/>
          <w:kern w:val="0"/>
          <w:szCs w:val="21"/>
        </w:rPr>
        <w:t>条〔不可抗力〕约定的情形，并影响到整个工程以及合同目的实现的，承包人有权提出价格调整要求，或者解除合同。解除合同的，按照第</w:t>
      </w:r>
      <w:r>
        <w:rPr>
          <w:rFonts w:ascii="宋体" w:hAnsi="宋体" w:hint="eastAsia"/>
          <w:kern w:val="0"/>
          <w:szCs w:val="21"/>
        </w:rPr>
        <w:t>16.1.3</w:t>
      </w:r>
      <w:r>
        <w:rPr>
          <w:rFonts w:ascii="宋体" w:hAnsi="宋体" w:hint="eastAsia"/>
          <w:kern w:val="0"/>
          <w:szCs w:val="21"/>
        </w:rPr>
        <w:t>项〔因发包人违约解除合同〕执行。</w:t>
      </w:r>
    </w:p>
    <w:p w14:paraId="04F8CCA0"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7.8.7 </w:t>
      </w:r>
      <w:r>
        <w:rPr>
          <w:rFonts w:ascii="宋体" w:hAnsi="宋体" w:hint="eastAsia"/>
          <w:kern w:val="0"/>
          <w:szCs w:val="21"/>
        </w:rPr>
        <w:t>暂停施工期间的工程照管</w:t>
      </w:r>
    </w:p>
    <w:p w14:paraId="57CEBF09"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lastRenderedPageBreak/>
        <w:t>暂停施工期间，承包人应负责妥善照管工程并提供安全保障，由此增加的费用由责任方承担。</w:t>
      </w:r>
    </w:p>
    <w:p w14:paraId="31839CDA"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7.8.8 </w:t>
      </w:r>
      <w:r>
        <w:rPr>
          <w:rFonts w:ascii="宋体" w:hAnsi="宋体" w:hint="eastAsia"/>
          <w:kern w:val="0"/>
          <w:szCs w:val="21"/>
        </w:rPr>
        <w:t>暂停施工的措施</w:t>
      </w:r>
    </w:p>
    <w:p w14:paraId="21253635"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暂停施工期间，发包人和承包人均应采取必要的措施确保工程质量及安全，防止因暂停施工扩大损失。</w:t>
      </w:r>
    </w:p>
    <w:p w14:paraId="2B9D4F05"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1075" w:name="_Toc532377237"/>
      <w:bookmarkStart w:id="1076" w:name="_Toc351203551"/>
      <w:r>
        <w:rPr>
          <w:rFonts w:hint="eastAsia"/>
          <w:sz w:val="21"/>
          <w:szCs w:val="21"/>
        </w:rPr>
        <w:t>7.9</w:t>
      </w:r>
      <w:r>
        <w:rPr>
          <w:rFonts w:hint="eastAsia"/>
          <w:sz w:val="21"/>
          <w:szCs w:val="21"/>
        </w:rPr>
        <w:t>提前竣工</w:t>
      </w:r>
      <w:bookmarkEnd w:id="1075"/>
      <w:bookmarkEnd w:id="1076"/>
    </w:p>
    <w:p w14:paraId="4CED3C65"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7.9.1 </w:t>
      </w:r>
      <w:r>
        <w:rPr>
          <w:rFonts w:ascii="宋体" w:hAnsi="宋体" w:hint="eastAsia"/>
          <w:kern w:val="0"/>
          <w:szCs w:val="21"/>
        </w:rPr>
        <w:t>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w:t>
      </w:r>
      <w:r>
        <w:rPr>
          <w:rFonts w:ascii="宋体" w:hAnsi="宋体" w:hint="eastAsia"/>
          <w:kern w:val="0"/>
          <w:szCs w:val="21"/>
        </w:rPr>
        <w:t>7</w:t>
      </w:r>
      <w:r>
        <w:rPr>
          <w:rFonts w:ascii="宋体" w:hAnsi="宋体" w:hint="eastAsia"/>
          <w:kern w:val="0"/>
          <w:szCs w:val="21"/>
        </w:rPr>
        <w:t>天内予以答复。任何情况下，发包人不得压缩合理工期。</w:t>
      </w:r>
    </w:p>
    <w:p w14:paraId="4432D6C4"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7.9.2 </w:t>
      </w:r>
      <w:r>
        <w:rPr>
          <w:rFonts w:ascii="宋体" w:hAnsi="宋体" w:hint="eastAsia"/>
          <w:kern w:val="0"/>
          <w:szCs w:val="21"/>
        </w:rPr>
        <w:t>发包人要求承包人提前竣工，或承包人提出提前竣工的建议能够给发包人带来效益的，合同当事人可以在专用合同条款中约定提前竣工的奖励。</w:t>
      </w:r>
    </w:p>
    <w:p w14:paraId="6D660281" w14:textId="77777777" w:rsidR="007876CD" w:rsidRDefault="00797C9F">
      <w:pPr>
        <w:pStyle w:val="4"/>
        <w:keepNext/>
        <w:keepLines/>
        <w:spacing w:beforeLines="50" w:before="120" w:beforeAutospacing="0" w:afterLines="50" w:after="120" w:afterAutospacing="0" w:line="360" w:lineRule="auto"/>
        <w:jc w:val="both"/>
        <w:rPr>
          <w:rFonts w:hint="eastAsia"/>
          <w:bCs w:val="0"/>
          <w:kern w:val="2"/>
          <w:sz w:val="21"/>
          <w:szCs w:val="21"/>
        </w:rPr>
      </w:pPr>
      <w:bookmarkStart w:id="1077" w:name="_Toc351203552"/>
      <w:bookmarkStart w:id="1078" w:name="_Toc532375594"/>
      <w:bookmarkStart w:id="1079" w:name="_Toc532377238"/>
      <w:r>
        <w:rPr>
          <w:rFonts w:hint="eastAsia"/>
          <w:kern w:val="2"/>
          <w:sz w:val="21"/>
          <w:szCs w:val="21"/>
        </w:rPr>
        <w:t>8</w:t>
      </w:r>
      <w:bookmarkStart w:id="1080" w:name="_Toc296503058"/>
      <w:bookmarkStart w:id="1081" w:name="_Toc337558776"/>
      <w:bookmarkStart w:id="1082" w:name="_Toc296346559"/>
      <w:r>
        <w:rPr>
          <w:rFonts w:hint="eastAsia"/>
          <w:kern w:val="2"/>
          <w:sz w:val="21"/>
          <w:szCs w:val="21"/>
        </w:rPr>
        <w:t xml:space="preserve">. </w:t>
      </w:r>
      <w:r>
        <w:rPr>
          <w:rFonts w:hint="eastAsia"/>
          <w:kern w:val="2"/>
          <w:sz w:val="21"/>
          <w:szCs w:val="21"/>
        </w:rPr>
        <w:t>材料与设备</w:t>
      </w:r>
      <w:bookmarkEnd w:id="1077"/>
      <w:bookmarkEnd w:id="1078"/>
      <w:bookmarkEnd w:id="1079"/>
    </w:p>
    <w:p w14:paraId="7D7AFEE1"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1083" w:name="_Toc351203553"/>
      <w:bookmarkStart w:id="1084" w:name="_Toc532377239"/>
      <w:bookmarkEnd w:id="1080"/>
      <w:bookmarkEnd w:id="1081"/>
      <w:bookmarkEnd w:id="1082"/>
      <w:r>
        <w:rPr>
          <w:rFonts w:hint="eastAsia"/>
          <w:sz w:val="21"/>
          <w:szCs w:val="21"/>
        </w:rPr>
        <w:t>8</w:t>
      </w:r>
      <w:bookmarkStart w:id="1085" w:name="_Toc337558777"/>
      <w:bookmarkStart w:id="1086" w:name="_Toc296503059"/>
      <w:bookmarkStart w:id="1087" w:name="_Toc296346560"/>
      <w:bookmarkStart w:id="1088" w:name="_Toc468936960"/>
      <w:r>
        <w:rPr>
          <w:rFonts w:hint="eastAsia"/>
          <w:sz w:val="21"/>
          <w:szCs w:val="21"/>
        </w:rPr>
        <w:t>.1</w:t>
      </w:r>
      <w:r>
        <w:rPr>
          <w:rFonts w:hint="eastAsia"/>
          <w:sz w:val="21"/>
          <w:szCs w:val="21"/>
        </w:rPr>
        <w:t>发包人供应材料与工程设备</w:t>
      </w:r>
      <w:bookmarkEnd w:id="1083"/>
      <w:bookmarkEnd w:id="1084"/>
    </w:p>
    <w:bookmarkEnd w:id="1085"/>
    <w:bookmarkEnd w:id="1086"/>
    <w:bookmarkEnd w:id="1087"/>
    <w:p w14:paraId="7290ECDB"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发包人自行供应材料、工程设备的，应在签订合同时在专用合同条款的附件《发包人供应材料设备一览表》中明确材料、工程设备的品种、规格、型号、数量、单价、质量等级和送达地点。</w:t>
      </w:r>
    </w:p>
    <w:p w14:paraId="3CDB75C9"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承包人应提前</w:t>
      </w:r>
      <w:r>
        <w:rPr>
          <w:rFonts w:ascii="宋体" w:hAnsi="宋体" w:hint="eastAsia"/>
          <w:kern w:val="0"/>
          <w:szCs w:val="21"/>
        </w:rPr>
        <w:t>30</w:t>
      </w:r>
      <w:r>
        <w:rPr>
          <w:rFonts w:ascii="宋体" w:hAnsi="宋体" w:hint="eastAsia"/>
          <w:kern w:val="0"/>
          <w:szCs w:val="21"/>
        </w:rPr>
        <w:t>天通过监理人以书面形式通知发包人供应材料与工程设备进场。承包人按照第</w:t>
      </w:r>
      <w:r>
        <w:rPr>
          <w:rFonts w:ascii="宋体" w:hAnsi="宋体" w:hint="eastAsia"/>
          <w:kern w:val="0"/>
          <w:szCs w:val="21"/>
        </w:rPr>
        <w:t>7.2.2</w:t>
      </w:r>
      <w:r>
        <w:rPr>
          <w:rFonts w:ascii="宋体" w:hAnsi="宋体" w:hint="eastAsia"/>
          <w:kern w:val="0"/>
          <w:szCs w:val="21"/>
        </w:rPr>
        <w:t>项〔施工进度计划的修订〕约定修订施工进度计划时，需同时提交经修订后的发包人供应材料与工程设备的进场计划。</w:t>
      </w:r>
    </w:p>
    <w:p w14:paraId="4A426CF8"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1089" w:name="_Toc532377240"/>
      <w:r>
        <w:rPr>
          <w:rFonts w:hint="eastAsia"/>
          <w:sz w:val="21"/>
          <w:szCs w:val="21"/>
        </w:rPr>
        <w:t>8.2</w:t>
      </w:r>
      <w:r>
        <w:rPr>
          <w:rFonts w:hint="eastAsia"/>
          <w:sz w:val="21"/>
          <w:szCs w:val="21"/>
        </w:rPr>
        <w:t>承包人采购材料与工程设备</w:t>
      </w:r>
      <w:bookmarkEnd w:id="1089"/>
    </w:p>
    <w:p w14:paraId="715B54D6"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14:paraId="57D2816A"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1090" w:name="_Toc351203555"/>
      <w:bookmarkStart w:id="1091" w:name="_Toc532377241"/>
      <w:r>
        <w:rPr>
          <w:rFonts w:hint="eastAsia"/>
          <w:sz w:val="21"/>
          <w:szCs w:val="21"/>
        </w:rPr>
        <w:t>8</w:t>
      </w:r>
      <w:bookmarkStart w:id="1092" w:name="_Toc337558779"/>
      <w:bookmarkStart w:id="1093" w:name="_Toc296503061"/>
      <w:bookmarkStart w:id="1094" w:name="_Toc296346562"/>
      <w:r>
        <w:rPr>
          <w:rFonts w:hint="eastAsia"/>
          <w:sz w:val="21"/>
          <w:szCs w:val="21"/>
        </w:rPr>
        <w:t>.3</w:t>
      </w:r>
      <w:r>
        <w:rPr>
          <w:rFonts w:hint="eastAsia"/>
          <w:sz w:val="21"/>
          <w:szCs w:val="21"/>
        </w:rPr>
        <w:t>材料与工程设备的接收与拒收</w:t>
      </w:r>
      <w:bookmarkEnd w:id="1090"/>
      <w:bookmarkEnd w:id="1091"/>
    </w:p>
    <w:bookmarkEnd w:id="1092"/>
    <w:bookmarkEnd w:id="1093"/>
    <w:bookmarkEnd w:id="1094"/>
    <w:p w14:paraId="41BB9A19"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8.3.1 </w:t>
      </w:r>
      <w:r>
        <w:rPr>
          <w:rFonts w:ascii="宋体" w:hAnsi="宋体" w:hint="eastAsia"/>
          <w:kern w:val="0"/>
          <w:szCs w:val="21"/>
        </w:rPr>
        <w:t>发包人应按《发包人供应材料设备一览表》约定的内容提供材料和工程设备，并向承包人提供产品合格证明及出厂证明，对其质量负责。发包人应提前</w:t>
      </w:r>
      <w:r>
        <w:rPr>
          <w:rFonts w:ascii="宋体" w:hAnsi="宋体" w:hint="eastAsia"/>
          <w:kern w:val="0"/>
          <w:szCs w:val="21"/>
        </w:rPr>
        <w:t>24</w:t>
      </w:r>
      <w:r>
        <w:rPr>
          <w:rFonts w:ascii="宋体" w:hAnsi="宋体" w:hint="eastAsia"/>
          <w:kern w:val="0"/>
          <w:szCs w:val="21"/>
        </w:rPr>
        <w:t>小时以书面形式通知承包人、监理人材料和工程设备到货时间，承包人负责材料和工程设备的清点、检验和接收。</w:t>
      </w:r>
    </w:p>
    <w:p w14:paraId="55137BB6"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发包人提供的材料和工程设备的规格、数量或质量不符合合同约定的，或因发包人原因</w:t>
      </w:r>
      <w:r>
        <w:rPr>
          <w:rFonts w:ascii="宋体" w:hAnsi="宋体" w:hint="eastAsia"/>
          <w:kern w:val="0"/>
          <w:szCs w:val="21"/>
        </w:rPr>
        <w:lastRenderedPageBreak/>
        <w:t>导致交货日期延误或交货地点变更等情况的，按照第</w:t>
      </w:r>
      <w:r>
        <w:rPr>
          <w:rFonts w:ascii="宋体" w:hAnsi="宋体" w:hint="eastAsia"/>
          <w:kern w:val="0"/>
          <w:szCs w:val="21"/>
        </w:rPr>
        <w:t>16.1</w:t>
      </w:r>
      <w:r>
        <w:rPr>
          <w:rFonts w:ascii="宋体" w:hAnsi="宋体" w:hint="eastAsia"/>
          <w:kern w:val="0"/>
          <w:szCs w:val="21"/>
        </w:rPr>
        <w:t>款〔发包人违约〕约定办理。</w:t>
      </w:r>
    </w:p>
    <w:p w14:paraId="677DCBA8"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8.3.2 </w:t>
      </w:r>
      <w:r>
        <w:rPr>
          <w:rFonts w:ascii="宋体" w:hAnsi="宋体" w:hint="eastAsia"/>
          <w:kern w:val="0"/>
          <w:szCs w:val="21"/>
        </w:rPr>
        <w:t>承包人采购的材料和工程设备，应保证产品质量合格，承包人应在材料和工程设备到货前</w:t>
      </w:r>
      <w:r>
        <w:rPr>
          <w:rFonts w:ascii="宋体" w:hAnsi="宋体" w:hint="eastAsia"/>
          <w:kern w:val="0"/>
          <w:szCs w:val="21"/>
        </w:rPr>
        <w:t>24</w:t>
      </w:r>
      <w:r>
        <w:rPr>
          <w:rFonts w:ascii="宋体" w:hAnsi="宋体" w:hint="eastAsia"/>
          <w:kern w:val="0"/>
          <w:szCs w:val="21"/>
        </w:rPr>
        <w:t>小时通知监理人检验。承</w:t>
      </w:r>
      <w:bookmarkStart w:id="1095" w:name="_Toc250655469"/>
      <w:r>
        <w:rPr>
          <w:rFonts w:ascii="宋体" w:hAnsi="宋体" w:hint="eastAsia"/>
          <w:kern w:val="0"/>
          <w:szCs w:val="21"/>
        </w:rPr>
        <w:t>包人进行永久设备、材料的制造和生产的，应符合相关质量标准，并向监理人提交材料的样本以及有关资料，并应在使用该材料或工程设备之前获得监理人同意。</w:t>
      </w:r>
    </w:p>
    <w:bookmarkEnd w:id="1095"/>
    <w:p w14:paraId="5FFAE45D"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 </w:t>
      </w:r>
      <w:r>
        <w:rPr>
          <w:rFonts w:ascii="宋体" w:hAnsi="宋体" w:hint="eastAsia"/>
          <w:kern w:val="0"/>
          <w:szCs w:val="21"/>
        </w:rPr>
        <w:t>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3717B90C"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1096" w:name="_Toc351203556"/>
      <w:bookmarkStart w:id="1097" w:name="_Toc532377242"/>
      <w:r>
        <w:rPr>
          <w:rFonts w:hint="eastAsia"/>
          <w:sz w:val="21"/>
          <w:szCs w:val="21"/>
        </w:rPr>
        <w:t>8</w:t>
      </w:r>
      <w:bookmarkStart w:id="1098" w:name="_Toc337558780"/>
      <w:bookmarkStart w:id="1099" w:name="_Toc296346563"/>
      <w:bookmarkStart w:id="1100" w:name="_Toc296503062"/>
      <w:r>
        <w:rPr>
          <w:rFonts w:hint="eastAsia"/>
          <w:sz w:val="21"/>
          <w:szCs w:val="21"/>
        </w:rPr>
        <w:t>.4</w:t>
      </w:r>
      <w:r>
        <w:rPr>
          <w:rFonts w:hint="eastAsia"/>
          <w:sz w:val="21"/>
          <w:szCs w:val="21"/>
        </w:rPr>
        <w:t>材料与工程设备的保管与使用</w:t>
      </w:r>
      <w:bookmarkEnd w:id="1096"/>
      <w:bookmarkEnd w:id="1097"/>
    </w:p>
    <w:bookmarkEnd w:id="1098"/>
    <w:bookmarkEnd w:id="1099"/>
    <w:bookmarkEnd w:id="1100"/>
    <w:p w14:paraId="2422E577"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8.4.1 </w:t>
      </w:r>
      <w:r>
        <w:rPr>
          <w:rFonts w:ascii="宋体" w:hAnsi="宋体" w:hint="eastAsia"/>
          <w:kern w:val="0"/>
          <w:szCs w:val="21"/>
        </w:rPr>
        <w:t>发包人供应材料与工程设备的保管与使用</w:t>
      </w:r>
    </w:p>
    <w:p w14:paraId="69C9D37B"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7EC2F9EF"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发包人供应的材料和工程设备使用前，由承包人负责检验，检验费用由发包人承担，不合格的不得使用。</w:t>
      </w:r>
    </w:p>
    <w:p w14:paraId="18FB4761"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8.4.2 </w:t>
      </w:r>
      <w:r>
        <w:rPr>
          <w:rFonts w:ascii="宋体" w:hAnsi="宋体" w:hint="eastAsia"/>
          <w:kern w:val="0"/>
          <w:szCs w:val="21"/>
        </w:rPr>
        <w:t>承包人采购材料与工程设备的保管与使用</w:t>
      </w:r>
    </w:p>
    <w:p w14:paraId="7AEE09F5"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19010546"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发包人或监理人发现承包人使用不符合设计或有关标准要求的材料和工程设备时，有权要求承包人进行修复、拆除或重新采购，由此增加的费用和（或）延误的工期，由承包人承担。</w:t>
      </w:r>
    </w:p>
    <w:p w14:paraId="57341F47"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1101" w:name="_Toc532377243"/>
      <w:bookmarkStart w:id="1102" w:name="_Toc351203557"/>
      <w:r>
        <w:rPr>
          <w:rFonts w:hint="eastAsia"/>
          <w:sz w:val="21"/>
          <w:szCs w:val="21"/>
        </w:rPr>
        <w:t>8.5</w:t>
      </w:r>
      <w:r>
        <w:rPr>
          <w:rFonts w:hint="eastAsia"/>
          <w:sz w:val="21"/>
          <w:szCs w:val="21"/>
        </w:rPr>
        <w:t>禁止使用不合格的材料和工程设备</w:t>
      </w:r>
      <w:bookmarkEnd w:id="1101"/>
      <w:bookmarkEnd w:id="1102"/>
    </w:p>
    <w:p w14:paraId="05A0C043"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8.5.1 </w:t>
      </w:r>
      <w:r>
        <w:rPr>
          <w:rFonts w:ascii="宋体" w:hAnsi="宋体" w:hint="eastAsia"/>
          <w:kern w:val="0"/>
          <w:szCs w:val="21"/>
        </w:rPr>
        <w:t>监理人有权拒绝承包人提供的不合格材料或工程设备，并要求承包人立即进行更换。监理人应在更换后再次进行检查和检验，由此增加的费用和（或）延误的工期由承包人承担。</w:t>
      </w:r>
    </w:p>
    <w:p w14:paraId="02FC792D"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8.5.2 </w:t>
      </w:r>
      <w:r>
        <w:rPr>
          <w:rFonts w:ascii="宋体" w:hAnsi="宋体" w:hint="eastAsia"/>
          <w:kern w:val="0"/>
          <w:szCs w:val="21"/>
        </w:rPr>
        <w:t>监理人发现承包人使用了不合格的材料和工程设备，承包人应按照监理人的指示立即改正，并禁止在工程中继续使用不合格的材料和工程设备。</w:t>
      </w:r>
    </w:p>
    <w:p w14:paraId="2AC1549E"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8.5.3 </w:t>
      </w:r>
      <w:r>
        <w:rPr>
          <w:rFonts w:ascii="宋体" w:hAnsi="宋体" w:hint="eastAsia"/>
          <w:kern w:val="0"/>
          <w:szCs w:val="21"/>
        </w:rPr>
        <w:t>发包人提供的材料或工程设备不符合合同要求的，承包人有权拒绝，并可要求发包人更换，由此增加的费用和（或）延误的工期由发包人承担，并支付承包人合理的利润。</w:t>
      </w:r>
    </w:p>
    <w:p w14:paraId="55D7FDC0"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1103" w:name="_Toc532377244"/>
      <w:bookmarkStart w:id="1104" w:name="_Toc351203558"/>
      <w:r>
        <w:rPr>
          <w:rFonts w:hint="eastAsia"/>
          <w:sz w:val="21"/>
          <w:szCs w:val="21"/>
        </w:rPr>
        <w:t xml:space="preserve">8.6 </w:t>
      </w:r>
      <w:r>
        <w:rPr>
          <w:rFonts w:hint="eastAsia"/>
          <w:sz w:val="21"/>
          <w:szCs w:val="21"/>
        </w:rPr>
        <w:t>样品</w:t>
      </w:r>
      <w:bookmarkEnd w:id="1103"/>
      <w:bookmarkEnd w:id="1104"/>
    </w:p>
    <w:p w14:paraId="5A2EA31D"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8.6.1</w:t>
      </w:r>
      <w:r>
        <w:rPr>
          <w:rFonts w:ascii="宋体" w:hAnsi="宋体" w:hint="eastAsia"/>
          <w:kern w:val="0"/>
          <w:szCs w:val="21"/>
        </w:rPr>
        <w:tab/>
      </w:r>
      <w:r>
        <w:rPr>
          <w:rFonts w:ascii="宋体" w:hAnsi="宋体" w:hint="eastAsia"/>
          <w:kern w:val="0"/>
          <w:szCs w:val="21"/>
        </w:rPr>
        <w:t>样品的报送与封存</w:t>
      </w:r>
    </w:p>
    <w:p w14:paraId="4A346CBF"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需要承包人报送样品的材料或工程设备，样品的种类、名称、规格、数量等要求均应在</w:t>
      </w:r>
      <w:r>
        <w:rPr>
          <w:rFonts w:ascii="宋体" w:hAnsi="宋体" w:hint="eastAsia"/>
          <w:kern w:val="0"/>
          <w:szCs w:val="21"/>
        </w:rPr>
        <w:lastRenderedPageBreak/>
        <w:t>专用合同条款中约定。样品的报送程序如下：</w:t>
      </w:r>
    </w:p>
    <w:p w14:paraId="583CB3BA"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）承包人应在计划采购前</w:t>
      </w:r>
      <w:r>
        <w:rPr>
          <w:rFonts w:ascii="宋体" w:hAnsi="宋体" w:hint="eastAsia"/>
          <w:kern w:val="0"/>
          <w:szCs w:val="21"/>
        </w:rPr>
        <w:t>28</w:t>
      </w:r>
      <w:r>
        <w:rPr>
          <w:rFonts w:ascii="宋体" w:hAnsi="宋体" w:hint="eastAsia"/>
          <w:kern w:val="0"/>
          <w:szCs w:val="21"/>
        </w:rPr>
        <w:t>天向监理人报送样品。承包人报送的样品均应来自供应材料的实际生产地，且提供的样品的规格、数量足以表明材料或工程设备的质量、型号、颜色、表面处理、质地、误差和其他要求的特征。</w:t>
      </w:r>
    </w:p>
    <w:p w14:paraId="2BC7C655"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）承包人每次报送样品时应随附申报单，申报单应载明报送样品的相关数据和资料，并标明每件样品对应的图纸号，预留监理人批复意见栏。监理人应在收到承包人报送的样品后</w:t>
      </w:r>
      <w:r>
        <w:rPr>
          <w:rFonts w:ascii="宋体" w:hAnsi="宋体" w:hint="eastAsia"/>
          <w:kern w:val="0"/>
          <w:szCs w:val="21"/>
        </w:rPr>
        <w:t>7</w:t>
      </w:r>
      <w:r>
        <w:rPr>
          <w:rFonts w:ascii="宋体" w:hAnsi="宋体" w:hint="eastAsia"/>
          <w:kern w:val="0"/>
          <w:szCs w:val="21"/>
        </w:rPr>
        <w:t>天向承包人回复经发包人签认的样品审批意见。</w:t>
      </w:r>
    </w:p>
    <w:p w14:paraId="2A10639A"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）经发包人和监理人审批确认的样品应按约定的方法封样，封存的样品作为检验工程相关部分的标准之一。承包人在施工过程中不得使用与样品不符的材料或工程设备。</w:t>
      </w:r>
    </w:p>
    <w:p w14:paraId="51C9D1AD"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4</w:t>
      </w:r>
      <w:r>
        <w:rPr>
          <w:rFonts w:ascii="宋体" w:hAnsi="宋体" w:hint="eastAsia"/>
          <w:kern w:val="0"/>
          <w:szCs w:val="21"/>
        </w:rPr>
        <w:t>）发包人和监理人对样品的审批</w:t>
      </w:r>
      <w:proofErr w:type="gramStart"/>
      <w:r>
        <w:rPr>
          <w:rFonts w:ascii="宋体" w:hAnsi="宋体" w:hint="eastAsia"/>
          <w:kern w:val="0"/>
          <w:szCs w:val="21"/>
        </w:rPr>
        <w:t>确认仅</w:t>
      </w:r>
      <w:proofErr w:type="gramEnd"/>
      <w:r>
        <w:rPr>
          <w:rFonts w:ascii="宋体" w:hAnsi="宋体" w:hint="eastAsia"/>
          <w:kern w:val="0"/>
          <w:szCs w:val="21"/>
        </w:rPr>
        <w:t>为确认相关材料或工程设备的特征或用途，不得被理解为对合同的修改或改变，也并不减轻或免除承包人任何的责任和义务。如果封存的样品修改或改变了合同约定，合同当事人应当以书面协议予以确认。</w:t>
      </w:r>
    </w:p>
    <w:p w14:paraId="467DC5AB"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8.6.2 </w:t>
      </w:r>
      <w:r>
        <w:rPr>
          <w:rFonts w:ascii="宋体" w:hAnsi="宋体" w:hint="eastAsia"/>
          <w:kern w:val="0"/>
          <w:szCs w:val="21"/>
        </w:rPr>
        <w:t>样品的保管</w:t>
      </w:r>
    </w:p>
    <w:p w14:paraId="62151992"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经批准的样品应由监理人负责封存于现场，承包人应在现场为保存样品提供适当和固定的场所并保持适当和良好的存储环境条件。</w:t>
      </w:r>
    </w:p>
    <w:p w14:paraId="5E82D7D2"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1105" w:name="_Toc532377245"/>
      <w:bookmarkStart w:id="1106" w:name="_Toc351203559"/>
      <w:r>
        <w:rPr>
          <w:rFonts w:hint="eastAsia"/>
          <w:sz w:val="21"/>
          <w:szCs w:val="21"/>
        </w:rPr>
        <w:t>8.7</w:t>
      </w:r>
      <w:r>
        <w:rPr>
          <w:rFonts w:hint="eastAsia"/>
          <w:sz w:val="21"/>
          <w:szCs w:val="21"/>
        </w:rPr>
        <w:t>材料与工程设备的替代</w:t>
      </w:r>
      <w:bookmarkEnd w:id="1105"/>
      <w:bookmarkEnd w:id="1106"/>
    </w:p>
    <w:p w14:paraId="5C9E6EB3"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8.7.1 </w:t>
      </w:r>
      <w:r>
        <w:rPr>
          <w:rFonts w:ascii="宋体" w:hAnsi="宋体" w:hint="eastAsia"/>
          <w:kern w:val="0"/>
          <w:szCs w:val="21"/>
        </w:rPr>
        <w:t>出现下列情况需要使用替代材料和工程设备的，承包人应按照第</w:t>
      </w:r>
      <w:r>
        <w:rPr>
          <w:rFonts w:ascii="宋体" w:hAnsi="宋体" w:hint="eastAsia"/>
          <w:kern w:val="0"/>
          <w:szCs w:val="21"/>
        </w:rPr>
        <w:t>8.7.2</w:t>
      </w:r>
      <w:r>
        <w:rPr>
          <w:rFonts w:ascii="宋体" w:hAnsi="宋体" w:hint="eastAsia"/>
          <w:kern w:val="0"/>
          <w:szCs w:val="21"/>
        </w:rPr>
        <w:t>项约定的程序执行：</w:t>
      </w:r>
    </w:p>
    <w:p w14:paraId="4509B9F2"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）基准日期后生效的法律规定禁止使用的；</w:t>
      </w:r>
    </w:p>
    <w:p w14:paraId="212F487D"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）发包人要求使用替代品的；</w:t>
      </w:r>
    </w:p>
    <w:p w14:paraId="2DFCB981"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）因其他原因必须使用替代品的。</w:t>
      </w:r>
    </w:p>
    <w:p w14:paraId="53655863"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8.7.2 </w:t>
      </w:r>
      <w:r>
        <w:rPr>
          <w:rFonts w:ascii="宋体" w:hAnsi="宋体" w:hint="eastAsia"/>
          <w:kern w:val="0"/>
          <w:szCs w:val="21"/>
        </w:rPr>
        <w:t>承包人应在使用替代材料和工程设备</w:t>
      </w:r>
      <w:r>
        <w:rPr>
          <w:rFonts w:ascii="宋体" w:hAnsi="宋体" w:hint="eastAsia"/>
          <w:kern w:val="0"/>
          <w:szCs w:val="21"/>
        </w:rPr>
        <w:t>28</w:t>
      </w:r>
      <w:r>
        <w:rPr>
          <w:rFonts w:ascii="宋体" w:hAnsi="宋体" w:hint="eastAsia"/>
          <w:kern w:val="0"/>
          <w:szCs w:val="21"/>
        </w:rPr>
        <w:t>天前书面通知监理人，并附下列文件：</w:t>
      </w:r>
    </w:p>
    <w:p w14:paraId="71FCB597"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）被替代的材料和工程设备的名称、数量、规格、型号、品牌、性能、价格及其他相关资料；</w:t>
      </w:r>
    </w:p>
    <w:p w14:paraId="06CF43B7"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）替代品的名称、数量、规格、型号、品牌、性能、价格及其他相关资料；</w:t>
      </w:r>
    </w:p>
    <w:p w14:paraId="58657FA6"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）替代品与被替代产品之间的差异以及使用替代品可能对工程产生的影响；</w:t>
      </w:r>
    </w:p>
    <w:p w14:paraId="48DED7AC"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4</w:t>
      </w:r>
      <w:r>
        <w:rPr>
          <w:rFonts w:ascii="宋体" w:hAnsi="宋体" w:hint="eastAsia"/>
          <w:kern w:val="0"/>
          <w:szCs w:val="21"/>
        </w:rPr>
        <w:t>）替代品与被替代产品的价格差异；</w:t>
      </w:r>
    </w:p>
    <w:p w14:paraId="2804CF8E"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5</w:t>
      </w:r>
      <w:r>
        <w:rPr>
          <w:rFonts w:ascii="宋体" w:hAnsi="宋体" w:hint="eastAsia"/>
          <w:kern w:val="0"/>
          <w:szCs w:val="21"/>
        </w:rPr>
        <w:t>）使用替代品的理由和原因说明；</w:t>
      </w:r>
    </w:p>
    <w:p w14:paraId="5B9B4DE8"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6</w:t>
      </w:r>
      <w:r>
        <w:rPr>
          <w:rFonts w:ascii="宋体" w:hAnsi="宋体" w:hint="eastAsia"/>
          <w:kern w:val="0"/>
          <w:szCs w:val="21"/>
        </w:rPr>
        <w:t>）监理人要求的其他文件。</w:t>
      </w:r>
    </w:p>
    <w:p w14:paraId="70089685"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监理人应在收到通知后</w:t>
      </w:r>
      <w:r>
        <w:rPr>
          <w:rFonts w:ascii="宋体" w:hAnsi="宋体" w:hint="eastAsia"/>
          <w:kern w:val="0"/>
          <w:szCs w:val="21"/>
        </w:rPr>
        <w:t>14</w:t>
      </w:r>
      <w:r>
        <w:rPr>
          <w:rFonts w:ascii="宋体" w:hAnsi="宋体" w:hint="eastAsia"/>
          <w:kern w:val="0"/>
          <w:szCs w:val="21"/>
        </w:rPr>
        <w:t>天内向承包人发出经发包人签认的书面指示；监理人逾期发出书面指示的，视为发包人和监理人同意使用替代品。</w:t>
      </w:r>
    </w:p>
    <w:p w14:paraId="148352F9"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8.7.3 </w:t>
      </w:r>
      <w:r>
        <w:rPr>
          <w:rFonts w:ascii="宋体" w:hAnsi="宋体" w:hint="eastAsia"/>
          <w:kern w:val="0"/>
          <w:szCs w:val="21"/>
        </w:rPr>
        <w:t>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w:t>
      </w:r>
      <w:r>
        <w:rPr>
          <w:rFonts w:ascii="宋体" w:hAnsi="宋体" w:hint="eastAsia"/>
          <w:kern w:val="0"/>
          <w:szCs w:val="21"/>
        </w:rPr>
        <w:t>4.4</w:t>
      </w:r>
      <w:r>
        <w:rPr>
          <w:rFonts w:ascii="宋体" w:hAnsi="宋体" w:hint="eastAsia"/>
          <w:kern w:val="0"/>
          <w:szCs w:val="21"/>
        </w:rPr>
        <w:t>款</w:t>
      </w:r>
      <w:r>
        <w:rPr>
          <w:rFonts w:ascii="宋体" w:hAnsi="宋体" w:hint="eastAsia"/>
          <w:kern w:val="0"/>
          <w:szCs w:val="21"/>
        </w:rPr>
        <w:lastRenderedPageBreak/>
        <w:t>〔商定或确定〕确定价格。</w:t>
      </w:r>
    </w:p>
    <w:p w14:paraId="0D12C83E"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1107" w:name="_Toc351203560"/>
      <w:bookmarkStart w:id="1108" w:name="_Toc532377246"/>
      <w:r>
        <w:rPr>
          <w:rFonts w:hint="eastAsia"/>
          <w:sz w:val="21"/>
          <w:szCs w:val="21"/>
        </w:rPr>
        <w:t>8.8</w:t>
      </w:r>
      <w:r>
        <w:rPr>
          <w:rFonts w:hint="eastAsia"/>
          <w:sz w:val="21"/>
          <w:szCs w:val="21"/>
        </w:rPr>
        <w:t>施工设备和临时设施</w:t>
      </w:r>
      <w:bookmarkEnd w:id="1107"/>
      <w:bookmarkEnd w:id="1108"/>
    </w:p>
    <w:p w14:paraId="2498A554"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8.8.1 </w:t>
      </w:r>
      <w:r>
        <w:rPr>
          <w:rFonts w:ascii="宋体" w:hAnsi="宋体" w:hint="eastAsia"/>
          <w:kern w:val="0"/>
          <w:szCs w:val="21"/>
        </w:rPr>
        <w:t>承包人提供的施工设备和临时设施</w:t>
      </w:r>
    </w:p>
    <w:p w14:paraId="0F0B40D7"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承包人应按合同进度计划的要求，及时配置施工设备和修建临时设施。进入施工场地的承包人设备需经监理人核查后才能投入使用。承包人更换合同约定的承包人设备的，应报监理人批准。</w:t>
      </w:r>
    </w:p>
    <w:p w14:paraId="3DC329DC"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除专用合同条款另有约定外，承包人应自行承担修建临时设施的费用，需要临时占地的，应由发包人办理申请手续并承担相应费用。</w:t>
      </w:r>
    </w:p>
    <w:p w14:paraId="0329A7C7"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8.8.2</w:t>
      </w:r>
      <w:r>
        <w:rPr>
          <w:rFonts w:ascii="宋体" w:hAnsi="宋体" w:hint="eastAsia"/>
          <w:kern w:val="0"/>
          <w:szCs w:val="21"/>
        </w:rPr>
        <w:t>发包人提供的施工设备和临时设施</w:t>
      </w:r>
    </w:p>
    <w:p w14:paraId="70164260"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发包人提供的施工设备或临时设施在专用合同条款中约定。</w:t>
      </w:r>
    </w:p>
    <w:p w14:paraId="20FD48DA"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8.8.3</w:t>
      </w:r>
      <w:r>
        <w:rPr>
          <w:rFonts w:ascii="宋体" w:hAnsi="宋体" w:hint="eastAsia"/>
          <w:kern w:val="0"/>
          <w:szCs w:val="21"/>
        </w:rPr>
        <w:t>要求承包人增加或更换施工设备</w:t>
      </w:r>
    </w:p>
    <w:p w14:paraId="2FE093DC"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承包人使用的施工设备不能满足合同进度计划和（或）质量要求时，监理人有权要求承包人增加或更换施工设备，承包人应及时增加或更换，由此增加的费用和（或）延误的工期由承包人承担。</w:t>
      </w:r>
    </w:p>
    <w:p w14:paraId="55952F65"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1109" w:name="_Toc351203561"/>
      <w:bookmarkStart w:id="1110" w:name="_Toc532377247"/>
      <w:r>
        <w:rPr>
          <w:rFonts w:hint="eastAsia"/>
          <w:sz w:val="21"/>
          <w:szCs w:val="21"/>
        </w:rPr>
        <w:t>8</w:t>
      </w:r>
      <w:bookmarkStart w:id="1111" w:name="_Toc296346564"/>
      <w:bookmarkStart w:id="1112" w:name="_Toc296503063"/>
      <w:bookmarkStart w:id="1113" w:name="_Toc337558781"/>
      <w:r>
        <w:rPr>
          <w:rFonts w:hint="eastAsia"/>
          <w:sz w:val="21"/>
          <w:szCs w:val="21"/>
        </w:rPr>
        <w:t>.9</w:t>
      </w:r>
      <w:r>
        <w:rPr>
          <w:rFonts w:hint="eastAsia"/>
          <w:sz w:val="21"/>
          <w:szCs w:val="21"/>
        </w:rPr>
        <w:t>材料与设备专用</w:t>
      </w:r>
      <w:bookmarkEnd w:id="1109"/>
      <w:r>
        <w:rPr>
          <w:rFonts w:hint="eastAsia"/>
          <w:sz w:val="21"/>
          <w:szCs w:val="21"/>
        </w:rPr>
        <w:t>要求</w:t>
      </w:r>
      <w:bookmarkEnd w:id="1110"/>
    </w:p>
    <w:bookmarkEnd w:id="1111"/>
    <w:bookmarkEnd w:id="1112"/>
    <w:bookmarkEnd w:id="1113"/>
    <w:p w14:paraId="574812AD"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承包人运入施工现场的材料、工程设备、施工设备以及在施工场地建设的临时设施，包括备品备件、安装工具与资料，必须专用于工程。未经发包人批准，承包人不得运出施工现场或挪作他用；</w:t>
      </w:r>
      <w:bookmarkEnd w:id="1088"/>
      <w:r>
        <w:rPr>
          <w:rFonts w:ascii="宋体" w:hAnsi="宋体" w:hint="eastAsia"/>
          <w:kern w:val="0"/>
          <w:szCs w:val="21"/>
        </w:rPr>
        <w:t>经发包人批准，承包人可以根据施工进度计划撤走闲置的施工设备和其他物品。</w:t>
      </w:r>
    </w:p>
    <w:p w14:paraId="030160A7" w14:textId="77777777" w:rsidR="007876CD" w:rsidRDefault="00797C9F">
      <w:pPr>
        <w:pStyle w:val="4"/>
        <w:keepNext/>
        <w:keepLines/>
        <w:spacing w:beforeLines="50" w:before="120" w:beforeAutospacing="0" w:afterLines="50" w:after="120" w:afterAutospacing="0" w:line="360" w:lineRule="auto"/>
        <w:jc w:val="both"/>
        <w:rPr>
          <w:rFonts w:hint="eastAsia"/>
          <w:bCs w:val="0"/>
          <w:kern w:val="2"/>
          <w:sz w:val="21"/>
          <w:szCs w:val="21"/>
        </w:rPr>
      </w:pPr>
      <w:bookmarkStart w:id="1114" w:name="_Toc532375595"/>
      <w:bookmarkStart w:id="1115" w:name="_Toc351203562"/>
      <w:bookmarkStart w:id="1116" w:name="_Toc532377248"/>
      <w:r>
        <w:rPr>
          <w:rFonts w:hint="eastAsia"/>
          <w:kern w:val="2"/>
          <w:sz w:val="21"/>
          <w:szCs w:val="21"/>
        </w:rPr>
        <w:t>9</w:t>
      </w:r>
      <w:bookmarkStart w:id="1117" w:name="_Toc337558782"/>
      <w:bookmarkStart w:id="1118" w:name="_Toc296346584"/>
      <w:bookmarkStart w:id="1119" w:name="_Toc296503083"/>
      <w:r>
        <w:rPr>
          <w:rFonts w:hint="eastAsia"/>
          <w:kern w:val="2"/>
          <w:sz w:val="21"/>
          <w:szCs w:val="21"/>
        </w:rPr>
        <w:t xml:space="preserve">. </w:t>
      </w:r>
      <w:r>
        <w:rPr>
          <w:rFonts w:hint="eastAsia"/>
          <w:kern w:val="2"/>
          <w:sz w:val="21"/>
          <w:szCs w:val="21"/>
        </w:rPr>
        <w:t>试验与检验</w:t>
      </w:r>
      <w:bookmarkEnd w:id="1114"/>
      <w:bookmarkEnd w:id="1115"/>
      <w:bookmarkEnd w:id="1116"/>
    </w:p>
    <w:p w14:paraId="66E58610"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1120" w:name="_Toc532377249"/>
      <w:bookmarkStart w:id="1121" w:name="_Toc351203563"/>
      <w:bookmarkEnd w:id="1117"/>
      <w:r>
        <w:rPr>
          <w:rFonts w:hint="eastAsia"/>
          <w:sz w:val="21"/>
          <w:szCs w:val="21"/>
        </w:rPr>
        <w:t>9</w:t>
      </w:r>
      <w:bookmarkStart w:id="1122" w:name="_Toc337558783"/>
      <w:r>
        <w:rPr>
          <w:rFonts w:hint="eastAsia"/>
          <w:sz w:val="21"/>
          <w:szCs w:val="21"/>
        </w:rPr>
        <w:t>.1</w:t>
      </w:r>
      <w:r>
        <w:rPr>
          <w:rFonts w:hint="eastAsia"/>
          <w:sz w:val="21"/>
          <w:szCs w:val="21"/>
        </w:rPr>
        <w:t>试验设备与试验人员</w:t>
      </w:r>
      <w:bookmarkEnd w:id="1120"/>
      <w:bookmarkEnd w:id="1121"/>
    </w:p>
    <w:bookmarkEnd w:id="1122"/>
    <w:p w14:paraId="0E54F1C7"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9.1.1 </w:t>
      </w:r>
      <w:r>
        <w:rPr>
          <w:rFonts w:ascii="宋体" w:hAnsi="宋体" w:hint="eastAsia"/>
          <w:kern w:val="0"/>
          <w:szCs w:val="21"/>
        </w:rPr>
        <w:t>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6BCC213A"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9.1.2 </w:t>
      </w:r>
      <w:r>
        <w:rPr>
          <w:rFonts w:ascii="宋体" w:hAnsi="宋体" w:hint="eastAsia"/>
          <w:kern w:val="0"/>
          <w:szCs w:val="21"/>
        </w:rPr>
        <w:t>承包人应按专用合同条款的约定提供试验设备、取样装置、试验场所和试验条件，并向监理人提交相应进场计划表。</w:t>
      </w:r>
    </w:p>
    <w:p w14:paraId="1123A848"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承包人配置的试验设备要符合相应试验规程的要求并经过具有资质的检测单位检测，且在正式使用该试验设备前，需要经过监理人与承包人共同</w:t>
      </w:r>
      <w:proofErr w:type="gramStart"/>
      <w:r>
        <w:rPr>
          <w:rFonts w:ascii="宋体" w:hAnsi="宋体" w:hint="eastAsia"/>
          <w:kern w:val="0"/>
          <w:szCs w:val="21"/>
        </w:rPr>
        <w:t>校定</w:t>
      </w:r>
      <w:proofErr w:type="gramEnd"/>
      <w:r>
        <w:rPr>
          <w:rFonts w:ascii="宋体" w:hAnsi="宋体" w:hint="eastAsia"/>
          <w:kern w:val="0"/>
          <w:szCs w:val="21"/>
        </w:rPr>
        <w:t>。</w:t>
      </w:r>
    </w:p>
    <w:p w14:paraId="1FFB8F86"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9.1.3 </w:t>
      </w:r>
      <w:r>
        <w:rPr>
          <w:rFonts w:ascii="宋体" w:hAnsi="宋体" w:hint="eastAsia"/>
          <w:kern w:val="0"/>
          <w:szCs w:val="21"/>
        </w:rPr>
        <w:t>承包人应向监理人提交试验人员的名单及其岗位、资格等证明资料，试验人员必须能够熟练进行相应的检测试验，承包人对试验人员的试验程序和试验结果的正确性负责。</w:t>
      </w:r>
    </w:p>
    <w:p w14:paraId="10BDD875"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1123" w:name="_Toc351203564"/>
      <w:bookmarkStart w:id="1124" w:name="_Toc532377250"/>
      <w:r>
        <w:rPr>
          <w:rFonts w:hint="eastAsia"/>
          <w:sz w:val="21"/>
          <w:szCs w:val="21"/>
        </w:rPr>
        <w:t>9</w:t>
      </w:r>
      <w:bookmarkStart w:id="1125" w:name="_Toc337558784"/>
      <w:r>
        <w:rPr>
          <w:rFonts w:hint="eastAsia"/>
          <w:sz w:val="21"/>
          <w:szCs w:val="21"/>
        </w:rPr>
        <w:t>.2</w:t>
      </w:r>
      <w:r>
        <w:rPr>
          <w:rFonts w:hint="eastAsia"/>
          <w:sz w:val="21"/>
          <w:szCs w:val="21"/>
        </w:rPr>
        <w:t>取样</w:t>
      </w:r>
      <w:bookmarkEnd w:id="1123"/>
      <w:bookmarkEnd w:id="1124"/>
    </w:p>
    <w:bookmarkEnd w:id="1125"/>
    <w:p w14:paraId="5E25ACA3"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试验属于自</w:t>
      </w:r>
      <w:proofErr w:type="gramStart"/>
      <w:r>
        <w:rPr>
          <w:rFonts w:ascii="宋体" w:hAnsi="宋体" w:hint="eastAsia"/>
          <w:kern w:val="0"/>
          <w:szCs w:val="21"/>
        </w:rPr>
        <w:t>检性质</w:t>
      </w:r>
      <w:proofErr w:type="gramEnd"/>
      <w:r>
        <w:rPr>
          <w:rFonts w:ascii="宋体" w:hAnsi="宋体" w:hint="eastAsia"/>
          <w:kern w:val="0"/>
          <w:szCs w:val="21"/>
        </w:rPr>
        <w:t>的，承包人可以单独取样。试验属于监理人抽检性质的，可由监理人</w:t>
      </w:r>
      <w:r>
        <w:rPr>
          <w:rFonts w:ascii="宋体" w:hAnsi="宋体" w:hint="eastAsia"/>
          <w:kern w:val="0"/>
          <w:szCs w:val="21"/>
        </w:rPr>
        <w:lastRenderedPageBreak/>
        <w:t>取样，也可由承包人的试验人员在监理人的监督下取样。</w:t>
      </w:r>
    </w:p>
    <w:p w14:paraId="665CC287"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1126" w:name="_Toc532377251"/>
      <w:bookmarkStart w:id="1127" w:name="_Toc351203565"/>
      <w:r>
        <w:rPr>
          <w:rFonts w:hint="eastAsia"/>
          <w:sz w:val="21"/>
          <w:szCs w:val="21"/>
        </w:rPr>
        <w:t>9</w:t>
      </w:r>
      <w:bookmarkStart w:id="1128" w:name="_Toc337558785"/>
      <w:r>
        <w:rPr>
          <w:rFonts w:hint="eastAsia"/>
          <w:sz w:val="21"/>
          <w:szCs w:val="21"/>
        </w:rPr>
        <w:t>.3</w:t>
      </w:r>
      <w:r>
        <w:rPr>
          <w:rFonts w:hint="eastAsia"/>
          <w:sz w:val="21"/>
          <w:szCs w:val="21"/>
        </w:rPr>
        <w:t>材料、工程设备和工程的试验和检验</w:t>
      </w:r>
      <w:bookmarkEnd w:id="1126"/>
      <w:bookmarkEnd w:id="1127"/>
    </w:p>
    <w:bookmarkEnd w:id="1128"/>
    <w:p w14:paraId="0F9FA2AB"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9.3.1</w:t>
      </w:r>
      <w:r>
        <w:rPr>
          <w:rFonts w:ascii="宋体" w:hAnsi="宋体" w:hint="eastAsia"/>
          <w:kern w:val="0"/>
          <w:szCs w:val="21"/>
        </w:rPr>
        <w:t>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7A3023A1"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9.3.2</w:t>
      </w:r>
      <w:r>
        <w:rPr>
          <w:rFonts w:ascii="宋体" w:hAnsi="宋体" w:hint="eastAsia"/>
          <w:kern w:val="0"/>
          <w:szCs w:val="21"/>
        </w:rPr>
        <w:t>试验属于自</w:t>
      </w:r>
      <w:proofErr w:type="gramStart"/>
      <w:r>
        <w:rPr>
          <w:rFonts w:ascii="宋体" w:hAnsi="宋体" w:hint="eastAsia"/>
          <w:kern w:val="0"/>
          <w:szCs w:val="21"/>
        </w:rPr>
        <w:t>检性质</w:t>
      </w:r>
      <w:proofErr w:type="gramEnd"/>
      <w:r>
        <w:rPr>
          <w:rFonts w:ascii="宋体" w:hAnsi="宋体" w:hint="eastAsia"/>
          <w:kern w:val="0"/>
          <w:szCs w:val="21"/>
        </w:rPr>
        <w:t>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w:t>
      </w:r>
      <w:proofErr w:type="gramStart"/>
      <w:r>
        <w:rPr>
          <w:rFonts w:ascii="宋体" w:hAnsi="宋体" w:hint="eastAsia"/>
          <w:kern w:val="0"/>
          <w:szCs w:val="21"/>
        </w:rPr>
        <w:t>应承认该试验</w:t>
      </w:r>
      <w:proofErr w:type="gramEnd"/>
      <w:r>
        <w:rPr>
          <w:rFonts w:ascii="宋体" w:hAnsi="宋体" w:hint="eastAsia"/>
          <w:kern w:val="0"/>
          <w:szCs w:val="21"/>
        </w:rPr>
        <w:t>结果。</w:t>
      </w:r>
    </w:p>
    <w:p w14:paraId="23D3C975"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9.3.3</w:t>
      </w:r>
      <w:r>
        <w:rPr>
          <w:rFonts w:ascii="宋体" w:hAnsi="宋体" w:hint="eastAsia"/>
          <w:kern w:val="0"/>
          <w:szCs w:val="21"/>
        </w:rPr>
        <w:t>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0EE44B9F"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1129" w:name="_Toc351203566"/>
      <w:bookmarkStart w:id="1130" w:name="_Toc532377252"/>
      <w:r>
        <w:rPr>
          <w:rFonts w:hint="eastAsia"/>
          <w:sz w:val="21"/>
          <w:szCs w:val="21"/>
        </w:rPr>
        <w:t>9</w:t>
      </w:r>
      <w:bookmarkStart w:id="1131" w:name="_Toc337558786"/>
      <w:r>
        <w:rPr>
          <w:rFonts w:hint="eastAsia"/>
          <w:sz w:val="21"/>
          <w:szCs w:val="21"/>
        </w:rPr>
        <w:t>.4</w:t>
      </w:r>
      <w:r>
        <w:rPr>
          <w:rFonts w:hint="eastAsia"/>
          <w:sz w:val="21"/>
          <w:szCs w:val="21"/>
        </w:rPr>
        <w:t>现场工艺试验</w:t>
      </w:r>
      <w:bookmarkEnd w:id="1129"/>
      <w:bookmarkEnd w:id="1130"/>
    </w:p>
    <w:bookmarkEnd w:id="1131"/>
    <w:p w14:paraId="6735DC7D"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承包人应按合同约定或监理人指示进行现场工艺试验。对大型的现场工艺试验，监理人认为必要时，承包人应根据监理人提出的工艺试验要求，编制工艺试验措施计划，报送监理人审查。</w:t>
      </w:r>
    </w:p>
    <w:p w14:paraId="18589D6D" w14:textId="77777777" w:rsidR="007876CD" w:rsidRDefault="00797C9F">
      <w:pPr>
        <w:pStyle w:val="4"/>
        <w:keepNext/>
        <w:keepLines/>
        <w:spacing w:beforeLines="50" w:before="120" w:beforeAutospacing="0" w:afterLines="50" w:after="120" w:afterAutospacing="0" w:line="360" w:lineRule="auto"/>
        <w:jc w:val="both"/>
        <w:rPr>
          <w:rFonts w:hint="eastAsia"/>
          <w:bCs w:val="0"/>
          <w:kern w:val="2"/>
          <w:sz w:val="21"/>
          <w:szCs w:val="21"/>
        </w:rPr>
      </w:pPr>
      <w:bookmarkStart w:id="1132" w:name="_Toc532375596"/>
      <w:bookmarkStart w:id="1133" w:name="_Toc532377253"/>
      <w:bookmarkStart w:id="1134" w:name="_Toc351203567"/>
      <w:r>
        <w:rPr>
          <w:rFonts w:hint="eastAsia"/>
          <w:kern w:val="2"/>
          <w:sz w:val="21"/>
          <w:szCs w:val="21"/>
        </w:rPr>
        <w:t>1</w:t>
      </w:r>
      <w:bookmarkStart w:id="1135" w:name="_Toc337558787"/>
      <w:r>
        <w:rPr>
          <w:rFonts w:hint="eastAsia"/>
          <w:kern w:val="2"/>
          <w:sz w:val="21"/>
          <w:szCs w:val="21"/>
        </w:rPr>
        <w:t xml:space="preserve">0. </w:t>
      </w:r>
      <w:r>
        <w:rPr>
          <w:rFonts w:hint="eastAsia"/>
          <w:kern w:val="2"/>
          <w:sz w:val="21"/>
          <w:szCs w:val="21"/>
        </w:rPr>
        <w:t>变更</w:t>
      </w:r>
      <w:bookmarkEnd w:id="1118"/>
      <w:bookmarkEnd w:id="1119"/>
      <w:bookmarkEnd w:id="1132"/>
      <w:bookmarkEnd w:id="1133"/>
      <w:bookmarkEnd w:id="1134"/>
    </w:p>
    <w:p w14:paraId="1A9C154C"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1136" w:name="_Toc351203568"/>
      <w:bookmarkStart w:id="1137" w:name="_Toc532377254"/>
      <w:bookmarkEnd w:id="1135"/>
      <w:r>
        <w:rPr>
          <w:rFonts w:hint="eastAsia"/>
          <w:sz w:val="21"/>
          <w:szCs w:val="21"/>
        </w:rPr>
        <w:t>1</w:t>
      </w:r>
      <w:bookmarkStart w:id="1138" w:name="_Toc296346585"/>
      <w:bookmarkStart w:id="1139" w:name="_Toc296503084"/>
      <w:bookmarkStart w:id="1140" w:name="_Toc337558788"/>
      <w:r>
        <w:rPr>
          <w:rFonts w:hint="eastAsia"/>
          <w:sz w:val="21"/>
          <w:szCs w:val="21"/>
        </w:rPr>
        <w:t>0.1</w:t>
      </w:r>
      <w:r>
        <w:rPr>
          <w:rFonts w:hint="eastAsia"/>
          <w:sz w:val="21"/>
          <w:szCs w:val="21"/>
        </w:rPr>
        <w:t>变更的范围</w:t>
      </w:r>
      <w:bookmarkEnd w:id="1136"/>
      <w:bookmarkEnd w:id="1137"/>
    </w:p>
    <w:bookmarkEnd w:id="1138"/>
    <w:bookmarkEnd w:id="1139"/>
    <w:bookmarkEnd w:id="1140"/>
    <w:p w14:paraId="70E9CF03"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除专用合同条款另有约定外，合同履行过程中发生以下情形的，应按照本条约定进行变更：</w:t>
      </w:r>
    </w:p>
    <w:p w14:paraId="54B78E17"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）增加或减少合同中任何工作，或追加额外的工作；</w:t>
      </w:r>
    </w:p>
    <w:p w14:paraId="20D2E6B1"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）取消合同中任何工作，但转由他人实施的工作除外；</w:t>
      </w:r>
    </w:p>
    <w:p w14:paraId="55E8E213"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）改变合同中任何工作的质量标准或其他特性；</w:t>
      </w:r>
    </w:p>
    <w:p w14:paraId="6235E192"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4</w:t>
      </w:r>
      <w:r>
        <w:rPr>
          <w:rFonts w:ascii="宋体" w:hAnsi="宋体" w:hint="eastAsia"/>
          <w:kern w:val="0"/>
          <w:szCs w:val="21"/>
        </w:rPr>
        <w:t>）改变工程的基线、标高、位置和尺寸；</w:t>
      </w:r>
    </w:p>
    <w:p w14:paraId="481B82BE"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5</w:t>
      </w:r>
      <w:r>
        <w:rPr>
          <w:rFonts w:ascii="宋体" w:hAnsi="宋体" w:hint="eastAsia"/>
          <w:kern w:val="0"/>
          <w:szCs w:val="21"/>
        </w:rPr>
        <w:t>）改变工程的时间安排或实施顺序。</w:t>
      </w:r>
    </w:p>
    <w:p w14:paraId="627391A8"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1141" w:name="_Toc532377255"/>
      <w:r>
        <w:rPr>
          <w:rFonts w:hint="eastAsia"/>
          <w:sz w:val="21"/>
          <w:szCs w:val="21"/>
        </w:rPr>
        <w:t>10.2</w:t>
      </w:r>
      <w:r>
        <w:rPr>
          <w:rFonts w:hint="eastAsia"/>
          <w:sz w:val="21"/>
          <w:szCs w:val="21"/>
        </w:rPr>
        <w:t>变更权</w:t>
      </w:r>
      <w:bookmarkEnd w:id="1141"/>
    </w:p>
    <w:p w14:paraId="06A7C3AF"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发包人和</w:t>
      </w:r>
      <w:proofErr w:type="gramStart"/>
      <w:r>
        <w:rPr>
          <w:rFonts w:ascii="宋体" w:hAnsi="宋体" w:hint="eastAsia"/>
          <w:kern w:val="0"/>
          <w:szCs w:val="21"/>
        </w:rPr>
        <w:t>监理人均</w:t>
      </w:r>
      <w:proofErr w:type="gramEnd"/>
      <w:r>
        <w:rPr>
          <w:rFonts w:ascii="宋体" w:hAnsi="宋体" w:hint="eastAsia"/>
          <w:kern w:val="0"/>
          <w:szCs w:val="21"/>
        </w:rPr>
        <w:t>可以提出变更。变更指示均通过监理人发出，监理人发出变更指示前应征得发包人同意。承包人收到经发包人签认的变更指示后，方可实施变更。未经许可，承包人不得擅自对工程的任何部分进行变更。</w:t>
      </w:r>
    </w:p>
    <w:p w14:paraId="6D0AC865"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涉及设计变更的，应由设计人提供变更后的图纸和说明。如变更超过原设计标准或批准的建设规模时，发包人应及时办理规划、设计变更等审批手续。</w:t>
      </w:r>
    </w:p>
    <w:p w14:paraId="51B6B0E5"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1142" w:name="_Toc532377256"/>
      <w:r>
        <w:rPr>
          <w:rFonts w:hint="eastAsia"/>
          <w:sz w:val="21"/>
          <w:szCs w:val="21"/>
        </w:rPr>
        <w:lastRenderedPageBreak/>
        <w:t>10.3</w:t>
      </w:r>
      <w:r>
        <w:rPr>
          <w:rFonts w:hint="eastAsia"/>
          <w:sz w:val="21"/>
          <w:szCs w:val="21"/>
        </w:rPr>
        <w:t>变更程序</w:t>
      </w:r>
      <w:bookmarkEnd w:id="1142"/>
    </w:p>
    <w:p w14:paraId="68AD11BD"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10.3.1 </w:t>
      </w:r>
      <w:r>
        <w:rPr>
          <w:rFonts w:ascii="宋体" w:hAnsi="宋体" w:hint="eastAsia"/>
          <w:kern w:val="0"/>
          <w:szCs w:val="21"/>
        </w:rPr>
        <w:t>发包人提出变更</w:t>
      </w:r>
    </w:p>
    <w:p w14:paraId="528E639D"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发包人提出变更的，应通过监理人向承包人发出变更指示，变更指示应说明计划变更的工程范围和变更的内容。</w:t>
      </w:r>
    </w:p>
    <w:p w14:paraId="3B9063B7"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10.3.2 </w:t>
      </w:r>
      <w:r>
        <w:rPr>
          <w:rFonts w:ascii="宋体" w:hAnsi="宋体" w:hint="eastAsia"/>
          <w:kern w:val="0"/>
          <w:szCs w:val="21"/>
        </w:rPr>
        <w:t>监理人提出变更建议</w:t>
      </w:r>
    </w:p>
    <w:p w14:paraId="2D4E299D"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2A9F467A"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10.3.3 </w:t>
      </w:r>
      <w:r>
        <w:rPr>
          <w:rFonts w:ascii="宋体" w:hAnsi="宋体" w:hint="eastAsia"/>
          <w:kern w:val="0"/>
          <w:szCs w:val="21"/>
        </w:rPr>
        <w:t>变更执行</w:t>
      </w:r>
    </w:p>
    <w:p w14:paraId="3B5F7303"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承包人收到监理人下达的变更指示后，认为不能执行，应立即提出不能执行该变更指示的理由。承包人认为可以执行变更的，应当书面说明实施该变更指示对合同价格和工期的影响，且合同当事人应当按照第</w:t>
      </w:r>
      <w:r>
        <w:rPr>
          <w:rFonts w:ascii="宋体" w:hAnsi="宋体" w:hint="eastAsia"/>
          <w:kern w:val="0"/>
          <w:szCs w:val="21"/>
        </w:rPr>
        <w:t>10.4</w:t>
      </w:r>
      <w:r>
        <w:rPr>
          <w:rFonts w:ascii="宋体" w:hAnsi="宋体" w:hint="eastAsia"/>
          <w:kern w:val="0"/>
          <w:szCs w:val="21"/>
        </w:rPr>
        <w:t>款〔变更估价〕约定确定变更估价。</w:t>
      </w:r>
    </w:p>
    <w:p w14:paraId="57CC18DF"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1143" w:name="_Toc532377257"/>
      <w:bookmarkStart w:id="1144" w:name="_Toc351203571"/>
      <w:r>
        <w:rPr>
          <w:rFonts w:hint="eastAsia"/>
          <w:sz w:val="21"/>
          <w:szCs w:val="21"/>
        </w:rPr>
        <w:t>1</w:t>
      </w:r>
      <w:bookmarkStart w:id="1145" w:name="_Toc296503087"/>
      <w:bookmarkStart w:id="1146" w:name="_Toc337558791"/>
      <w:bookmarkStart w:id="1147" w:name="_Toc296346588"/>
      <w:r>
        <w:rPr>
          <w:rFonts w:hint="eastAsia"/>
          <w:sz w:val="21"/>
          <w:szCs w:val="21"/>
        </w:rPr>
        <w:t>0.4</w:t>
      </w:r>
      <w:r>
        <w:rPr>
          <w:rFonts w:hint="eastAsia"/>
          <w:sz w:val="21"/>
          <w:szCs w:val="21"/>
        </w:rPr>
        <w:t>变更估价</w:t>
      </w:r>
      <w:bookmarkEnd w:id="1143"/>
      <w:bookmarkEnd w:id="1144"/>
    </w:p>
    <w:bookmarkEnd w:id="1145"/>
    <w:bookmarkEnd w:id="1146"/>
    <w:bookmarkEnd w:id="1147"/>
    <w:p w14:paraId="4BE31A99"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10.4.1 </w:t>
      </w:r>
      <w:r>
        <w:rPr>
          <w:rFonts w:ascii="宋体" w:hAnsi="宋体" w:hint="eastAsia"/>
          <w:kern w:val="0"/>
          <w:szCs w:val="21"/>
        </w:rPr>
        <w:t>变更估价原则</w:t>
      </w:r>
    </w:p>
    <w:p w14:paraId="62803586"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除专用合同条款另有约定外，变更估价按照本款约定处理：</w:t>
      </w:r>
    </w:p>
    <w:p w14:paraId="6B923CA1"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）已标价工程量清单或预算书有相同项目的，按照相同项目单价认定；</w:t>
      </w:r>
    </w:p>
    <w:p w14:paraId="642CDC5B"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）已标价工程量清单或预算书中无相同项目，但有类似项目的，参照类似项目的单价认定；</w:t>
      </w:r>
    </w:p>
    <w:p w14:paraId="280E703E"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）变更导致实际完成的变更工程量与已标价工程量清单或预算书中列明的该项目工程量的变化幅度超过</w:t>
      </w:r>
      <w:r>
        <w:rPr>
          <w:rFonts w:ascii="宋体" w:hAnsi="宋体" w:hint="eastAsia"/>
          <w:kern w:val="0"/>
          <w:szCs w:val="21"/>
        </w:rPr>
        <w:t>15%</w:t>
      </w:r>
      <w:r>
        <w:rPr>
          <w:rFonts w:ascii="宋体" w:hAnsi="宋体" w:hint="eastAsia"/>
          <w:kern w:val="0"/>
          <w:szCs w:val="21"/>
        </w:rPr>
        <w:t>的，或已标价工程量清单或预算书中无相同项目及类似项目单价的，按照合理的成本与利润构成的原则，由合同当事人按照第</w:t>
      </w:r>
      <w:r>
        <w:rPr>
          <w:rFonts w:ascii="宋体" w:hAnsi="宋体" w:hint="eastAsia"/>
          <w:kern w:val="0"/>
          <w:szCs w:val="21"/>
        </w:rPr>
        <w:t>4.4</w:t>
      </w:r>
      <w:r>
        <w:rPr>
          <w:rFonts w:ascii="宋体" w:hAnsi="宋体" w:hint="eastAsia"/>
          <w:kern w:val="0"/>
          <w:szCs w:val="21"/>
        </w:rPr>
        <w:t>款〔商定或确定〕确定变更工作的单价。</w:t>
      </w:r>
    </w:p>
    <w:p w14:paraId="4CF4C48D"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10.4.2 </w:t>
      </w:r>
      <w:r>
        <w:rPr>
          <w:rFonts w:ascii="宋体" w:hAnsi="宋体" w:hint="eastAsia"/>
          <w:kern w:val="0"/>
          <w:szCs w:val="21"/>
        </w:rPr>
        <w:t>变更估价程序</w:t>
      </w:r>
    </w:p>
    <w:p w14:paraId="652540BE"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承包人应在收到变更指示后</w:t>
      </w:r>
      <w:r>
        <w:rPr>
          <w:rFonts w:ascii="宋体" w:hAnsi="宋体" w:hint="eastAsia"/>
          <w:kern w:val="0"/>
          <w:szCs w:val="21"/>
        </w:rPr>
        <w:t>14</w:t>
      </w:r>
      <w:r>
        <w:rPr>
          <w:rFonts w:ascii="宋体" w:hAnsi="宋体" w:hint="eastAsia"/>
          <w:kern w:val="0"/>
          <w:szCs w:val="21"/>
        </w:rPr>
        <w:t>天内，向监理人提交变更估价申请。监理人应在收到承包人提交的变更估价申请后</w:t>
      </w:r>
      <w:r>
        <w:rPr>
          <w:rFonts w:ascii="宋体" w:hAnsi="宋体" w:hint="eastAsia"/>
          <w:kern w:val="0"/>
          <w:szCs w:val="21"/>
        </w:rPr>
        <w:t>7</w:t>
      </w:r>
      <w:r>
        <w:rPr>
          <w:rFonts w:ascii="宋体" w:hAnsi="宋体" w:hint="eastAsia"/>
          <w:kern w:val="0"/>
          <w:szCs w:val="21"/>
        </w:rPr>
        <w:t>天内审查完毕并报送发包人，监理人对变更估价申请有异议，通知承包人修改后重新提交。发包人应在承包人提交变更估价申请后</w:t>
      </w:r>
      <w:r>
        <w:rPr>
          <w:rFonts w:ascii="宋体" w:hAnsi="宋体" w:hint="eastAsia"/>
          <w:kern w:val="0"/>
          <w:szCs w:val="21"/>
        </w:rPr>
        <w:t>14</w:t>
      </w:r>
      <w:r>
        <w:rPr>
          <w:rFonts w:ascii="宋体" w:hAnsi="宋体" w:hint="eastAsia"/>
          <w:kern w:val="0"/>
          <w:szCs w:val="21"/>
        </w:rPr>
        <w:t>天内审批完毕。发包人逾期未完成审批或未提出异议的，视为认可承包人提交的变更估价申请。</w:t>
      </w:r>
    </w:p>
    <w:p w14:paraId="6131ABF6"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因变更引起的价格调整应计入最近一期的进度款中支付。</w:t>
      </w:r>
    </w:p>
    <w:p w14:paraId="499EEEA2"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1148" w:name="_Toc532377258"/>
      <w:bookmarkStart w:id="1149" w:name="_Toc351203572"/>
      <w:r>
        <w:rPr>
          <w:rFonts w:hint="eastAsia"/>
          <w:sz w:val="21"/>
          <w:szCs w:val="21"/>
        </w:rPr>
        <w:t>1</w:t>
      </w:r>
      <w:bookmarkStart w:id="1150" w:name="_Toc296503094"/>
      <w:bookmarkStart w:id="1151" w:name="_Toc296346595"/>
      <w:bookmarkStart w:id="1152" w:name="_Toc337558792"/>
      <w:r>
        <w:rPr>
          <w:rFonts w:hint="eastAsia"/>
          <w:sz w:val="21"/>
          <w:szCs w:val="21"/>
        </w:rPr>
        <w:t>0.5</w:t>
      </w:r>
      <w:r>
        <w:rPr>
          <w:rFonts w:hint="eastAsia"/>
          <w:sz w:val="21"/>
          <w:szCs w:val="21"/>
        </w:rPr>
        <w:t>承包人的合理化建议</w:t>
      </w:r>
      <w:bookmarkEnd w:id="1148"/>
      <w:bookmarkEnd w:id="1149"/>
    </w:p>
    <w:bookmarkEnd w:id="1150"/>
    <w:bookmarkEnd w:id="1151"/>
    <w:bookmarkEnd w:id="1152"/>
    <w:p w14:paraId="713596C3"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承包人提出合理化建议的，应向监理人提交合理化建议说明，说明建议的内容和理由，以及实施该建议对合同价格和工期的影响。</w:t>
      </w:r>
    </w:p>
    <w:p w14:paraId="2FE5B5D8"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除专用合同条款另有约定外，监理人应在收到承包人提交的合理化建议后</w:t>
      </w:r>
      <w:r>
        <w:rPr>
          <w:rFonts w:ascii="宋体" w:hAnsi="宋体" w:hint="eastAsia"/>
          <w:kern w:val="0"/>
          <w:szCs w:val="21"/>
        </w:rPr>
        <w:t>7</w:t>
      </w:r>
      <w:r>
        <w:rPr>
          <w:rFonts w:ascii="宋体" w:hAnsi="宋体" w:hint="eastAsia"/>
          <w:kern w:val="0"/>
          <w:szCs w:val="21"/>
        </w:rPr>
        <w:t>天内审查完毕并报送发包人，发现其中存在技术上的缺陷，应通知承包人修改。发包人应在收到监理人报送的合理化建议后</w:t>
      </w:r>
      <w:r>
        <w:rPr>
          <w:rFonts w:ascii="宋体" w:hAnsi="宋体" w:hint="eastAsia"/>
          <w:kern w:val="0"/>
          <w:szCs w:val="21"/>
        </w:rPr>
        <w:t>7</w:t>
      </w:r>
      <w:r>
        <w:rPr>
          <w:rFonts w:ascii="宋体" w:hAnsi="宋体" w:hint="eastAsia"/>
          <w:kern w:val="0"/>
          <w:szCs w:val="21"/>
        </w:rPr>
        <w:t>天内审批完毕。合理化建议经发包人批准的，监理人应及时发出变更</w:t>
      </w:r>
      <w:r>
        <w:rPr>
          <w:rFonts w:ascii="宋体" w:hAnsi="宋体" w:hint="eastAsia"/>
          <w:kern w:val="0"/>
          <w:szCs w:val="21"/>
        </w:rPr>
        <w:lastRenderedPageBreak/>
        <w:t>指示，由此引起的合同价格调整按照第</w:t>
      </w:r>
      <w:r>
        <w:rPr>
          <w:rFonts w:ascii="宋体" w:hAnsi="宋体" w:hint="eastAsia"/>
          <w:kern w:val="0"/>
          <w:szCs w:val="21"/>
        </w:rPr>
        <w:t>10.4</w:t>
      </w:r>
      <w:r>
        <w:rPr>
          <w:rFonts w:ascii="宋体" w:hAnsi="宋体" w:hint="eastAsia"/>
          <w:kern w:val="0"/>
          <w:szCs w:val="21"/>
        </w:rPr>
        <w:t>款〔变更估价〕约定执行。发包人不同意变更的，监理人应书面通知承包人。</w:t>
      </w:r>
    </w:p>
    <w:p w14:paraId="1A7DF4D1"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合理化建议降低了合同价格或者提高了工程经济效益的，发包人可对承包人给予奖励，奖励的方法和金额在专用合同条款中约定。</w:t>
      </w:r>
    </w:p>
    <w:p w14:paraId="6D25A521"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1153" w:name="_Toc532377259"/>
      <w:bookmarkStart w:id="1154" w:name="_Toc351203573"/>
      <w:r>
        <w:rPr>
          <w:rFonts w:hint="eastAsia"/>
          <w:sz w:val="21"/>
          <w:szCs w:val="21"/>
        </w:rPr>
        <w:t>1</w:t>
      </w:r>
      <w:bookmarkStart w:id="1155" w:name="_Toc337558793"/>
      <w:r>
        <w:rPr>
          <w:rFonts w:hint="eastAsia"/>
          <w:sz w:val="21"/>
          <w:szCs w:val="21"/>
        </w:rPr>
        <w:t>0.6</w:t>
      </w:r>
      <w:r>
        <w:rPr>
          <w:rFonts w:hint="eastAsia"/>
          <w:sz w:val="21"/>
          <w:szCs w:val="21"/>
        </w:rPr>
        <w:t>变更引起的工期调整</w:t>
      </w:r>
      <w:bookmarkEnd w:id="1153"/>
      <w:bookmarkEnd w:id="1154"/>
      <w:bookmarkEnd w:id="1155"/>
    </w:p>
    <w:p w14:paraId="583CCD76"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因变更引起工期变化的，合同当事人均可要求调整合同工期，由合同当事人按照第</w:t>
      </w:r>
      <w:r>
        <w:rPr>
          <w:rFonts w:ascii="宋体" w:hAnsi="宋体" w:hint="eastAsia"/>
          <w:kern w:val="0"/>
          <w:szCs w:val="21"/>
        </w:rPr>
        <w:t>4.4</w:t>
      </w:r>
      <w:r>
        <w:rPr>
          <w:rFonts w:ascii="宋体" w:hAnsi="宋体" w:hint="eastAsia"/>
          <w:kern w:val="0"/>
          <w:szCs w:val="21"/>
        </w:rPr>
        <w:t>款〔商定或确定〕并参考工程所在地的工期定额标准确定增减工期天数。</w:t>
      </w:r>
    </w:p>
    <w:p w14:paraId="2FA3060E"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1156" w:name="_Toc532377260"/>
      <w:bookmarkStart w:id="1157" w:name="_Toc351203574"/>
      <w:r>
        <w:rPr>
          <w:rFonts w:hint="eastAsia"/>
          <w:sz w:val="21"/>
          <w:szCs w:val="21"/>
        </w:rPr>
        <w:t>10.7</w:t>
      </w:r>
      <w:r>
        <w:rPr>
          <w:rFonts w:hint="eastAsia"/>
          <w:sz w:val="21"/>
          <w:szCs w:val="21"/>
        </w:rPr>
        <w:t>暂估价</w:t>
      </w:r>
      <w:bookmarkEnd w:id="1156"/>
      <w:bookmarkEnd w:id="1157"/>
    </w:p>
    <w:p w14:paraId="1C2C06ED"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暂估价专业分包工程、服务、材料和工程设备的明细由合同当事人在专用合同条款中约定。</w:t>
      </w:r>
    </w:p>
    <w:p w14:paraId="601282A5"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10.7.1 </w:t>
      </w:r>
      <w:r>
        <w:rPr>
          <w:rFonts w:ascii="宋体" w:hAnsi="宋体" w:hint="eastAsia"/>
          <w:kern w:val="0"/>
          <w:szCs w:val="21"/>
        </w:rPr>
        <w:t>依法必须采购的暂估价项目</w:t>
      </w:r>
    </w:p>
    <w:p w14:paraId="412AD7E5"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对于依法必须采购的暂估价项目，采取以下第</w:t>
      </w:r>
      <w:r>
        <w:rPr>
          <w:rFonts w:ascii="宋体" w:hAnsi="宋体" w:hint="eastAsia"/>
          <w:kern w:val="0"/>
          <w:szCs w:val="21"/>
        </w:rPr>
        <w:t>1</w:t>
      </w:r>
      <w:r>
        <w:rPr>
          <w:rFonts w:ascii="宋体" w:hAnsi="宋体" w:hint="eastAsia"/>
          <w:kern w:val="0"/>
          <w:szCs w:val="21"/>
        </w:rPr>
        <w:t>种方式确定。合同当事人也可以在专用合同条款中选择其他采购方式。</w:t>
      </w:r>
    </w:p>
    <w:p w14:paraId="23A951DF"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第</w:t>
      </w:r>
      <w:r>
        <w:rPr>
          <w:rFonts w:ascii="宋体" w:hAnsi="宋体" w:hint="eastAsia"/>
          <w:kern w:val="0"/>
          <w:szCs w:val="21"/>
        </w:rPr>
        <w:t>1</w:t>
      </w:r>
      <w:r>
        <w:rPr>
          <w:rFonts w:ascii="宋体" w:hAnsi="宋体" w:hint="eastAsia"/>
          <w:kern w:val="0"/>
          <w:szCs w:val="21"/>
        </w:rPr>
        <w:t>种方式：对于依法必须采购的暂估价项目，由承包人采购，对该暂估价项目的确认和批准按照以下约定执行：</w:t>
      </w:r>
    </w:p>
    <w:p w14:paraId="31B69E25"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）承包人应当根据施工进度计划，在采购工作启动前</w:t>
      </w:r>
      <w:r>
        <w:rPr>
          <w:rFonts w:ascii="宋体" w:hAnsi="宋体" w:hint="eastAsia"/>
          <w:kern w:val="0"/>
          <w:szCs w:val="21"/>
        </w:rPr>
        <w:t>14</w:t>
      </w:r>
      <w:r>
        <w:rPr>
          <w:rFonts w:ascii="宋体" w:hAnsi="宋体" w:hint="eastAsia"/>
          <w:kern w:val="0"/>
          <w:szCs w:val="21"/>
        </w:rPr>
        <w:t>天将采购方案通过监理人报送发包人审查，发包人应当在收到承包人报送的采购方案后</w:t>
      </w:r>
      <w:r>
        <w:rPr>
          <w:rFonts w:ascii="宋体" w:hAnsi="宋体" w:hint="eastAsia"/>
          <w:kern w:val="0"/>
          <w:szCs w:val="21"/>
        </w:rPr>
        <w:t>7</w:t>
      </w:r>
      <w:r>
        <w:rPr>
          <w:rFonts w:ascii="宋体" w:hAnsi="宋体" w:hint="eastAsia"/>
          <w:kern w:val="0"/>
          <w:szCs w:val="21"/>
        </w:rPr>
        <w:t>天内批准或提出修改意见。承包人应当按照经过发包人批准的采购方案开展采购工作；</w:t>
      </w:r>
    </w:p>
    <w:p w14:paraId="45DDCBE1"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）承包人应当根据施工进度计划，提前</w:t>
      </w:r>
      <w:r>
        <w:rPr>
          <w:rFonts w:ascii="宋体" w:hAnsi="宋体" w:hint="eastAsia"/>
          <w:kern w:val="0"/>
          <w:szCs w:val="21"/>
        </w:rPr>
        <w:t>14</w:t>
      </w:r>
      <w:r>
        <w:rPr>
          <w:rFonts w:ascii="宋体" w:hAnsi="宋体" w:hint="eastAsia"/>
          <w:kern w:val="0"/>
          <w:szCs w:val="21"/>
        </w:rPr>
        <w:t>天将采购文件通过监理人报送发包人审批，发包人应当在收到承包人报送的相关文件后</w:t>
      </w:r>
      <w:r>
        <w:rPr>
          <w:rFonts w:ascii="宋体" w:hAnsi="宋体" w:hint="eastAsia"/>
          <w:kern w:val="0"/>
          <w:szCs w:val="21"/>
        </w:rPr>
        <w:t>7</w:t>
      </w:r>
      <w:r>
        <w:rPr>
          <w:rFonts w:ascii="宋体" w:hAnsi="宋体" w:hint="eastAsia"/>
          <w:kern w:val="0"/>
          <w:szCs w:val="21"/>
        </w:rPr>
        <w:t>天内完成审批或提出修改意见；发包人有权确定最高限价并按照法律规定参加评标；</w:t>
      </w:r>
    </w:p>
    <w:p w14:paraId="68E359CB"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）承包人与供应商、分包人在签订暂估价合同前，应当提前</w:t>
      </w:r>
      <w:r>
        <w:rPr>
          <w:rFonts w:ascii="宋体" w:hAnsi="宋体" w:hint="eastAsia"/>
          <w:kern w:val="0"/>
          <w:szCs w:val="21"/>
        </w:rPr>
        <w:t>7</w:t>
      </w:r>
      <w:r>
        <w:rPr>
          <w:rFonts w:ascii="宋体" w:hAnsi="宋体" w:hint="eastAsia"/>
          <w:kern w:val="0"/>
          <w:szCs w:val="21"/>
        </w:rPr>
        <w:t>天将确定的中标候选供应商或中标候选分包人的资料报送发包人，发包人应在收到资料后</w:t>
      </w:r>
      <w:r>
        <w:rPr>
          <w:rFonts w:ascii="宋体" w:hAnsi="宋体" w:hint="eastAsia"/>
          <w:kern w:val="0"/>
          <w:szCs w:val="21"/>
        </w:rPr>
        <w:t>3</w:t>
      </w:r>
      <w:r>
        <w:rPr>
          <w:rFonts w:ascii="宋体" w:hAnsi="宋体" w:hint="eastAsia"/>
          <w:kern w:val="0"/>
          <w:szCs w:val="21"/>
        </w:rPr>
        <w:t>天内与承包人共同确定中标人；承包人应当在签订合同后</w:t>
      </w:r>
      <w:r>
        <w:rPr>
          <w:rFonts w:ascii="宋体" w:hAnsi="宋体" w:hint="eastAsia"/>
          <w:kern w:val="0"/>
          <w:szCs w:val="21"/>
        </w:rPr>
        <w:t>7</w:t>
      </w:r>
      <w:r>
        <w:rPr>
          <w:rFonts w:ascii="宋体" w:hAnsi="宋体" w:hint="eastAsia"/>
          <w:kern w:val="0"/>
          <w:szCs w:val="21"/>
        </w:rPr>
        <w:t>天内，将暂估价合同副本报送发包人留存。</w:t>
      </w:r>
    </w:p>
    <w:p w14:paraId="74F89F87"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第</w:t>
      </w:r>
      <w:r>
        <w:rPr>
          <w:rFonts w:ascii="宋体" w:hAnsi="宋体" w:hint="eastAsia"/>
          <w:kern w:val="0"/>
          <w:szCs w:val="21"/>
        </w:rPr>
        <w:t>2</w:t>
      </w:r>
      <w:r>
        <w:rPr>
          <w:rFonts w:ascii="宋体" w:hAnsi="宋体" w:hint="eastAsia"/>
          <w:kern w:val="0"/>
          <w:szCs w:val="21"/>
        </w:rPr>
        <w:t>种方式：对于依法必须采购的暂估价项目，由发包人和承包人共同采购确定暂估价供应商或分包人的，承包人应按照施工进度计划，在采购工作启动前</w:t>
      </w:r>
      <w:r>
        <w:rPr>
          <w:rFonts w:ascii="宋体" w:hAnsi="宋体" w:hint="eastAsia"/>
          <w:kern w:val="0"/>
          <w:szCs w:val="21"/>
        </w:rPr>
        <w:t>14</w:t>
      </w:r>
      <w:r>
        <w:rPr>
          <w:rFonts w:ascii="宋体" w:hAnsi="宋体" w:hint="eastAsia"/>
          <w:kern w:val="0"/>
          <w:szCs w:val="21"/>
        </w:rPr>
        <w:t>天通知发包人，并提交暂估价采购方案和工作分工。发包人应在收到后</w:t>
      </w:r>
      <w:r>
        <w:rPr>
          <w:rFonts w:ascii="宋体" w:hAnsi="宋体" w:hint="eastAsia"/>
          <w:kern w:val="0"/>
          <w:szCs w:val="21"/>
        </w:rPr>
        <w:t>7</w:t>
      </w:r>
      <w:r>
        <w:rPr>
          <w:rFonts w:ascii="宋体" w:hAnsi="宋体" w:hint="eastAsia"/>
          <w:kern w:val="0"/>
          <w:szCs w:val="21"/>
        </w:rPr>
        <w:t>天内确认。确定中标人后，由发包人、承包人与中标人共同签订暂估价合同。</w:t>
      </w:r>
    </w:p>
    <w:p w14:paraId="010CF5A2"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10.7.2</w:t>
      </w:r>
      <w:r>
        <w:rPr>
          <w:rFonts w:ascii="宋体" w:hAnsi="宋体" w:hint="eastAsia"/>
          <w:kern w:val="0"/>
          <w:szCs w:val="21"/>
        </w:rPr>
        <w:t>不属于依法必须采购的暂估价项目</w:t>
      </w:r>
    </w:p>
    <w:p w14:paraId="6937F76E"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除专用合同条款另有约定外，对于不属于依法必须采购的暂估价项目，采取以下第</w:t>
      </w:r>
      <w:r>
        <w:rPr>
          <w:rFonts w:ascii="宋体" w:hAnsi="宋体" w:hint="eastAsia"/>
          <w:kern w:val="0"/>
          <w:szCs w:val="21"/>
        </w:rPr>
        <w:t>1</w:t>
      </w:r>
      <w:r>
        <w:rPr>
          <w:rFonts w:ascii="宋体" w:hAnsi="宋体" w:hint="eastAsia"/>
          <w:kern w:val="0"/>
          <w:szCs w:val="21"/>
        </w:rPr>
        <w:t>种方式确定：</w:t>
      </w:r>
      <w:r>
        <w:rPr>
          <w:rFonts w:ascii="宋体" w:hAnsi="宋体" w:hint="eastAsia"/>
          <w:kern w:val="0"/>
          <w:szCs w:val="21"/>
        </w:rPr>
        <w:t xml:space="preserve"> </w:t>
      </w:r>
    </w:p>
    <w:p w14:paraId="231C1DEA"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第</w:t>
      </w:r>
      <w:r>
        <w:rPr>
          <w:rFonts w:ascii="宋体" w:hAnsi="宋体" w:hint="eastAsia"/>
          <w:kern w:val="0"/>
          <w:szCs w:val="21"/>
        </w:rPr>
        <w:t>1</w:t>
      </w:r>
      <w:r>
        <w:rPr>
          <w:rFonts w:ascii="宋体" w:hAnsi="宋体" w:hint="eastAsia"/>
          <w:kern w:val="0"/>
          <w:szCs w:val="21"/>
        </w:rPr>
        <w:t>种方式：对于不属于依法必须采购的暂估价项目，按本项约定确认和批准：</w:t>
      </w:r>
    </w:p>
    <w:p w14:paraId="08B46EFB"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）承包人应根据施工进度计划，在签订暂估价项目的采购合同、分包合同前</w:t>
      </w:r>
      <w:r>
        <w:rPr>
          <w:rFonts w:ascii="宋体" w:hAnsi="宋体" w:hint="eastAsia"/>
          <w:kern w:val="0"/>
          <w:szCs w:val="21"/>
        </w:rPr>
        <w:t>28</w:t>
      </w:r>
      <w:r>
        <w:rPr>
          <w:rFonts w:ascii="宋体" w:hAnsi="宋体" w:hint="eastAsia"/>
          <w:kern w:val="0"/>
          <w:szCs w:val="21"/>
        </w:rPr>
        <w:t>天向监理人提出书面申请。监理人应当在收到申请后</w:t>
      </w:r>
      <w:r>
        <w:rPr>
          <w:rFonts w:ascii="宋体" w:hAnsi="宋体" w:hint="eastAsia"/>
          <w:kern w:val="0"/>
          <w:szCs w:val="21"/>
        </w:rPr>
        <w:t>3</w:t>
      </w:r>
      <w:r>
        <w:rPr>
          <w:rFonts w:ascii="宋体" w:hAnsi="宋体" w:hint="eastAsia"/>
          <w:kern w:val="0"/>
          <w:szCs w:val="21"/>
        </w:rPr>
        <w:t>天内报送发包人，发包人应当在收到申请</w:t>
      </w:r>
      <w:r>
        <w:rPr>
          <w:rFonts w:ascii="宋体" w:hAnsi="宋体" w:hint="eastAsia"/>
          <w:kern w:val="0"/>
          <w:szCs w:val="21"/>
        </w:rPr>
        <w:lastRenderedPageBreak/>
        <w:t>后</w:t>
      </w:r>
      <w:r>
        <w:rPr>
          <w:rFonts w:ascii="宋体" w:hAnsi="宋体" w:hint="eastAsia"/>
          <w:kern w:val="0"/>
          <w:szCs w:val="21"/>
        </w:rPr>
        <w:t>14</w:t>
      </w:r>
      <w:r>
        <w:rPr>
          <w:rFonts w:ascii="宋体" w:hAnsi="宋体" w:hint="eastAsia"/>
          <w:kern w:val="0"/>
          <w:szCs w:val="21"/>
        </w:rPr>
        <w:t>天内给予批准或提出修改意见，发包人逾期未予批准或提出修改意见的，视为该书面申请已获得同意；</w:t>
      </w:r>
    </w:p>
    <w:p w14:paraId="0D1245EA"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）发包人认为承包人确定的供应商、分包人无法满足工程质量或合同要求的，发包人可以要求承包人重新确定暂估价项目的供应商、分包人</w:t>
      </w:r>
      <w:r>
        <w:rPr>
          <w:rFonts w:ascii="宋体" w:hAnsi="宋体" w:hint="eastAsia"/>
          <w:kern w:val="0"/>
          <w:szCs w:val="21"/>
        </w:rPr>
        <w:t>;</w:t>
      </w:r>
    </w:p>
    <w:p w14:paraId="1110D45D"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）承包人应当在签订暂估价合同后</w:t>
      </w:r>
      <w:r>
        <w:rPr>
          <w:rFonts w:ascii="宋体" w:hAnsi="宋体" w:hint="eastAsia"/>
          <w:kern w:val="0"/>
          <w:szCs w:val="21"/>
        </w:rPr>
        <w:t>7</w:t>
      </w:r>
      <w:r>
        <w:rPr>
          <w:rFonts w:ascii="宋体" w:hAnsi="宋体" w:hint="eastAsia"/>
          <w:kern w:val="0"/>
          <w:szCs w:val="21"/>
        </w:rPr>
        <w:t>天内，将暂估价合同副本报送发包人留存。</w:t>
      </w:r>
    </w:p>
    <w:p w14:paraId="4DAFA9A8"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第</w:t>
      </w:r>
      <w:r>
        <w:rPr>
          <w:rFonts w:ascii="宋体" w:hAnsi="宋体" w:hint="eastAsia"/>
          <w:kern w:val="0"/>
          <w:szCs w:val="21"/>
        </w:rPr>
        <w:t>2</w:t>
      </w:r>
      <w:r>
        <w:rPr>
          <w:rFonts w:ascii="宋体" w:hAnsi="宋体" w:hint="eastAsia"/>
          <w:kern w:val="0"/>
          <w:szCs w:val="21"/>
        </w:rPr>
        <w:t>种方式：承包人按照第</w:t>
      </w:r>
      <w:r>
        <w:rPr>
          <w:rFonts w:ascii="宋体" w:hAnsi="宋体" w:hint="eastAsia"/>
          <w:kern w:val="0"/>
          <w:szCs w:val="21"/>
        </w:rPr>
        <w:t>10.7.1</w:t>
      </w:r>
      <w:r>
        <w:rPr>
          <w:rFonts w:ascii="宋体" w:hAnsi="宋体" w:hint="eastAsia"/>
          <w:kern w:val="0"/>
          <w:szCs w:val="21"/>
        </w:rPr>
        <w:t>项〔依法必须采购的暂估价项目〕约定的第</w:t>
      </w:r>
      <w:r>
        <w:rPr>
          <w:rFonts w:ascii="宋体" w:hAnsi="宋体" w:hint="eastAsia"/>
          <w:kern w:val="0"/>
          <w:szCs w:val="21"/>
        </w:rPr>
        <w:t>1</w:t>
      </w:r>
      <w:r>
        <w:rPr>
          <w:rFonts w:ascii="宋体" w:hAnsi="宋体" w:hint="eastAsia"/>
          <w:kern w:val="0"/>
          <w:szCs w:val="21"/>
        </w:rPr>
        <w:t>种方式确定暂估价项目。</w:t>
      </w:r>
    </w:p>
    <w:p w14:paraId="670C82DF"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第</w:t>
      </w:r>
      <w:r>
        <w:rPr>
          <w:rFonts w:ascii="宋体" w:hAnsi="宋体" w:hint="eastAsia"/>
          <w:kern w:val="0"/>
          <w:szCs w:val="21"/>
        </w:rPr>
        <w:t>3</w:t>
      </w:r>
      <w:r>
        <w:rPr>
          <w:rFonts w:ascii="宋体" w:hAnsi="宋体" w:hint="eastAsia"/>
          <w:kern w:val="0"/>
          <w:szCs w:val="21"/>
        </w:rPr>
        <w:t>种方式：承包人直接实施的暂估价项目</w:t>
      </w:r>
    </w:p>
    <w:p w14:paraId="660593FB"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承包人具备实施暂估价项目的资格和条件的，经发包人和承包人协商一致后，可由承包人自行实施暂估价项目，合同当事人可以在专用合同条款约定具体事项。</w:t>
      </w:r>
    </w:p>
    <w:p w14:paraId="7F0ADE65"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10.7.3 </w:t>
      </w:r>
      <w:r>
        <w:rPr>
          <w:rFonts w:ascii="宋体" w:hAnsi="宋体" w:hint="eastAsia"/>
          <w:kern w:val="0"/>
          <w:szCs w:val="21"/>
        </w:rPr>
        <w:t>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5F02BD34"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1158" w:name="_Toc351203575"/>
      <w:bookmarkStart w:id="1159" w:name="_Toc532377261"/>
      <w:r>
        <w:rPr>
          <w:rFonts w:hint="eastAsia"/>
          <w:sz w:val="21"/>
          <w:szCs w:val="21"/>
        </w:rPr>
        <w:t>1</w:t>
      </w:r>
      <w:bookmarkStart w:id="1160" w:name="_Toc337558794"/>
      <w:bookmarkStart w:id="1161" w:name="_Toc322522561"/>
      <w:bookmarkStart w:id="1162" w:name="_Toc296346591"/>
      <w:bookmarkStart w:id="1163" w:name="_Toc296503090"/>
      <w:r>
        <w:rPr>
          <w:rFonts w:hint="eastAsia"/>
          <w:sz w:val="21"/>
          <w:szCs w:val="21"/>
        </w:rPr>
        <w:t>0.8</w:t>
      </w:r>
      <w:r>
        <w:rPr>
          <w:rFonts w:hint="eastAsia"/>
          <w:sz w:val="21"/>
          <w:szCs w:val="21"/>
        </w:rPr>
        <w:t>暂列金额</w:t>
      </w:r>
      <w:bookmarkEnd w:id="1158"/>
      <w:bookmarkEnd w:id="1159"/>
    </w:p>
    <w:bookmarkEnd w:id="1160"/>
    <w:p w14:paraId="07215F1E"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暂列金额应按照发包人的要求使用，发包人的要求应通过监理人发出。合同当事人可以在专用合同条款中协商确定有关事项。</w:t>
      </w:r>
    </w:p>
    <w:p w14:paraId="264AB29B"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1164" w:name="_Toc532377262"/>
      <w:bookmarkStart w:id="1165" w:name="_Toc351203576"/>
      <w:bookmarkEnd w:id="1161"/>
      <w:bookmarkEnd w:id="1162"/>
      <w:bookmarkEnd w:id="1163"/>
      <w:r>
        <w:rPr>
          <w:rFonts w:hint="eastAsia"/>
          <w:sz w:val="21"/>
          <w:szCs w:val="21"/>
        </w:rPr>
        <w:t>1</w:t>
      </w:r>
      <w:bookmarkStart w:id="1166" w:name="_Toc296346592"/>
      <w:bookmarkStart w:id="1167" w:name="_Toc337558796"/>
      <w:bookmarkStart w:id="1168" w:name="_Toc296503091"/>
      <w:r>
        <w:rPr>
          <w:rFonts w:hint="eastAsia"/>
          <w:sz w:val="21"/>
          <w:szCs w:val="21"/>
        </w:rPr>
        <w:t>0.9</w:t>
      </w:r>
      <w:r>
        <w:rPr>
          <w:rFonts w:hint="eastAsia"/>
          <w:sz w:val="21"/>
          <w:szCs w:val="21"/>
        </w:rPr>
        <w:t>计日工</w:t>
      </w:r>
      <w:bookmarkEnd w:id="1164"/>
      <w:bookmarkEnd w:id="1165"/>
      <w:bookmarkEnd w:id="1166"/>
      <w:bookmarkEnd w:id="1167"/>
      <w:bookmarkEnd w:id="1168"/>
    </w:p>
    <w:p w14:paraId="1AB29A56"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w:t>
      </w:r>
      <w:r>
        <w:rPr>
          <w:rFonts w:ascii="宋体" w:hAnsi="宋体" w:hint="eastAsia"/>
          <w:kern w:val="0"/>
          <w:szCs w:val="21"/>
        </w:rPr>
        <w:t>4.4</w:t>
      </w:r>
      <w:r>
        <w:rPr>
          <w:rFonts w:ascii="宋体" w:hAnsi="宋体" w:hint="eastAsia"/>
          <w:kern w:val="0"/>
          <w:szCs w:val="21"/>
        </w:rPr>
        <w:t>款〔商定或确定〕确定计日工的单价。</w:t>
      </w:r>
    </w:p>
    <w:p w14:paraId="50D7874B"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采用计日工计价的任何一项工作，承包人应在该项工作实施过程中，每天提交以下报表和有关凭证报送监理人审查：</w:t>
      </w:r>
    </w:p>
    <w:p w14:paraId="776E2EF8"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）工作名称、内容和数量；</w:t>
      </w:r>
    </w:p>
    <w:p w14:paraId="590CE16B"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）投入该工作的所有人员的姓名、专业、工种、级别和耗用工时；</w:t>
      </w:r>
    </w:p>
    <w:p w14:paraId="5E30B37D"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）投入该工作的材料类别和数量；</w:t>
      </w:r>
    </w:p>
    <w:p w14:paraId="0D62B8A7"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4</w:t>
      </w:r>
      <w:r>
        <w:rPr>
          <w:rFonts w:ascii="宋体" w:hAnsi="宋体" w:hint="eastAsia"/>
          <w:kern w:val="0"/>
          <w:szCs w:val="21"/>
        </w:rPr>
        <w:t>）投入该工作的施工设备型号、台数和</w:t>
      </w:r>
      <w:proofErr w:type="gramStart"/>
      <w:r>
        <w:rPr>
          <w:rFonts w:ascii="宋体" w:hAnsi="宋体" w:hint="eastAsia"/>
          <w:kern w:val="0"/>
          <w:szCs w:val="21"/>
        </w:rPr>
        <w:t>耗用台</w:t>
      </w:r>
      <w:proofErr w:type="gramEnd"/>
      <w:r>
        <w:rPr>
          <w:rFonts w:ascii="宋体" w:hAnsi="宋体" w:hint="eastAsia"/>
          <w:kern w:val="0"/>
          <w:szCs w:val="21"/>
        </w:rPr>
        <w:t>时；</w:t>
      </w:r>
    </w:p>
    <w:p w14:paraId="1F5283E9"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5</w:t>
      </w:r>
      <w:r>
        <w:rPr>
          <w:rFonts w:ascii="宋体" w:hAnsi="宋体" w:hint="eastAsia"/>
          <w:kern w:val="0"/>
          <w:szCs w:val="21"/>
        </w:rPr>
        <w:t>）其他有关资料和凭证。</w:t>
      </w:r>
    </w:p>
    <w:p w14:paraId="3B9B3FB0"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 </w:t>
      </w:r>
      <w:r>
        <w:rPr>
          <w:rFonts w:ascii="宋体" w:hAnsi="宋体" w:hint="eastAsia"/>
          <w:kern w:val="0"/>
          <w:szCs w:val="21"/>
        </w:rPr>
        <w:t>计日工由承包人汇总后，列入最近一期进度付款申请单，由监理人审查并经发包人批准后列入进度付款。</w:t>
      </w:r>
    </w:p>
    <w:p w14:paraId="4DE705B3" w14:textId="77777777" w:rsidR="007876CD" w:rsidRDefault="00797C9F">
      <w:pPr>
        <w:pStyle w:val="4"/>
        <w:keepNext/>
        <w:keepLines/>
        <w:spacing w:beforeLines="50" w:before="120" w:beforeAutospacing="0" w:afterLines="50" w:after="120" w:afterAutospacing="0" w:line="360" w:lineRule="auto"/>
        <w:jc w:val="both"/>
        <w:rPr>
          <w:rFonts w:hint="eastAsia"/>
          <w:bCs w:val="0"/>
          <w:kern w:val="2"/>
          <w:sz w:val="21"/>
          <w:szCs w:val="21"/>
        </w:rPr>
      </w:pPr>
      <w:bookmarkStart w:id="1169" w:name="_Toc532375597"/>
      <w:bookmarkStart w:id="1170" w:name="_Toc532377263"/>
      <w:bookmarkStart w:id="1171" w:name="_Toc351203577"/>
      <w:r>
        <w:rPr>
          <w:rFonts w:hint="eastAsia"/>
          <w:kern w:val="2"/>
          <w:sz w:val="21"/>
          <w:szCs w:val="21"/>
        </w:rPr>
        <w:t xml:space="preserve">11. </w:t>
      </w:r>
      <w:r>
        <w:rPr>
          <w:rFonts w:hint="eastAsia"/>
          <w:kern w:val="2"/>
          <w:sz w:val="21"/>
          <w:szCs w:val="21"/>
        </w:rPr>
        <w:t>价格调整</w:t>
      </w:r>
      <w:bookmarkEnd w:id="1169"/>
      <w:bookmarkEnd w:id="1170"/>
      <w:bookmarkEnd w:id="1171"/>
    </w:p>
    <w:p w14:paraId="32D277CC"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1172" w:name="_Toc532377264"/>
      <w:bookmarkStart w:id="1173" w:name="_Toc351203578"/>
      <w:bookmarkStart w:id="1174" w:name="_Toc296503092"/>
      <w:bookmarkStart w:id="1175" w:name="_Toc337558797"/>
      <w:bookmarkStart w:id="1176" w:name="_Toc296346593"/>
      <w:r>
        <w:rPr>
          <w:rFonts w:hint="eastAsia"/>
          <w:sz w:val="21"/>
          <w:szCs w:val="21"/>
        </w:rPr>
        <w:t>11.1</w:t>
      </w:r>
      <w:r>
        <w:rPr>
          <w:rFonts w:hint="eastAsia"/>
          <w:sz w:val="21"/>
          <w:szCs w:val="21"/>
        </w:rPr>
        <w:t>市场价格波动引起的调整</w:t>
      </w:r>
      <w:bookmarkEnd w:id="1172"/>
      <w:bookmarkEnd w:id="1173"/>
    </w:p>
    <w:bookmarkEnd w:id="1174"/>
    <w:bookmarkEnd w:id="1175"/>
    <w:bookmarkEnd w:id="1176"/>
    <w:p w14:paraId="4F4AA9CC"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除专用合同条款另有约定外，市场价格波动超过合同当事人约定的范围，合同价格应当</w:t>
      </w:r>
      <w:r>
        <w:rPr>
          <w:rFonts w:ascii="宋体" w:hAnsi="宋体" w:hint="eastAsia"/>
          <w:kern w:val="0"/>
          <w:szCs w:val="21"/>
        </w:rPr>
        <w:lastRenderedPageBreak/>
        <w:t>调整。合同当事人可以在专用合同条款中约定选择以下一种方式对合同价格进行调整：</w:t>
      </w:r>
    </w:p>
    <w:p w14:paraId="7E60C508"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第</w:t>
      </w:r>
      <w:r>
        <w:rPr>
          <w:rFonts w:ascii="宋体" w:hAnsi="宋体" w:hint="eastAsia"/>
          <w:kern w:val="0"/>
          <w:szCs w:val="21"/>
        </w:rPr>
        <w:t>1</w:t>
      </w:r>
      <w:r>
        <w:rPr>
          <w:rFonts w:ascii="宋体" w:hAnsi="宋体" w:hint="eastAsia"/>
          <w:kern w:val="0"/>
          <w:szCs w:val="21"/>
        </w:rPr>
        <w:t>种方式：采用价格指数进行价格调整。</w:t>
      </w:r>
    </w:p>
    <w:p w14:paraId="6173C083" w14:textId="77777777" w:rsidR="007876CD" w:rsidRDefault="00797C9F">
      <w:pPr>
        <w:tabs>
          <w:tab w:val="left" w:pos="0"/>
          <w:tab w:val="left" w:pos="360"/>
          <w:tab w:val="left" w:pos="540"/>
        </w:tabs>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）价格调整公式</w:t>
      </w:r>
    </w:p>
    <w:p w14:paraId="30AD3E21" w14:textId="77777777" w:rsidR="007876CD" w:rsidRDefault="00797C9F">
      <w:pPr>
        <w:tabs>
          <w:tab w:val="left" w:pos="0"/>
          <w:tab w:val="left" w:pos="360"/>
          <w:tab w:val="left" w:pos="540"/>
        </w:tabs>
        <w:spacing w:line="360" w:lineRule="auto"/>
        <w:ind w:firstLineChars="200" w:firstLine="420"/>
        <w:jc w:val="left"/>
        <w:rPr>
          <w:rFonts w:ascii="宋体" w:hAnsi="宋体" w:hint="eastAsia"/>
          <w:kern w:val="0"/>
          <w:szCs w:val="21"/>
        </w:rPr>
      </w:pPr>
      <w:r>
        <w:rPr>
          <w:rFonts w:ascii="宋体" w:hAnsi="宋体" w:hint="eastAsia"/>
          <w:kern w:val="0"/>
          <w:szCs w:val="21"/>
        </w:rPr>
        <w:t>因人工、材料和设备等价格波动影响合同价格时，根据专用合同条款中约定的数据，按以下公式计算差额并调整合同价格：</w:t>
      </w:r>
    </w:p>
    <w:p w14:paraId="013537FB" w14:textId="77777777" w:rsidR="007876CD" w:rsidRDefault="00797C9F">
      <w:pPr>
        <w:tabs>
          <w:tab w:val="left" w:pos="0"/>
          <w:tab w:val="left" w:pos="360"/>
          <w:tab w:val="left" w:pos="540"/>
        </w:tabs>
        <w:spacing w:line="360" w:lineRule="auto"/>
        <w:ind w:firstLineChars="200" w:firstLine="420"/>
        <w:jc w:val="left"/>
        <w:rPr>
          <w:rFonts w:ascii="宋体" w:hAnsi="宋体" w:hint="eastAsia"/>
          <w:kern w:val="0"/>
          <w:szCs w:val="21"/>
        </w:rPr>
      </w:pPr>
      <w:r>
        <w:rPr>
          <w:rFonts w:ascii="宋体" w:hAnsi="宋体" w:hint="eastAsia"/>
          <w:kern w:val="0"/>
          <w:szCs w:val="21"/>
        </w:rPr>
        <w:object w:dxaOrig="7200" w:dyaOrig="870" w14:anchorId="3EF6BE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in;height:43.5pt" o:ole="">
            <v:imagedata r:id="rId17" o:title=""/>
          </v:shape>
          <o:OLEObject Type="Embed" ProgID="Equations" ShapeID="_x0000_i1025" DrawAspect="Content" ObjectID="_1792501726" r:id="rId18"/>
        </w:object>
      </w:r>
    </w:p>
    <w:p w14:paraId="71B1504D" w14:textId="77777777" w:rsidR="007876CD" w:rsidRDefault="00797C9F">
      <w:pPr>
        <w:tabs>
          <w:tab w:val="left" w:pos="0"/>
          <w:tab w:val="left" w:pos="360"/>
          <w:tab w:val="left" w:pos="540"/>
        </w:tabs>
        <w:spacing w:line="360" w:lineRule="auto"/>
        <w:ind w:firstLine="200"/>
        <w:jc w:val="left"/>
        <w:rPr>
          <w:rFonts w:ascii="宋体" w:hAnsi="宋体" w:hint="eastAsia"/>
          <w:kern w:val="0"/>
          <w:szCs w:val="21"/>
        </w:rPr>
      </w:pPr>
      <w:r>
        <w:rPr>
          <w:rFonts w:ascii="宋体" w:hAnsi="宋体" w:hint="eastAsia"/>
          <w:kern w:val="0"/>
          <w:szCs w:val="21"/>
        </w:rPr>
        <w:t>公式中：Δ</w:t>
      </w:r>
      <w:r>
        <w:rPr>
          <w:rFonts w:ascii="宋体" w:hAnsi="宋体" w:hint="eastAsia"/>
          <w:kern w:val="0"/>
          <w:szCs w:val="21"/>
        </w:rPr>
        <w:t>P</w:t>
      </w:r>
      <w:r>
        <w:rPr>
          <w:rFonts w:ascii="宋体" w:hAnsi="宋体" w:hint="eastAsia"/>
          <w:kern w:val="0"/>
          <w:szCs w:val="21"/>
        </w:rPr>
        <w:t>——需调整的价格差额；</w:t>
      </w:r>
    </w:p>
    <w:p w14:paraId="3A629C0D" w14:textId="77777777" w:rsidR="007876CD" w:rsidRDefault="00797C9F">
      <w:pPr>
        <w:tabs>
          <w:tab w:val="left" w:pos="0"/>
          <w:tab w:val="left" w:pos="360"/>
          <w:tab w:val="left" w:pos="540"/>
        </w:tabs>
        <w:spacing w:line="360" w:lineRule="auto"/>
        <w:ind w:firstLineChars="600" w:firstLine="1260"/>
        <w:jc w:val="left"/>
        <w:rPr>
          <w:rFonts w:ascii="宋体" w:hAnsi="宋体" w:hint="eastAsia"/>
          <w:kern w:val="0"/>
          <w:szCs w:val="21"/>
        </w:rPr>
      </w:pPr>
      <w:r>
        <w:rPr>
          <w:rFonts w:ascii="宋体" w:hAnsi="宋体" w:hint="eastAsia"/>
          <w:kern w:val="0"/>
          <w:szCs w:val="21"/>
        </w:rPr>
        <w:object w:dxaOrig="435" w:dyaOrig="435" w14:anchorId="1AE92F91">
          <v:shape id="_x0000_i1026" type="#_x0000_t75" style="width:21.75pt;height:21.75pt" o:ole="">
            <v:imagedata r:id="rId19" o:title=""/>
          </v:shape>
          <o:OLEObject Type="Embed" ProgID="Equations" ShapeID="_x0000_i1026" DrawAspect="Content" ObjectID="_1792501727" r:id="rId20"/>
        </w:object>
      </w:r>
      <w:r>
        <w:rPr>
          <w:rFonts w:ascii="宋体" w:hAnsi="宋体" w:hint="eastAsia"/>
          <w:kern w:val="0"/>
          <w:szCs w:val="21"/>
        </w:rPr>
        <w:t>——约定的付款证书中承包人应得到的已完成工程量的金额。此项金额应不包括价格调整、不计质量保证金的扣留和支付、预付款的支付和扣回。约定的变更及其</w:t>
      </w:r>
      <w:proofErr w:type="gramStart"/>
      <w:r>
        <w:rPr>
          <w:rFonts w:ascii="宋体" w:hAnsi="宋体" w:hint="eastAsia"/>
          <w:kern w:val="0"/>
          <w:szCs w:val="21"/>
        </w:rPr>
        <w:t>他金额</w:t>
      </w:r>
      <w:proofErr w:type="gramEnd"/>
      <w:r>
        <w:rPr>
          <w:rFonts w:ascii="宋体" w:hAnsi="宋体" w:hint="eastAsia"/>
          <w:kern w:val="0"/>
          <w:szCs w:val="21"/>
        </w:rPr>
        <w:t>已按现行价格计价的，也不计在内；</w:t>
      </w:r>
    </w:p>
    <w:p w14:paraId="74096A53" w14:textId="77777777" w:rsidR="007876CD" w:rsidRDefault="00797C9F">
      <w:pPr>
        <w:tabs>
          <w:tab w:val="left" w:pos="0"/>
          <w:tab w:val="left" w:pos="360"/>
          <w:tab w:val="left" w:pos="540"/>
        </w:tabs>
        <w:spacing w:line="360" w:lineRule="auto"/>
        <w:ind w:firstLineChars="200" w:firstLine="420"/>
        <w:jc w:val="left"/>
        <w:rPr>
          <w:rFonts w:ascii="宋体" w:hAnsi="宋体" w:hint="eastAsia"/>
          <w:kern w:val="0"/>
          <w:szCs w:val="21"/>
        </w:rPr>
      </w:pPr>
      <w:r>
        <w:rPr>
          <w:rFonts w:ascii="宋体" w:hAnsi="宋体" w:hint="eastAsia"/>
          <w:kern w:val="0"/>
          <w:szCs w:val="21"/>
        </w:rPr>
        <w:t>A</w:t>
      </w:r>
      <w:r>
        <w:rPr>
          <w:rFonts w:ascii="宋体" w:hAnsi="宋体" w:hint="eastAsia"/>
          <w:kern w:val="0"/>
          <w:szCs w:val="21"/>
        </w:rPr>
        <w:t>——定值权重（即不调部分的权重）；</w:t>
      </w:r>
    </w:p>
    <w:p w14:paraId="2840D68F" w14:textId="77777777" w:rsidR="007876CD" w:rsidRDefault="00797C9F">
      <w:pPr>
        <w:tabs>
          <w:tab w:val="left" w:pos="0"/>
          <w:tab w:val="left" w:pos="360"/>
          <w:tab w:val="left" w:pos="540"/>
        </w:tabs>
        <w:spacing w:line="360" w:lineRule="auto"/>
        <w:ind w:firstLineChars="200" w:firstLine="420"/>
        <w:jc w:val="left"/>
        <w:rPr>
          <w:rFonts w:ascii="宋体" w:hAnsi="宋体" w:hint="eastAsia"/>
          <w:kern w:val="0"/>
          <w:szCs w:val="21"/>
        </w:rPr>
      </w:pPr>
      <w:r>
        <w:rPr>
          <w:rFonts w:ascii="宋体" w:hAnsi="宋体" w:hint="eastAsia"/>
          <w:kern w:val="0"/>
          <w:szCs w:val="21"/>
        </w:rPr>
        <w:object w:dxaOrig="2010" w:dyaOrig="435" w14:anchorId="7ED281E6">
          <v:shape id="_x0000_i1027" type="#_x0000_t75" style="width:100.5pt;height:21.75pt" o:ole="">
            <v:imagedata r:id="rId21" o:title=""/>
          </v:shape>
          <o:OLEObject Type="Embed" ProgID="Equations" ShapeID="_x0000_i1027" DrawAspect="Content" ObjectID="_1792501728" r:id="rId22"/>
        </w:object>
      </w:r>
      <w:r>
        <w:rPr>
          <w:rFonts w:ascii="宋体" w:hAnsi="宋体" w:hint="eastAsia"/>
          <w:kern w:val="0"/>
          <w:szCs w:val="21"/>
        </w:rPr>
        <w:t>——各可调因子的变值权重（即可调部分的权重），为各可调因子在签约合同价中所占的比例；</w:t>
      </w:r>
    </w:p>
    <w:p w14:paraId="5A73EEB6" w14:textId="77777777" w:rsidR="007876CD" w:rsidRDefault="00797C9F">
      <w:pPr>
        <w:tabs>
          <w:tab w:val="left" w:pos="0"/>
          <w:tab w:val="left" w:pos="360"/>
          <w:tab w:val="left" w:pos="540"/>
        </w:tabs>
        <w:spacing w:line="360" w:lineRule="auto"/>
        <w:ind w:firstLineChars="200" w:firstLine="420"/>
        <w:jc w:val="left"/>
        <w:rPr>
          <w:rFonts w:ascii="宋体" w:hAnsi="宋体" w:hint="eastAsia"/>
          <w:kern w:val="0"/>
          <w:szCs w:val="21"/>
        </w:rPr>
      </w:pPr>
      <w:r>
        <w:rPr>
          <w:rFonts w:ascii="宋体" w:hAnsi="宋体" w:hint="eastAsia"/>
          <w:kern w:val="0"/>
          <w:szCs w:val="21"/>
        </w:rPr>
        <w:object w:dxaOrig="2010" w:dyaOrig="435" w14:anchorId="6CCE458B">
          <v:shape id="_x0000_i1028" type="#_x0000_t75" style="width:100.5pt;height:21.75pt" o:ole="">
            <v:imagedata r:id="rId23" o:title=""/>
          </v:shape>
          <o:OLEObject Type="Embed" ProgID="Equations" ShapeID="_x0000_i1028" DrawAspect="Content" ObjectID="_1792501729" r:id="rId24"/>
        </w:object>
      </w:r>
      <w:r>
        <w:rPr>
          <w:rFonts w:ascii="宋体" w:hAnsi="宋体" w:hint="eastAsia"/>
          <w:kern w:val="0"/>
          <w:szCs w:val="21"/>
        </w:rPr>
        <w:t>——各可调因子的现行价格指数，指约定的付款证书相关周期最后一天的前</w:t>
      </w:r>
      <w:r>
        <w:rPr>
          <w:rFonts w:ascii="宋体" w:hAnsi="宋体" w:hint="eastAsia"/>
          <w:kern w:val="0"/>
          <w:szCs w:val="21"/>
        </w:rPr>
        <w:t>42</w:t>
      </w:r>
      <w:r>
        <w:rPr>
          <w:rFonts w:ascii="宋体" w:hAnsi="宋体" w:hint="eastAsia"/>
          <w:kern w:val="0"/>
          <w:szCs w:val="21"/>
        </w:rPr>
        <w:t>天的各可调因子的价格指数；</w:t>
      </w:r>
    </w:p>
    <w:p w14:paraId="2C998FE3" w14:textId="77777777" w:rsidR="007876CD" w:rsidRDefault="00797C9F">
      <w:pPr>
        <w:tabs>
          <w:tab w:val="left" w:pos="0"/>
          <w:tab w:val="left" w:pos="360"/>
          <w:tab w:val="left" w:pos="540"/>
        </w:tabs>
        <w:spacing w:line="360" w:lineRule="auto"/>
        <w:ind w:firstLineChars="200" w:firstLine="420"/>
        <w:jc w:val="left"/>
        <w:rPr>
          <w:rFonts w:ascii="宋体" w:hAnsi="宋体" w:hint="eastAsia"/>
          <w:kern w:val="0"/>
          <w:szCs w:val="21"/>
        </w:rPr>
      </w:pPr>
      <w:r>
        <w:rPr>
          <w:rFonts w:ascii="宋体" w:hAnsi="宋体" w:hint="eastAsia"/>
          <w:kern w:val="0"/>
          <w:szCs w:val="21"/>
        </w:rPr>
        <w:object w:dxaOrig="2160" w:dyaOrig="435" w14:anchorId="404EE267">
          <v:shape id="_x0000_i1029" type="#_x0000_t75" style="width:108pt;height:21.75pt" o:ole="">
            <v:imagedata r:id="rId25" o:title=""/>
          </v:shape>
          <o:OLEObject Type="Embed" ProgID="Equations" ShapeID="_x0000_i1029" DrawAspect="Content" ObjectID="_1792501730" r:id="rId26"/>
        </w:object>
      </w:r>
      <w:r>
        <w:rPr>
          <w:rFonts w:ascii="宋体" w:hAnsi="宋体" w:hint="eastAsia"/>
          <w:kern w:val="0"/>
          <w:szCs w:val="21"/>
        </w:rPr>
        <w:t>——各可调因子的基本价格指数，指基准日期的各可调因子的价格指数。</w:t>
      </w:r>
    </w:p>
    <w:p w14:paraId="1A31D427" w14:textId="77777777" w:rsidR="007876CD" w:rsidRDefault="00797C9F">
      <w:pPr>
        <w:tabs>
          <w:tab w:val="left" w:pos="0"/>
          <w:tab w:val="left" w:pos="360"/>
          <w:tab w:val="left" w:pos="540"/>
        </w:tabs>
        <w:spacing w:line="360" w:lineRule="auto"/>
        <w:ind w:firstLineChars="200" w:firstLine="420"/>
        <w:jc w:val="left"/>
        <w:rPr>
          <w:rFonts w:ascii="宋体" w:hAnsi="宋体" w:hint="eastAsia"/>
          <w:kern w:val="0"/>
          <w:szCs w:val="21"/>
        </w:rPr>
      </w:pPr>
      <w:r>
        <w:rPr>
          <w:rFonts w:ascii="宋体" w:hAnsi="宋体" w:hint="eastAsia"/>
          <w:kern w:val="0"/>
          <w:szCs w:val="21"/>
        </w:rPr>
        <w:t>以上价格调整公式中的各可调因子、定值和变值权重，以及基本价格指数及其来源在投标函附录价格指数和权重表中约定，非采购订立的合同，由合同当事人在专用合同条款中约定。价格指数应首先采用工程造价管理机构发布的价格指数，无前述价格指数时，可采用工程造价管理机构发布的价格代替。</w:t>
      </w:r>
    </w:p>
    <w:p w14:paraId="04A4AA19" w14:textId="77777777" w:rsidR="007876CD" w:rsidRDefault="00797C9F">
      <w:pPr>
        <w:tabs>
          <w:tab w:val="left" w:pos="0"/>
          <w:tab w:val="left" w:pos="360"/>
          <w:tab w:val="left" w:pos="540"/>
        </w:tabs>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）暂时确定调整差额</w:t>
      </w:r>
    </w:p>
    <w:p w14:paraId="3C1E30F6" w14:textId="77777777" w:rsidR="007876CD" w:rsidRDefault="00797C9F">
      <w:pPr>
        <w:tabs>
          <w:tab w:val="left" w:pos="0"/>
          <w:tab w:val="left" w:pos="360"/>
          <w:tab w:val="left" w:pos="540"/>
        </w:tabs>
        <w:spacing w:line="360" w:lineRule="auto"/>
        <w:ind w:firstLineChars="200" w:firstLine="420"/>
        <w:jc w:val="left"/>
        <w:rPr>
          <w:rFonts w:ascii="宋体" w:hAnsi="宋体" w:hint="eastAsia"/>
          <w:kern w:val="0"/>
          <w:szCs w:val="21"/>
        </w:rPr>
      </w:pPr>
      <w:r>
        <w:rPr>
          <w:rFonts w:ascii="宋体" w:hAnsi="宋体" w:hint="eastAsia"/>
          <w:kern w:val="0"/>
          <w:szCs w:val="21"/>
        </w:rPr>
        <w:t>在计算调整差额时无现行价格指数的，合同当事人同意暂用前次价格指数计算。实际价格指数有调整的，合同当事人进行相应调整。</w:t>
      </w:r>
    </w:p>
    <w:p w14:paraId="6D4929D4" w14:textId="77777777" w:rsidR="007876CD" w:rsidRDefault="00797C9F">
      <w:pPr>
        <w:tabs>
          <w:tab w:val="left" w:pos="0"/>
          <w:tab w:val="left" w:pos="360"/>
          <w:tab w:val="left" w:pos="540"/>
        </w:tabs>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）权重的调整</w:t>
      </w:r>
    </w:p>
    <w:p w14:paraId="2AD68967" w14:textId="77777777" w:rsidR="007876CD" w:rsidRDefault="00797C9F">
      <w:pPr>
        <w:tabs>
          <w:tab w:val="left" w:pos="0"/>
          <w:tab w:val="left" w:pos="360"/>
          <w:tab w:val="left" w:pos="540"/>
        </w:tabs>
        <w:spacing w:line="360" w:lineRule="auto"/>
        <w:ind w:firstLineChars="200" w:firstLine="420"/>
        <w:jc w:val="left"/>
        <w:rPr>
          <w:rFonts w:ascii="宋体" w:hAnsi="宋体" w:hint="eastAsia"/>
          <w:kern w:val="0"/>
          <w:szCs w:val="21"/>
        </w:rPr>
      </w:pPr>
      <w:r>
        <w:rPr>
          <w:rFonts w:ascii="宋体" w:hAnsi="宋体" w:hint="eastAsia"/>
          <w:kern w:val="0"/>
          <w:szCs w:val="21"/>
        </w:rPr>
        <w:t>因变更导致合同约定的权重不合理时，按照第</w:t>
      </w:r>
      <w:r>
        <w:rPr>
          <w:rFonts w:ascii="宋体" w:hAnsi="宋体" w:hint="eastAsia"/>
          <w:kern w:val="0"/>
          <w:szCs w:val="21"/>
        </w:rPr>
        <w:t>4.4</w:t>
      </w:r>
      <w:r>
        <w:rPr>
          <w:rFonts w:ascii="宋体" w:hAnsi="宋体" w:hint="eastAsia"/>
          <w:kern w:val="0"/>
          <w:szCs w:val="21"/>
        </w:rPr>
        <w:t>款〔商定或确定〕执行。</w:t>
      </w:r>
    </w:p>
    <w:p w14:paraId="0361F0BD" w14:textId="77777777" w:rsidR="007876CD" w:rsidRDefault="00797C9F">
      <w:pPr>
        <w:tabs>
          <w:tab w:val="left" w:pos="0"/>
          <w:tab w:val="left" w:pos="360"/>
          <w:tab w:val="left" w:pos="540"/>
        </w:tabs>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4</w:t>
      </w:r>
      <w:r>
        <w:rPr>
          <w:rFonts w:ascii="宋体" w:hAnsi="宋体" w:hint="eastAsia"/>
          <w:kern w:val="0"/>
          <w:szCs w:val="21"/>
        </w:rPr>
        <w:t>）因承包人原因工期延误后的价格调整</w:t>
      </w:r>
    </w:p>
    <w:p w14:paraId="5F5D3E9A" w14:textId="77777777" w:rsidR="007876CD" w:rsidRDefault="00797C9F">
      <w:pPr>
        <w:tabs>
          <w:tab w:val="left" w:pos="0"/>
          <w:tab w:val="left" w:pos="360"/>
          <w:tab w:val="left" w:pos="540"/>
        </w:tabs>
        <w:spacing w:line="360" w:lineRule="auto"/>
        <w:ind w:firstLineChars="200" w:firstLine="420"/>
        <w:jc w:val="left"/>
        <w:rPr>
          <w:rFonts w:ascii="宋体" w:hAnsi="宋体" w:hint="eastAsia"/>
          <w:kern w:val="0"/>
          <w:szCs w:val="21"/>
        </w:rPr>
      </w:pPr>
      <w:r>
        <w:rPr>
          <w:rFonts w:ascii="宋体" w:hAnsi="宋体" w:hint="eastAsia"/>
          <w:kern w:val="0"/>
          <w:szCs w:val="21"/>
        </w:rPr>
        <w:t>因承包人原因未按期竣工的，对合同约定的竣工日期后继续施工的工程，在使用价格调整公式时，应采用计划竣工日期与实际竣工日期的两个价格指数中较低的一个作为现行价格指数。</w:t>
      </w:r>
    </w:p>
    <w:p w14:paraId="17377FC7"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lastRenderedPageBreak/>
        <w:t>第</w:t>
      </w:r>
      <w:r>
        <w:rPr>
          <w:rFonts w:ascii="宋体" w:hAnsi="宋体" w:hint="eastAsia"/>
          <w:kern w:val="0"/>
          <w:szCs w:val="21"/>
        </w:rPr>
        <w:t>2</w:t>
      </w:r>
      <w:r>
        <w:rPr>
          <w:rFonts w:ascii="宋体" w:hAnsi="宋体" w:hint="eastAsia"/>
          <w:kern w:val="0"/>
          <w:szCs w:val="21"/>
        </w:rPr>
        <w:t>种方式：采用造价信息进行价格调整。</w:t>
      </w:r>
    </w:p>
    <w:p w14:paraId="472DA300"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14:paraId="3CD30932"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0714A6F9"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）材料、工程设备价格变化的价款调整按照发包人提供的基准价格，按以下风险范围规定执行：</w:t>
      </w:r>
    </w:p>
    <w:p w14:paraId="3E564FD6"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①承包人在已标价工程量清单或预算书中载明材料单价低于基准价格的：除专用合同条款另有约定外，合同履行期间材料</w:t>
      </w:r>
      <w:proofErr w:type="gramStart"/>
      <w:r>
        <w:rPr>
          <w:rFonts w:ascii="宋体" w:hAnsi="宋体" w:hint="eastAsia"/>
          <w:kern w:val="0"/>
          <w:szCs w:val="21"/>
        </w:rPr>
        <w:t>单价涨幅</w:t>
      </w:r>
      <w:proofErr w:type="gramEnd"/>
      <w:r>
        <w:rPr>
          <w:rFonts w:ascii="宋体" w:hAnsi="宋体" w:hint="eastAsia"/>
          <w:kern w:val="0"/>
          <w:szCs w:val="21"/>
        </w:rPr>
        <w:t>以基准价格为基础超过</w:t>
      </w:r>
      <w:r>
        <w:rPr>
          <w:rFonts w:ascii="宋体" w:hAnsi="宋体" w:hint="eastAsia"/>
          <w:kern w:val="0"/>
          <w:szCs w:val="21"/>
        </w:rPr>
        <w:t>5%</w:t>
      </w:r>
      <w:r>
        <w:rPr>
          <w:rFonts w:ascii="宋体" w:hAnsi="宋体" w:hint="eastAsia"/>
          <w:kern w:val="0"/>
          <w:szCs w:val="21"/>
        </w:rPr>
        <w:t>时，或材料单价跌幅以在已标价工程量清单或预算书中载明材料单价为基础超过</w:t>
      </w:r>
      <w:r>
        <w:rPr>
          <w:rFonts w:ascii="宋体" w:hAnsi="宋体" w:hint="eastAsia"/>
          <w:kern w:val="0"/>
          <w:szCs w:val="21"/>
        </w:rPr>
        <w:t>5%</w:t>
      </w:r>
      <w:r>
        <w:rPr>
          <w:rFonts w:ascii="宋体" w:hAnsi="宋体" w:hint="eastAsia"/>
          <w:kern w:val="0"/>
          <w:szCs w:val="21"/>
        </w:rPr>
        <w:t>时，其超过部分据实调整。</w:t>
      </w:r>
    </w:p>
    <w:p w14:paraId="1041931F"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②承包人在已标价工程量清单或预算书中载明材料单价高于基准价格的：除专用合同条款另有约定外，合同履行期间材料单价跌幅以基准价格为基础超过</w:t>
      </w:r>
      <w:r>
        <w:rPr>
          <w:rFonts w:ascii="宋体" w:hAnsi="宋体" w:hint="eastAsia"/>
          <w:kern w:val="0"/>
          <w:szCs w:val="21"/>
        </w:rPr>
        <w:t>5%</w:t>
      </w:r>
      <w:r>
        <w:rPr>
          <w:rFonts w:ascii="宋体" w:hAnsi="宋体" w:hint="eastAsia"/>
          <w:kern w:val="0"/>
          <w:szCs w:val="21"/>
        </w:rPr>
        <w:t>时，材料</w:t>
      </w:r>
      <w:proofErr w:type="gramStart"/>
      <w:r>
        <w:rPr>
          <w:rFonts w:ascii="宋体" w:hAnsi="宋体" w:hint="eastAsia"/>
          <w:kern w:val="0"/>
          <w:szCs w:val="21"/>
        </w:rPr>
        <w:t>单价涨幅</w:t>
      </w:r>
      <w:proofErr w:type="gramEnd"/>
      <w:r>
        <w:rPr>
          <w:rFonts w:ascii="宋体" w:hAnsi="宋体" w:hint="eastAsia"/>
          <w:kern w:val="0"/>
          <w:szCs w:val="21"/>
        </w:rPr>
        <w:t>以在已标价工程量清单或预算书中载明材料单价为基础超过</w:t>
      </w:r>
      <w:r>
        <w:rPr>
          <w:rFonts w:ascii="宋体" w:hAnsi="宋体" w:hint="eastAsia"/>
          <w:kern w:val="0"/>
          <w:szCs w:val="21"/>
        </w:rPr>
        <w:t>5%</w:t>
      </w:r>
      <w:r>
        <w:rPr>
          <w:rFonts w:ascii="宋体" w:hAnsi="宋体" w:hint="eastAsia"/>
          <w:kern w:val="0"/>
          <w:szCs w:val="21"/>
        </w:rPr>
        <w:t>时，其超过部分据实调整。</w:t>
      </w:r>
    </w:p>
    <w:p w14:paraId="3EB5BF97"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③承包人在已标价工程量清单或预算书中载明材料单价等于基准价格的：除专用合同条款另有约定外，合同履行期间材料单价</w:t>
      </w:r>
      <w:proofErr w:type="gramStart"/>
      <w:r>
        <w:rPr>
          <w:rFonts w:ascii="宋体" w:hAnsi="宋体" w:hint="eastAsia"/>
          <w:kern w:val="0"/>
          <w:szCs w:val="21"/>
        </w:rPr>
        <w:t>涨跌幅以基准</w:t>
      </w:r>
      <w:proofErr w:type="gramEnd"/>
      <w:r>
        <w:rPr>
          <w:rFonts w:ascii="宋体" w:hAnsi="宋体" w:hint="eastAsia"/>
          <w:kern w:val="0"/>
          <w:szCs w:val="21"/>
        </w:rPr>
        <w:t>价格为基础超过±</w:t>
      </w:r>
      <w:r>
        <w:rPr>
          <w:rFonts w:ascii="宋体" w:hAnsi="宋体" w:hint="eastAsia"/>
          <w:kern w:val="0"/>
          <w:szCs w:val="21"/>
        </w:rPr>
        <w:t>5%</w:t>
      </w:r>
      <w:r>
        <w:rPr>
          <w:rFonts w:ascii="宋体" w:hAnsi="宋体" w:hint="eastAsia"/>
          <w:kern w:val="0"/>
          <w:szCs w:val="21"/>
        </w:rPr>
        <w:t>时，其超过部分据实调整。</w:t>
      </w:r>
    </w:p>
    <w:p w14:paraId="5D83C797"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④承包人应在采购材料前将采购数量和新的材料单价报发包人核对，发包人确认用于工程时，发包人应确认采购材料的数量和单价。发包人在收到承包人报送的确认资料后</w:t>
      </w:r>
      <w:r>
        <w:rPr>
          <w:rFonts w:ascii="宋体" w:hAnsi="宋体" w:hint="eastAsia"/>
          <w:kern w:val="0"/>
          <w:szCs w:val="21"/>
        </w:rPr>
        <w:t>5</w:t>
      </w:r>
      <w:r>
        <w:rPr>
          <w:rFonts w:ascii="宋体" w:hAnsi="宋体" w:hint="eastAsia"/>
          <w:kern w:val="0"/>
          <w:szCs w:val="21"/>
        </w:rPr>
        <w:t>天内不予答复的视为认可，作为调整合同价格的依据。未经发包人事先核对，承包人自行采购材料的，发包人有权不予调整合同价格。发包人同意的，可以调整合同价格。</w:t>
      </w:r>
    </w:p>
    <w:p w14:paraId="238CCD7D" w14:textId="77777777" w:rsidR="007876CD" w:rsidRDefault="00797C9F">
      <w:pPr>
        <w:spacing w:line="360" w:lineRule="auto"/>
        <w:ind w:firstLineChars="200" w:firstLine="420"/>
        <w:jc w:val="left"/>
        <w:rPr>
          <w:rFonts w:ascii="宋体" w:hAnsi="宋体" w:hint="eastAsia"/>
          <w:kern w:val="0"/>
          <w:szCs w:val="21"/>
        </w:rPr>
      </w:pPr>
      <w:bookmarkStart w:id="1177" w:name="OLE_LINK3"/>
      <w:r>
        <w:rPr>
          <w:rFonts w:ascii="宋体" w:hAnsi="宋体" w:hint="eastAsia"/>
          <w:kern w:val="0"/>
          <w:szCs w:val="21"/>
        </w:rPr>
        <w:t>前述基准价格是指由发包人在采购文件或专用合同条款中给定的材料、工程设备的价格，该价格原则上应当按照省级或行业建设主管部门或其授权的工程造价管理机构发布的</w:t>
      </w:r>
      <w:proofErr w:type="gramStart"/>
      <w:r>
        <w:rPr>
          <w:rFonts w:ascii="宋体" w:hAnsi="宋体" w:hint="eastAsia"/>
          <w:kern w:val="0"/>
          <w:szCs w:val="21"/>
        </w:rPr>
        <w:t>信息价</w:t>
      </w:r>
      <w:proofErr w:type="gramEnd"/>
      <w:r>
        <w:rPr>
          <w:rFonts w:ascii="宋体" w:hAnsi="宋体" w:hint="eastAsia"/>
          <w:kern w:val="0"/>
          <w:szCs w:val="21"/>
        </w:rPr>
        <w:t>编制。</w:t>
      </w:r>
    </w:p>
    <w:p w14:paraId="6BB401E2"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）施工机械台班单价或施工机械使用费发生变化超过省级或行业建设主管部门或其授权的工程造价管理机构规定的范围时，按规定调整合同价格。</w:t>
      </w:r>
    </w:p>
    <w:p w14:paraId="73B93442"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第</w:t>
      </w:r>
      <w:r>
        <w:rPr>
          <w:rFonts w:ascii="宋体" w:hAnsi="宋体" w:hint="eastAsia"/>
          <w:kern w:val="0"/>
          <w:szCs w:val="21"/>
        </w:rPr>
        <w:t>3</w:t>
      </w:r>
      <w:r>
        <w:rPr>
          <w:rFonts w:ascii="宋体" w:hAnsi="宋体" w:hint="eastAsia"/>
          <w:kern w:val="0"/>
          <w:szCs w:val="21"/>
        </w:rPr>
        <w:t>种方式：专用合同条款约定的其他方式。</w:t>
      </w:r>
    </w:p>
    <w:p w14:paraId="2316BD3E"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1178" w:name="_Toc351203579"/>
      <w:bookmarkStart w:id="1179" w:name="_Toc532377265"/>
      <w:bookmarkStart w:id="1180" w:name="_Toc296346594"/>
      <w:bookmarkStart w:id="1181" w:name="_Toc337558798"/>
      <w:bookmarkStart w:id="1182" w:name="_Toc296503093"/>
      <w:r>
        <w:rPr>
          <w:rFonts w:hint="eastAsia"/>
          <w:sz w:val="21"/>
          <w:szCs w:val="21"/>
        </w:rPr>
        <w:t>11.2</w:t>
      </w:r>
      <w:r>
        <w:rPr>
          <w:rFonts w:hint="eastAsia"/>
          <w:sz w:val="21"/>
          <w:szCs w:val="21"/>
        </w:rPr>
        <w:t>法律变化引起的调整</w:t>
      </w:r>
      <w:bookmarkEnd w:id="1178"/>
      <w:bookmarkEnd w:id="1179"/>
    </w:p>
    <w:bookmarkEnd w:id="1180"/>
    <w:bookmarkEnd w:id="1181"/>
    <w:bookmarkEnd w:id="1182"/>
    <w:p w14:paraId="3A66B157"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基准日期后，法律变化导致承包人在合同履行过程中所需要的费用发生除第</w:t>
      </w:r>
      <w:r>
        <w:rPr>
          <w:rFonts w:ascii="宋体" w:hAnsi="宋体" w:hint="eastAsia"/>
          <w:kern w:val="0"/>
          <w:szCs w:val="21"/>
        </w:rPr>
        <w:t>11.1</w:t>
      </w:r>
      <w:r>
        <w:rPr>
          <w:rFonts w:ascii="宋体" w:hAnsi="宋体" w:hint="eastAsia"/>
          <w:kern w:val="0"/>
          <w:szCs w:val="21"/>
        </w:rPr>
        <w:t>款〔市场价格波动引起的调整〕约定以外的增加时，由发包人承担由此增加的费用；减少时，应从合同价格中予以扣减。基准日期后，因法律变化造成工期延误时，工期应予以顺延。</w:t>
      </w:r>
    </w:p>
    <w:p w14:paraId="10AE2AD4"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lastRenderedPageBreak/>
        <w:t>因法律变化引起的合同价格和工期调整，合同当事人无法达成一致的，由总监理工程师按第</w:t>
      </w:r>
      <w:r>
        <w:rPr>
          <w:rFonts w:ascii="宋体" w:hAnsi="宋体" w:hint="eastAsia"/>
          <w:kern w:val="0"/>
          <w:szCs w:val="21"/>
        </w:rPr>
        <w:t>4.4</w:t>
      </w:r>
      <w:r>
        <w:rPr>
          <w:rFonts w:ascii="宋体" w:hAnsi="宋体" w:hint="eastAsia"/>
          <w:kern w:val="0"/>
          <w:szCs w:val="21"/>
        </w:rPr>
        <w:t>款〔商定或确定〕的约定处理。</w:t>
      </w:r>
    </w:p>
    <w:p w14:paraId="04ADC0CA"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因承包人原因造成工期延误，在工期延误期间出现法律变化的，由此增加的费用和（或）延误的工期由承包人承担。</w:t>
      </w:r>
    </w:p>
    <w:p w14:paraId="18C9BA96" w14:textId="77777777" w:rsidR="007876CD" w:rsidRDefault="00797C9F">
      <w:pPr>
        <w:pStyle w:val="4"/>
        <w:keepNext/>
        <w:keepLines/>
        <w:spacing w:beforeLines="50" w:before="120" w:beforeAutospacing="0" w:afterLines="50" w:after="120" w:afterAutospacing="0" w:line="360" w:lineRule="auto"/>
        <w:jc w:val="both"/>
        <w:rPr>
          <w:rFonts w:hint="eastAsia"/>
          <w:bCs w:val="0"/>
          <w:kern w:val="2"/>
          <w:sz w:val="21"/>
          <w:szCs w:val="21"/>
        </w:rPr>
      </w:pPr>
      <w:bookmarkStart w:id="1183" w:name="_Toc532375598"/>
      <w:bookmarkStart w:id="1184" w:name="_Toc351203580"/>
      <w:bookmarkStart w:id="1185" w:name="_Toc532377266"/>
      <w:bookmarkStart w:id="1186" w:name="_Toc337558799"/>
      <w:bookmarkStart w:id="1187" w:name="_Toc296346597"/>
      <w:bookmarkStart w:id="1188" w:name="_Toc296503096"/>
      <w:r>
        <w:rPr>
          <w:rFonts w:hint="eastAsia"/>
          <w:kern w:val="2"/>
          <w:sz w:val="21"/>
          <w:szCs w:val="21"/>
        </w:rPr>
        <w:t xml:space="preserve">12. </w:t>
      </w:r>
      <w:r>
        <w:rPr>
          <w:rFonts w:hint="eastAsia"/>
          <w:kern w:val="2"/>
          <w:sz w:val="21"/>
          <w:szCs w:val="21"/>
        </w:rPr>
        <w:t>合同价格、计量与支付</w:t>
      </w:r>
      <w:bookmarkEnd w:id="1183"/>
      <w:bookmarkEnd w:id="1184"/>
      <w:bookmarkEnd w:id="1185"/>
    </w:p>
    <w:p w14:paraId="0E07BE9F"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1189" w:name="_Toc351203581"/>
      <w:bookmarkStart w:id="1190" w:name="_Toc532377267"/>
      <w:bookmarkStart w:id="1191" w:name="_Toc337558800"/>
      <w:bookmarkEnd w:id="1186"/>
      <w:r>
        <w:rPr>
          <w:rFonts w:hint="eastAsia"/>
          <w:sz w:val="21"/>
          <w:szCs w:val="21"/>
        </w:rPr>
        <w:t xml:space="preserve">12.1 </w:t>
      </w:r>
      <w:r>
        <w:rPr>
          <w:rFonts w:hint="eastAsia"/>
          <w:sz w:val="21"/>
          <w:szCs w:val="21"/>
        </w:rPr>
        <w:t>合同价</w:t>
      </w:r>
      <w:bookmarkEnd w:id="1187"/>
      <w:bookmarkEnd w:id="1188"/>
      <w:r>
        <w:rPr>
          <w:rFonts w:hint="eastAsia"/>
          <w:sz w:val="21"/>
          <w:szCs w:val="21"/>
        </w:rPr>
        <w:t>格形式</w:t>
      </w:r>
      <w:bookmarkEnd w:id="1189"/>
      <w:bookmarkEnd w:id="1190"/>
    </w:p>
    <w:bookmarkEnd w:id="1191"/>
    <w:p w14:paraId="5A28A118"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发包人和承包人应在合同协议书中选择下列一种合同价格形式：</w:t>
      </w:r>
      <w:r>
        <w:rPr>
          <w:rFonts w:ascii="宋体" w:hAnsi="宋体" w:hint="eastAsia"/>
          <w:kern w:val="0"/>
          <w:szCs w:val="21"/>
        </w:rPr>
        <w:t xml:space="preserve"> </w:t>
      </w:r>
    </w:p>
    <w:p w14:paraId="63B8EC8F"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1.</w:t>
      </w:r>
      <w:r>
        <w:rPr>
          <w:rFonts w:ascii="宋体" w:hAnsi="宋体" w:hint="eastAsia"/>
          <w:kern w:val="0"/>
          <w:szCs w:val="21"/>
        </w:rPr>
        <w:t>单价合同</w:t>
      </w:r>
    </w:p>
    <w:p w14:paraId="485817CB"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其中因市场价格波动引起的调整按第</w:t>
      </w:r>
      <w:r>
        <w:rPr>
          <w:rFonts w:ascii="宋体" w:hAnsi="宋体" w:hint="eastAsia"/>
          <w:kern w:val="0"/>
          <w:szCs w:val="21"/>
        </w:rPr>
        <w:t>11.1</w:t>
      </w:r>
      <w:r>
        <w:rPr>
          <w:rFonts w:ascii="宋体" w:hAnsi="宋体" w:hint="eastAsia"/>
          <w:kern w:val="0"/>
          <w:szCs w:val="21"/>
        </w:rPr>
        <w:t>款〔市场价格波动引起的调整〕约定执行。</w:t>
      </w:r>
    </w:p>
    <w:p w14:paraId="7695AB86" w14:textId="77777777" w:rsidR="007876CD" w:rsidRDefault="00797C9F">
      <w:pPr>
        <w:pStyle w:val="5"/>
        <w:spacing w:before="0" w:beforeAutospacing="0" w:after="0" w:afterAutospacing="0" w:line="360" w:lineRule="auto"/>
        <w:ind w:firstLineChars="200" w:firstLine="420"/>
        <w:rPr>
          <w:rFonts w:hint="eastAsia"/>
          <w:b w:val="0"/>
          <w:sz w:val="21"/>
          <w:szCs w:val="21"/>
        </w:rPr>
      </w:pPr>
      <w:bookmarkStart w:id="1192" w:name="_Toc532377268"/>
      <w:r>
        <w:rPr>
          <w:rFonts w:hint="eastAsia"/>
          <w:b w:val="0"/>
          <w:sz w:val="21"/>
          <w:szCs w:val="21"/>
        </w:rPr>
        <w:t>2.</w:t>
      </w:r>
      <w:r>
        <w:rPr>
          <w:rFonts w:hint="eastAsia"/>
          <w:b w:val="0"/>
          <w:sz w:val="21"/>
          <w:szCs w:val="21"/>
        </w:rPr>
        <w:t>总价合同</w:t>
      </w:r>
      <w:bookmarkEnd w:id="1192"/>
    </w:p>
    <w:p w14:paraId="66E21948"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其中因市场价格波动引起的调整按第</w:t>
      </w:r>
      <w:r>
        <w:rPr>
          <w:rFonts w:ascii="宋体" w:hAnsi="宋体" w:hint="eastAsia"/>
          <w:kern w:val="0"/>
          <w:szCs w:val="21"/>
        </w:rPr>
        <w:t>11.1</w:t>
      </w:r>
      <w:r>
        <w:rPr>
          <w:rFonts w:ascii="宋体" w:hAnsi="宋体" w:hint="eastAsia"/>
          <w:kern w:val="0"/>
          <w:szCs w:val="21"/>
        </w:rPr>
        <w:t>款〔市场价格波动引起的调整〕、因法律变化引起的调整按第</w:t>
      </w:r>
      <w:r>
        <w:rPr>
          <w:rFonts w:ascii="宋体" w:hAnsi="宋体" w:hint="eastAsia"/>
          <w:kern w:val="0"/>
          <w:szCs w:val="21"/>
        </w:rPr>
        <w:t>11.2</w:t>
      </w:r>
      <w:r>
        <w:rPr>
          <w:rFonts w:ascii="宋体" w:hAnsi="宋体" w:hint="eastAsia"/>
          <w:kern w:val="0"/>
          <w:szCs w:val="21"/>
        </w:rPr>
        <w:t>款〔法律变化引起的调整〕约定执行。</w:t>
      </w:r>
    </w:p>
    <w:p w14:paraId="0AF0C4B0" w14:textId="77777777" w:rsidR="007876CD" w:rsidRDefault="00797C9F">
      <w:pPr>
        <w:pStyle w:val="5"/>
        <w:spacing w:before="0" w:beforeAutospacing="0" w:after="0" w:afterAutospacing="0" w:line="360" w:lineRule="auto"/>
        <w:ind w:firstLineChars="200" w:firstLine="420"/>
        <w:rPr>
          <w:rFonts w:hint="eastAsia"/>
          <w:b w:val="0"/>
          <w:sz w:val="21"/>
          <w:szCs w:val="21"/>
        </w:rPr>
      </w:pPr>
      <w:bookmarkStart w:id="1193" w:name="_Toc532377269"/>
      <w:r>
        <w:rPr>
          <w:rFonts w:hint="eastAsia"/>
          <w:b w:val="0"/>
          <w:sz w:val="21"/>
          <w:szCs w:val="21"/>
        </w:rPr>
        <w:t>3.</w:t>
      </w:r>
      <w:r>
        <w:rPr>
          <w:rFonts w:hint="eastAsia"/>
          <w:b w:val="0"/>
          <w:sz w:val="21"/>
          <w:szCs w:val="21"/>
        </w:rPr>
        <w:t>其它价格形式</w:t>
      </w:r>
      <w:bookmarkEnd w:id="1193"/>
    </w:p>
    <w:p w14:paraId="51B64C22"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合同当事人可在专用合同条款中约定其他合同价格形式。</w:t>
      </w:r>
    </w:p>
    <w:p w14:paraId="59939708"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1194" w:name="_Toc296503097"/>
      <w:bookmarkStart w:id="1195" w:name="_Toc296346598"/>
      <w:bookmarkStart w:id="1196" w:name="_Toc532377270"/>
      <w:bookmarkStart w:id="1197" w:name="_Toc351203582"/>
      <w:bookmarkStart w:id="1198" w:name="_Toc337558801"/>
      <w:r>
        <w:rPr>
          <w:rFonts w:hint="eastAsia"/>
          <w:sz w:val="21"/>
          <w:szCs w:val="21"/>
        </w:rPr>
        <w:t>12.2</w:t>
      </w:r>
      <w:r>
        <w:rPr>
          <w:rFonts w:hint="eastAsia"/>
          <w:sz w:val="21"/>
          <w:szCs w:val="21"/>
        </w:rPr>
        <w:t>预</w:t>
      </w:r>
      <w:bookmarkStart w:id="1199" w:name="_Toc296503100"/>
      <w:bookmarkStart w:id="1200" w:name="_Toc296346601"/>
      <w:bookmarkEnd w:id="1194"/>
      <w:bookmarkEnd w:id="1195"/>
      <w:r>
        <w:rPr>
          <w:rFonts w:hint="eastAsia"/>
          <w:sz w:val="21"/>
          <w:szCs w:val="21"/>
        </w:rPr>
        <w:t>付款</w:t>
      </w:r>
      <w:bookmarkEnd w:id="1196"/>
      <w:bookmarkEnd w:id="1197"/>
    </w:p>
    <w:bookmarkEnd w:id="1198"/>
    <w:bookmarkEnd w:id="1199"/>
    <w:bookmarkEnd w:id="1200"/>
    <w:p w14:paraId="0E15F037"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12.2.1</w:t>
      </w:r>
      <w:r>
        <w:rPr>
          <w:rFonts w:ascii="宋体" w:hAnsi="宋体" w:hint="eastAsia"/>
          <w:kern w:val="0"/>
          <w:szCs w:val="21"/>
        </w:rPr>
        <w:t>预付款的支付</w:t>
      </w:r>
    </w:p>
    <w:p w14:paraId="7AAD2D71"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预付款的支付按照专用合同条款约定执行，但至迟应在开工通知载明的开工日期</w:t>
      </w:r>
      <w:r>
        <w:rPr>
          <w:rFonts w:ascii="宋体" w:hAnsi="宋体" w:hint="eastAsia"/>
          <w:kern w:val="0"/>
          <w:szCs w:val="21"/>
        </w:rPr>
        <w:t>7</w:t>
      </w:r>
      <w:r>
        <w:rPr>
          <w:rFonts w:ascii="宋体" w:hAnsi="宋体" w:hint="eastAsia"/>
          <w:kern w:val="0"/>
          <w:szCs w:val="21"/>
        </w:rPr>
        <w:t>天前支付。预付款应当用于材料、工程设备、施工设备的采购及修建临时工程、组织施工队伍进场等。</w:t>
      </w:r>
    </w:p>
    <w:p w14:paraId="60B5427B"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除专用合同条款另有约定外，预付款在进度付款中同比例扣回。</w:t>
      </w:r>
      <w:bookmarkEnd w:id="1177"/>
      <w:r>
        <w:rPr>
          <w:rFonts w:ascii="宋体" w:hAnsi="宋体" w:hint="eastAsia"/>
          <w:kern w:val="0"/>
          <w:szCs w:val="21"/>
        </w:rPr>
        <w:t>在颁发工程接收证书前，提前解除合同的，尚未扣完的预付款应与合同价款一并结算。</w:t>
      </w:r>
    </w:p>
    <w:p w14:paraId="24C46165"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发包人逾期支付预付款超过</w:t>
      </w:r>
      <w:r>
        <w:rPr>
          <w:rFonts w:ascii="宋体" w:hAnsi="宋体" w:hint="eastAsia"/>
          <w:kern w:val="0"/>
          <w:szCs w:val="21"/>
        </w:rPr>
        <w:t>7</w:t>
      </w:r>
      <w:r>
        <w:rPr>
          <w:rFonts w:ascii="宋体" w:hAnsi="宋体" w:hint="eastAsia"/>
          <w:kern w:val="0"/>
          <w:szCs w:val="21"/>
        </w:rPr>
        <w:t>天的，承包人有权向发包人发出要求预付的催告通知，发包人收到通知后</w:t>
      </w:r>
      <w:r>
        <w:rPr>
          <w:rFonts w:ascii="宋体" w:hAnsi="宋体" w:hint="eastAsia"/>
          <w:kern w:val="0"/>
          <w:szCs w:val="21"/>
        </w:rPr>
        <w:t>7</w:t>
      </w:r>
      <w:r>
        <w:rPr>
          <w:rFonts w:ascii="宋体" w:hAnsi="宋体" w:hint="eastAsia"/>
          <w:kern w:val="0"/>
          <w:szCs w:val="21"/>
        </w:rPr>
        <w:t>天内仍未支付的，承包人有权暂停施工，并按第</w:t>
      </w:r>
      <w:r>
        <w:rPr>
          <w:rFonts w:ascii="宋体" w:hAnsi="宋体" w:hint="eastAsia"/>
          <w:kern w:val="0"/>
          <w:szCs w:val="21"/>
        </w:rPr>
        <w:t>16.1.1</w:t>
      </w:r>
      <w:r>
        <w:rPr>
          <w:rFonts w:ascii="宋体" w:hAnsi="宋体" w:hint="eastAsia"/>
          <w:kern w:val="0"/>
          <w:szCs w:val="21"/>
        </w:rPr>
        <w:t>项〔发包人违约的情形〕执行。</w:t>
      </w:r>
    </w:p>
    <w:p w14:paraId="1CD92B12"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12.2.2 </w:t>
      </w:r>
      <w:r>
        <w:rPr>
          <w:rFonts w:ascii="宋体" w:hAnsi="宋体" w:hint="eastAsia"/>
          <w:kern w:val="0"/>
          <w:szCs w:val="21"/>
        </w:rPr>
        <w:t>预付款担保</w:t>
      </w:r>
    </w:p>
    <w:p w14:paraId="5256210A"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发包人要求承包人提供预付款担保的，承包人应在发包人支付预付款</w:t>
      </w:r>
      <w:r>
        <w:rPr>
          <w:rFonts w:ascii="宋体" w:hAnsi="宋体" w:hint="eastAsia"/>
          <w:kern w:val="0"/>
          <w:szCs w:val="21"/>
        </w:rPr>
        <w:t>7</w:t>
      </w:r>
      <w:r>
        <w:rPr>
          <w:rFonts w:ascii="宋体" w:hAnsi="宋体" w:hint="eastAsia"/>
          <w:kern w:val="0"/>
          <w:szCs w:val="21"/>
        </w:rPr>
        <w:t>天前提供预付款</w:t>
      </w:r>
      <w:r>
        <w:rPr>
          <w:rFonts w:ascii="宋体" w:hAnsi="宋体" w:hint="eastAsia"/>
          <w:kern w:val="0"/>
          <w:szCs w:val="21"/>
        </w:rPr>
        <w:lastRenderedPageBreak/>
        <w:t>担保，专用合同条款另有约定除外。预付款担保可采用银行保函、担保公司担保等形式，具体由合同当事人在专用合同条款中约定。在预付款完全扣回之前，承包人应保证预付款担保持续有效。</w:t>
      </w:r>
    </w:p>
    <w:p w14:paraId="4D3E4BC2"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发包人在工程款中逐期扣回预付款后，预付款担保额度应相应减少，但剩余的预付款担保金额不得低于未被扣回的预付款金额。</w:t>
      </w:r>
    </w:p>
    <w:p w14:paraId="69ED241F"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1201" w:name="_Toc351203583"/>
      <w:bookmarkStart w:id="1202" w:name="_Toc532377271"/>
      <w:bookmarkStart w:id="1203" w:name="_Toc337558802"/>
      <w:r>
        <w:rPr>
          <w:rFonts w:hint="eastAsia"/>
          <w:sz w:val="21"/>
          <w:szCs w:val="21"/>
        </w:rPr>
        <w:t>12.3</w:t>
      </w:r>
      <w:r>
        <w:rPr>
          <w:rFonts w:hint="eastAsia"/>
          <w:sz w:val="21"/>
          <w:szCs w:val="21"/>
        </w:rPr>
        <w:t>计量</w:t>
      </w:r>
      <w:bookmarkEnd w:id="1201"/>
      <w:bookmarkEnd w:id="1202"/>
    </w:p>
    <w:bookmarkEnd w:id="1203"/>
    <w:p w14:paraId="498FA083"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12.3.1 </w:t>
      </w:r>
      <w:r>
        <w:rPr>
          <w:rFonts w:ascii="宋体" w:hAnsi="宋体" w:hint="eastAsia"/>
          <w:kern w:val="0"/>
          <w:szCs w:val="21"/>
        </w:rPr>
        <w:t>计量原则</w:t>
      </w:r>
    </w:p>
    <w:p w14:paraId="260DA6F8"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工程量计量按照合同约定的工程量计算规则、图纸及变更指示等进行计量。工程量计算规则应以相关的国家标准、行业标准等为依据，由合同当事人在专用合同条款中约定。</w:t>
      </w:r>
    </w:p>
    <w:p w14:paraId="74CB48B7"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12.3.2 </w:t>
      </w:r>
      <w:r>
        <w:rPr>
          <w:rFonts w:ascii="宋体" w:hAnsi="宋体" w:hint="eastAsia"/>
          <w:kern w:val="0"/>
          <w:szCs w:val="21"/>
        </w:rPr>
        <w:t>计量周期</w:t>
      </w:r>
    </w:p>
    <w:p w14:paraId="35B17F67"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除专用合同条款另有约定外，工程量的计量按月进行。</w:t>
      </w:r>
    </w:p>
    <w:p w14:paraId="7571740C"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12.3.3 </w:t>
      </w:r>
      <w:r>
        <w:rPr>
          <w:rFonts w:ascii="宋体" w:hAnsi="宋体" w:hint="eastAsia"/>
          <w:kern w:val="0"/>
          <w:szCs w:val="21"/>
        </w:rPr>
        <w:t>单价合同的计量</w:t>
      </w:r>
    </w:p>
    <w:p w14:paraId="1C7DE433"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除专用合同条款另有约定外，单价合同的计量按照本项约定执行：</w:t>
      </w:r>
    </w:p>
    <w:p w14:paraId="24A84B7A"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）承包人应于每月</w:t>
      </w:r>
      <w:r>
        <w:rPr>
          <w:rFonts w:ascii="宋体" w:hAnsi="宋体" w:hint="eastAsia"/>
          <w:kern w:val="0"/>
          <w:szCs w:val="21"/>
        </w:rPr>
        <w:t>25</w:t>
      </w:r>
      <w:r>
        <w:rPr>
          <w:rFonts w:ascii="宋体" w:hAnsi="宋体" w:hint="eastAsia"/>
          <w:kern w:val="0"/>
          <w:szCs w:val="21"/>
        </w:rPr>
        <w:t>日向监理人报送上月</w:t>
      </w:r>
      <w:r>
        <w:rPr>
          <w:rFonts w:ascii="宋体" w:hAnsi="宋体" w:hint="eastAsia"/>
          <w:kern w:val="0"/>
          <w:szCs w:val="21"/>
        </w:rPr>
        <w:t>20</w:t>
      </w:r>
      <w:r>
        <w:rPr>
          <w:rFonts w:ascii="宋体" w:hAnsi="宋体" w:hint="eastAsia"/>
          <w:kern w:val="0"/>
          <w:szCs w:val="21"/>
        </w:rPr>
        <w:t>日至当月</w:t>
      </w:r>
      <w:r>
        <w:rPr>
          <w:rFonts w:ascii="宋体" w:hAnsi="宋体" w:hint="eastAsia"/>
          <w:kern w:val="0"/>
          <w:szCs w:val="21"/>
        </w:rPr>
        <w:t>19</w:t>
      </w:r>
      <w:r>
        <w:rPr>
          <w:rFonts w:ascii="宋体" w:hAnsi="宋体" w:hint="eastAsia"/>
          <w:kern w:val="0"/>
          <w:szCs w:val="21"/>
        </w:rPr>
        <w:t>日已完成的工程量报告，并附具进度付款申请单、已完成工程量报表和有关资料。</w:t>
      </w:r>
    </w:p>
    <w:p w14:paraId="67643DB7"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）监理人应在收到承包人提交的工程量报告后</w:t>
      </w:r>
      <w:r>
        <w:rPr>
          <w:rFonts w:ascii="宋体" w:hAnsi="宋体" w:hint="eastAsia"/>
          <w:kern w:val="0"/>
          <w:szCs w:val="21"/>
        </w:rPr>
        <w:t>7</w:t>
      </w:r>
      <w:r>
        <w:rPr>
          <w:rFonts w:ascii="宋体" w:hAnsi="宋体" w:hint="eastAsia"/>
          <w:kern w:val="0"/>
          <w:szCs w:val="21"/>
        </w:rPr>
        <w:t>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0BA090BE"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）监理人未在收到承包人提交的工程量报表后的</w:t>
      </w:r>
      <w:r>
        <w:rPr>
          <w:rFonts w:ascii="宋体" w:hAnsi="宋体" w:hint="eastAsia"/>
          <w:kern w:val="0"/>
          <w:szCs w:val="21"/>
        </w:rPr>
        <w:t>7</w:t>
      </w:r>
      <w:r>
        <w:rPr>
          <w:rFonts w:ascii="宋体" w:hAnsi="宋体" w:hint="eastAsia"/>
          <w:kern w:val="0"/>
          <w:szCs w:val="21"/>
        </w:rPr>
        <w:t>天内完成审核的，承包人报送的工程量报告中的工程量视为承包人实际完成的工程量，据此计算工程价款。</w:t>
      </w:r>
    </w:p>
    <w:p w14:paraId="29DD74C9"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12.3.4 </w:t>
      </w:r>
      <w:r>
        <w:rPr>
          <w:rFonts w:ascii="宋体" w:hAnsi="宋体" w:hint="eastAsia"/>
          <w:kern w:val="0"/>
          <w:szCs w:val="21"/>
        </w:rPr>
        <w:t>总价合同的计量</w:t>
      </w:r>
    </w:p>
    <w:p w14:paraId="2FD5F97E"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除专用合同条款另有约定外，按月计量支付的总价合同，按照本项约定执行：</w:t>
      </w:r>
    </w:p>
    <w:p w14:paraId="3ED132A3"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）承包人应于每月</w:t>
      </w:r>
      <w:r>
        <w:rPr>
          <w:rFonts w:ascii="宋体" w:hAnsi="宋体" w:hint="eastAsia"/>
          <w:kern w:val="0"/>
          <w:szCs w:val="21"/>
        </w:rPr>
        <w:t>25</w:t>
      </w:r>
      <w:r>
        <w:rPr>
          <w:rFonts w:ascii="宋体" w:hAnsi="宋体" w:hint="eastAsia"/>
          <w:kern w:val="0"/>
          <w:szCs w:val="21"/>
        </w:rPr>
        <w:t>日向监理人报送上月</w:t>
      </w:r>
      <w:r>
        <w:rPr>
          <w:rFonts w:ascii="宋体" w:hAnsi="宋体" w:hint="eastAsia"/>
          <w:kern w:val="0"/>
          <w:szCs w:val="21"/>
        </w:rPr>
        <w:t>20</w:t>
      </w:r>
      <w:r>
        <w:rPr>
          <w:rFonts w:ascii="宋体" w:hAnsi="宋体" w:hint="eastAsia"/>
          <w:kern w:val="0"/>
          <w:szCs w:val="21"/>
        </w:rPr>
        <w:t>日至当月</w:t>
      </w:r>
      <w:r>
        <w:rPr>
          <w:rFonts w:ascii="宋体" w:hAnsi="宋体" w:hint="eastAsia"/>
          <w:kern w:val="0"/>
          <w:szCs w:val="21"/>
        </w:rPr>
        <w:t>19</w:t>
      </w:r>
      <w:r>
        <w:rPr>
          <w:rFonts w:ascii="宋体" w:hAnsi="宋体" w:hint="eastAsia"/>
          <w:kern w:val="0"/>
          <w:szCs w:val="21"/>
        </w:rPr>
        <w:t>日已完成的工程量报告，并附具进度付款申请单、已完成工程量报表和有关资料。</w:t>
      </w:r>
    </w:p>
    <w:p w14:paraId="7A906536"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）监理人应在收到承包人提交的工程量报告后</w:t>
      </w:r>
      <w:r>
        <w:rPr>
          <w:rFonts w:ascii="宋体" w:hAnsi="宋体" w:hint="eastAsia"/>
          <w:kern w:val="0"/>
          <w:szCs w:val="21"/>
        </w:rPr>
        <w:t>7</w:t>
      </w:r>
      <w:r>
        <w:rPr>
          <w:rFonts w:ascii="宋体" w:hAnsi="宋体" w:hint="eastAsia"/>
          <w:kern w:val="0"/>
          <w:szCs w:val="21"/>
        </w:rPr>
        <w:t>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1087CC32"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）监理人未在收到承包人提交的工程量报表后的</w:t>
      </w:r>
      <w:r>
        <w:rPr>
          <w:rFonts w:ascii="宋体" w:hAnsi="宋体" w:hint="eastAsia"/>
          <w:kern w:val="0"/>
          <w:szCs w:val="21"/>
        </w:rPr>
        <w:t>7</w:t>
      </w:r>
      <w:r>
        <w:rPr>
          <w:rFonts w:ascii="宋体" w:hAnsi="宋体" w:hint="eastAsia"/>
          <w:kern w:val="0"/>
          <w:szCs w:val="21"/>
        </w:rPr>
        <w:t>天内完成复核的，承包人提交的工程量报告中的工程量视为承包人实际完成的工程量。</w:t>
      </w:r>
    </w:p>
    <w:p w14:paraId="44B14C24"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12.3.5 </w:t>
      </w:r>
      <w:r>
        <w:rPr>
          <w:rFonts w:ascii="宋体" w:hAnsi="宋体" w:hint="eastAsia"/>
          <w:kern w:val="0"/>
          <w:szCs w:val="21"/>
        </w:rPr>
        <w:t>总价合同采用支付分解表计量支付的，可以按照第</w:t>
      </w:r>
      <w:r>
        <w:rPr>
          <w:rFonts w:ascii="宋体" w:hAnsi="宋体" w:hint="eastAsia"/>
          <w:kern w:val="0"/>
          <w:szCs w:val="21"/>
        </w:rPr>
        <w:t>12.3.4</w:t>
      </w:r>
      <w:r>
        <w:rPr>
          <w:rFonts w:ascii="宋体" w:hAnsi="宋体" w:hint="eastAsia"/>
          <w:kern w:val="0"/>
          <w:szCs w:val="21"/>
        </w:rPr>
        <w:t>项〔总价合同的计量〕</w:t>
      </w:r>
      <w:r>
        <w:rPr>
          <w:rFonts w:ascii="宋体" w:hAnsi="宋体" w:hint="eastAsia"/>
          <w:kern w:val="0"/>
          <w:szCs w:val="21"/>
        </w:rPr>
        <w:lastRenderedPageBreak/>
        <w:t>约定进行计量，但合同价款按照支付分解表进行支付。</w:t>
      </w:r>
    </w:p>
    <w:p w14:paraId="60C2E0D6"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12.3.6 </w:t>
      </w:r>
      <w:r>
        <w:rPr>
          <w:rFonts w:ascii="宋体" w:hAnsi="宋体" w:hint="eastAsia"/>
          <w:kern w:val="0"/>
          <w:szCs w:val="21"/>
        </w:rPr>
        <w:t>其他价格形式合同的计量</w:t>
      </w:r>
    </w:p>
    <w:p w14:paraId="2F3850D4"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合同当事人可在专用合同条款中约定其他价格形式合同的计量方式和程序。</w:t>
      </w:r>
    </w:p>
    <w:p w14:paraId="1E819BC0"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1204" w:name="_Toc296346602"/>
      <w:bookmarkStart w:id="1205" w:name="_Toc296503101"/>
      <w:bookmarkStart w:id="1206" w:name="_Toc351203584"/>
      <w:bookmarkStart w:id="1207" w:name="_Toc532377272"/>
      <w:bookmarkStart w:id="1208" w:name="_Toc337558803"/>
      <w:r>
        <w:rPr>
          <w:rFonts w:hint="eastAsia"/>
          <w:sz w:val="21"/>
          <w:szCs w:val="21"/>
        </w:rPr>
        <w:t>12.4</w:t>
      </w:r>
      <w:r>
        <w:rPr>
          <w:rFonts w:hint="eastAsia"/>
          <w:sz w:val="21"/>
          <w:szCs w:val="21"/>
        </w:rPr>
        <w:t>工程进度款支</w:t>
      </w:r>
      <w:bookmarkEnd w:id="1204"/>
      <w:bookmarkEnd w:id="1205"/>
      <w:r>
        <w:rPr>
          <w:rFonts w:hint="eastAsia"/>
          <w:sz w:val="21"/>
          <w:szCs w:val="21"/>
        </w:rPr>
        <w:t>付</w:t>
      </w:r>
      <w:bookmarkEnd w:id="1206"/>
      <w:bookmarkEnd w:id="1207"/>
    </w:p>
    <w:bookmarkEnd w:id="1208"/>
    <w:p w14:paraId="6D40DA35"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12.4.1 </w:t>
      </w:r>
      <w:r>
        <w:rPr>
          <w:rFonts w:ascii="宋体" w:hAnsi="宋体" w:hint="eastAsia"/>
          <w:kern w:val="0"/>
          <w:szCs w:val="21"/>
        </w:rPr>
        <w:t>付款周期</w:t>
      </w:r>
    </w:p>
    <w:p w14:paraId="6C000BB4"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除专用合同条款另有约定外，付款周期应按照第</w:t>
      </w:r>
      <w:r>
        <w:rPr>
          <w:rFonts w:ascii="宋体" w:hAnsi="宋体" w:hint="eastAsia"/>
          <w:kern w:val="0"/>
          <w:szCs w:val="21"/>
        </w:rPr>
        <w:t>12.3.2</w:t>
      </w:r>
      <w:r>
        <w:rPr>
          <w:rFonts w:ascii="宋体" w:hAnsi="宋体" w:hint="eastAsia"/>
          <w:kern w:val="0"/>
          <w:szCs w:val="21"/>
        </w:rPr>
        <w:t>项〔计量周期〕的约定与计量周期保持一致。</w:t>
      </w:r>
    </w:p>
    <w:p w14:paraId="58CDDA52"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12.4.2 </w:t>
      </w:r>
      <w:r>
        <w:rPr>
          <w:rFonts w:ascii="宋体" w:hAnsi="宋体" w:hint="eastAsia"/>
          <w:kern w:val="0"/>
          <w:szCs w:val="21"/>
        </w:rPr>
        <w:t>进度付款申请单的编制</w:t>
      </w:r>
    </w:p>
    <w:p w14:paraId="6C3D6536"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除专用合同条款另有约定外，进度付款申请单应包括下列内容：</w:t>
      </w:r>
    </w:p>
    <w:p w14:paraId="0A60B844"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）截至本次付款周期已完成工作对应的金额；</w:t>
      </w:r>
    </w:p>
    <w:p w14:paraId="3B89AEB1"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）根据第</w:t>
      </w:r>
      <w:r>
        <w:rPr>
          <w:rFonts w:ascii="宋体" w:hAnsi="宋体" w:hint="eastAsia"/>
          <w:kern w:val="0"/>
          <w:szCs w:val="21"/>
        </w:rPr>
        <w:t>10</w:t>
      </w:r>
      <w:r>
        <w:rPr>
          <w:rFonts w:ascii="宋体" w:hAnsi="宋体" w:hint="eastAsia"/>
          <w:kern w:val="0"/>
          <w:szCs w:val="21"/>
        </w:rPr>
        <w:t>条〔变更〕应增加和扣减的变更金额；</w:t>
      </w:r>
    </w:p>
    <w:p w14:paraId="2BFF99AA"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）根据第</w:t>
      </w:r>
      <w:r>
        <w:rPr>
          <w:rFonts w:ascii="宋体" w:hAnsi="宋体" w:hint="eastAsia"/>
          <w:kern w:val="0"/>
          <w:szCs w:val="21"/>
        </w:rPr>
        <w:t>12.2</w:t>
      </w:r>
      <w:r>
        <w:rPr>
          <w:rFonts w:ascii="宋体" w:hAnsi="宋体" w:hint="eastAsia"/>
          <w:kern w:val="0"/>
          <w:szCs w:val="21"/>
        </w:rPr>
        <w:t>款〔预付款〕约定应支付的预付款和扣减的返还预付款；</w:t>
      </w:r>
    </w:p>
    <w:p w14:paraId="07B6CEAD"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4</w:t>
      </w:r>
      <w:r>
        <w:rPr>
          <w:rFonts w:ascii="宋体" w:hAnsi="宋体" w:hint="eastAsia"/>
          <w:kern w:val="0"/>
          <w:szCs w:val="21"/>
        </w:rPr>
        <w:t>）根据第</w:t>
      </w:r>
      <w:r>
        <w:rPr>
          <w:rFonts w:ascii="宋体" w:hAnsi="宋体" w:hint="eastAsia"/>
          <w:kern w:val="0"/>
          <w:szCs w:val="21"/>
        </w:rPr>
        <w:t>15.3</w:t>
      </w:r>
      <w:r>
        <w:rPr>
          <w:rFonts w:ascii="宋体" w:hAnsi="宋体" w:hint="eastAsia"/>
          <w:kern w:val="0"/>
          <w:szCs w:val="21"/>
        </w:rPr>
        <w:t>款〔质量保证金〕约定应扣减的质量保证金；</w:t>
      </w:r>
    </w:p>
    <w:p w14:paraId="0B237401"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5</w:t>
      </w:r>
      <w:r>
        <w:rPr>
          <w:rFonts w:ascii="宋体" w:hAnsi="宋体" w:hint="eastAsia"/>
          <w:kern w:val="0"/>
          <w:szCs w:val="21"/>
        </w:rPr>
        <w:t>）根据第</w:t>
      </w:r>
      <w:r>
        <w:rPr>
          <w:rFonts w:ascii="宋体" w:hAnsi="宋体" w:hint="eastAsia"/>
          <w:kern w:val="0"/>
          <w:szCs w:val="21"/>
        </w:rPr>
        <w:t>19</w:t>
      </w:r>
      <w:r>
        <w:rPr>
          <w:rFonts w:ascii="宋体" w:hAnsi="宋体" w:hint="eastAsia"/>
          <w:kern w:val="0"/>
          <w:szCs w:val="21"/>
        </w:rPr>
        <w:t>条〔索赔〕应增加和扣减的索赔金额；</w:t>
      </w:r>
    </w:p>
    <w:p w14:paraId="6A2603D5"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6</w:t>
      </w:r>
      <w:r>
        <w:rPr>
          <w:rFonts w:ascii="宋体" w:hAnsi="宋体" w:hint="eastAsia"/>
          <w:kern w:val="0"/>
          <w:szCs w:val="21"/>
        </w:rPr>
        <w:t>）对已签发的进度款支付证书中出现错误的修正，应在本次进度付款中支付或扣除的金额；</w:t>
      </w:r>
    </w:p>
    <w:p w14:paraId="4F6DE86E"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7</w:t>
      </w:r>
      <w:r>
        <w:rPr>
          <w:rFonts w:ascii="宋体" w:hAnsi="宋体" w:hint="eastAsia"/>
          <w:kern w:val="0"/>
          <w:szCs w:val="21"/>
        </w:rPr>
        <w:t>）根据合同约定应增加和扣减的其他金额。</w:t>
      </w:r>
    </w:p>
    <w:p w14:paraId="467AACEF"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12.4.3 </w:t>
      </w:r>
      <w:r>
        <w:rPr>
          <w:rFonts w:ascii="宋体" w:hAnsi="宋体" w:hint="eastAsia"/>
          <w:kern w:val="0"/>
          <w:szCs w:val="21"/>
        </w:rPr>
        <w:t>进度付款申请单的提交</w:t>
      </w:r>
    </w:p>
    <w:p w14:paraId="6B493905"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）单价合同进度付款申请单的提交</w:t>
      </w:r>
    </w:p>
    <w:p w14:paraId="731D59BE"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单价合同的进度付款申请单，按照第</w:t>
      </w:r>
      <w:r>
        <w:rPr>
          <w:rFonts w:ascii="宋体" w:hAnsi="宋体" w:hint="eastAsia"/>
          <w:kern w:val="0"/>
          <w:szCs w:val="21"/>
        </w:rPr>
        <w:t>12.3.3</w:t>
      </w:r>
      <w:r>
        <w:rPr>
          <w:rFonts w:ascii="宋体" w:hAnsi="宋体" w:hint="eastAsia"/>
          <w:kern w:val="0"/>
          <w:szCs w:val="21"/>
        </w:rPr>
        <w:t>项〔单价合同的计量〕约定的时间按月向监理人提交，并附上已完成工程量报表和有关资料。单价合同中的总价项目按月进行支付分解，并汇总列入当期进度付款申请单。</w:t>
      </w:r>
    </w:p>
    <w:p w14:paraId="4808C1A3"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）总价合同进度付款申请单的提交</w:t>
      </w:r>
    </w:p>
    <w:p w14:paraId="12F96E8C"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总价合同按月计量支付的，承包人按照第</w:t>
      </w:r>
      <w:r>
        <w:rPr>
          <w:rFonts w:ascii="宋体" w:hAnsi="宋体" w:hint="eastAsia"/>
          <w:kern w:val="0"/>
          <w:szCs w:val="21"/>
        </w:rPr>
        <w:t>12.3.4</w:t>
      </w:r>
      <w:r>
        <w:rPr>
          <w:rFonts w:ascii="宋体" w:hAnsi="宋体" w:hint="eastAsia"/>
          <w:kern w:val="0"/>
          <w:szCs w:val="21"/>
        </w:rPr>
        <w:t>项〔总价合同的计量〕约定的时间按月向监理人提交进度付款申请单，并附上已完成工程量报表和有关资料。</w:t>
      </w:r>
    </w:p>
    <w:p w14:paraId="0612ACA8"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总价合同按支付分解</w:t>
      </w:r>
      <w:proofErr w:type="gramStart"/>
      <w:r>
        <w:rPr>
          <w:rFonts w:ascii="宋体" w:hAnsi="宋体" w:hint="eastAsia"/>
          <w:kern w:val="0"/>
          <w:szCs w:val="21"/>
        </w:rPr>
        <w:t>表支付</w:t>
      </w:r>
      <w:proofErr w:type="gramEnd"/>
      <w:r>
        <w:rPr>
          <w:rFonts w:ascii="宋体" w:hAnsi="宋体" w:hint="eastAsia"/>
          <w:kern w:val="0"/>
          <w:szCs w:val="21"/>
        </w:rPr>
        <w:t>的，承包人应按照第</w:t>
      </w:r>
      <w:r>
        <w:rPr>
          <w:rFonts w:ascii="宋体" w:hAnsi="宋体" w:hint="eastAsia"/>
          <w:kern w:val="0"/>
          <w:szCs w:val="21"/>
        </w:rPr>
        <w:t>12.4.6</w:t>
      </w:r>
      <w:r>
        <w:rPr>
          <w:rFonts w:ascii="宋体" w:hAnsi="宋体" w:hint="eastAsia"/>
          <w:kern w:val="0"/>
          <w:szCs w:val="21"/>
        </w:rPr>
        <w:t>项〔支付分解表〕及第</w:t>
      </w:r>
      <w:r>
        <w:rPr>
          <w:rFonts w:ascii="宋体" w:hAnsi="宋体" w:hint="eastAsia"/>
          <w:kern w:val="0"/>
          <w:szCs w:val="21"/>
        </w:rPr>
        <w:t>12.4.2</w:t>
      </w:r>
      <w:r>
        <w:rPr>
          <w:rFonts w:ascii="宋体" w:hAnsi="宋体" w:hint="eastAsia"/>
          <w:kern w:val="0"/>
          <w:szCs w:val="21"/>
        </w:rPr>
        <w:t>项〔进度付款申请单的编制〕的约定向监理人提交进度付款申请单。</w:t>
      </w:r>
    </w:p>
    <w:p w14:paraId="15765A90"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）其他价格形式合同的进度付款申请单的提交</w:t>
      </w:r>
    </w:p>
    <w:p w14:paraId="787CFC42"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合同当事人可在专用合同条款中约定其他价格形式合同的进度付款申请单的编制和提交程序。</w:t>
      </w:r>
    </w:p>
    <w:p w14:paraId="6DE667C9"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12.4.4 </w:t>
      </w:r>
      <w:r>
        <w:rPr>
          <w:rFonts w:ascii="宋体" w:hAnsi="宋体" w:hint="eastAsia"/>
          <w:kern w:val="0"/>
          <w:szCs w:val="21"/>
        </w:rPr>
        <w:t>进度款审核和支付</w:t>
      </w:r>
    </w:p>
    <w:p w14:paraId="3B2874F1"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）除专用合同条款另有约定外，监理人应在收到承包人进度付款申请单以及相关资料后</w:t>
      </w:r>
      <w:r>
        <w:rPr>
          <w:rFonts w:ascii="宋体" w:hAnsi="宋体" w:hint="eastAsia"/>
          <w:kern w:val="0"/>
          <w:szCs w:val="21"/>
        </w:rPr>
        <w:t>7</w:t>
      </w:r>
      <w:r>
        <w:rPr>
          <w:rFonts w:ascii="宋体" w:hAnsi="宋体" w:hint="eastAsia"/>
          <w:kern w:val="0"/>
          <w:szCs w:val="21"/>
        </w:rPr>
        <w:t>天内完成审查并报送发包人，发包人应在收到后</w:t>
      </w:r>
      <w:r>
        <w:rPr>
          <w:rFonts w:ascii="宋体" w:hAnsi="宋体" w:hint="eastAsia"/>
          <w:kern w:val="0"/>
          <w:szCs w:val="21"/>
        </w:rPr>
        <w:t>7</w:t>
      </w:r>
      <w:r>
        <w:rPr>
          <w:rFonts w:ascii="宋体" w:hAnsi="宋体" w:hint="eastAsia"/>
          <w:kern w:val="0"/>
          <w:szCs w:val="21"/>
        </w:rPr>
        <w:t>天内完成审批并签发进度款支付证书。发包人逾期未完成审批且未提出异议的，视为已签发进度款支付证书。</w:t>
      </w:r>
    </w:p>
    <w:p w14:paraId="1A1B232F"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lastRenderedPageBreak/>
        <w:t>发包人和监理人对承包人的进度付款申请单有异议的，有权要求承包人修正和提供补充资料，承包人应提交修正后的进度付款申请单。监理人应在收到承包人修正后的进度付款申请单及相关资料后</w:t>
      </w:r>
      <w:r>
        <w:rPr>
          <w:rFonts w:ascii="宋体" w:hAnsi="宋体" w:hint="eastAsia"/>
          <w:kern w:val="0"/>
          <w:szCs w:val="21"/>
        </w:rPr>
        <w:t>7</w:t>
      </w:r>
      <w:r>
        <w:rPr>
          <w:rFonts w:ascii="宋体" w:hAnsi="宋体" w:hint="eastAsia"/>
          <w:kern w:val="0"/>
          <w:szCs w:val="21"/>
        </w:rPr>
        <w:t>天内完成审查并报送发包人，发包人应在收到监理人报送的进度付款申请单及相关资料后</w:t>
      </w:r>
      <w:r>
        <w:rPr>
          <w:rFonts w:ascii="宋体" w:hAnsi="宋体" w:hint="eastAsia"/>
          <w:kern w:val="0"/>
          <w:szCs w:val="21"/>
        </w:rPr>
        <w:t>7</w:t>
      </w:r>
      <w:r>
        <w:rPr>
          <w:rFonts w:ascii="宋体" w:hAnsi="宋体" w:hint="eastAsia"/>
          <w:kern w:val="0"/>
          <w:szCs w:val="21"/>
        </w:rPr>
        <w:t>天内，向承包人签发无异议部分的临时进度款支付证书。存在争议的部分，按照第</w:t>
      </w:r>
      <w:r>
        <w:rPr>
          <w:rFonts w:ascii="宋体" w:hAnsi="宋体" w:hint="eastAsia"/>
          <w:kern w:val="0"/>
          <w:szCs w:val="21"/>
        </w:rPr>
        <w:t>20</w:t>
      </w:r>
      <w:r>
        <w:rPr>
          <w:rFonts w:ascii="宋体" w:hAnsi="宋体" w:hint="eastAsia"/>
          <w:kern w:val="0"/>
          <w:szCs w:val="21"/>
        </w:rPr>
        <w:t>条〔争议解决〕的约定处理。</w:t>
      </w:r>
    </w:p>
    <w:p w14:paraId="1E218F8D"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）除专用合同条款另有约定外，发包人应在进度款支付证书或临时进度款支付证书签发后</w:t>
      </w:r>
      <w:r>
        <w:rPr>
          <w:rFonts w:ascii="宋体" w:hAnsi="宋体" w:hint="eastAsia"/>
          <w:kern w:val="0"/>
          <w:szCs w:val="21"/>
        </w:rPr>
        <w:t>14</w:t>
      </w:r>
      <w:r>
        <w:rPr>
          <w:rFonts w:ascii="宋体" w:hAnsi="宋体" w:hint="eastAsia"/>
          <w:kern w:val="0"/>
          <w:szCs w:val="21"/>
        </w:rPr>
        <w:t>天内完成支付，发包人逾期支付进度款的，应按照中国人民银行发布的同期同类贷款基准利率支付违约金。</w:t>
      </w:r>
    </w:p>
    <w:p w14:paraId="088CE706"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）发包人签发进度款支付证书或临时进度款支付证书，不表明发包人已同意、批准或接受了承包人完成的相应部分的工作。</w:t>
      </w:r>
    </w:p>
    <w:p w14:paraId="208779A5"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12.4.5 </w:t>
      </w:r>
      <w:r>
        <w:rPr>
          <w:rFonts w:ascii="宋体" w:hAnsi="宋体" w:hint="eastAsia"/>
          <w:kern w:val="0"/>
          <w:szCs w:val="21"/>
        </w:rPr>
        <w:t>进度付款的修正</w:t>
      </w:r>
    </w:p>
    <w:p w14:paraId="085265B8"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在对已签发的进度款支付证书进行阶段汇总和复核中发现错误、遗漏或重复的，发包人和承包人均有权提出修正申请。经发包人和承包人同意的修正，应在下期进度付款中支付或扣除。</w:t>
      </w:r>
    </w:p>
    <w:p w14:paraId="5C14EEDA"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12.4.6 </w:t>
      </w:r>
      <w:r>
        <w:rPr>
          <w:rFonts w:ascii="宋体" w:hAnsi="宋体" w:hint="eastAsia"/>
          <w:kern w:val="0"/>
          <w:szCs w:val="21"/>
        </w:rPr>
        <w:t>支付分解表</w:t>
      </w:r>
    </w:p>
    <w:p w14:paraId="2A1C0514"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1.</w:t>
      </w:r>
      <w:r>
        <w:rPr>
          <w:rFonts w:ascii="宋体" w:hAnsi="宋体" w:hint="eastAsia"/>
          <w:kern w:val="0"/>
          <w:szCs w:val="21"/>
        </w:rPr>
        <w:t>支付分解表的编制要求</w:t>
      </w:r>
    </w:p>
    <w:p w14:paraId="0FFB889D"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）支付分解表中所列的每期付款金额，应为第</w:t>
      </w:r>
      <w:r>
        <w:rPr>
          <w:rFonts w:ascii="宋体" w:hAnsi="宋体" w:hint="eastAsia"/>
          <w:kern w:val="0"/>
          <w:szCs w:val="21"/>
        </w:rPr>
        <w:t>12.4.2</w:t>
      </w:r>
      <w:r>
        <w:rPr>
          <w:rFonts w:ascii="宋体" w:hAnsi="宋体" w:hint="eastAsia"/>
          <w:kern w:val="0"/>
          <w:szCs w:val="21"/>
        </w:rPr>
        <w:t>项〔进度付款申请单的编制〕第（</w:t>
      </w:r>
      <w:r>
        <w:rPr>
          <w:rFonts w:ascii="宋体" w:hAnsi="宋体" w:hint="eastAsia"/>
          <w:kern w:val="0"/>
          <w:szCs w:val="21"/>
        </w:rPr>
        <w:t>1</w:t>
      </w:r>
      <w:r>
        <w:rPr>
          <w:rFonts w:ascii="宋体" w:hAnsi="宋体" w:hint="eastAsia"/>
          <w:kern w:val="0"/>
          <w:szCs w:val="21"/>
        </w:rPr>
        <w:t>）目的估算金额；</w:t>
      </w:r>
    </w:p>
    <w:p w14:paraId="3FB4B94A"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）实际进度与施工进度计划不一致的，合同当事人可按照第</w:t>
      </w:r>
      <w:r>
        <w:rPr>
          <w:rFonts w:ascii="宋体" w:hAnsi="宋体" w:hint="eastAsia"/>
          <w:kern w:val="0"/>
          <w:szCs w:val="21"/>
        </w:rPr>
        <w:t>4.4</w:t>
      </w:r>
      <w:r>
        <w:rPr>
          <w:rFonts w:ascii="宋体" w:hAnsi="宋体" w:hint="eastAsia"/>
          <w:kern w:val="0"/>
          <w:szCs w:val="21"/>
        </w:rPr>
        <w:t>款〔商定或确定〕修改支付分解表；</w:t>
      </w:r>
    </w:p>
    <w:p w14:paraId="133525F3"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）不采用支付分解表的，承包人应向发包人和监理人提交按季度编制的支付估算分解表，用于支付参考。</w:t>
      </w:r>
    </w:p>
    <w:p w14:paraId="78FD9B7D"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2.</w:t>
      </w:r>
      <w:r>
        <w:rPr>
          <w:rFonts w:ascii="宋体" w:hAnsi="宋体" w:hint="eastAsia"/>
          <w:kern w:val="0"/>
          <w:szCs w:val="21"/>
        </w:rPr>
        <w:t>总价合同支付分解表的编制与审批</w:t>
      </w:r>
    </w:p>
    <w:p w14:paraId="3442FDCD"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）除专用合同条款另有约定外，承包人应根据第</w:t>
      </w:r>
      <w:r>
        <w:rPr>
          <w:rFonts w:ascii="宋体" w:hAnsi="宋体" w:hint="eastAsia"/>
          <w:kern w:val="0"/>
          <w:szCs w:val="21"/>
        </w:rPr>
        <w:t>7.2</w:t>
      </w:r>
      <w:r>
        <w:rPr>
          <w:rFonts w:ascii="宋体" w:hAnsi="宋体" w:hint="eastAsia"/>
          <w:kern w:val="0"/>
          <w:szCs w:val="21"/>
        </w:rPr>
        <w:t>款〔施工进度计划〕约定的施工进度计划、签约合同价和工程量等因素对总价合同按月进行分解，编制支付分解表。承包人应当在收到监理人和发包人批准的施工进度计划后</w:t>
      </w:r>
      <w:r>
        <w:rPr>
          <w:rFonts w:ascii="宋体" w:hAnsi="宋体" w:hint="eastAsia"/>
          <w:kern w:val="0"/>
          <w:szCs w:val="21"/>
        </w:rPr>
        <w:t>7</w:t>
      </w:r>
      <w:r>
        <w:rPr>
          <w:rFonts w:ascii="宋体" w:hAnsi="宋体" w:hint="eastAsia"/>
          <w:kern w:val="0"/>
          <w:szCs w:val="21"/>
        </w:rPr>
        <w:t>天内，将支付分解表及编制支付分解表的支持性资料报送监理人。</w:t>
      </w:r>
    </w:p>
    <w:p w14:paraId="090F70D3"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）监理人应在收到支付分解表后</w:t>
      </w:r>
      <w:r>
        <w:rPr>
          <w:rFonts w:ascii="宋体" w:hAnsi="宋体" w:hint="eastAsia"/>
          <w:kern w:val="0"/>
          <w:szCs w:val="21"/>
        </w:rPr>
        <w:t>7</w:t>
      </w:r>
      <w:r>
        <w:rPr>
          <w:rFonts w:ascii="宋体" w:hAnsi="宋体" w:hint="eastAsia"/>
          <w:kern w:val="0"/>
          <w:szCs w:val="21"/>
        </w:rPr>
        <w:t>天内完成审核并报送发包人。发包人应在收到经监理人审核的支付分解表后</w:t>
      </w:r>
      <w:r>
        <w:rPr>
          <w:rFonts w:ascii="宋体" w:hAnsi="宋体" w:hint="eastAsia"/>
          <w:kern w:val="0"/>
          <w:szCs w:val="21"/>
        </w:rPr>
        <w:t>7</w:t>
      </w:r>
      <w:r>
        <w:rPr>
          <w:rFonts w:ascii="宋体" w:hAnsi="宋体" w:hint="eastAsia"/>
          <w:kern w:val="0"/>
          <w:szCs w:val="21"/>
        </w:rPr>
        <w:t>天内完成审批，经发包人批准的支付分解表为有约束力的支付分解表。</w:t>
      </w:r>
    </w:p>
    <w:p w14:paraId="30680FD7"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）发包人逾期未完</w:t>
      </w:r>
      <w:proofErr w:type="gramStart"/>
      <w:r>
        <w:rPr>
          <w:rFonts w:ascii="宋体" w:hAnsi="宋体" w:hint="eastAsia"/>
          <w:kern w:val="0"/>
          <w:szCs w:val="21"/>
        </w:rPr>
        <w:t>成支付</w:t>
      </w:r>
      <w:proofErr w:type="gramEnd"/>
      <w:r>
        <w:rPr>
          <w:rFonts w:ascii="宋体" w:hAnsi="宋体" w:hint="eastAsia"/>
          <w:kern w:val="0"/>
          <w:szCs w:val="21"/>
        </w:rPr>
        <w:t>分解表审批的，也未及时要求承包人进行修正和提供补充资料的，则承包人提交的支付分解表视为已经获得发包人批准。</w:t>
      </w:r>
    </w:p>
    <w:p w14:paraId="233485FF"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3.</w:t>
      </w:r>
      <w:r>
        <w:rPr>
          <w:rFonts w:ascii="宋体" w:hAnsi="宋体" w:hint="eastAsia"/>
          <w:kern w:val="0"/>
          <w:szCs w:val="21"/>
        </w:rPr>
        <w:t>单价合同的总价项目支付分解表的编制与审批</w:t>
      </w:r>
    </w:p>
    <w:p w14:paraId="310547C7"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除专用合同条款另有约定外，单价合同的总价项目，由承包人根据施工进度计划和总价</w:t>
      </w:r>
      <w:r>
        <w:rPr>
          <w:rFonts w:ascii="宋体" w:hAnsi="宋体" w:hint="eastAsia"/>
          <w:kern w:val="0"/>
          <w:szCs w:val="21"/>
        </w:rPr>
        <w:lastRenderedPageBreak/>
        <w:t>项目的总价构成、费用性质、计划发生时间和相应工程量等因素按月进行分解，形成支付分解表，其编制与审批参照总价合同支付分解表的编制与审批执行。</w:t>
      </w:r>
    </w:p>
    <w:p w14:paraId="329F635A"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1209" w:name="_Toc532377273"/>
      <w:r>
        <w:rPr>
          <w:rFonts w:hint="eastAsia"/>
          <w:sz w:val="21"/>
          <w:szCs w:val="21"/>
        </w:rPr>
        <w:t>12.5</w:t>
      </w:r>
      <w:r>
        <w:rPr>
          <w:rFonts w:hint="eastAsia"/>
          <w:sz w:val="21"/>
          <w:szCs w:val="21"/>
        </w:rPr>
        <w:t>支付账户</w:t>
      </w:r>
      <w:bookmarkEnd w:id="1209"/>
    </w:p>
    <w:p w14:paraId="27B3472B"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发包人应将合同价款支付至合同协议书中约定的承包人账户。</w:t>
      </w:r>
    </w:p>
    <w:p w14:paraId="23BDFD70" w14:textId="77777777" w:rsidR="007876CD" w:rsidRDefault="00797C9F">
      <w:pPr>
        <w:pStyle w:val="4"/>
        <w:keepNext/>
        <w:keepLines/>
        <w:spacing w:beforeLines="50" w:before="120" w:beforeAutospacing="0" w:afterLines="50" w:after="120" w:afterAutospacing="0" w:line="360" w:lineRule="auto"/>
        <w:jc w:val="both"/>
        <w:rPr>
          <w:rFonts w:hint="eastAsia"/>
          <w:bCs w:val="0"/>
          <w:kern w:val="2"/>
          <w:sz w:val="21"/>
          <w:szCs w:val="21"/>
        </w:rPr>
      </w:pPr>
      <w:bookmarkStart w:id="1210" w:name="_Toc532375599"/>
      <w:bookmarkStart w:id="1211" w:name="_Toc351203586"/>
      <w:bookmarkStart w:id="1212" w:name="_Toc532377274"/>
      <w:bookmarkStart w:id="1213" w:name="_Toc296503106"/>
      <w:bookmarkStart w:id="1214" w:name="_Toc296346607"/>
      <w:bookmarkStart w:id="1215" w:name="_Toc337558804"/>
      <w:bookmarkStart w:id="1216" w:name="_Toc322522574"/>
      <w:r>
        <w:rPr>
          <w:rFonts w:hint="eastAsia"/>
          <w:kern w:val="2"/>
          <w:sz w:val="21"/>
          <w:szCs w:val="21"/>
        </w:rPr>
        <w:t xml:space="preserve">13. </w:t>
      </w:r>
      <w:r>
        <w:rPr>
          <w:rFonts w:hint="eastAsia"/>
          <w:kern w:val="2"/>
          <w:sz w:val="21"/>
          <w:szCs w:val="21"/>
        </w:rPr>
        <w:t>验收和工程试车</w:t>
      </w:r>
      <w:bookmarkEnd w:id="1210"/>
      <w:bookmarkEnd w:id="1211"/>
      <w:bookmarkEnd w:id="1212"/>
    </w:p>
    <w:p w14:paraId="4AB069BC"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1217" w:name="_Toc532377275"/>
      <w:bookmarkStart w:id="1218" w:name="_Toc351203587"/>
      <w:bookmarkStart w:id="1219" w:name="_Toc337558805"/>
      <w:bookmarkStart w:id="1220" w:name="_Toc296346611"/>
      <w:bookmarkStart w:id="1221" w:name="_Toc296503110"/>
      <w:bookmarkEnd w:id="1213"/>
      <w:bookmarkEnd w:id="1214"/>
      <w:bookmarkEnd w:id="1215"/>
      <w:bookmarkEnd w:id="1216"/>
      <w:r>
        <w:rPr>
          <w:rFonts w:hint="eastAsia"/>
          <w:sz w:val="21"/>
          <w:szCs w:val="21"/>
        </w:rPr>
        <w:t>13.1</w:t>
      </w:r>
      <w:r>
        <w:rPr>
          <w:rFonts w:hint="eastAsia"/>
          <w:sz w:val="21"/>
          <w:szCs w:val="21"/>
        </w:rPr>
        <w:t>分部分项工程验收</w:t>
      </w:r>
      <w:bookmarkEnd w:id="1217"/>
      <w:bookmarkEnd w:id="1218"/>
    </w:p>
    <w:bookmarkEnd w:id="1219"/>
    <w:p w14:paraId="6CD5260A"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13.1.1 </w:t>
      </w:r>
      <w:r>
        <w:rPr>
          <w:rFonts w:ascii="宋体" w:hAnsi="宋体" w:hint="eastAsia"/>
          <w:kern w:val="0"/>
          <w:szCs w:val="21"/>
        </w:rPr>
        <w:t>分部分项工程质量应符合国家有关工程施工验收规范、标准及合同约定，承包人应按照施工组织设计的要求完成分部分项工程施工。</w:t>
      </w:r>
    </w:p>
    <w:p w14:paraId="4821382E"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13.1.2 </w:t>
      </w:r>
      <w:r>
        <w:rPr>
          <w:rFonts w:ascii="宋体" w:hAnsi="宋体" w:hint="eastAsia"/>
          <w:kern w:val="0"/>
          <w:szCs w:val="21"/>
        </w:rPr>
        <w:t>除专用合同条款另有约定外，分部分项工程经承包人自检合格并具备验收条件的，承包人应提前</w:t>
      </w:r>
      <w:r>
        <w:rPr>
          <w:rFonts w:ascii="宋体" w:hAnsi="宋体" w:hint="eastAsia"/>
          <w:kern w:val="0"/>
          <w:szCs w:val="21"/>
        </w:rPr>
        <w:t>48</w:t>
      </w:r>
      <w:r>
        <w:rPr>
          <w:rFonts w:ascii="宋体" w:hAnsi="宋体" w:hint="eastAsia"/>
          <w:kern w:val="0"/>
          <w:szCs w:val="21"/>
        </w:rPr>
        <w:t>小时通知监理人进行验收。监理人不能按时进行验收的，应在验收前</w:t>
      </w:r>
      <w:r>
        <w:rPr>
          <w:rFonts w:ascii="宋体" w:hAnsi="宋体" w:hint="eastAsia"/>
          <w:kern w:val="0"/>
          <w:szCs w:val="21"/>
        </w:rPr>
        <w:t>24</w:t>
      </w:r>
      <w:r>
        <w:rPr>
          <w:rFonts w:ascii="宋体" w:hAnsi="宋体" w:hint="eastAsia"/>
          <w:kern w:val="0"/>
          <w:szCs w:val="21"/>
        </w:rPr>
        <w:t>小时向承包人提交书面延期要求，但延期不能超过</w:t>
      </w:r>
      <w:r>
        <w:rPr>
          <w:rFonts w:ascii="宋体" w:hAnsi="宋体" w:hint="eastAsia"/>
          <w:kern w:val="0"/>
          <w:szCs w:val="21"/>
        </w:rPr>
        <w:t>48</w:t>
      </w:r>
      <w:r>
        <w:rPr>
          <w:rFonts w:ascii="宋体" w:hAnsi="宋体" w:hint="eastAsia"/>
          <w:kern w:val="0"/>
          <w:szCs w:val="21"/>
        </w:rPr>
        <w:t>小时。监理人未按时进行验收，也未提出延期要求的，承包人有权自行验收，监理人应认可验收结果。分部分项工程未经验收的，不得进入下一道工序施工。</w:t>
      </w:r>
    </w:p>
    <w:p w14:paraId="3D7521F1"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分部分项工程的验收资料应当作为竣工资料的组成部分。</w:t>
      </w:r>
    </w:p>
    <w:p w14:paraId="51A3DD3C"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1222" w:name="_Toc532377276"/>
      <w:bookmarkStart w:id="1223" w:name="_Toc351203588"/>
      <w:bookmarkStart w:id="1224" w:name="_Toc337558806"/>
      <w:r>
        <w:rPr>
          <w:rFonts w:hint="eastAsia"/>
          <w:sz w:val="21"/>
          <w:szCs w:val="21"/>
        </w:rPr>
        <w:t>13.2</w:t>
      </w:r>
      <w:r>
        <w:rPr>
          <w:rFonts w:hint="eastAsia"/>
          <w:sz w:val="21"/>
          <w:szCs w:val="21"/>
        </w:rPr>
        <w:t>竣工验收</w:t>
      </w:r>
      <w:bookmarkEnd w:id="1222"/>
      <w:bookmarkEnd w:id="1223"/>
    </w:p>
    <w:bookmarkEnd w:id="1220"/>
    <w:bookmarkEnd w:id="1221"/>
    <w:bookmarkEnd w:id="1224"/>
    <w:p w14:paraId="166B39F7"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13.2.1</w:t>
      </w:r>
      <w:r>
        <w:rPr>
          <w:rFonts w:ascii="宋体" w:hAnsi="宋体" w:hint="eastAsia"/>
          <w:kern w:val="0"/>
          <w:szCs w:val="21"/>
        </w:rPr>
        <w:t>竣工验收条件</w:t>
      </w:r>
    </w:p>
    <w:p w14:paraId="2A9B732D"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工程具备以下条件的，承包人可以申请竣工验收：</w:t>
      </w:r>
    </w:p>
    <w:p w14:paraId="289E52E6"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）除发包人同意的甩项工作和缺陷修补工作外，合同范围内的全部工程以及有关工作，包括合同要求的试验、试运行以及检验均已完成，并符合合同要求；</w:t>
      </w:r>
    </w:p>
    <w:p w14:paraId="5CDF1B51"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）已按合同约定编制了甩项工作和缺陷修补工作清单以及相应的施工计划；</w:t>
      </w:r>
    </w:p>
    <w:p w14:paraId="7627E37D"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）已按合同约定的内容和份数备齐竣工资料。</w:t>
      </w:r>
    </w:p>
    <w:p w14:paraId="734F3648"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13.2.2</w:t>
      </w:r>
      <w:r>
        <w:rPr>
          <w:rFonts w:ascii="宋体" w:hAnsi="宋体" w:hint="eastAsia"/>
          <w:kern w:val="0"/>
          <w:szCs w:val="21"/>
        </w:rPr>
        <w:t>竣工验收程序</w:t>
      </w:r>
    </w:p>
    <w:p w14:paraId="40E25C5F"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除专用合同条款另有约定外，承包人申请竣工验收的，应当按照以下程序进行：</w:t>
      </w:r>
    </w:p>
    <w:p w14:paraId="46FE77DC"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）承包人向监理人报送竣工验收申请报告，监理人应在收到竣工验收申请报告后</w:t>
      </w:r>
      <w:r>
        <w:rPr>
          <w:rFonts w:ascii="宋体" w:hAnsi="宋体" w:hint="eastAsia"/>
          <w:kern w:val="0"/>
          <w:szCs w:val="21"/>
        </w:rPr>
        <w:t>14</w:t>
      </w:r>
      <w:r>
        <w:rPr>
          <w:rFonts w:ascii="宋体" w:hAnsi="宋体" w:hint="eastAsia"/>
          <w:kern w:val="0"/>
          <w:szCs w:val="21"/>
        </w:rPr>
        <w:t>天内完成审查并报送发包人。监理人审查后认为尚不具备验收条件的，应通知承包人在竣工验收前承包人还需完成的工作内容，承包人应在完成监理人通知的全部工作内容后，再次提交竣工验收申请报告。</w:t>
      </w:r>
    </w:p>
    <w:p w14:paraId="2B491A79"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）监理人审查后认为已具备竣工验收条件的，应将竣工验收申请报告提交发包人，发包人应在收到经监理人审核的竣工验收申请报告后</w:t>
      </w:r>
      <w:r>
        <w:rPr>
          <w:rFonts w:ascii="宋体" w:hAnsi="宋体" w:hint="eastAsia"/>
          <w:kern w:val="0"/>
          <w:szCs w:val="21"/>
        </w:rPr>
        <w:t>28</w:t>
      </w:r>
      <w:r>
        <w:rPr>
          <w:rFonts w:ascii="宋体" w:hAnsi="宋体" w:hint="eastAsia"/>
          <w:kern w:val="0"/>
          <w:szCs w:val="21"/>
        </w:rPr>
        <w:t>天内审批完毕并组织监理人、承包人、设计人等相关单位完成竣工验收。</w:t>
      </w:r>
    </w:p>
    <w:p w14:paraId="2E896ED9"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）竣工验收合格的，发包人应在验收合格后</w:t>
      </w:r>
      <w:r>
        <w:rPr>
          <w:rFonts w:ascii="宋体" w:hAnsi="宋体" w:hint="eastAsia"/>
          <w:kern w:val="0"/>
          <w:szCs w:val="21"/>
        </w:rPr>
        <w:t>14</w:t>
      </w:r>
      <w:r>
        <w:rPr>
          <w:rFonts w:ascii="宋体" w:hAnsi="宋体" w:hint="eastAsia"/>
          <w:kern w:val="0"/>
          <w:szCs w:val="21"/>
        </w:rPr>
        <w:t>天内向承包人签发工程接收证书。发包人无正当理由逾期不颁发工程接收证书的，自验收合格后第</w:t>
      </w:r>
      <w:r>
        <w:rPr>
          <w:rFonts w:ascii="宋体" w:hAnsi="宋体" w:hint="eastAsia"/>
          <w:kern w:val="0"/>
          <w:szCs w:val="21"/>
        </w:rPr>
        <w:t>15</w:t>
      </w:r>
      <w:r>
        <w:rPr>
          <w:rFonts w:ascii="宋体" w:hAnsi="宋体" w:hint="eastAsia"/>
          <w:kern w:val="0"/>
          <w:szCs w:val="21"/>
        </w:rPr>
        <w:t>天起视为已颁发工程接收证书。</w:t>
      </w:r>
    </w:p>
    <w:p w14:paraId="696E3AF8"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lastRenderedPageBreak/>
        <w:t>（</w:t>
      </w:r>
      <w:r>
        <w:rPr>
          <w:rFonts w:ascii="宋体" w:hAnsi="宋体" w:hint="eastAsia"/>
          <w:kern w:val="0"/>
          <w:szCs w:val="21"/>
        </w:rPr>
        <w:t>4</w:t>
      </w:r>
      <w:r>
        <w:rPr>
          <w:rFonts w:ascii="宋体" w:hAnsi="宋体" w:hint="eastAsia"/>
          <w:kern w:val="0"/>
          <w:szCs w:val="21"/>
        </w:rPr>
        <w:t>）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44D92884"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5</w:t>
      </w:r>
      <w:r>
        <w:rPr>
          <w:rFonts w:ascii="宋体" w:hAnsi="宋体" w:hint="eastAsia"/>
          <w:kern w:val="0"/>
          <w:szCs w:val="21"/>
        </w:rPr>
        <w:t>）工程未经验收或验收不合格，发包人擅自使用的，应在转移占有工程后</w:t>
      </w:r>
      <w:r>
        <w:rPr>
          <w:rFonts w:ascii="宋体" w:hAnsi="宋体" w:hint="eastAsia"/>
          <w:kern w:val="0"/>
          <w:szCs w:val="21"/>
        </w:rPr>
        <w:t>7</w:t>
      </w:r>
      <w:r>
        <w:rPr>
          <w:rFonts w:ascii="宋体" w:hAnsi="宋体" w:hint="eastAsia"/>
          <w:kern w:val="0"/>
          <w:szCs w:val="21"/>
        </w:rPr>
        <w:t>天内向承包人颁发工程接收证书；发包人无正当理由逾期不颁发工程接收证书的，自转移占有后第</w:t>
      </w:r>
      <w:r>
        <w:rPr>
          <w:rFonts w:ascii="宋体" w:hAnsi="宋体" w:hint="eastAsia"/>
          <w:kern w:val="0"/>
          <w:szCs w:val="21"/>
        </w:rPr>
        <w:t>15</w:t>
      </w:r>
      <w:r>
        <w:rPr>
          <w:rFonts w:ascii="宋体" w:hAnsi="宋体" w:hint="eastAsia"/>
          <w:kern w:val="0"/>
          <w:szCs w:val="21"/>
        </w:rPr>
        <w:t>天起视为已颁发工程接收证书。</w:t>
      </w:r>
    </w:p>
    <w:p w14:paraId="59F4236C"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除专用合同条款另有约定外，发包人不按照本项约定组织竣工验收、颁发工程接收证书的，每逾期一天，应以签约合同价为基数，按照中国人民银行发布的同期同类贷款基准利率支付违约金。</w:t>
      </w:r>
    </w:p>
    <w:p w14:paraId="05FFCD6A"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13.2.3</w:t>
      </w:r>
      <w:r>
        <w:rPr>
          <w:rFonts w:ascii="宋体" w:hAnsi="宋体" w:hint="eastAsia"/>
          <w:kern w:val="0"/>
          <w:szCs w:val="21"/>
        </w:rPr>
        <w:t>竣工日期</w:t>
      </w:r>
    </w:p>
    <w:p w14:paraId="4178138E"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工程经竣工验收合格的，以承包人提交竣工验收申请报告之日为实际竣工日期，并在工程接收证书中载明；因发包人原因，未在监理人收到承包人提交的竣工验收申请报告</w:t>
      </w:r>
      <w:r>
        <w:rPr>
          <w:rFonts w:ascii="宋体" w:hAnsi="宋体" w:hint="eastAsia"/>
          <w:kern w:val="0"/>
          <w:szCs w:val="21"/>
        </w:rPr>
        <w:t>42</w:t>
      </w:r>
      <w:r>
        <w:rPr>
          <w:rFonts w:ascii="宋体" w:hAnsi="宋体" w:hint="eastAsia"/>
          <w:kern w:val="0"/>
          <w:szCs w:val="21"/>
        </w:rPr>
        <w:t>天内完成竣工验收，或完成竣工验收不予签发工程接收证书的，以提交竣工验</w:t>
      </w:r>
      <w:bookmarkStart w:id="1225" w:name="#go14"/>
      <w:bookmarkEnd w:id="1225"/>
      <w:r>
        <w:rPr>
          <w:rFonts w:ascii="宋体" w:hAnsi="宋体" w:hint="eastAsia"/>
          <w:kern w:val="0"/>
          <w:szCs w:val="21"/>
        </w:rPr>
        <w:t>收申请报告的日期为实际竣工日期；工程未经竣工验收，发包人擅自使用的，以转移占有工程之日为实际竣工日期。</w:t>
      </w:r>
    </w:p>
    <w:p w14:paraId="36930355"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13.2.4 </w:t>
      </w:r>
      <w:r>
        <w:rPr>
          <w:rFonts w:ascii="宋体" w:hAnsi="宋体" w:hint="eastAsia"/>
          <w:kern w:val="0"/>
          <w:szCs w:val="21"/>
        </w:rPr>
        <w:t>拒绝接收全部或部分工程</w:t>
      </w:r>
    </w:p>
    <w:p w14:paraId="40F39810"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对于竣工验收不合格的工程，承包人完成整改后，应当重新进行竣工验收，经重新组织</w:t>
      </w:r>
      <w:proofErr w:type="gramStart"/>
      <w:r>
        <w:rPr>
          <w:rFonts w:ascii="宋体" w:hAnsi="宋体" w:hint="eastAsia"/>
          <w:kern w:val="0"/>
          <w:szCs w:val="21"/>
        </w:rPr>
        <w:t>验收仍</w:t>
      </w:r>
      <w:proofErr w:type="gramEnd"/>
      <w:r>
        <w:rPr>
          <w:rFonts w:ascii="宋体" w:hAnsi="宋体" w:hint="eastAsia"/>
          <w:kern w:val="0"/>
          <w:szCs w:val="21"/>
        </w:rPr>
        <w:t>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5C1D82E4"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13.2.5 </w:t>
      </w:r>
      <w:r>
        <w:rPr>
          <w:rFonts w:ascii="宋体" w:hAnsi="宋体" w:hint="eastAsia"/>
          <w:kern w:val="0"/>
          <w:szCs w:val="21"/>
        </w:rPr>
        <w:t>移交、接收全部与部分工程</w:t>
      </w:r>
    </w:p>
    <w:p w14:paraId="73333FF0"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除专用合同条款另有约定外，合同当事人应当在颁发工程接收证书后</w:t>
      </w:r>
      <w:r>
        <w:rPr>
          <w:rFonts w:ascii="宋体" w:hAnsi="宋体" w:hint="eastAsia"/>
          <w:kern w:val="0"/>
          <w:szCs w:val="21"/>
        </w:rPr>
        <w:t>7</w:t>
      </w:r>
      <w:r>
        <w:rPr>
          <w:rFonts w:ascii="宋体" w:hAnsi="宋体" w:hint="eastAsia"/>
          <w:kern w:val="0"/>
          <w:szCs w:val="21"/>
        </w:rPr>
        <w:t>天内完成工程的移交。</w:t>
      </w:r>
    </w:p>
    <w:p w14:paraId="1028D599"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发包人无正当理由不接收工程的，发包人</w:t>
      </w:r>
      <w:proofErr w:type="gramStart"/>
      <w:r>
        <w:rPr>
          <w:rFonts w:ascii="宋体" w:hAnsi="宋体" w:hint="eastAsia"/>
          <w:kern w:val="0"/>
          <w:szCs w:val="21"/>
        </w:rPr>
        <w:t>自应当</w:t>
      </w:r>
      <w:proofErr w:type="gramEnd"/>
      <w:r>
        <w:rPr>
          <w:rFonts w:ascii="宋体" w:hAnsi="宋体" w:hint="eastAsia"/>
          <w:kern w:val="0"/>
          <w:szCs w:val="21"/>
        </w:rPr>
        <w:t>接收工程之日起，承担工程照管、成品保护、保管等与工程有关的各项费用，合同当事人可以在专用合同条款中另行约定发包人逾期接收工程的违约责任。</w:t>
      </w:r>
    </w:p>
    <w:p w14:paraId="0997085B"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承包人无正当理由不移交工程的，承包人应承</w:t>
      </w:r>
      <w:proofErr w:type="gramStart"/>
      <w:r>
        <w:rPr>
          <w:rFonts w:ascii="宋体" w:hAnsi="宋体" w:hint="eastAsia"/>
          <w:kern w:val="0"/>
          <w:szCs w:val="21"/>
        </w:rPr>
        <w:t>担工程</w:t>
      </w:r>
      <w:proofErr w:type="gramEnd"/>
      <w:r>
        <w:rPr>
          <w:rFonts w:ascii="宋体" w:hAnsi="宋体" w:hint="eastAsia"/>
          <w:kern w:val="0"/>
          <w:szCs w:val="21"/>
        </w:rPr>
        <w:t>照管、成品保护、保管等与工程有关的各项费用，合同当事人可以在专用合同条款中另行约定承包人无正当理由不移交工程的违约责任。</w:t>
      </w:r>
    </w:p>
    <w:p w14:paraId="02284043"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1226" w:name="_Toc532377277"/>
      <w:bookmarkStart w:id="1227" w:name="_Toc351203589"/>
      <w:bookmarkStart w:id="1228" w:name="_Toc296503111"/>
      <w:bookmarkStart w:id="1229" w:name="_Toc296346612"/>
      <w:bookmarkStart w:id="1230" w:name="_Toc337558807"/>
      <w:r>
        <w:rPr>
          <w:rFonts w:hint="eastAsia"/>
          <w:sz w:val="21"/>
          <w:szCs w:val="21"/>
        </w:rPr>
        <w:t>13.3</w:t>
      </w:r>
      <w:r>
        <w:rPr>
          <w:rFonts w:hint="eastAsia"/>
          <w:sz w:val="21"/>
          <w:szCs w:val="21"/>
        </w:rPr>
        <w:t>工程试车</w:t>
      </w:r>
      <w:bookmarkEnd w:id="1226"/>
      <w:bookmarkEnd w:id="1227"/>
    </w:p>
    <w:bookmarkEnd w:id="1228"/>
    <w:bookmarkEnd w:id="1229"/>
    <w:bookmarkEnd w:id="1230"/>
    <w:p w14:paraId="5D35FC77"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13.3.1</w:t>
      </w:r>
      <w:r>
        <w:rPr>
          <w:rFonts w:ascii="宋体" w:hAnsi="宋体" w:hint="eastAsia"/>
          <w:kern w:val="0"/>
          <w:szCs w:val="21"/>
        </w:rPr>
        <w:t>试车程序</w:t>
      </w:r>
    </w:p>
    <w:p w14:paraId="7B234EED"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工程需要试车的，除专用合同条款另有约定外，试车内容应与承包人承包范围相一致，试车费用由承包人承担。工程试车应按如下程序进行：</w:t>
      </w:r>
    </w:p>
    <w:p w14:paraId="1497C7F2"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lastRenderedPageBreak/>
        <w:t>（</w:t>
      </w:r>
      <w:r>
        <w:rPr>
          <w:rFonts w:ascii="宋体" w:hAnsi="宋体" w:hint="eastAsia"/>
          <w:kern w:val="0"/>
          <w:szCs w:val="21"/>
        </w:rPr>
        <w:t>1</w:t>
      </w:r>
      <w:r>
        <w:rPr>
          <w:rFonts w:ascii="宋体" w:hAnsi="宋体" w:hint="eastAsia"/>
          <w:kern w:val="0"/>
          <w:szCs w:val="21"/>
        </w:rPr>
        <w:t>）具备单机无负荷试车条件，承包人组织试车，并在试车前</w:t>
      </w:r>
      <w:r>
        <w:rPr>
          <w:rFonts w:ascii="宋体" w:hAnsi="宋体" w:hint="eastAsia"/>
          <w:kern w:val="0"/>
          <w:szCs w:val="21"/>
        </w:rPr>
        <w:t>48</w:t>
      </w:r>
      <w:r>
        <w:rPr>
          <w:rFonts w:ascii="宋体" w:hAnsi="宋体" w:hint="eastAsia"/>
          <w:kern w:val="0"/>
          <w:szCs w:val="21"/>
        </w:rPr>
        <w:t>小时书面通知监理人，通知中应载明试车内容、时间、地点。承包人准备试车记录，发包人根据承包人要求为试车提供必要条件。试车合格的，监理人在试车记录上签字。监理人在试车合格后不在试车记录上签字，自试车结束满</w:t>
      </w:r>
      <w:r>
        <w:rPr>
          <w:rFonts w:ascii="宋体" w:hAnsi="宋体" w:hint="eastAsia"/>
          <w:kern w:val="0"/>
          <w:szCs w:val="21"/>
        </w:rPr>
        <w:t>24</w:t>
      </w:r>
      <w:r>
        <w:rPr>
          <w:rFonts w:ascii="宋体" w:hAnsi="宋体" w:hint="eastAsia"/>
          <w:kern w:val="0"/>
          <w:szCs w:val="21"/>
        </w:rPr>
        <w:t>小时后视为监理人已经认可试车记录，承包人可继续施工或办理竣工验收手续。</w:t>
      </w:r>
    </w:p>
    <w:p w14:paraId="1DDE4D7B"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监理人不能按时参加试车，应在试车前</w:t>
      </w:r>
      <w:r>
        <w:rPr>
          <w:rFonts w:ascii="宋体" w:hAnsi="宋体" w:hint="eastAsia"/>
          <w:kern w:val="0"/>
          <w:szCs w:val="21"/>
        </w:rPr>
        <w:t>24</w:t>
      </w:r>
      <w:r>
        <w:rPr>
          <w:rFonts w:ascii="宋体" w:hAnsi="宋体" w:hint="eastAsia"/>
          <w:kern w:val="0"/>
          <w:szCs w:val="21"/>
        </w:rPr>
        <w:t>小时以书面形式向承包人提出延期要求，但延期不能超过</w:t>
      </w:r>
      <w:r>
        <w:rPr>
          <w:rFonts w:ascii="宋体" w:hAnsi="宋体" w:hint="eastAsia"/>
          <w:kern w:val="0"/>
          <w:szCs w:val="21"/>
        </w:rPr>
        <w:t>48</w:t>
      </w:r>
      <w:r>
        <w:rPr>
          <w:rFonts w:ascii="宋体" w:hAnsi="宋体" w:hint="eastAsia"/>
          <w:kern w:val="0"/>
          <w:szCs w:val="21"/>
        </w:rPr>
        <w:t>小时，由此导致工期延误的，工期应予以顺延。监理人未能在前述期限内提出延期要求，又不参加试车的，视为认可试车记录。</w:t>
      </w:r>
    </w:p>
    <w:p w14:paraId="744F34DB"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）具备无负荷联动试车条件，发包人组织试车，并在试车前</w:t>
      </w:r>
      <w:r>
        <w:rPr>
          <w:rFonts w:ascii="宋体" w:hAnsi="宋体" w:hint="eastAsia"/>
          <w:kern w:val="0"/>
          <w:szCs w:val="21"/>
        </w:rPr>
        <w:t>48</w:t>
      </w:r>
      <w:r>
        <w:rPr>
          <w:rFonts w:ascii="宋体" w:hAnsi="宋体" w:hint="eastAsia"/>
          <w:kern w:val="0"/>
          <w:szCs w:val="21"/>
        </w:rPr>
        <w:t>小时以书面形式通知承包人。通知中应载明试车内容、时间、地点和对承包人的要求，承包人按要求做好准备工作。试车合格，合同当事人在试车记录上签字。承包人无正当理由不参加试车的，视为认可试车记录。</w:t>
      </w:r>
    </w:p>
    <w:p w14:paraId="1DABB936"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13.3.2 </w:t>
      </w:r>
      <w:r>
        <w:rPr>
          <w:rFonts w:ascii="宋体" w:hAnsi="宋体" w:hint="eastAsia"/>
          <w:kern w:val="0"/>
          <w:szCs w:val="21"/>
        </w:rPr>
        <w:t>试车中的责任</w:t>
      </w:r>
    </w:p>
    <w:p w14:paraId="5FED05A3"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22FE20D3"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0A3DF3A1"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13.3.3 </w:t>
      </w:r>
      <w:r>
        <w:rPr>
          <w:rFonts w:ascii="宋体" w:hAnsi="宋体" w:hint="eastAsia"/>
          <w:kern w:val="0"/>
          <w:szCs w:val="21"/>
        </w:rPr>
        <w:t>投料试车</w:t>
      </w:r>
    </w:p>
    <w:p w14:paraId="05B82B14"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如需进行投料试车的，发包人应在工程竣工验收后组织投料试车。发包人要求在工程竣工验收前进行或需要承包人配合时，应征得承包人同意，并在专用合同条款中约定有关事项。</w:t>
      </w:r>
    </w:p>
    <w:p w14:paraId="05594B9A"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14:paraId="4DB6024D"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1231" w:name="_Toc532377278"/>
      <w:r>
        <w:rPr>
          <w:rFonts w:hint="eastAsia"/>
          <w:sz w:val="21"/>
          <w:szCs w:val="21"/>
        </w:rPr>
        <w:t>13.4</w:t>
      </w:r>
      <w:r>
        <w:rPr>
          <w:rFonts w:hint="eastAsia"/>
          <w:sz w:val="21"/>
          <w:szCs w:val="21"/>
        </w:rPr>
        <w:t>提前交付单位工程的验收</w:t>
      </w:r>
      <w:bookmarkEnd w:id="1231"/>
    </w:p>
    <w:p w14:paraId="5A831605"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13.4.1 </w:t>
      </w:r>
      <w:r>
        <w:rPr>
          <w:rFonts w:ascii="宋体" w:hAnsi="宋体" w:hint="eastAsia"/>
          <w:kern w:val="0"/>
          <w:szCs w:val="21"/>
        </w:rPr>
        <w:t>发包人需要在工程竣工前使用单位工程的，或承包人提出提前交付已经竣工的单位工程且经发包人同意的，可进行单位工程验收，验收的程序按照第</w:t>
      </w:r>
      <w:r>
        <w:rPr>
          <w:rFonts w:ascii="宋体" w:hAnsi="宋体" w:hint="eastAsia"/>
          <w:kern w:val="0"/>
          <w:szCs w:val="21"/>
        </w:rPr>
        <w:t>13.2</w:t>
      </w:r>
      <w:r>
        <w:rPr>
          <w:rFonts w:ascii="宋体" w:hAnsi="宋体" w:hint="eastAsia"/>
          <w:kern w:val="0"/>
          <w:szCs w:val="21"/>
        </w:rPr>
        <w:t>款〔竣工验收〕的约定进行。</w:t>
      </w:r>
    </w:p>
    <w:p w14:paraId="71F093AE"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验收合格后，由监理人向承包人出具经发包人签认的单位工程接收证书。已签发单位工程接收证书的单位工程由发包人负责照管。单位工程的验收成果和结论作为整体工程竣工验收申请报告的附件。</w:t>
      </w:r>
    </w:p>
    <w:p w14:paraId="355E808F"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13.4.2 </w:t>
      </w:r>
      <w:r>
        <w:rPr>
          <w:rFonts w:ascii="宋体" w:hAnsi="宋体" w:hint="eastAsia"/>
          <w:kern w:val="0"/>
          <w:szCs w:val="21"/>
        </w:rPr>
        <w:t>发包人要求在工程竣工前交付单位工程，由此导致承包人费用增加和（或）工</w:t>
      </w:r>
      <w:r>
        <w:rPr>
          <w:rFonts w:ascii="宋体" w:hAnsi="宋体" w:hint="eastAsia"/>
          <w:kern w:val="0"/>
          <w:szCs w:val="21"/>
        </w:rPr>
        <w:lastRenderedPageBreak/>
        <w:t>期延误的，由发包人承担由此增加的费用和（或）延误的工期，并支付承包人合理的利润。</w:t>
      </w:r>
    </w:p>
    <w:p w14:paraId="0576BBA7"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1232" w:name="_Toc351203591"/>
      <w:bookmarkStart w:id="1233" w:name="_Toc532377279"/>
      <w:r>
        <w:rPr>
          <w:rFonts w:hint="eastAsia"/>
          <w:sz w:val="21"/>
          <w:szCs w:val="21"/>
        </w:rPr>
        <w:t xml:space="preserve">13.5 </w:t>
      </w:r>
      <w:r>
        <w:rPr>
          <w:rFonts w:hint="eastAsia"/>
          <w:sz w:val="21"/>
          <w:szCs w:val="21"/>
        </w:rPr>
        <w:t>施工期运行</w:t>
      </w:r>
      <w:bookmarkEnd w:id="1232"/>
      <w:bookmarkEnd w:id="1233"/>
    </w:p>
    <w:p w14:paraId="3709B702"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13.5.1 </w:t>
      </w:r>
      <w:r>
        <w:rPr>
          <w:rFonts w:ascii="宋体" w:hAnsi="宋体" w:hint="eastAsia"/>
          <w:kern w:val="0"/>
          <w:szCs w:val="21"/>
        </w:rPr>
        <w:t>施工期运行是指合同工程尚未全部竣工，其中某项或某几项单位工程或工程设备安装已竣工，根据专用合同条款约定，需要投入施工期运行的，经发包人按第</w:t>
      </w:r>
      <w:r>
        <w:rPr>
          <w:rFonts w:ascii="宋体" w:hAnsi="宋体" w:hint="eastAsia"/>
          <w:kern w:val="0"/>
          <w:szCs w:val="21"/>
        </w:rPr>
        <w:t>13.4</w:t>
      </w:r>
      <w:r>
        <w:rPr>
          <w:rFonts w:ascii="宋体" w:hAnsi="宋体" w:hint="eastAsia"/>
          <w:kern w:val="0"/>
          <w:szCs w:val="21"/>
        </w:rPr>
        <w:t>款〔提前交付单位工程的验收〕的约定验收合格，证明能确保安全后，才能在施工期投入运行。</w:t>
      </w:r>
    </w:p>
    <w:p w14:paraId="0ABE8A31"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13.5.2 </w:t>
      </w:r>
      <w:r>
        <w:rPr>
          <w:rFonts w:ascii="宋体" w:hAnsi="宋体" w:hint="eastAsia"/>
          <w:kern w:val="0"/>
          <w:szCs w:val="21"/>
        </w:rPr>
        <w:t>在施工期运行中发现工程或工程设备损坏或存在缺陷的，由承包人按第</w:t>
      </w:r>
      <w:r>
        <w:rPr>
          <w:rFonts w:ascii="宋体" w:hAnsi="宋体" w:hint="eastAsia"/>
          <w:kern w:val="0"/>
          <w:szCs w:val="21"/>
        </w:rPr>
        <w:t>15.2</w:t>
      </w:r>
      <w:r>
        <w:rPr>
          <w:rFonts w:ascii="宋体" w:hAnsi="宋体" w:hint="eastAsia"/>
          <w:kern w:val="0"/>
          <w:szCs w:val="21"/>
        </w:rPr>
        <w:t>款〔缺陷责任期〕约定进行修复。</w:t>
      </w:r>
    </w:p>
    <w:p w14:paraId="4AC831B2"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1234" w:name="_Toc296503112"/>
      <w:bookmarkStart w:id="1235" w:name="_Toc296346613"/>
      <w:bookmarkStart w:id="1236" w:name="_Toc532377280"/>
      <w:bookmarkStart w:id="1237" w:name="_Toc351203592"/>
      <w:bookmarkStart w:id="1238" w:name="_Toc337558809"/>
      <w:r>
        <w:rPr>
          <w:rFonts w:hint="eastAsia"/>
          <w:sz w:val="21"/>
          <w:szCs w:val="21"/>
        </w:rPr>
        <w:t xml:space="preserve">13.6 </w:t>
      </w:r>
      <w:r>
        <w:rPr>
          <w:rFonts w:hint="eastAsia"/>
          <w:sz w:val="21"/>
          <w:szCs w:val="21"/>
        </w:rPr>
        <w:t>竣工退</w:t>
      </w:r>
      <w:bookmarkEnd w:id="1234"/>
      <w:bookmarkEnd w:id="1235"/>
      <w:r>
        <w:rPr>
          <w:rFonts w:hint="eastAsia"/>
          <w:sz w:val="21"/>
          <w:szCs w:val="21"/>
        </w:rPr>
        <w:t>场</w:t>
      </w:r>
      <w:bookmarkEnd w:id="1236"/>
      <w:bookmarkEnd w:id="1237"/>
    </w:p>
    <w:bookmarkEnd w:id="1238"/>
    <w:p w14:paraId="7D2766D5"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13.6.1 </w:t>
      </w:r>
      <w:r>
        <w:rPr>
          <w:rFonts w:ascii="宋体" w:hAnsi="宋体" w:hint="eastAsia"/>
          <w:kern w:val="0"/>
          <w:szCs w:val="21"/>
        </w:rPr>
        <w:t>竣工退场</w:t>
      </w:r>
    </w:p>
    <w:p w14:paraId="6BA0EC2B"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颁发工程接收证书后，承包人应按以下要求对施工现场进行清理：</w:t>
      </w:r>
    </w:p>
    <w:p w14:paraId="179111F4"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）施工现场内残留的垃圾已全部清除出场；</w:t>
      </w:r>
    </w:p>
    <w:p w14:paraId="336A7982"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）临时工程已拆除，场地已进行清理、平整或复原；</w:t>
      </w:r>
    </w:p>
    <w:p w14:paraId="16C44F17"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）按合同约定应撤离的人员、承包人施工设备和剩余的材料，包括废弃的施工设备和材料，已按计划撤离施工现场；</w:t>
      </w:r>
    </w:p>
    <w:p w14:paraId="041AD730"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4</w:t>
      </w:r>
      <w:r>
        <w:rPr>
          <w:rFonts w:ascii="宋体" w:hAnsi="宋体" w:hint="eastAsia"/>
          <w:kern w:val="0"/>
          <w:szCs w:val="21"/>
        </w:rPr>
        <w:t>）施工现场周边及其附近道路、河道的施工堆积物，已全部清理；</w:t>
      </w:r>
    </w:p>
    <w:p w14:paraId="14BDF7E6"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5</w:t>
      </w:r>
      <w:r>
        <w:rPr>
          <w:rFonts w:ascii="宋体" w:hAnsi="宋体" w:hint="eastAsia"/>
          <w:kern w:val="0"/>
          <w:szCs w:val="21"/>
        </w:rPr>
        <w:t>）施工现场其他场地清理工作已全部完成。</w:t>
      </w:r>
    </w:p>
    <w:p w14:paraId="56DBF384"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4F19FB4D"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13.6.2 </w:t>
      </w:r>
      <w:r>
        <w:rPr>
          <w:rFonts w:ascii="宋体" w:hAnsi="宋体" w:hint="eastAsia"/>
          <w:kern w:val="0"/>
          <w:szCs w:val="21"/>
        </w:rPr>
        <w:t>地表还原</w:t>
      </w:r>
    </w:p>
    <w:p w14:paraId="32CA857A"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承包人应按发包人要求恢复临时占地及清理场地，承包人未按发包人的要求恢复临时占地，或者场地清理未达到合同约定要求的，发包人有权委托其他人恢复或清理，所发生的费用由承包人承担。</w:t>
      </w:r>
    </w:p>
    <w:p w14:paraId="1E6F5E42" w14:textId="77777777" w:rsidR="007876CD" w:rsidRDefault="00797C9F">
      <w:pPr>
        <w:pStyle w:val="4"/>
        <w:keepNext/>
        <w:keepLines/>
        <w:spacing w:beforeLines="50" w:before="120" w:beforeAutospacing="0" w:afterLines="50" w:after="120" w:afterAutospacing="0" w:line="360" w:lineRule="auto"/>
        <w:jc w:val="both"/>
        <w:rPr>
          <w:rFonts w:hint="eastAsia"/>
          <w:bCs w:val="0"/>
          <w:kern w:val="2"/>
          <w:sz w:val="21"/>
          <w:szCs w:val="21"/>
        </w:rPr>
      </w:pPr>
      <w:bookmarkStart w:id="1239" w:name="_Toc532375600"/>
      <w:bookmarkStart w:id="1240" w:name="_Toc532377281"/>
      <w:bookmarkStart w:id="1241" w:name="_Toc351203593"/>
      <w:bookmarkStart w:id="1242" w:name="_Toc337558810"/>
      <w:bookmarkStart w:id="1243" w:name="_Toc296503113"/>
      <w:bookmarkStart w:id="1244" w:name="_Toc296346614"/>
      <w:r>
        <w:rPr>
          <w:rFonts w:hint="eastAsia"/>
          <w:kern w:val="2"/>
          <w:sz w:val="21"/>
          <w:szCs w:val="21"/>
        </w:rPr>
        <w:t xml:space="preserve">14. </w:t>
      </w:r>
      <w:r>
        <w:rPr>
          <w:rFonts w:hint="eastAsia"/>
          <w:kern w:val="2"/>
          <w:sz w:val="21"/>
          <w:szCs w:val="21"/>
        </w:rPr>
        <w:t>竣工结算</w:t>
      </w:r>
      <w:bookmarkEnd w:id="1239"/>
      <w:bookmarkEnd w:id="1240"/>
      <w:bookmarkEnd w:id="1241"/>
    </w:p>
    <w:p w14:paraId="317FC1A6"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1245" w:name="_Toc532377282"/>
      <w:bookmarkStart w:id="1246" w:name="_Toc351203594"/>
      <w:bookmarkStart w:id="1247" w:name="_Toc337558811"/>
      <w:bookmarkEnd w:id="1242"/>
      <w:r>
        <w:rPr>
          <w:rFonts w:hint="eastAsia"/>
          <w:sz w:val="21"/>
          <w:szCs w:val="21"/>
        </w:rPr>
        <w:t xml:space="preserve">14.1 </w:t>
      </w:r>
      <w:r>
        <w:rPr>
          <w:rFonts w:hint="eastAsia"/>
          <w:sz w:val="21"/>
          <w:szCs w:val="21"/>
        </w:rPr>
        <w:t>竣工结算申请</w:t>
      </w:r>
      <w:bookmarkEnd w:id="1245"/>
      <w:bookmarkEnd w:id="1246"/>
    </w:p>
    <w:bookmarkEnd w:id="1247"/>
    <w:p w14:paraId="0D34D593"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除专用合同条款另有约定外，承包人应在工程竣工验收合格后</w:t>
      </w:r>
      <w:r>
        <w:rPr>
          <w:rFonts w:ascii="宋体" w:hAnsi="宋体" w:hint="eastAsia"/>
          <w:kern w:val="0"/>
          <w:szCs w:val="21"/>
        </w:rPr>
        <w:t>28</w:t>
      </w:r>
      <w:r>
        <w:rPr>
          <w:rFonts w:ascii="宋体" w:hAnsi="宋体" w:hint="eastAsia"/>
          <w:kern w:val="0"/>
          <w:szCs w:val="21"/>
        </w:rPr>
        <w:t>天内向发包人和监理人提交竣工结算申请单，并提交完整的结算资料，有关竣工结算申请单的资料清单和份数等要求由合同当事人在专用合同条款中约定。</w:t>
      </w:r>
    </w:p>
    <w:p w14:paraId="3EF21AD4"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除专用合同条款另有约定外，竣工结算申请单应包括以下内容：</w:t>
      </w:r>
    </w:p>
    <w:p w14:paraId="68FC1A38"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）竣工结算合同价格；</w:t>
      </w:r>
    </w:p>
    <w:p w14:paraId="2A86C311"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）发包人已支付承包人的款项；</w:t>
      </w:r>
    </w:p>
    <w:p w14:paraId="0EF62C29"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）应扣留的质量保证金。已缴纳履约保证金的或提供其他工程质量担保方式的除外；</w:t>
      </w:r>
      <w:r>
        <w:rPr>
          <w:rFonts w:ascii="宋体" w:hAnsi="宋体" w:hint="eastAsia"/>
          <w:kern w:val="0"/>
          <w:szCs w:val="21"/>
        </w:rPr>
        <w:t xml:space="preserve"> </w:t>
      </w:r>
    </w:p>
    <w:p w14:paraId="1508D13A"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4</w:t>
      </w:r>
      <w:r>
        <w:rPr>
          <w:rFonts w:ascii="宋体" w:hAnsi="宋体" w:hint="eastAsia"/>
          <w:kern w:val="0"/>
          <w:szCs w:val="21"/>
        </w:rPr>
        <w:t>）发包人应支付承包人的合同价款。</w:t>
      </w:r>
    </w:p>
    <w:p w14:paraId="0E4F579E"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1248" w:name="_Toc532377283"/>
      <w:bookmarkStart w:id="1249" w:name="_Toc351203595"/>
      <w:bookmarkStart w:id="1250" w:name="_Toc337558812"/>
      <w:r>
        <w:rPr>
          <w:rFonts w:hint="eastAsia"/>
          <w:sz w:val="21"/>
          <w:szCs w:val="21"/>
        </w:rPr>
        <w:lastRenderedPageBreak/>
        <w:t xml:space="preserve">14.2 </w:t>
      </w:r>
      <w:r>
        <w:rPr>
          <w:rFonts w:hint="eastAsia"/>
          <w:sz w:val="21"/>
          <w:szCs w:val="21"/>
        </w:rPr>
        <w:t>竣工结算审核</w:t>
      </w:r>
      <w:bookmarkEnd w:id="1248"/>
      <w:bookmarkEnd w:id="1249"/>
    </w:p>
    <w:bookmarkEnd w:id="1250"/>
    <w:p w14:paraId="14E10F0F"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）除专用合同条款另有约定外，监理人应在收到竣工结算申请单后</w:t>
      </w:r>
      <w:r>
        <w:rPr>
          <w:rFonts w:ascii="宋体" w:hAnsi="宋体" w:hint="eastAsia"/>
          <w:kern w:val="0"/>
          <w:szCs w:val="21"/>
        </w:rPr>
        <w:t>14</w:t>
      </w:r>
      <w:r>
        <w:rPr>
          <w:rFonts w:ascii="宋体" w:hAnsi="宋体" w:hint="eastAsia"/>
          <w:kern w:val="0"/>
          <w:szCs w:val="21"/>
        </w:rPr>
        <w:t>天内完成核查并报送发包人。发包人应在收到监理人提交的经审核的竣工结算申请单后</w:t>
      </w:r>
      <w:r>
        <w:rPr>
          <w:rFonts w:ascii="宋体" w:hAnsi="宋体" w:hint="eastAsia"/>
          <w:kern w:val="0"/>
          <w:szCs w:val="21"/>
        </w:rPr>
        <w:t>14</w:t>
      </w:r>
      <w:r>
        <w:rPr>
          <w:rFonts w:ascii="宋体" w:hAnsi="宋体" w:hint="eastAsia"/>
          <w:kern w:val="0"/>
          <w:szCs w:val="21"/>
        </w:rPr>
        <w:t>天内完成审批，并由监理人向承包人签发经发包人签认的竣工付款证书。监理人或发包人对竣工结算申请单有异议的，有权要求承包人进行修正和提供补充资料，承包人应提交修正后的竣工结算申请单。</w:t>
      </w:r>
    </w:p>
    <w:p w14:paraId="190B70F1"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发包人在收到承包人提交竣工结算申请书后</w:t>
      </w:r>
      <w:r>
        <w:rPr>
          <w:rFonts w:ascii="宋体" w:hAnsi="宋体" w:hint="eastAsia"/>
          <w:kern w:val="0"/>
          <w:szCs w:val="21"/>
        </w:rPr>
        <w:t>28</w:t>
      </w:r>
      <w:r>
        <w:rPr>
          <w:rFonts w:ascii="宋体" w:hAnsi="宋体" w:hint="eastAsia"/>
          <w:kern w:val="0"/>
          <w:szCs w:val="21"/>
        </w:rPr>
        <w:t>天内未完成审批且未提出异议的，视为发包人认可承包人提交的竣工结算申请单，并自发包人收到承包人提交的竣工结算申请单后第</w:t>
      </w:r>
      <w:r>
        <w:rPr>
          <w:rFonts w:ascii="宋体" w:hAnsi="宋体" w:hint="eastAsia"/>
          <w:kern w:val="0"/>
          <w:szCs w:val="21"/>
        </w:rPr>
        <w:t>29</w:t>
      </w:r>
      <w:r>
        <w:rPr>
          <w:rFonts w:ascii="宋体" w:hAnsi="宋体" w:hint="eastAsia"/>
          <w:kern w:val="0"/>
          <w:szCs w:val="21"/>
        </w:rPr>
        <w:t>天起视为已签发竣工付款证书。</w:t>
      </w:r>
    </w:p>
    <w:p w14:paraId="66F893C2"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）除专用合同条款另有约定外，发包人应在签发竣工付款证书后的</w:t>
      </w:r>
      <w:r>
        <w:rPr>
          <w:rFonts w:ascii="宋体" w:hAnsi="宋体" w:hint="eastAsia"/>
          <w:kern w:val="0"/>
          <w:szCs w:val="21"/>
        </w:rPr>
        <w:t xml:space="preserve">14 </w:t>
      </w:r>
      <w:r>
        <w:rPr>
          <w:rFonts w:ascii="宋体" w:hAnsi="宋体" w:hint="eastAsia"/>
          <w:kern w:val="0"/>
          <w:szCs w:val="21"/>
        </w:rPr>
        <w:t>天内，完成对承包人的竣工付款。发包人逾期支付的，按照中国人民银行发布的同期同类贷款基准利率支付违约金；逾期支付超过</w:t>
      </w:r>
      <w:r>
        <w:rPr>
          <w:rFonts w:ascii="宋体" w:hAnsi="宋体" w:hint="eastAsia"/>
          <w:kern w:val="0"/>
          <w:szCs w:val="21"/>
        </w:rPr>
        <w:t>56</w:t>
      </w:r>
      <w:r>
        <w:rPr>
          <w:rFonts w:ascii="宋体" w:hAnsi="宋体" w:hint="eastAsia"/>
          <w:kern w:val="0"/>
          <w:szCs w:val="21"/>
        </w:rPr>
        <w:t>天的，按照中国人民银行发布的同期同类贷款基准利率的两倍支付违约金。</w:t>
      </w:r>
    </w:p>
    <w:p w14:paraId="69495AE2"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）承包人对发包人签认的竣工付款证书有异议的，对于有异议部分应在收到发包人签认的竣工付款证书后</w:t>
      </w:r>
      <w:r>
        <w:rPr>
          <w:rFonts w:ascii="宋体" w:hAnsi="宋体" w:hint="eastAsia"/>
          <w:kern w:val="0"/>
          <w:szCs w:val="21"/>
        </w:rPr>
        <w:t>7</w:t>
      </w:r>
      <w:r>
        <w:rPr>
          <w:rFonts w:ascii="宋体" w:hAnsi="宋体" w:hint="eastAsia"/>
          <w:kern w:val="0"/>
          <w:szCs w:val="21"/>
        </w:rPr>
        <w:t>天内提出异议，并由合同当事人按照专用合同条款约定的方式和程序进行复核，或按照第</w:t>
      </w:r>
      <w:r>
        <w:rPr>
          <w:rFonts w:ascii="宋体" w:hAnsi="宋体" w:hint="eastAsia"/>
          <w:kern w:val="0"/>
          <w:szCs w:val="21"/>
        </w:rPr>
        <w:t>20</w:t>
      </w:r>
      <w:r>
        <w:rPr>
          <w:rFonts w:ascii="宋体" w:hAnsi="宋体" w:hint="eastAsia"/>
          <w:kern w:val="0"/>
          <w:szCs w:val="21"/>
        </w:rPr>
        <w:t>条〔争议解决〕约定处理。对于无异议部分，发包人应签发临时竣工付款证书，并按本款第（</w:t>
      </w:r>
      <w:r>
        <w:rPr>
          <w:rFonts w:ascii="宋体" w:hAnsi="宋体" w:hint="eastAsia"/>
          <w:kern w:val="0"/>
          <w:szCs w:val="21"/>
        </w:rPr>
        <w:t>2</w:t>
      </w:r>
      <w:r>
        <w:rPr>
          <w:rFonts w:ascii="宋体" w:hAnsi="宋体" w:hint="eastAsia"/>
          <w:kern w:val="0"/>
          <w:szCs w:val="21"/>
        </w:rPr>
        <w:t>）</w:t>
      </w:r>
      <w:proofErr w:type="gramStart"/>
      <w:r>
        <w:rPr>
          <w:rFonts w:ascii="宋体" w:hAnsi="宋体" w:hint="eastAsia"/>
          <w:kern w:val="0"/>
          <w:szCs w:val="21"/>
        </w:rPr>
        <w:t>项完成</w:t>
      </w:r>
      <w:proofErr w:type="gramEnd"/>
      <w:r>
        <w:rPr>
          <w:rFonts w:ascii="宋体" w:hAnsi="宋体" w:hint="eastAsia"/>
          <w:kern w:val="0"/>
          <w:szCs w:val="21"/>
        </w:rPr>
        <w:t>付款。承包人逾期未提出异议的，视为认可发包人的审批结果。</w:t>
      </w:r>
    </w:p>
    <w:p w14:paraId="3E306F09"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1251" w:name="_Toc351203596"/>
      <w:bookmarkStart w:id="1252" w:name="_Toc532377284"/>
      <w:bookmarkStart w:id="1253" w:name="_Toc337558813"/>
      <w:r>
        <w:rPr>
          <w:rFonts w:hint="eastAsia"/>
          <w:sz w:val="21"/>
          <w:szCs w:val="21"/>
        </w:rPr>
        <w:t xml:space="preserve">14.3 </w:t>
      </w:r>
      <w:r>
        <w:rPr>
          <w:rFonts w:hint="eastAsia"/>
          <w:sz w:val="21"/>
          <w:szCs w:val="21"/>
        </w:rPr>
        <w:t>甩项竣工协议</w:t>
      </w:r>
      <w:bookmarkEnd w:id="1251"/>
      <w:bookmarkEnd w:id="1252"/>
    </w:p>
    <w:bookmarkEnd w:id="1253"/>
    <w:p w14:paraId="63208B6D" w14:textId="77777777" w:rsidR="007876CD" w:rsidRDefault="00797C9F">
      <w:pPr>
        <w:autoSpaceDE w:val="0"/>
        <w:autoSpaceDN w:val="0"/>
        <w:spacing w:line="360" w:lineRule="auto"/>
        <w:ind w:firstLineChars="196" w:firstLine="412"/>
        <w:jc w:val="left"/>
        <w:rPr>
          <w:rFonts w:ascii="宋体" w:hAnsi="宋体" w:hint="eastAsia"/>
          <w:kern w:val="0"/>
          <w:szCs w:val="21"/>
        </w:rPr>
      </w:pPr>
      <w:r>
        <w:rPr>
          <w:rFonts w:ascii="宋体" w:hAnsi="宋体" w:hint="eastAsia"/>
          <w:kern w:val="0"/>
          <w:szCs w:val="21"/>
        </w:rPr>
        <w:t>发包人要求甩项竣工的，合同当事人应签订甩项竣工协议。在甩项竣工协议中应明确，合同当事人按照第</w:t>
      </w:r>
      <w:r>
        <w:rPr>
          <w:rFonts w:ascii="宋体" w:hAnsi="宋体" w:hint="eastAsia"/>
          <w:kern w:val="0"/>
          <w:szCs w:val="21"/>
        </w:rPr>
        <w:t>14.1</w:t>
      </w:r>
      <w:r>
        <w:rPr>
          <w:rFonts w:ascii="宋体" w:hAnsi="宋体" w:hint="eastAsia"/>
          <w:kern w:val="0"/>
          <w:szCs w:val="21"/>
        </w:rPr>
        <w:t>款〔竣工结算申请〕及</w:t>
      </w:r>
      <w:r>
        <w:rPr>
          <w:rFonts w:ascii="宋体" w:hAnsi="宋体" w:hint="eastAsia"/>
          <w:kern w:val="0"/>
          <w:szCs w:val="21"/>
        </w:rPr>
        <w:t>14.2</w:t>
      </w:r>
      <w:r>
        <w:rPr>
          <w:rFonts w:ascii="宋体" w:hAnsi="宋体" w:hint="eastAsia"/>
          <w:kern w:val="0"/>
          <w:szCs w:val="21"/>
        </w:rPr>
        <w:t>款〔竣工结算审核〕的约定，对已完合格工程进行结算，并支付相应合同价款。</w:t>
      </w:r>
    </w:p>
    <w:p w14:paraId="7291C8A9"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1254" w:name="_Toc351203597"/>
      <w:bookmarkStart w:id="1255" w:name="_Toc532377285"/>
      <w:bookmarkStart w:id="1256" w:name="_Toc337558814"/>
      <w:r>
        <w:rPr>
          <w:rFonts w:hint="eastAsia"/>
          <w:sz w:val="21"/>
          <w:szCs w:val="21"/>
        </w:rPr>
        <w:t xml:space="preserve">14.4 </w:t>
      </w:r>
      <w:r>
        <w:rPr>
          <w:rFonts w:hint="eastAsia"/>
          <w:sz w:val="21"/>
          <w:szCs w:val="21"/>
        </w:rPr>
        <w:t>最终结清</w:t>
      </w:r>
      <w:bookmarkEnd w:id="1254"/>
      <w:bookmarkEnd w:id="1255"/>
    </w:p>
    <w:bookmarkEnd w:id="1256"/>
    <w:p w14:paraId="5DCBE318"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14.4.1 </w:t>
      </w:r>
      <w:r>
        <w:rPr>
          <w:rFonts w:ascii="宋体" w:hAnsi="宋体" w:hint="eastAsia"/>
          <w:kern w:val="0"/>
          <w:szCs w:val="21"/>
        </w:rPr>
        <w:t>最终结清申请单</w:t>
      </w:r>
    </w:p>
    <w:p w14:paraId="71D3F88A"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）除专用合同条款另有约定外，承包人应在缺陷责任期终止证书颁发后</w:t>
      </w:r>
      <w:r>
        <w:rPr>
          <w:rFonts w:ascii="宋体" w:hAnsi="宋体" w:hint="eastAsia"/>
          <w:kern w:val="0"/>
          <w:szCs w:val="21"/>
        </w:rPr>
        <w:t>7</w:t>
      </w:r>
      <w:r>
        <w:rPr>
          <w:rFonts w:ascii="宋体" w:hAnsi="宋体" w:hint="eastAsia"/>
          <w:kern w:val="0"/>
          <w:szCs w:val="21"/>
        </w:rPr>
        <w:t>天内，按专用合同条款约定的份数向发包人提交最终结清申请单，并提供相关证明材料。</w:t>
      </w:r>
    </w:p>
    <w:p w14:paraId="6BF2CAC1"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除专用合同条款另有约定外，最终结清申请单应列明质量保证金、应扣除的质量保证金、缺陷责任期内发生的增减费用。</w:t>
      </w:r>
    </w:p>
    <w:p w14:paraId="5C593B6F"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）发包人对最终结清申请单内容有异议的，有权要求承包人进行修正和提供补充资料，承包人应向发包人提交修正后的最终结清申请单。</w:t>
      </w:r>
    </w:p>
    <w:p w14:paraId="6649EBC3"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14.4.2 </w:t>
      </w:r>
      <w:r>
        <w:rPr>
          <w:rFonts w:ascii="宋体" w:hAnsi="宋体" w:hint="eastAsia"/>
          <w:kern w:val="0"/>
          <w:szCs w:val="21"/>
        </w:rPr>
        <w:t>最终结清证书和支付</w:t>
      </w:r>
    </w:p>
    <w:p w14:paraId="3CE67AE5"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）除专用合同条款另有约定外，发包人应在收到承包人提交的最终结清申请单后</w:t>
      </w:r>
      <w:r>
        <w:rPr>
          <w:rFonts w:ascii="宋体" w:hAnsi="宋体" w:hint="eastAsia"/>
          <w:kern w:val="0"/>
          <w:szCs w:val="21"/>
        </w:rPr>
        <w:t>14</w:t>
      </w:r>
      <w:r>
        <w:rPr>
          <w:rFonts w:ascii="宋体" w:hAnsi="宋体" w:hint="eastAsia"/>
          <w:kern w:val="0"/>
          <w:szCs w:val="21"/>
        </w:rPr>
        <w:t>天内完成审批并向承包人颁发最终结清证书。发包人逾期未完成审批，又未提出修改意见的，视为发包人同意承包人提交的最终结清申请单，且自发包人收到承包人提交的最终结清申请</w:t>
      </w:r>
      <w:r>
        <w:rPr>
          <w:rFonts w:ascii="宋体" w:hAnsi="宋体" w:hint="eastAsia"/>
          <w:kern w:val="0"/>
          <w:szCs w:val="21"/>
        </w:rPr>
        <w:lastRenderedPageBreak/>
        <w:t>单后</w:t>
      </w:r>
      <w:r>
        <w:rPr>
          <w:rFonts w:ascii="宋体" w:hAnsi="宋体" w:hint="eastAsia"/>
          <w:kern w:val="0"/>
          <w:szCs w:val="21"/>
        </w:rPr>
        <w:t>15</w:t>
      </w:r>
      <w:r>
        <w:rPr>
          <w:rFonts w:ascii="宋体" w:hAnsi="宋体" w:hint="eastAsia"/>
          <w:kern w:val="0"/>
          <w:szCs w:val="21"/>
        </w:rPr>
        <w:t>天起视为已颁发最终结清证书。</w:t>
      </w:r>
    </w:p>
    <w:p w14:paraId="710581F9"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）除专用合同条款另有约定外，发包人应在颁发最终结清证书后</w:t>
      </w:r>
      <w:r>
        <w:rPr>
          <w:rFonts w:ascii="宋体" w:hAnsi="宋体" w:hint="eastAsia"/>
          <w:kern w:val="0"/>
          <w:szCs w:val="21"/>
        </w:rPr>
        <w:t>7</w:t>
      </w:r>
      <w:r>
        <w:rPr>
          <w:rFonts w:ascii="宋体" w:hAnsi="宋体" w:hint="eastAsia"/>
          <w:kern w:val="0"/>
          <w:szCs w:val="21"/>
        </w:rPr>
        <w:t>天内完成支付。发包人逾期支付的，按照中国人民银行发布的同期同类贷款基准利率支付违约金；逾期支付超过</w:t>
      </w:r>
      <w:r>
        <w:rPr>
          <w:rFonts w:ascii="宋体" w:hAnsi="宋体" w:hint="eastAsia"/>
          <w:kern w:val="0"/>
          <w:szCs w:val="21"/>
        </w:rPr>
        <w:t>56</w:t>
      </w:r>
      <w:r>
        <w:rPr>
          <w:rFonts w:ascii="宋体" w:hAnsi="宋体" w:hint="eastAsia"/>
          <w:kern w:val="0"/>
          <w:szCs w:val="21"/>
        </w:rPr>
        <w:t>天的，按照中国人民银行发布的同期同类贷款基准利率的两倍支付违约金。</w:t>
      </w:r>
    </w:p>
    <w:p w14:paraId="7B58250A"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）承包人对发包人颁发的最终结清证书有异议的，按第</w:t>
      </w:r>
      <w:r>
        <w:rPr>
          <w:rFonts w:ascii="宋体" w:hAnsi="宋体" w:hint="eastAsia"/>
          <w:kern w:val="0"/>
          <w:szCs w:val="21"/>
        </w:rPr>
        <w:t>20</w:t>
      </w:r>
      <w:r>
        <w:rPr>
          <w:rFonts w:ascii="宋体" w:hAnsi="宋体" w:hint="eastAsia"/>
          <w:kern w:val="0"/>
          <w:szCs w:val="21"/>
        </w:rPr>
        <w:t>条〔争议解决〕的约定办理。</w:t>
      </w:r>
    </w:p>
    <w:p w14:paraId="7F91ECEF" w14:textId="77777777" w:rsidR="007876CD" w:rsidRDefault="00797C9F">
      <w:pPr>
        <w:pStyle w:val="4"/>
        <w:keepNext/>
        <w:keepLines/>
        <w:spacing w:beforeLines="50" w:before="120" w:beforeAutospacing="0" w:afterLines="50" w:after="120" w:afterAutospacing="0" w:line="360" w:lineRule="auto"/>
        <w:jc w:val="both"/>
        <w:rPr>
          <w:rFonts w:hint="eastAsia"/>
          <w:bCs w:val="0"/>
          <w:kern w:val="2"/>
          <w:sz w:val="21"/>
          <w:szCs w:val="21"/>
        </w:rPr>
      </w:pPr>
      <w:bookmarkStart w:id="1257" w:name="_Toc532377286"/>
      <w:bookmarkStart w:id="1258" w:name="_Toc351203598"/>
      <w:bookmarkStart w:id="1259" w:name="_Toc532375601"/>
      <w:bookmarkStart w:id="1260" w:name="_Toc337558815"/>
      <w:r>
        <w:rPr>
          <w:rFonts w:hint="eastAsia"/>
          <w:kern w:val="2"/>
          <w:sz w:val="21"/>
          <w:szCs w:val="21"/>
        </w:rPr>
        <w:t xml:space="preserve">15. </w:t>
      </w:r>
      <w:r>
        <w:rPr>
          <w:rFonts w:hint="eastAsia"/>
          <w:kern w:val="2"/>
          <w:sz w:val="21"/>
          <w:szCs w:val="21"/>
        </w:rPr>
        <w:t>缺陷责任与保修</w:t>
      </w:r>
      <w:bookmarkEnd w:id="1257"/>
      <w:bookmarkEnd w:id="1258"/>
      <w:bookmarkEnd w:id="1259"/>
    </w:p>
    <w:p w14:paraId="1C3B9A37"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1261" w:name="_Toc532377287"/>
      <w:bookmarkStart w:id="1262" w:name="_Toc351203599"/>
      <w:bookmarkStart w:id="1263" w:name="_Toc337558816"/>
      <w:bookmarkStart w:id="1264" w:name="_Toc296346615"/>
      <w:bookmarkStart w:id="1265" w:name="_Toc296503114"/>
      <w:bookmarkEnd w:id="1243"/>
      <w:bookmarkEnd w:id="1244"/>
      <w:bookmarkEnd w:id="1260"/>
      <w:r>
        <w:rPr>
          <w:rFonts w:hint="eastAsia"/>
          <w:sz w:val="21"/>
          <w:szCs w:val="21"/>
        </w:rPr>
        <w:t xml:space="preserve">15.1 </w:t>
      </w:r>
      <w:r>
        <w:rPr>
          <w:rFonts w:hint="eastAsia"/>
          <w:sz w:val="21"/>
          <w:szCs w:val="21"/>
        </w:rPr>
        <w:t>工程保修的原则</w:t>
      </w:r>
      <w:bookmarkEnd w:id="1261"/>
      <w:bookmarkEnd w:id="1262"/>
    </w:p>
    <w:bookmarkEnd w:id="1263"/>
    <w:p w14:paraId="35980088"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在工程移交发包人后，因承包人原因产生的质量缺陷，承包人应承</w:t>
      </w:r>
      <w:proofErr w:type="gramStart"/>
      <w:r>
        <w:rPr>
          <w:rFonts w:ascii="宋体" w:hAnsi="宋体" w:hint="eastAsia"/>
          <w:kern w:val="0"/>
          <w:szCs w:val="21"/>
        </w:rPr>
        <w:t>担质量</w:t>
      </w:r>
      <w:proofErr w:type="gramEnd"/>
      <w:r>
        <w:rPr>
          <w:rFonts w:ascii="宋体" w:hAnsi="宋体" w:hint="eastAsia"/>
          <w:kern w:val="0"/>
          <w:szCs w:val="21"/>
        </w:rPr>
        <w:t>缺陷责任和保修义务。缺陷责任期届满，承包人仍应按合同约定的工程各部位保修年限承担保修义务。</w:t>
      </w:r>
    </w:p>
    <w:p w14:paraId="23591F00"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1266" w:name="_Toc532377288"/>
      <w:bookmarkStart w:id="1267" w:name="_Toc351203600"/>
      <w:bookmarkStart w:id="1268" w:name="_Toc337558817"/>
      <w:r>
        <w:rPr>
          <w:rFonts w:hint="eastAsia"/>
          <w:sz w:val="21"/>
          <w:szCs w:val="21"/>
        </w:rPr>
        <w:t xml:space="preserve">15.2 </w:t>
      </w:r>
      <w:r>
        <w:rPr>
          <w:rFonts w:hint="eastAsia"/>
          <w:sz w:val="21"/>
          <w:szCs w:val="21"/>
        </w:rPr>
        <w:t>缺陷责任期</w:t>
      </w:r>
      <w:bookmarkEnd w:id="1264"/>
      <w:bookmarkEnd w:id="1265"/>
      <w:bookmarkEnd w:id="1266"/>
      <w:bookmarkEnd w:id="1267"/>
    </w:p>
    <w:bookmarkEnd w:id="1268"/>
    <w:p w14:paraId="2D070251"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15.2.1 </w:t>
      </w:r>
      <w:r>
        <w:rPr>
          <w:rFonts w:ascii="宋体" w:hAnsi="宋体" w:hint="eastAsia"/>
          <w:kern w:val="0"/>
          <w:szCs w:val="21"/>
        </w:rPr>
        <w:t>缺陷责任期从工程通过竣工验收之日起计算，合同当事人应在专用合同条款约定缺陷责任期的具体期限，但该期限最长不超过</w:t>
      </w:r>
      <w:r>
        <w:rPr>
          <w:rFonts w:ascii="宋体" w:hAnsi="宋体" w:hint="eastAsia"/>
          <w:kern w:val="0"/>
          <w:szCs w:val="21"/>
        </w:rPr>
        <w:t>24</w:t>
      </w:r>
      <w:r>
        <w:rPr>
          <w:rFonts w:ascii="宋体" w:hAnsi="宋体" w:hint="eastAsia"/>
          <w:kern w:val="0"/>
          <w:szCs w:val="21"/>
        </w:rPr>
        <w:t>个月。</w:t>
      </w:r>
    </w:p>
    <w:p w14:paraId="00F0A390"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发包人原因导致工程无法按合同约定期限进行竣工验收的，在承包人提交竣工验收报告</w:t>
      </w:r>
      <w:r>
        <w:rPr>
          <w:rFonts w:ascii="宋体" w:hAnsi="宋体" w:hint="eastAsia"/>
          <w:kern w:val="0"/>
          <w:szCs w:val="21"/>
        </w:rPr>
        <w:t>90</w:t>
      </w:r>
      <w:r>
        <w:rPr>
          <w:rFonts w:ascii="宋体" w:hAnsi="宋体" w:hint="eastAsia"/>
          <w:kern w:val="0"/>
          <w:szCs w:val="21"/>
        </w:rPr>
        <w:t>天后，工程自动进入缺陷责任期；发包人未经竣工验收擅自使用工程的，缺陷责任期自工程转移占有之日起开始计算。</w:t>
      </w:r>
    </w:p>
    <w:p w14:paraId="2ABF7F64"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15.2.2</w:t>
      </w:r>
      <w:r>
        <w:rPr>
          <w:rFonts w:ascii="宋体" w:hAnsi="宋体" w:hint="eastAsia"/>
          <w:kern w:val="0"/>
          <w:szCs w:val="21"/>
        </w:rPr>
        <w:t>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w:t>
      </w:r>
      <w:proofErr w:type="gramStart"/>
      <w:r>
        <w:rPr>
          <w:rFonts w:ascii="宋体" w:hAnsi="宋体" w:hint="eastAsia"/>
          <w:kern w:val="0"/>
          <w:szCs w:val="21"/>
        </w:rPr>
        <w:t>不</w:t>
      </w:r>
      <w:proofErr w:type="gramEnd"/>
      <w:r>
        <w:rPr>
          <w:rFonts w:ascii="宋体" w:hAnsi="宋体" w:hint="eastAsia"/>
          <w:kern w:val="0"/>
          <w:szCs w:val="21"/>
        </w:rPr>
        <w:t>免除对工程的损失赔偿责任。发包人有权要求承包人延长缺陷责任期，并应在原缺陷责任期届满前发出延长通知。但缺陷责任期（含延长部分）最长不能超过</w:t>
      </w:r>
      <w:r>
        <w:rPr>
          <w:rFonts w:ascii="宋体" w:hAnsi="宋体" w:hint="eastAsia"/>
          <w:kern w:val="0"/>
          <w:szCs w:val="21"/>
        </w:rPr>
        <w:t>24</w:t>
      </w:r>
      <w:r>
        <w:rPr>
          <w:rFonts w:ascii="宋体" w:hAnsi="宋体" w:hint="eastAsia"/>
          <w:kern w:val="0"/>
          <w:szCs w:val="21"/>
        </w:rPr>
        <w:t>个月。</w:t>
      </w:r>
    </w:p>
    <w:p w14:paraId="0F86DC06"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由他人原因造成的缺陷，发包人负责组织维修，承包人不承担费用，且发包人不得从保证金中扣除费用。</w:t>
      </w:r>
    </w:p>
    <w:p w14:paraId="43B3961A"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15.2.3 </w:t>
      </w:r>
      <w:r>
        <w:rPr>
          <w:rFonts w:ascii="宋体" w:hAnsi="宋体" w:hint="eastAsia"/>
          <w:kern w:val="0"/>
          <w:szCs w:val="21"/>
        </w:rPr>
        <w:t>任何一项缺陷或损坏修复后，经检查证明其影响了工程或工程设备的使用性能，承包人应重新进行合同约定的试验和试运行，试验和试运行的全部费用应由责任方承担。</w:t>
      </w:r>
    </w:p>
    <w:p w14:paraId="5B924351"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15.2.4 </w:t>
      </w:r>
      <w:r>
        <w:rPr>
          <w:rFonts w:ascii="宋体" w:hAnsi="宋体" w:hint="eastAsia"/>
          <w:kern w:val="0"/>
          <w:szCs w:val="21"/>
        </w:rPr>
        <w:t>除专用合同条款另有约定外，承包人应于缺陷责任期届满后</w:t>
      </w:r>
      <w:r>
        <w:rPr>
          <w:rFonts w:ascii="宋体" w:hAnsi="宋体" w:hint="eastAsia"/>
          <w:kern w:val="0"/>
          <w:szCs w:val="21"/>
        </w:rPr>
        <w:t>7</w:t>
      </w:r>
      <w:r>
        <w:rPr>
          <w:rFonts w:ascii="宋体" w:hAnsi="宋体" w:hint="eastAsia"/>
          <w:kern w:val="0"/>
          <w:szCs w:val="21"/>
        </w:rPr>
        <w:t>天内向发包人发出缺陷责任期届满通知，发包人应在收到缺陷责任期</w:t>
      </w:r>
      <w:proofErr w:type="gramStart"/>
      <w:r>
        <w:rPr>
          <w:rFonts w:ascii="宋体" w:hAnsi="宋体" w:hint="eastAsia"/>
          <w:kern w:val="0"/>
          <w:szCs w:val="21"/>
        </w:rPr>
        <w:t>满通知</w:t>
      </w:r>
      <w:proofErr w:type="gramEnd"/>
      <w:r>
        <w:rPr>
          <w:rFonts w:ascii="宋体" w:hAnsi="宋体" w:hint="eastAsia"/>
          <w:kern w:val="0"/>
          <w:szCs w:val="21"/>
        </w:rPr>
        <w:t>后</w:t>
      </w:r>
      <w:r>
        <w:rPr>
          <w:rFonts w:ascii="宋体" w:hAnsi="宋体" w:hint="eastAsia"/>
          <w:kern w:val="0"/>
          <w:szCs w:val="21"/>
        </w:rPr>
        <w:t>14</w:t>
      </w:r>
      <w:r>
        <w:rPr>
          <w:rFonts w:ascii="宋体" w:hAnsi="宋体" w:hint="eastAsia"/>
          <w:kern w:val="0"/>
          <w:szCs w:val="21"/>
        </w:rPr>
        <w:t>天内核实承包人是否履行缺陷修复义务，承包人未能履行缺陷修复义务的，发包人有权扣除相应金额的维修费用。发包人应在收到缺陷责任期届满通知后</w:t>
      </w:r>
      <w:r>
        <w:rPr>
          <w:rFonts w:ascii="宋体" w:hAnsi="宋体" w:hint="eastAsia"/>
          <w:kern w:val="0"/>
          <w:szCs w:val="21"/>
        </w:rPr>
        <w:t>14</w:t>
      </w:r>
      <w:r>
        <w:rPr>
          <w:rFonts w:ascii="宋体" w:hAnsi="宋体" w:hint="eastAsia"/>
          <w:kern w:val="0"/>
          <w:szCs w:val="21"/>
        </w:rPr>
        <w:t>天内，向承包人颁发缺陷责任期终止证书。</w:t>
      </w:r>
    </w:p>
    <w:p w14:paraId="152D50BF"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1269" w:name="_Toc351203601"/>
      <w:bookmarkStart w:id="1270" w:name="_Toc532377289"/>
      <w:bookmarkStart w:id="1271" w:name="_Toc337558818"/>
      <w:bookmarkStart w:id="1272" w:name="_Toc296503115"/>
      <w:bookmarkStart w:id="1273" w:name="_Toc296346616"/>
      <w:r>
        <w:rPr>
          <w:rFonts w:hint="eastAsia"/>
          <w:sz w:val="21"/>
          <w:szCs w:val="21"/>
        </w:rPr>
        <w:t xml:space="preserve">15.3 </w:t>
      </w:r>
      <w:r>
        <w:rPr>
          <w:rFonts w:hint="eastAsia"/>
          <w:sz w:val="21"/>
          <w:szCs w:val="21"/>
        </w:rPr>
        <w:t>质量保证金</w:t>
      </w:r>
      <w:bookmarkEnd w:id="1269"/>
      <w:bookmarkEnd w:id="1270"/>
    </w:p>
    <w:bookmarkEnd w:id="1271"/>
    <w:p w14:paraId="067F6C75"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经合同当事人协商一致扣留质量保证金的，应在专用合同条款中予以明确。</w:t>
      </w:r>
    </w:p>
    <w:p w14:paraId="61707967"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lastRenderedPageBreak/>
        <w:t>在工程项目竣工前，承包人已经提供履约担保的，发包人不得同时预留工程质量保证金。</w:t>
      </w:r>
    </w:p>
    <w:p w14:paraId="32EE4766"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15.3.1 </w:t>
      </w:r>
      <w:r>
        <w:rPr>
          <w:rFonts w:ascii="宋体" w:hAnsi="宋体" w:hint="eastAsia"/>
          <w:kern w:val="0"/>
          <w:szCs w:val="21"/>
        </w:rPr>
        <w:t>承包人提供质量保证金的方式</w:t>
      </w:r>
    </w:p>
    <w:p w14:paraId="7A35EBDE"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承包人提供质量保证金有以下三种方式：</w:t>
      </w:r>
    </w:p>
    <w:p w14:paraId="01A69F5C"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）质量保证金保函；</w:t>
      </w:r>
    </w:p>
    <w:p w14:paraId="703C3BB3"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）相应比例的工程款；</w:t>
      </w:r>
    </w:p>
    <w:p w14:paraId="51CB3378"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）双方约定的其他方式。</w:t>
      </w:r>
    </w:p>
    <w:p w14:paraId="7B82681E"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除专用合同条款另有约定外，质量保证金原则上采用上述第（</w:t>
      </w:r>
      <w:r>
        <w:rPr>
          <w:rFonts w:ascii="宋体" w:hAnsi="宋体" w:hint="eastAsia"/>
          <w:kern w:val="0"/>
          <w:szCs w:val="21"/>
        </w:rPr>
        <w:t>1</w:t>
      </w:r>
      <w:r>
        <w:rPr>
          <w:rFonts w:ascii="宋体" w:hAnsi="宋体" w:hint="eastAsia"/>
          <w:kern w:val="0"/>
          <w:szCs w:val="21"/>
        </w:rPr>
        <w:t>）种方式。</w:t>
      </w:r>
    </w:p>
    <w:p w14:paraId="54E14BD2"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15.3.2 </w:t>
      </w:r>
      <w:r>
        <w:rPr>
          <w:rFonts w:ascii="宋体" w:hAnsi="宋体" w:hint="eastAsia"/>
          <w:kern w:val="0"/>
          <w:szCs w:val="21"/>
        </w:rPr>
        <w:t>质量保证金的扣留</w:t>
      </w:r>
    </w:p>
    <w:p w14:paraId="62269A1E"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质量保证金的扣留有以下三种方式：</w:t>
      </w:r>
    </w:p>
    <w:p w14:paraId="7DF36123"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）在支付工程进度款时逐次扣留，在此情形下，质量保证金的计算基数不包括预付款的支付、扣回以及价格调整的金额；</w:t>
      </w:r>
    </w:p>
    <w:p w14:paraId="7CE27FA9"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）工</w:t>
      </w:r>
      <w:bookmarkStart w:id="1274" w:name="#go6"/>
      <w:bookmarkEnd w:id="1274"/>
      <w:r>
        <w:rPr>
          <w:rFonts w:ascii="宋体" w:hAnsi="宋体" w:hint="eastAsia"/>
          <w:kern w:val="0"/>
          <w:szCs w:val="21"/>
        </w:rPr>
        <w:t>程竣工结算时一次性扣留质量保证金；</w:t>
      </w:r>
    </w:p>
    <w:p w14:paraId="184871A8"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）双方约定的其他扣留方式。</w:t>
      </w:r>
    </w:p>
    <w:p w14:paraId="2E3CE5DE"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除专用合同条款另有约定外，质量保证金的扣留原则上采用上述第（</w:t>
      </w:r>
      <w:r>
        <w:rPr>
          <w:rFonts w:ascii="宋体" w:hAnsi="宋体" w:hint="eastAsia"/>
          <w:kern w:val="0"/>
          <w:szCs w:val="21"/>
        </w:rPr>
        <w:t>1</w:t>
      </w:r>
      <w:r>
        <w:rPr>
          <w:rFonts w:ascii="宋体" w:hAnsi="宋体" w:hint="eastAsia"/>
          <w:kern w:val="0"/>
          <w:szCs w:val="21"/>
        </w:rPr>
        <w:t>）种方式。</w:t>
      </w:r>
    </w:p>
    <w:p w14:paraId="714B3316"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发</w:t>
      </w:r>
      <w:bookmarkStart w:id="1275" w:name="#go4"/>
      <w:bookmarkEnd w:id="1275"/>
      <w:r>
        <w:rPr>
          <w:rFonts w:ascii="宋体" w:hAnsi="宋体" w:hint="eastAsia"/>
          <w:kern w:val="0"/>
          <w:szCs w:val="21"/>
        </w:rPr>
        <w:t>包人累计扣留的质量保证金不得超过工程价款结算总额的</w:t>
      </w:r>
      <w:r>
        <w:rPr>
          <w:rFonts w:ascii="宋体" w:hAnsi="宋体" w:hint="eastAsia"/>
          <w:kern w:val="0"/>
          <w:szCs w:val="21"/>
        </w:rPr>
        <w:t>3%</w:t>
      </w:r>
      <w:r>
        <w:rPr>
          <w:rFonts w:ascii="宋体" w:hAnsi="宋体" w:hint="eastAsia"/>
          <w:kern w:val="0"/>
          <w:szCs w:val="21"/>
        </w:rPr>
        <w:t>。如承包人在发包人签发竣工付款证书后</w:t>
      </w:r>
      <w:r>
        <w:rPr>
          <w:rFonts w:ascii="宋体" w:hAnsi="宋体" w:hint="eastAsia"/>
          <w:kern w:val="0"/>
          <w:szCs w:val="21"/>
        </w:rPr>
        <w:t>28</w:t>
      </w:r>
      <w:r>
        <w:rPr>
          <w:rFonts w:ascii="宋体" w:hAnsi="宋体" w:hint="eastAsia"/>
          <w:kern w:val="0"/>
          <w:szCs w:val="21"/>
        </w:rPr>
        <w:t>天内提交质量保证金保函，发包人应同时退还扣留的作为质量保证金的工程价款；保函金额不得超过工程价款结算总额的</w:t>
      </w:r>
      <w:r>
        <w:rPr>
          <w:rFonts w:ascii="宋体" w:hAnsi="宋体" w:hint="eastAsia"/>
          <w:kern w:val="0"/>
          <w:szCs w:val="21"/>
        </w:rPr>
        <w:t>3%</w:t>
      </w:r>
      <w:r>
        <w:rPr>
          <w:rFonts w:ascii="宋体" w:hAnsi="宋体" w:hint="eastAsia"/>
          <w:kern w:val="0"/>
          <w:szCs w:val="21"/>
        </w:rPr>
        <w:t>。</w:t>
      </w:r>
    </w:p>
    <w:p w14:paraId="6CF3D118"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发包人在退还质量保证金的同时按照中国人民银行发布的同期同类贷款基准利率支付利息。</w:t>
      </w:r>
    </w:p>
    <w:p w14:paraId="60A97A88"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15.3.3 </w:t>
      </w:r>
      <w:r>
        <w:rPr>
          <w:rFonts w:ascii="宋体" w:hAnsi="宋体" w:hint="eastAsia"/>
          <w:kern w:val="0"/>
          <w:szCs w:val="21"/>
        </w:rPr>
        <w:t>质量保证金的退还</w:t>
      </w:r>
    </w:p>
    <w:p w14:paraId="60CE9423"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缺陷责任期内，承包人认真履行合同约定的责任，到期后，承包人可向发包人申请返还保证金。</w:t>
      </w:r>
    </w:p>
    <w:p w14:paraId="7015EFA8"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发包人在接到承包人返还保证金申请后，应于</w:t>
      </w:r>
      <w:r>
        <w:rPr>
          <w:rFonts w:ascii="宋体" w:hAnsi="宋体" w:hint="eastAsia"/>
          <w:kern w:val="0"/>
          <w:szCs w:val="21"/>
        </w:rPr>
        <w:t>14</w:t>
      </w:r>
      <w:r>
        <w:rPr>
          <w:rFonts w:ascii="宋体" w:hAnsi="宋体" w:hint="eastAsia"/>
          <w:kern w:val="0"/>
          <w:szCs w:val="21"/>
        </w:rPr>
        <w:t>天内会同承包人按照合同约定的内容进行核实。如无异议，发包人应当按照约定将保证金返还给承包人。对返还期限没有约定或者约定不明确的，发包人应当在核实后</w:t>
      </w:r>
      <w:r>
        <w:rPr>
          <w:rFonts w:ascii="宋体" w:hAnsi="宋体" w:hint="eastAsia"/>
          <w:kern w:val="0"/>
          <w:szCs w:val="21"/>
        </w:rPr>
        <w:t>14</w:t>
      </w:r>
      <w:r>
        <w:rPr>
          <w:rFonts w:ascii="宋体" w:hAnsi="宋体" w:hint="eastAsia"/>
          <w:kern w:val="0"/>
          <w:szCs w:val="21"/>
        </w:rPr>
        <w:t>天内将保证金返还承包人，逾期未返还的，依法承担违约责任。发包人在接到承包人返还保证金申请后</w:t>
      </w:r>
      <w:r>
        <w:rPr>
          <w:rFonts w:ascii="宋体" w:hAnsi="宋体" w:hint="eastAsia"/>
          <w:kern w:val="0"/>
          <w:szCs w:val="21"/>
        </w:rPr>
        <w:t>14</w:t>
      </w:r>
      <w:r>
        <w:rPr>
          <w:rFonts w:ascii="宋体" w:hAnsi="宋体" w:hint="eastAsia"/>
          <w:kern w:val="0"/>
          <w:szCs w:val="21"/>
        </w:rPr>
        <w:t>天内不予答复，经催告后</w:t>
      </w:r>
      <w:r>
        <w:rPr>
          <w:rFonts w:ascii="宋体" w:hAnsi="宋体" w:hint="eastAsia"/>
          <w:kern w:val="0"/>
          <w:szCs w:val="21"/>
        </w:rPr>
        <w:t>14</w:t>
      </w:r>
      <w:r>
        <w:rPr>
          <w:rFonts w:ascii="宋体" w:hAnsi="宋体" w:hint="eastAsia"/>
          <w:kern w:val="0"/>
          <w:szCs w:val="21"/>
        </w:rPr>
        <w:t>天内仍不予答复，视同认可承包人的返还保证金申请。</w:t>
      </w:r>
    </w:p>
    <w:p w14:paraId="14980448"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发包人和承包人对保证金预留、返还以及工程维修质量、费用有争议的，按合同第</w:t>
      </w:r>
      <w:r>
        <w:rPr>
          <w:rFonts w:ascii="宋体" w:hAnsi="宋体" w:hint="eastAsia"/>
          <w:kern w:val="0"/>
          <w:szCs w:val="21"/>
        </w:rPr>
        <w:t>20</w:t>
      </w:r>
      <w:r>
        <w:rPr>
          <w:rFonts w:ascii="宋体" w:hAnsi="宋体" w:hint="eastAsia"/>
          <w:kern w:val="0"/>
          <w:szCs w:val="21"/>
        </w:rPr>
        <w:t>条约定的争议和纠纷解决程序处理。</w:t>
      </w:r>
    </w:p>
    <w:p w14:paraId="26E90890"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1276" w:name="_Toc532377290"/>
      <w:bookmarkStart w:id="1277" w:name="_Toc351203602"/>
      <w:bookmarkStart w:id="1278" w:name="_Toc337558819"/>
      <w:r>
        <w:rPr>
          <w:rFonts w:hint="eastAsia"/>
          <w:sz w:val="21"/>
          <w:szCs w:val="21"/>
        </w:rPr>
        <w:t xml:space="preserve">15.4 </w:t>
      </w:r>
      <w:r>
        <w:rPr>
          <w:rFonts w:hint="eastAsia"/>
          <w:sz w:val="21"/>
          <w:szCs w:val="21"/>
        </w:rPr>
        <w:t>保修</w:t>
      </w:r>
      <w:bookmarkEnd w:id="1276"/>
      <w:bookmarkEnd w:id="1277"/>
    </w:p>
    <w:bookmarkEnd w:id="1272"/>
    <w:bookmarkEnd w:id="1273"/>
    <w:bookmarkEnd w:id="1278"/>
    <w:p w14:paraId="54FA3DF3"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15.4.1</w:t>
      </w:r>
      <w:r>
        <w:rPr>
          <w:rFonts w:ascii="宋体" w:hAnsi="宋体" w:hint="eastAsia"/>
          <w:kern w:val="0"/>
          <w:szCs w:val="21"/>
        </w:rPr>
        <w:t>保修责任</w:t>
      </w:r>
    </w:p>
    <w:p w14:paraId="1F27719D"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473E61D0"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lastRenderedPageBreak/>
        <w:t>发包人未经竣工验收擅自使用工程的，保修期自转移占有之日起算。</w:t>
      </w:r>
    </w:p>
    <w:p w14:paraId="3F3B30DE"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15.4.2 </w:t>
      </w:r>
      <w:r>
        <w:rPr>
          <w:rFonts w:ascii="宋体" w:hAnsi="宋体" w:hint="eastAsia"/>
          <w:kern w:val="0"/>
          <w:szCs w:val="21"/>
        </w:rPr>
        <w:t>修复费用</w:t>
      </w:r>
    </w:p>
    <w:p w14:paraId="5CCE995A"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保修期内，修复的费用按照以下约定处理：</w:t>
      </w:r>
    </w:p>
    <w:p w14:paraId="7CDDF054"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）保修期内，因承包人原因造成工程的缺陷、损坏，承包人应负责修复，并承担修复的费用以及因工程的缺陷、损坏造成的人身伤害和财产损失；</w:t>
      </w:r>
    </w:p>
    <w:p w14:paraId="6959B02A"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）保修期内，因发包人使用不当造成工程的缺陷、损坏，可以委托承包人修复，但发包人应承担修复的费用，并支付承包人合理利润；</w:t>
      </w:r>
    </w:p>
    <w:p w14:paraId="30C81998"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）因其他原因造成工程的缺陷、损坏，可以委托承包人修复，发包人应承担修复的费用，并支付承包人合理的利润，因工程的缺陷、损坏造成的人身伤害和财产损失由责任方承担。</w:t>
      </w:r>
    </w:p>
    <w:p w14:paraId="078AAA00"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15.4.3 </w:t>
      </w:r>
      <w:r>
        <w:rPr>
          <w:rFonts w:ascii="宋体" w:hAnsi="宋体" w:hint="eastAsia"/>
          <w:kern w:val="0"/>
          <w:szCs w:val="21"/>
        </w:rPr>
        <w:t>修复通知</w:t>
      </w:r>
    </w:p>
    <w:p w14:paraId="6DA863F1"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在保修期内，发包人在使用过程中，发现已接收的工程存在缺陷或损坏的，应书面通知承包人予以修复，但情况紧急必须立即修复缺陷或损坏的，发包人可以口头通知承包人并在口头通知后</w:t>
      </w:r>
      <w:r>
        <w:rPr>
          <w:rFonts w:ascii="宋体" w:hAnsi="宋体" w:hint="eastAsia"/>
          <w:kern w:val="0"/>
          <w:szCs w:val="21"/>
        </w:rPr>
        <w:t>48</w:t>
      </w:r>
      <w:r>
        <w:rPr>
          <w:rFonts w:ascii="宋体" w:hAnsi="宋体" w:hint="eastAsia"/>
          <w:kern w:val="0"/>
          <w:szCs w:val="21"/>
        </w:rPr>
        <w:t>小时内书面确认，承包人应在专用合同条款约定的合理期限内到达工程现场并修复缺陷或损坏。</w:t>
      </w:r>
    </w:p>
    <w:p w14:paraId="700EF940"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15.4.4 </w:t>
      </w:r>
      <w:r>
        <w:rPr>
          <w:rFonts w:ascii="宋体" w:hAnsi="宋体" w:hint="eastAsia"/>
          <w:kern w:val="0"/>
          <w:szCs w:val="21"/>
        </w:rPr>
        <w:t>未能修复</w:t>
      </w:r>
    </w:p>
    <w:p w14:paraId="097D1140"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1E0B879D"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15.4.5 </w:t>
      </w:r>
      <w:r>
        <w:rPr>
          <w:rFonts w:ascii="宋体" w:hAnsi="宋体" w:hint="eastAsia"/>
          <w:kern w:val="0"/>
          <w:szCs w:val="21"/>
        </w:rPr>
        <w:t>承包人出入权</w:t>
      </w:r>
    </w:p>
    <w:p w14:paraId="3B5E50D3"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在保修期内，为了修复缺陷或损坏，承包人有权出入工程现场，</w:t>
      </w:r>
      <w:proofErr w:type="gramStart"/>
      <w:r>
        <w:rPr>
          <w:rFonts w:ascii="宋体" w:hAnsi="宋体" w:hint="eastAsia"/>
          <w:kern w:val="0"/>
          <w:szCs w:val="21"/>
        </w:rPr>
        <w:t>除情况</w:t>
      </w:r>
      <w:proofErr w:type="gramEnd"/>
      <w:r>
        <w:rPr>
          <w:rFonts w:ascii="宋体" w:hAnsi="宋体" w:hint="eastAsia"/>
          <w:kern w:val="0"/>
          <w:szCs w:val="21"/>
        </w:rPr>
        <w:t>紧急必须立即修复缺陷或损坏外，承包人应提前</w:t>
      </w:r>
      <w:r>
        <w:rPr>
          <w:rFonts w:ascii="宋体" w:hAnsi="宋体" w:hint="eastAsia"/>
          <w:kern w:val="0"/>
          <w:szCs w:val="21"/>
        </w:rPr>
        <w:t>24</w:t>
      </w:r>
      <w:r>
        <w:rPr>
          <w:rFonts w:ascii="宋体" w:hAnsi="宋体" w:hint="eastAsia"/>
          <w:kern w:val="0"/>
          <w:szCs w:val="21"/>
        </w:rPr>
        <w:t>小时通知发包人进场修复的时间。承包人进入工程现场前应获得发包人同意，且不应影响发包人正常的生产经营，并应遵守发包人有关保安和保密等规定。</w:t>
      </w:r>
    </w:p>
    <w:p w14:paraId="2C4F90BC" w14:textId="77777777" w:rsidR="007876CD" w:rsidRDefault="00797C9F">
      <w:pPr>
        <w:pStyle w:val="4"/>
        <w:keepNext/>
        <w:keepLines/>
        <w:spacing w:beforeLines="50" w:before="120" w:beforeAutospacing="0" w:afterLines="50" w:after="120" w:afterAutospacing="0" w:line="360" w:lineRule="auto"/>
        <w:jc w:val="both"/>
        <w:rPr>
          <w:rFonts w:hint="eastAsia"/>
          <w:bCs w:val="0"/>
          <w:kern w:val="2"/>
          <w:sz w:val="21"/>
          <w:szCs w:val="21"/>
        </w:rPr>
      </w:pPr>
      <w:bookmarkStart w:id="1279" w:name="_Toc532377291"/>
      <w:bookmarkStart w:id="1280" w:name="_Toc351203603"/>
      <w:bookmarkStart w:id="1281" w:name="_Toc532375602"/>
      <w:bookmarkStart w:id="1282" w:name="_Toc337558820"/>
      <w:r>
        <w:rPr>
          <w:rFonts w:hint="eastAsia"/>
          <w:kern w:val="2"/>
          <w:sz w:val="21"/>
          <w:szCs w:val="21"/>
        </w:rPr>
        <w:t xml:space="preserve">16. </w:t>
      </w:r>
      <w:r>
        <w:rPr>
          <w:rFonts w:hint="eastAsia"/>
          <w:kern w:val="2"/>
          <w:sz w:val="21"/>
          <w:szCs w:val="21"/>
        </w:rPr>
        <w:t>违约</w:t>
      </w:r>
      <w:bookmarkEnd w:id="1279"/>
      <w:bookmarkEnd w:id="1280"/>
      <w:bookmarkEnd w:id="1281"/>
    </w:p>
    <w:p w14:paraId="03704D39"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1283" w:name="_Toc296346630"/>
      <w:bookmarkStart w:id="1284" w:name="_Toc296503129"/>
      <w:bookmarkStart w:id="1285" w:name="_Toc351203604"/>
      <w:bookmarkStart w:id="1286" w:name="_Toc532377292"/>
      <w:bookmarkStart w:id="1287" w:name="_Toc337558821"/>
      <w:bookmarkEnd w:id="1282"/>
      <w:r>
        <w:rPr>
          <w:rFonts w:hint="eastAsia"/>
          <w:sz w:val="21"/>
          <w:szCs w:val="21"/>
        </w:rPr>
        <w:t xml:space="preserve">16.1 </w:t>
      </w:r>
      <w:r>
        <w:rPr>
          <w:rFonts w:hint="eastAsia"/>
          <w:sz w:val="21"/>
          <w:szCs w:val="21"/>
        </w:rPr>
        <w:t>发</w:t>
      </w:r>
      <w:bookmarkEnd w:id="1283"/>
      <w:bookmarkEnd w:id="1284"/>
      <w:r>
        <w:rPr>
          <w:rFonts w:hint="eastAsia"/>
          <w:sz w:val="21"/>
          <w:szCs w:val="21"/>
        </w:rPr>
        <w:t>包人违约</w:t>
      </w:r>
      <w:bookmarkEnd w:id="1285"/>
      <w:bookmarkEnd w:id="1286"/>
    </w:p>
    <w:bookmarkEnd w:id="1287"/>
    <w:p w14:paraId="064F3DC8"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16.1.1 </w:t>
      </w:r>
      <w:r>
        <w:rPr>
          <w:rFonts w:ascii="宋体" w:hAnsi="宋体" w:hint="eastAsia"/>
          <w:kern w:val="0"/>
          <w:szCs w:val="21"/>
        </w:rPr>
        <w:t>发包人违约的情形</w:t>
      </w:r>
    </w:p>
    <w:p w14:paraId="2901CC5E"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在合同履行过程中发生的下列情形，属于发包人违约：</w:t>
      </w:r>
    </w:p>
    <w:p w14:paraId="4509FA28"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）因发包人原因未能在计划开工日期前</w:t>
      </w:r>
      <w:r>
        <w:rPr>
          <w:rFonts w:ascii="宋体" w:hAnsi="宋体" w:hint="eastAsia"/>
          <w:kern w:val="0"/>
          <w:szCs w:val="21"/>
        </w:rPr>
        <w:t>7</w:t>
      </w:r>
      <w:r>
        <w:rPr>
          <w:rFonts w:ascii="宋体" w:hAnsi="宋体" w:hint="eastAsia"/>
          <w:kern w:val="0"/>
          <w:szCs w:val="21"/>
        </w:rPr>
        <w:t>天内下达开工通知的；</w:t>
      </w:r>
    </w:p>
    <w:p w14:paraId="2ACE995D"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）因发包人原因未能按合同约定支付合同价款的；</w:t>
      </w:r>
    </w:p>
    <w:p w14:paraId="52DE4D8A"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）发包人违反第</w:t>
      </w:r>
      <w:r>
        <w:rPr>
          <w:rFonts w:ascii="宋体" w:hAnsi="宋体" w:hint="eastAsia"/>
          <w:kern w:val="0"/>
          <w:szCs w:val="21"/>
        </w:rPr>
        <w:t>10.1</w:t>
      </w:r>
      <w:r>
        <w:rPr>
          <w:rFonts w:ascii="宋体" w:hAnsi="宋体" w:hint="eastAsia"/>
          <w:kern w:val="0"/>
          <w:szCs w:val="21"/>
        </w:rPr>
        <w:t>款〔变更的范围〕第（</w:t>
      </w:r>
      <w:r>
        <w:rPr>
          <w:rFonts w:ascii="宋体" w:hAnsi="宋体" w:hint="eastAsia"/>
          <w:kern w:val="0"/>
          <w:szCs w:val="21"/>
        </w:rPr>
        <w:t>2</w:t>
      </w:r>
      <w:r>
        <w:rPr>
          <w:rFonts w:ascii="宋体" w:hAnsi="宋体" w:hint="eastAsia"/>
          <w:kern w:val="0"/>
          <w:szCs w:val="21"/>
        </w:rPr>
        <w:t>）项约定，自行实施被取消的工作或转由他人实施的；</w:t>
      </w:r>
    </w:p>
    <w:p w14:paraId="35518F49"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lastRenderedPageBreak/>
        <w:t>（</w:t>
      </w:r>
      <w:r>
        <w:rPr>
          <w:rFonts w:ascii="宋体" w:hAnsi="宋体" w:hint="eastAsia"/>
          <w:kern w:val="0"/>
          <w:szCs w:val="21"/>
        </w:rPr>
        <w:t>4</w:t>
      </w:r>
      <w:r>
        <w:rPr>
          <w:rFonts w:ascii="宋体" w:hAnsi="宋体" w:hint="eastAsia"/>
          <w:kern w:val="0"/>
          <w:szCs w:val="21"/>
        </w:rPr>
        <w:t>）发包人提供的材料、工程设备的规格、数量或质量不符合合同约定，或因发包人原因导致交货日期延误或交货地点变更等情况的；</w:t>
      </w:r>
    </w:p>
    <w:p w14:paraId="14F2A96E"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5</w:t>
      </w:r>
      <w:r>
        <w:rPr>
          <w:rFonts w:ascii="宋体" w:hAnsi="宋体" w:hint="eastAsia"/>
          <w:kern w:val="0"/>
          <w:szCs w:val="21"/>
        </w:rPr>
        <w:t>）因发包人违反合同约定造成暂停施工的；</w:t>
      </w:r>
    </w:p>
    <w:p w14:paraId="3C5AA67F"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6</w:t>
      </w:r>
      <w:r>
        <w:rPr>
          <w:rFonts w:ascii="宋体" w:hAnsi="宋体" w:hint="eastAsia"/>
          <w:kern w:val="0"/>
          <w:szCs w:val="21"/>
        </w:rPr>
        <w:t>）发包人无正当理由没有在约定期限内发出复工指示，导致承包人无法复工的；</w:t>
      </w:r>
    </w:p>
    <w:p w14:paraId="7CB21F30"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7</w:t>
      </w:r>
      <w:r>
        <w:rPr>
          <w:rFonts w:ascii="宋体" w:hAnsi="宋体" w:hint="eastAsia"/>
          <w:kern w:val="0"/>
          <w:szCs w:val="21"/>
        </w:rPr>
        <w:t>）发包人明确表示或者以其行为表明不履行合同主要义务的；</w:t>
      </w:r>
    </w:p>
    <w:p w14:paraId="58637876"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8</w:t>
      </w:r>
      <w:r>
        <w:rPr>
          <w:rFonts w:ascii="宋体" w:hAnsi="宋体" w:hint="eastAsia"/>
          <w:kern w:val="0"/>
          <w:szCs w:val="21"/>
        </w:rPr>
        <w:t>）发包人未能按照合同约定履行其他义务的。</w:t>
      </w:r>
    </w:p>
    <w:p w14:paraId="7B1122CD"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发包人发生除本项第（</w:t>
      </w:r>
      <w:r>
        <w:rPr>
          <w:rFonts w:ascii="宋体" w:hAnsi="宋体" w:hint="eastAsia"/>
          <w:kern w:val="0"/>
          <w:szCs w:val="21"/>
        </w:rPr>
        <w:t>7</w:t>
      </w:r>
      <w:r>
        <w:rPr>
          <w:rFonts w:ascii="宋体" w:hAnsi="宋体" w:hint="eastAsia"/>
          <w:kern w:val="0"/>
          <w:szCs w:val="21"/>
        </w:rPr>
        <w:t>）目以外的违约情况时，承包人可向发包人发出通知，要求发包人采取有效措施纠正违约行为。发包人收到承包人通知后</w:t>
      </w:r>
      <w:r>
        <w:rPr>
          <w:rFonts w:ascii="宋体" w:hAnsi="宋体" w:hint="eastAsia"/>
          <w:kern w:val="0"/>
          <w:szCs w:val="21"/>
        </w:rPr>
        <w:t>28</w:t>
      </w:r>
      <w:r>
        <w:rPr>
          <w:rFonts w:ascii="宋体" w:hAnsi="宋体" w:hint="eastAsia"/>
          <w:kern w:val="0"/>
          <w:szCs w:val="21"/>
        </w:rPr>
        <w:t>天内仍不纠正违约行为的，承包人有权暂停相应部位工程施工，并通知监理人。</w:t>
      </w:r>
    </w:p>
    <w:p w14:paraId="5B710DCE"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16.1.2 </w:t>
      </w:r>
      <w:r>
        <w:rPr>
          <w:rFonts w:ascii="宋体" w:hAnsi="宋体" w:hint="eastAsia"/>
          <w:kern w:val="0"/>
          <w:szCs w:val="21"/>
        </w:rPr>
        <w:t>发包人违约的责任</w:t>
      </w:r>
    </w:p>
    <w:p w14:paraId="1B2B7114"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发包人应承担因其违约给承包人增加的费用和（或）延误的工期，并支付承包人合理的利润。此外，合同当事人可在专用合同条款中另行约定发包人违约责任的承担方式和计算方法。</w:t>
      </w:r>
    </w:p>
    <w:p w14:paraId="6C9DCC8D"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16.1.3 </w:t>
      </w:r>
      <w:r>
        <w:rPr>
          <w:rFonts w:ascii="宋体" w:hAnsi="宋体" w:hint="eastAsia"/>
          <w:kern w:val="0"/>
          <w:szCs w:val="21"/>
        </w:rPr>
        <w:t>因发包人违约解除合同</w:t>
      </w:r>
    </w:p>
    <w:p w14:paraId="7CBD3794"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除专用合同条款另有约定外，承包人按第</w:t>
      </w:r>
      <w:r>
        <w:rPr>
          <w:rFonts w:ascii="宋体" w:hAnsi="宋体" w:hint="eastAsia"/>
          <w:kern w:val="0"/>
          <w:szCs w:val="21"/>
        </w:rPr>
        <w:t>16.1.1</w:t>
      </w:r>
      <w:r>
        <w:rPr>
          <w:rFonts w:ascii="宋体" w:hAnsi="宋体" w:hint="eastAsia"/>
          <w:kern w:val="0"/>
          <w:szCs w:val="21"/>
        </w:rPr>
        <w:t>项〔发包人违约的情形〕约定暂停施工满</w:t>
      </w:r>
      <w:r>
        <w:rPr>
          <w:rFonts w:ascii="宋体" w:hAnsi="宋体" w:hint="eastAsia"/>
          <w:kern w:val="0"/>
          <w:szCs w:val="21"/>
        </w:rPr>
        <w:t>28</w:t>
      </w:r>
      <w:r>
        <w:rPr>
          <w:rFonts w:ascii="宋体" w:hAnsi="宋体" w:hint="eastAsia"/>
          <w:kern w:val="0"/>
          <w:szCs w:val="21"/>
        </w:rPr>
        <w:t>天后，发包人仍不纠正其违约行为并致使合同目的不能实现的，或出现第</w:t>
      </w:r>
      <w:r>
        <w:rPr>
          <w:rFonts w:ascii="宋体" w:hAnsi="宋体" w:hint="eastAsia"/>
          <w:kern w:val="0"/>
          <w:szCs w:val="21"/>
        </w:rPr>
        <w:t>16.1.1</w:t>
      </w:r>
      <w:r>
        <w:rPr>
          <w:rFonts w:ascii="宋体" w:hAnsi="宋体" w:hint="eastAsia"/>
          <w:kern w:val="0"/>
          <w:szCs w:val="21"/>
        </w:rPr>
        <w:t>项〔发包人违约的情形〕第（</w:t>
      </w:r>
      <w:r>
        <w:rPr>
          <w:rFonts w:ascii="宋体" w:hAnsi="宋体" w:hint="eastAsia"/>
          <w:kern w:val="0"/>
          <w:szCs w:val="21"/>
        </w:rPr>
        <w:t>7</w:t>
      </w:r>
      <w:r>
        <w:rPr>
          <w:rFonts w:ascii="宋体" w:hAnsi="宋体" w:hint="eastAsia"/>
          <w:kern w:val="0"/>
          <w:szCs w:val="21"/>
        </w:rPr>
        <w:t>）目约定的违约情况，承包人有权解除合同，发包人应承担由此增加的费用，并支付承包人合理的利润。</w:t>
      </w:r>
    </w:p>
    <w:p w14:paraId="020A1A70"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16.1.4 </w:t>
      </w:r>
      <w:r>
        <w:rPr>
          <w:rFonts w:ascii="宋体" w:hAnsi="宋体" w:hint="eastAsia"/>
          <w:kern w:val="0"/>
          <w:szCs w:val="21"/>
        </w:rPr>
        <w:t>因发包人违约解除合同后的付款</w:t>
      </w:r>
    </w:p>
    <w:p w14:paraId="58A4DCEE"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承包人按照本款约定解除合同的，发包人应在解除合同后</w:t>
      </w:r>
      <w:r>
        <w:rPr>
          <w:rFonts w:ascii="宋体" w:hAnsi="宋体" w:hint="eastAsia"/>
          <w:kern w:val="0"/>
          <w:szCs w:val="21"/>
        </w:rPr>
        <w:t>28</w:t>
      </w:r>
      <w:r>
        <w:rPr>
          <w:rFonts w:ascii="宋体" w:hAnsi="宋体" w:hint="eastAsia"/>
          <w:kern w:val="0"/>
          <w:szCs w:val="21"/>
        </w:rPr>
        <w:t>天内支付下列款项，并解除履约担保：</w:t>
      </w:r>
    </w:p>
    <w:p w14:paraId="47BC70AD"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）合同解除前所完成工作的价款；</w:t>
      </w:r>
    </w:p>
    <w:p w14:paraId="233B8201"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）承包人为工程施工订购并已付款的材料、工程设备和其他物品的价款；</w:t>
      </w:r>
    </w:p>
    <w:p w14:paraId="3CF71C15"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）承包人撤离施工现场以及遣散承包人人员的款项；</w:t>
      </w:r>
    </w:p>
    <w:p w14:paraId="6EFD228D"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4</w:t>
      </w:r>
      <w:r>
        <w:rPr>
          <w:rFonts w:ascii="宋体" w:hAnsi="宋体" w:hint="eastAsia"/>
          <w:kern w:val="0"/>
          <w:szCs w:val="21"/>
        </w:rPr>
        <w:t>）按照合同约定在合同解除前应支付的违约金；</w:t>
      </w:r>
    </w:p>
    <w:p w14:paraId="00235BA9"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5</w:t>
      </w:r>
      <w:r>
        <w:rPr>
          <w:rFonts w:ascii="宋体" w:hAnsi="宋体" w:hint="eastAsia"/>
          <w:kern w:val="0"/>
          <w:szCs w:val="21"/>
        </w:rPr>
        <w:t>）按照合同约定应当支付给承包人的其他款项；</w:t>
      </w:r>
    </w:p>
    <w:p w14:paraId="67800D2D"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6</w:t>
      </w:r>
      <w:r>
        <w:rPr>
          <w:rFonts w:ascii="宋体" w:hAnsi="宋体" w:hint="eastAsia"/>
          <w:kern w:val="0"/>
          <w:szCs w:val="21"/>
        </w:rPr>
        <w:t>）按照合同约定应退还的质量保证金；</w:t>
      </w:r>
    </w:p>
    <w:p w14:paraId="36866CB0"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7</w:t>
      </w:r>
      <w:r>
        <w:rPr>
          <w:rFonts w:ascii="宋体" w:hAnsi="宋体" w:hint="eastAsia"/>
          <w:kern w:val="0"/>
          <w:szCs w:val="21"/>
        </w:rPr>
        <w:t>）因解除合同给承包人造成的损失。</w:t>
      </w:r>
    </w:p>
    <w:p w14:paraId="5E046F08"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合同当事人未能就解除合同后的结清达成一致的，按照第</w:t>
      </w:r>
      <w:r>
        <w:rPr>
          <w:rFonts w:ascii="宋体" w:hAnsi="宋体" w:hint="eastAsia"/>
          <w:kern w:val="0"/>
          <w:szCs w:val="21"/>
        </w:rPr>
        <w:t>20</w:t>
      </w:r>
      <w:r>
        <w:rPr>
          <w:rFonts w:ascii="宋体" w:hAnsi="宋体" w:hint="eastAsia"/>
          <w:kern w:val="0"/>
          <w:szCs w:val="21"/>
        </w:rPr>
        <w:t>条〔争议解决〕的约定处理。</w:t>
      </w:r>
    </w:p>
    <w:p w14:paraId="6B24709A"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承包人应妥善做好已完工程和与工程有关的已购材料、工程设备的保护和移交工作，并将施工设备和人员撤出施工现场，发包人应为承包人撤出提供必要条件。</w:t>
      </w:r>
    </w:p>
    <w:p w14:paraId="7000B6F5"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1288" w:name="_Toc532377293"/>
      <w:bookmarkStart w:id="1289" w:name="_Toc351203605"/>
      <w:bookmarkStart w:id="1290" w:name="_Toc296503131"/>
      <w:bookmarkStart w:id="1291" w:name="_Toc296346632"/>
      <w:bookmarkStart w:id="1292" w:name="_Toc337558822"/>
      <w:r>
        <w:rPr>
          <w:rFonts w:hint="eastAsia"/>
          <w:sz w:val="21"/>
          <w:szCs w:val="21"/>
        </w:rPr>
        <w:t xml:space="preserve">16.2 </w:t>
      </w:r>
      <w:r>
        <w:rPr>
          <w:rFonts w:hint="eastAsia"/>
          <w:sz w:val="21"/>
          <w:szCs w:val="21"/>
        </w:rPr>
        <w:t>承包人违约</w:t>
      </w:r>
      <w:bookmarkEnd w:id="1288"/>
      <w:bookmarkEnd w:id="1289"/>
    </w:p>
    <w:bookmarkEnd w:id="1290"/>
    <w:bookmarkEnd w:id="1291"/>
    <w:bookmarkEnd w:id="1292"/>
    <w:p w14:paraId="6677CE50"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16.2.1 </w:t>
      </w:r>
      <w:r>
        <w:rPr>
          <w:rFonts w:ascii="宋体" w:hAnsi="宋体" w:hint="eastAsia"/>
          <w:kern w:val="0"/>
          <w:szCs w:val="21"/>
        </w:rPr>
        <w:t>承包人违约的情形</w:t>
      </w:r>
    </w:p>
    <w:p w14:paraId="1D32AFE7"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在合同履行过程中发生的下列情形，属于承包人违约：</w:t>
      </w:r>
    </w:p>
    <w:p w14:paraId="3C92E66B"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lastRenderedPageBreak/>
        <w:t>（</w:t>
      </w:r>
      <w:r>
        <w:rPr>
          <w:rFonts w:ascii="宋体" w:hAnsi="宋体" w:hint="eastAsia"/>
          <w:kern w:val="0"/>
          <w:szCs w:val="21"/>
        </w:rPr>
        <w:t>1</w:t>
      </w:r>
      <w:r>
        <w:rPr>
          <w:rFonts w:ascii="宋体" w:hAnsi="宋体" w:hint="eastAsia"/>
          <w:kern w:val="0"/>
          <w:szCs w:val="21"/>
        </w:rPr>
        <w:t>）承包人违反合同约定进行转包或违法分包的；</w:t>
      </w:r>
    </w:p>
    <w:p w14:paraId="6A9E64DF"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）承包人违反合同约定采购和使用不合格的材料和工程设备的；</w:t>
      </w:r>
    </w:p>
    <w:p w14:paraId="59909C39"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）因承包人原因导致工程质量不符合合同要求的；</w:t>
      </w:r>
      <w:r>
        <w:rPr>
          <w:rFonts w:ascii="宋体" w:hAnsi="宋体" w:hint="eastAsia"/>
          <w:kern w:val="0"/>
          <w:szCs w:val="21"/>
        </w:rPr>
        <w:t xml:space="preserve"> </w:t>
      </w:r>
    </w:p>
    <w:p w14:paraId="1BC60F0D"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4</w:t>
      </w:r>
      <w:r>
        <w:rPr>
          <w:rFonts w:ascii="宋体" w:hAnsi="宋体" w:hint="eastAsia"/>
          <w:kern w:val="0"/>
          <w:szCs w:val="21"/>
        </w:rPr>
        <w:t>）承包人违反第</w:t>
      </w:r>
      <w:r>
        <w:rPr>
          <w:rFonts w:ascii="宋体" w:hAnsi="宋体" w:hint="eastAsia"/>
          <w:kern w:val="0"/>
          <w:szCs w:val="21"/>
        </w:rPr>
        <w:t>8.9</w:t>
      </w:r>
      <w:r>
        <w:rPr>
          <w:rFonts w:ascii="宋体" w:hAnsi="宋体" w:hint="eastAsia"/>
          <w:kern w:val="0"/>
          <w:szCs w:val="21"/>
        </w:rPr>
        <w:t>款〔材料与设备专用要求〕的约定，未经批准，私自将已按照合同约定进入施工现场的材料或设备撤离施工现场的；</w:t>
      </w:r>
    </w:p>
    <w:p w14:paraId="183C1F1F"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5</w:t>
      </w:r>
      <w:r>
        <w:rPr>
          <w:rFonts w:ascii="宋体" w:hAnsi="宋体" w:hint="eastAsia"/>
          <w:kern w:val="0"/>
          <w:szCs w:val="21"/>
        </w:rPr>
        <w:t>）承包人未能按施工进度计划及时完成合同约定的工作，造成工期延误的；</w:t>
      </w:r>
    </w:p>
    <w:p w14:paraId="5582A0FB"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6</w:t>
      </w:r>
      <w:r>
        <w:rPr>
          <w:rFonts w:ascii="宋体" w:hAnsi="宋体" w:hint="eastAsia"/>
          <w:kern w:val="0"/>
          <w:szCs w:val="21"/>
        </w:rPr>
        <w:t>）承包人在缺陷责任期及保修期内，未能在合理期限对工程缺陷进行修复，或拒绝按发包人要求进行修复的；</w:t>
      </w:r>
    </w:p>
    <w:p w14:paraId="0F66AA48"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7</w:t>
      </w:r>
      <w:r>
        <w:rPr>
          <w:rFonts w:ascii="宋体" w:hAnsi="宋体" w:hint="eastAsia"/>
          <w:kern w:val="0"/>
          <w:szCs w:val="21"/>
        </w:rPr>
        <w:t>）承包人明确表示或者以其行为表明不履行合同主要义务的；</w:t>
      </w:r>
    </w:p>
    <w:p w14:paraId="709F519D"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8</w:t>
      </w:r>
      <w:r>
        <w:rPr>
          <w:rFonts w:ascii="宋体" w:hAnsi="宋体" w:hint="eastAsia"/>
          <w:kern w:val="0"/>
          <w:szCs w:val="21"/>
        </w:rPr>
        <w:t>）承包人未能按照合同约定履行其他义务的。</w:t>
      </w:r>
    </w:p>
    <w:p w14:paraId="2B0ADC7D"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承包人发生除本项第（</w:t>
      </w:r>
      <w:r>
        <w:rPr>
          <w:rFonts w:ascii="宋体" w:hAnsi="宋体" w:hint="eastAsia"/>
          <w:kern w:val="0"/>
          <w:szCs w:val="21"/>
        </w:rPr>
        <w:t>7</w:t>
      </w:r>
      <w:r>
        <w:rPr>
          <w:rFonts w:ascii="宋体" w:hAnsi="宋体" w:hint="eastAsia"/>
          <w:kern w:val="0"/>
          <w:szCs w:val="21"/>
        </w:rPr>
        <w:t>）目约定以外的其他违约情况时，监理人可向承包人发出整改通知，要求其在指定的期限内改正。</w:t>
      </w:r>
    </w:p>
    <w:p w14:paraId="5AB962FA"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16.2.2 </w:t>
      </w:r>
      <w:r>
        <w:rPr>
          <w:rFonts w:ascii="宋体" w:hAnsi="宋体" w:hint="eastAsia"/>
          <w:kern w:val="0"/>
          <w:szCs w:val="21"/>
        </w:rPr>
        <w:t>承包人违约的责任</w:t>
      </w:r>
    </w:p>
    <w:p w14:paraId="1516FA2C"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承包人应承担因其违约行为而增加的费用和（或）延误的工期。此外，合同当事人可在专用合同条款中另行约定承包人违约责任的承担方式和计算方法。</w:t>
      </w:r>
    </w:p>
    <w:p w14:paraId="2D882C4C"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16.2.3 </w:t>
      </w:r>
      <w:r>
        <w:rPr>
          <w:rFonts w:ascii="宋体" w:hAnsi="宋体" w:hint="eastAsia"/>
          <w:kern w:val="0"/>
          <w:szCs w:val="21"/>
        </w:rPr>
        <w:t>因承包人违约解除合同</w:t>
      </w:r>
    </w:p>
    <w:p w14:paraId="5C182FEE"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除专用合同条款另有约定外，出现第</w:t>
      </w:r>
      <w:r>
        <w:rPr>
          <w:rFonts w:ascii="宋体" w:hAnsi="宋体" w:hint="eastAsia"/>
          <w:kern w:val="0"/>
          <w:szCs w:val="21"/>
        </w:rPr>
        <w:t>16.2.1</w:t>
      </w:r>
      <w:r>
        <w:rPr>
          <w:rFonts w:ascii="宋体" w:hAnsi="宋体" w:hint="eastAsia"/>
          <w:kern w:val="0"/>
          <w:szCs w:val="21"/>
        </w:rPr>
        <w:t>项〔承包人违约的情形〕第（</w:t>
      </w:r>
      <w:r>
        <w:rPr>
          <w:rFonts w:ascii="宋体" w:hAnsi="宋体" w:hint="eastAsia"/>
          <w:kern w:val="0"/>
          <w:szCs w:val="21"/>
        </w:rPr>
        <w:t>7</w:t>
      </w:r>
      <w:r>
        <w:rPr>
          <w:rFonts w:ascii="宋体" w:hAnsi="宋体" w:hint="eastAsia"/>
          <w:kern w:val="0"/>
          <w:szCs w:val="21"/>
        </w:rPr>
        <w:t>）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w:t>
      </w:r>
      <w:proofErr w:type="gramStart"/>
      <w:r>
        <w:rPr>
          <w:rFonts w:ascii="宋体" w:hAnsi="宋体" w:hint="eastAsia"/>
          <w:kern w:val="0"/>
          <w:szCs w:val="21"/>
        </w:rPr>
        <w:t>不</w:t>
      </w:r>
      <w:proofErr w:type="gramEnd"/>
      <w:r>
        <w:rPr>
          <w:rFonts w:ascii="宋体" w:hAnsi="宋体" w:hint="eastAsia"/>
          <w:kern w:val="0"/>
          <w:szCs w:val="21"/>
        </w:rPr>
        <w:t>免除或减轻承包人应承担的违约责任。</w:t>
      </w:r>
    </w:p>
    <w:p w14:paraId="26F3B2E0"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16.2.4</w:t>
      </w:r>
      <w:r>
        <w:rPr>
          <w:rFonts w:ascii="宋体" w:hAnsi="宋体" w:hint="eastAsia"/>
          <w:kern w:val="0"/>
          <w:szCs w:val="21"/>
        </w:rPr>
        <w:t>因承包人违约解除合同后的处理</w:t>
      </w:r>
    </w:p>
    <w:p w14:paraId="6E22070D"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因承包人原因导致合同解除的，则合同当事人应在合同解除后</w:t>
      </w:r>
      <w:r>
        <w:rPr>
          <w:rFonts w:ascii="宋体" w:hAnsi="宋体" w:hint="eastAsia"/>
          <w:kern w:val="0"/>
          <w:szCs w:val="21"/>
        </w:rPr>
        <w:t>28</w:t>
      </w:r>
      <w:r>
        <w:rPr>
          <w:rFonts w:ascii="宋体" w:hAnsi="宋体" w:hint="eastAsia"/>
          <w:kern w:val="0"/>
          <w:szCs w:val="21"/>
        </w:rPr>
        <w:t>天内完成估价、付款和清算，并按以下约定执行：</w:t>
      </w:r>
    </w:p>
    <w:p w14:paraId="2A756919"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）合同解除后，按第</w:t>
      </w:r>
      <w:r>
        <w:rPr>
          <w:rFonts w:ascii="宋体" w:hAnsi="宋体" w:hint="eastAsia"/>
          <w:kern w:val="0"/>
          <w:szCs w:val="21"/>
        </w:rPr>
        <w:t>4.4</w:t>
      </w:r>
      <w:r>
        <w:rPr>
          <w:rFonts w:ascii="宋体" w:hAnsi="宋体" w:hint="eastAsia"/>
          <w:kern w:val="0"/>
          <w:szCs w:val="21"/>
        </w:rPr>
        <w:t>款〔商定或确定〕商定或确定承包人实际完成工作对应的合同价款，以及承包人已提供的材料、工程设备、施工设备和临时工程等的价值；</w:t>
      </w:r>
    </w:p>
    <w:p w14:paraId="754DA2CB"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）合同解除后，承包人应支付的违约金；</w:t>
      </w:r>
    </w:p>
    <w:p w14:paraId="3E6B4739"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）合同解除后，因解除合同给发包人造成的损失；</w:t>
      </w:r>
    </w:p>
    <w:p w14:paraId="34982AC0"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4</w:t>
      </w:r>
      <w:r>
        <w:rPr>
          <w:rFonts w:ascii="宋体" w:hAnsi="宋体" w:hint="eastAsia"/>
          <w:kern w:val="0"/>
          <w:szCs w:val="21"/>
        </w:rPr>
        <w:t>）合同解除后，承包人应按照发包人要求和监理人的指示完成现场的清理和撤离；</w:t>
      </w:r>
    </w:p>
    <w:p w14:paraId="4CACE7CF"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5</w:t>
      </w:r>
      <w:r>
        <w:rPr>
          <w:rFonts w:ascii="宋体" w:hAnsi="宋体" w:hint="eastAsia"/>
          <w:kern w:val="0"/>
          <w:szCs w:val="21"/>
        </w:rPr>
        <w:t>）发包人和承包人应在合同解除后进行清算，出具最终结清付款证书，结清全部款项。</w:t>
      </w:r>
    </w:p>
    <w:p w14:paraId="2045C4CC"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因承包人违约解除合同的，发包人有权暂停对承包人的付款，查清各项付款和已扣款项。发包人和承包人未能就合同解除后的清算和款项支付达成一致的，按照第</w:t>
      </w:r>
      <w:r>
        <w:rPr>
          <w:rFonts w:ascii="宋体" w:hAnsi="宋体" w:hint="eastAsia"/>
          <w:kern w:val="0"/>
          <w:szCs w:val="21"/>
        </w:rPr>
        <w:t>20</w:t>
      </w:r>
      <w:r>
        <w:rPr>
          <w:rFonts w:ascii="宋体" w:hAnsi="宋体" w:hint="eastAsia"/>
          <w:kern w:val="0"/>
          <w:szCs w:val="21"/>
        </w:rPr>
        <w:t>条〔争议解决〕</w:t>
      </w:r>
      <w:r>
        <w:rPr>
          <w:rFonts w:ascii="宋体" w:hAnsi="宋体" w:hint="eastAsia"/>
          <w:kern w:val="0"/>
          <w:szCs w:val="21"/>
        </w:rPr>
        <w:lastRenderedPageBreak/>
        <w:t>的约定处理。</w:t>
      </w:r>
    </w:p>
    <w:p w14:paraId="2F9B7C5C"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16.2.5</w:t>
      </w:r>
      <w:r>
        <w:rPr>
          <w:rFonts w:ascii="宋体" w:hAnsi="宋体" w:hint="eastAsia"/>
          <w:kern w:val="0"/>
          <w:szCs w:val="21"/>
        </w:rPr>
        <w:t>采购合同权益转让</w:t>
      </w:r>
    </w:p>
    <w:p w14:paraId="7AFE9C60"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因承包人违约解除合同的，发包人有权要求承包人将其为实施合同而签订的材料和设备的采购合同的权益转让给发包人，承包人应在收到解除合同通知后</w:t>
      </w:r>
      <w:r>
        <w:rPr>
          <w:rFonts w:ascii="宋体" w:hAnsi="宋体" w:hint="eastAsia"/>
          <w:kern w:val="0"/>
          <w:szCs w:val="21"/>
        </w:rPr>
        <w:t>14</w:t>
      </w:r>
      <w:r>
        <w:rPr>
          <w:rFonts w:ascii="宋体" w:hAnsi="宋体" w:hint="eastAsia"/>
          <w:kern w:val="0"/>
          <w:szCs w:val="21"/>
        </w:rPr>
        <w:t>天内，协助发包人与采购合同的供应商达成相关的转让协议。</w:t>
      </w:r>
    </w:p>
    <w:p w14:paraId="14C20F9B"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1293" w:name="_Toc532377294"/>
      <w:bookmarkStart w:id="1294" w:name="_Toc351203606"/>
      <w:r>
        <w:rPr>
          <w:rFonts w:hint="eastAsia"/>
          <w:sz w:val="21"/>
          <w:szCs w:val="21"/>
        </w:rPr>
        <w:t xml:space="preserve">16.3 </w:t>
      </w:r>
      <w:r>
        <w:rPr>
          <w:rFonts w:hint="eastAsia"/>
          <w:sz w:val="21"/>
          <w:szCs w:val="21"/>
        </w:rPr>
        <w:t>第三人造成的违约</w:t>
      </w:r>
      <w:bookmarkEnd w:id="1293"/>
      <w:bookmarkEnd w:id="1294"/>
    </w:p>
    <w:p w14:paraId="73DD632E"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在履行合同过程中，一方当事人因第三人的原因造成违约的，应当向对方当事人承担违约责任。一方当事人和第三人之间的纠纷，依照法律规定或者按照约定解决。</w:t>
      </w:r>
    </w:p>
    <w:p w14:paraId="0F32CC8E" w14:textId="77777777" w:rsidR="007876CD" w:rsidRDefault="00797C9F">
      <w:pPr>
        <w:pStyle w:val="4"/>
        <w:keepNext/>
        <w:keepLines/>
        <w:spacing w:beforeLines="50" w:before="120" w:beforeAutospacing="0" w:afterLines="50" w:after="120" w:afterAutospacing="0" w:line="360" w:lineRule="auto"/>
        <w:jc w:val="both"/>
        <w:rPr>
          <w:rFonts w:hint="eastAsia"/>
          <w:bCs w:val="0"/>
          <w:kern w:val="2"/>
          <w:sz w:val="21"/>
          <w:szCs w:val="21"/>
        </w:rPr>
      </w:pPr>
      <w:bookmarkStart w:id="1295" w:name="_Toc532377295"/>
      <w:bookmarkStart w:id="1296" w:name="_Toc351203607"/>
      <w:bookmarkStart w:id="1297" w:name="_Toc296503116"/>
      <w:bookmarkStart w:id="1298" w:name="_Toc337558823"/>
      <w:bookmarkStart w:id="1299" w:name="_Toc532375603"/>
      <w:bookmarkStart w:id="1300" w:name="_Toc296346617"/>
      <w:r>
        <w:rPr>
          <w:rFonts w:hint="eastAsia"/>
          <w:kern w:val="2"/>
          <w:sz w:val="21"/>
          <w:szCs w:val="21"/>
        </w:rPr>
        <w:t xml:space="preserve">17. </w:t>
      </w:r>
      <w:r>
        <w:rPr>
          <w:rFonts w:hint="eastAsia"/>
          <w:kern w:val="2"/>
          <w:sz w:val="21"/>
          <w:szCs w:val="21"/>
        </w:rPr>
        <w:t>不可抗力</w:t>
      </w:r>
      <w:bookmarkEnd w:id="1295"/>
      <w:bookmarkEnd w:id="1296"/>
      <w:bookmarkEnd w:id="1297"/>
      <w:bookmarkEnd w:id="1298"/>
      <w:bookmarkEnd w:id="1299"/>
      <w:bookmarkEnd w:id="1300"/>
    </w:p>
    <w:p w14:paraId="2ADE2C58"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1301" w:name="_Toc351203608"/>
      <w:bookmarkStart w:id="1302" w:name="_Toc532377296"/>
      <w:bookmarkStart w:id="1303" w:name="_Toc296346618"/>
      <w:bookmarkStart w:id="1304" w:name="_Toc296503117"/>
      <w:bookmarkStart w:id="1305" w:name="_Toc337558824"/>
      <w:r>
        <w:rPr>
          <w:rFonts w:hint="eastAsia"/>
          <w:sz w:val="21"/>
          <w:szCs w:val="21"/>
        </w:rPr>
        <w:t xml:space="preserve">17.1 </w:t>
      </w:r>
      <w:r>
        <w:rPr>
          <w:rFonts w:hint="eastAsia"/>
          <w:sz w:val="21"/>
          <w:szCs w:val="21"/>
        </w:rPr>
        <w:t>不可抗力的确认</w:t>
      </w:r>
      <w:bookmarkEnd w:id="1301"/>
      <w:bookmarkEnd w:id="1302"/>
    </w:p>
    <w:bookmarkEnd w:id="1303"/>
    <w:bookmarkEnd w:id="1304"/>
    <w:bookmarkEnd w:id="1305"/>
    <w:p w14:paraId="2857EDC2"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不可抗力是指合同当事人在签订合同时不可预见，在合同履行过程中不可避免且不能克服的自然灾害和社会性突发事件，如地震、海啸、瘟疫、骚乱、戒严、暴动、战争和专用合同条款中约定的其他情形，但不包括主张不可抗力一方的财务困难。</w:t>
      </w:r>
    </w:p>
    <w:p w14:paraId="5048F162"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不可抗力发生后，发包人和承包人应收</w:t>
      </w:r>
      <w:proofErr w:type="gramStart"/>
      <w:r>
        <w:rPr>
          <w:rFonts w:ascii="宋体" w:hAnsi="宋体" w:hint="eastAsia"/>
          <w:kern w:val="0"/>
          <w:szCs w:val="21"/>
        </w:rPr>
        <w:t>集证明</w:t>
      </w:r>
      <w:proofErr w:type="gramEnd"/>
      <w:r>
        <w:rPr>
          <w:rFonts w:ascii="宋体" w:hAnsi="宋体" w:hint="eastAsia"/>
          <w:kern w:val="0"/>
          <w:szCs w:val="21"/>
        </w:rPr>
        <w:t>不可抗力发生及不可抗力造成损失的证据，并及时认真统计所造成的损失。合同当事人对是否属于不可抗力或其损失的意见不一致的，由监理人按第</w:t>
      </w:r>
      <w:r>
        <w:rPr>
          <w:rFonts w:ascii="宋体" w:hAnsi="宋体" w:hint="eastAsia"/>
          <w:kern w:val="0"/>
          <w:szCs w:val="21"/>
        </w:rPr>
        <w:t>4.4</w:t>
      </w:r>
      <w:r>
        <w:rPr>
          <w:rFonts w:ascii="宋体" w:hAnsi="宋体" w:hint="eastAsia"/>
          <w:kern w:val="0"/>
          <w:szCs w:val="21"/>
        </w:rPr>
        <w:t>款〔商定或确定〕的约定处理。发生争议时，按第</w:t>
      </w:r>
      <w:r>
        <w:rPr>
          <w:rFonts w:ascii="宋体" w:hAnsi="宋体" w:hint="eastAsia"/>
          <w:kern w:val="0"/>
          <w:szCs w:val="21"/>
        </w:rPr>
        <w:t>20</w:t>
      </w:r>
      <w:r>
        <w:rPr>
          <w:rFonts w:ascii="宋体" w:hAnsi="宋体" w:hint="eastAsia"/>
          <w:kern w:val="0"/>
          <w:szCs w:val="21"/>
        </w:rPr>
        <w:t>条〔争议解决〕的约定处理。</w:t>
      </w:r>
    </w:p>
    <w:p w14:paraId="19612880"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1306" w:name="_Toc351203609"/>
      <w:bookmarkStart w:id="1307" w:name="_Toc532377297"/>
      <w:bookmarkStart w:id="1308" w:name="_Toc296503118"/>
      <w:bookmarkStart w:id="1309" w:name="_Toc296346619"/>
      <w:bookmarkStart w:id="1310" w:name="_Toc337558825"/>
      <w:r>
        <w:rPr>
          <w:rFonts w:hint="eastAsia"/>
          <w:sz w:val="21"/>
          <w:szCs w:val="21"/>
        </w:rPr>
        <w:t xml:space="preserve">17.2 </w:t>
      </w:r>
      <w:r>
        <w:rPr>
          <w:rFonts w:hint="eastAsia"/>
          <w:sz w:val="21"/>
          <w:szCs w:val="21"/>
        </w:rPr>
        <w:t>不可抗力的通知</w:t>
      </w:r>
      <w:bookmarkEnd w:id="1306"/>
      <w:bookmarkEnd w:id="1307"/>
    </w:p>
    <w:bookmarkEnd w:id="1308"/>
    <w:bookmarkEnd w:id="1309"/>
    <w:bookmarkEnd w:id="1310"/>
    <w:p w14:paraId="3F5B7F8E"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合同一方当事人遇到不可抗力事件，使其履行合同义务受到阻碍时，应立即通知合同另一方当事人和监理人，书面说明不可抗力和受阻碍的详细情况，并提供必要的证明。</w:t>
      </w:r>
    </w:p>
    <w:p w14:paraId="3439483F"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不可抗力持续发生的，合同一方当事人应及时向合同另一方当事人和监理人提交中间报告，说明不可抗力和履行合同受阻的情况，并于不可抗力事件结束后</w:t>
      </w:r>
      <w:r>
        <w:rPr>
          <w:rFonts w:ascii="宋体" w:hAnsi="宋体" w:hint="eastAsia"/>
          <w:kern w:val="0"/>
          <w:szCs w:val="21"/>
        </w:rPr>
        <w:t>28</w:t>
      </w:r>
      <w:r>
        <w:rPr>
          <w:rFonts w:ascii="宋体" w:hAnsi="宋体" w:hint="eastAsia"/>
          <w:kern w:val="0"/>
          <w:szCs w:val="21"/>
        </w:rPr>
        <w:t>天内提交最终报告及有关资料。</w:t>
      </w:r>
    </w:p>
    <w:p w14:paraId="149574AD"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1311" w:name="_Toc532377298"/>
      <w:r>
        <w:rPr>
          <w:rFonts w:hint="eastAsia"/>
          <w:sz w:val="21"/>
          <w:szCs w:val="21"/>
        </w:rPr>
        <w:t xml:space="preserve">17.3 </w:t>
      </w:r>
      <w:r>
        <w:rPr>
          <w:rFonts w:hint="eastAsia"/>
          <w:sz w:val="21"/>
          <w:szCs w:val="21"/>
        </w:rPr>
        <w:t>不可抗力后果的承担</w:t>
      </w:r>
      <w:bookmarkEnd w:id="1311"/>
    </w:p>
    <w:p w14:paraId="44A9D7E1"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17.3.1 </w:t>
      </w:r>
      <w:r>
        <w:rPr>
          <w:rFonts w:ascii="宋体" w:hAnsi="宋体" w:hint="eastAsia"/>
          <w:kern w:val="0"/>
          <w:szCs w:val="21"/>
        </w:rPr>
        <w:t>不可抗力引起的后果及造成的损失由合同当事人按照法律规定及合同约定各自承担。不可抗力发生前已完成的工程应当按照合同约定进行计量支付。</w:t>
      </w:r>
    </w:p>
    <w:p w14:paraId="42CBB412"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17.3.2 </w:t>
      </w:r>
      <w:r>
        <w:rPr>
          <w:rFonts w:ascii="宋体" w:hAnsi="宋体" w:hint="eastAsia"/>
          <w:kern w:val="0"/>
          <w:szCs w:val="21"/>
        </w:rPr>
        <w:t>不可抗力导致的人员伤亡、财产损失、费用增加和（或）工期延误等后果，由合同当事人按以下原则承担：</w:t>
      </w:r>
    </w:p>
    <w:p w14:paraId="1BC7EE82"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）永久工程、已运至施工现场的材料和工程设备的损坏，以及因工程损坏造成的第三</w:t>
      </w:r>
      <w:proofErr w:type="gramStart"/>
      <w:r>
        <w:rPr>
          <w:rFonts w:ascii="宋体" w:hAnsi="宋体" w:hint="eastAsia"/>
          <w:kern w:val="0"/>
          <w:szCs w:val="21"/>
        </w:rPr>
        <w:t>人人员</w:t>
      </w:r>
      <w:proofErr w:type="gramEnd"/>
      <w:r>
        <w:rPr>
          <w:rFonts w:ascii="宋体" w:hAnsi="宋体" w:hint="eastAsia"/>
          <w:kern w:val="0"/>
          <w:szCs w:val="21"/>
        </w:rPr>
        <w:t>伤亡和财产损失由发包人承担；</w:t>
      </w:r>
    </w:p>
    <w:p w14:paraId="6015AE24"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）承包人施工设备的损坏由承包人承担；</w:t>
      </w:r>
    </w:p>
    <w:p w14:paraId="3AC68EC5"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）发包人和承包人承担各自人员伤亡和财产的损失；</w:t>
      </w:r>
    </w:p>
    <w:p w14:paraId="6E5FE06C"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4</w:t>
      </w:r>
      <w:r>
        <w:rPr>
          <w:rFonts w:ascii="宋体" w:hAnsi="宋体" w:hint="eastAsia"/>
          <w:kern w:val="0"/>
          <w:szCs w:val="21"/>
        </w:rPr>
        <w:t>）因不可抗力影响承包人履行合同约定的义务，已经引起或将引起工期延误的，应</w:t>
      </w:r>
      <w:r>
        <w:rPr>
          <w:rFonts w:ascii="宋体" w:hAnsi="宋体" w:hint="eastAsia"/>
          <w:kern w:val="0"/>
          <w:szCs w:val="21"/>
        </w:rPr>
        <w:lastRenderedPageBreak/>
        <w:t>当顺延工期，由此导致承包人停工的费用损失由发包人和承包人合理分担，停工期间必须支付的工人工资由发包人承担；</w:t>
      </w:r>
    </w:p>
    <w:p w14:paraId="6F318CA9"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5</w:t>
      </w:r>
      <w:r>
        <w:rPr>
          <w:rFonts w:ascii="宋体" w:hAnsi="宋体" w:hint="eastAsia"/>
          <w:kern w:val="0"/>
          <w:szCs w:val="21"/>
        </w:rPr>
        <w:t>）因不可抗力引起或将引起工期延误，发包人要求赶工的，由此增加的赶工费用由发包人承担；</w:t>
      </w:r>
    </w:p>
    <w:p w14:paraId="5AEE324B"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6</w:t>
      </w:r>
      <w:r>
        <w:rPr>
          <w:rFonts w:ascii="宋体" w:hAnsi="宋体" w:hint="eastAsia"/>
          <w:kern w:val="0"/>
          <w:szCs w:val="21"/>
        </w:rPr>
        <w:t>）承包人在停工期间按照发包人要求照管、清理和修复工程的费用由发包人承担。</w:t>
      </w:r>
    </w:p>
    <w:p w14:paraId="7F0C4DAB"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不可抗力发生后，合同当事人均应采取措施尽量避免和减少损失的扩大，任何一方当事人没有采取有效措施导致损失扩大的，应对扩大的损失承担责任。</w:t>
      </w:r>
    </w:p>
    <w:p w14:paraId="160CA4F1"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因合同一方迟延履行合同义务，在迟延履行期间遭遇不可抗力的，</w:t>
      </w:r>
      <w:proofErr w:type="gramStart"/>
      <w:r>
        <w:rPr>
          <w:rFonts w:ascii="宋体" w:hAnsi="宋体" w:hint="eastAsia"/>
          <w:kern w:val="0"/>
          <w:szCs w:val="21"/>
        </w:rPr>
        <w:t>不</w:t>
      </w:r>
      <w:proofErr w:type="gramEnd"/>
      <w:r>
        <w:rPr>
          <w:rFonts w:ascii="宋体" w:hAnsi="宋体" w:hint="eastAsia"/>
          <w:kern w:val="0"/>
          <w:szCs w:val="21"/>
        </w:rPr>
        <w:t>免除其违约责任。</w:t>
      </w:r>
    </w:p>
    <w:p w14:paraId="7E2062ED"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1312" w:name="_Toc351203611"/>
      <w:bookmarkStart w:id="1313" w:name="_Toc532377299"/>
      <w:bookmarkStart w:id="1314" w:name="_Toc337558827"/>
      <w:r>
        <w:rPr>
          <w:rFonts w:hint="eastAsia"/>
          <w:sz w:val="21"/>
          <w:szCs w:val="21"/>
        </w:rPr>
        <w:t xml:space="preserve">17.4 </w:t>
      </w:r>
      <w:r>
        <w:rPr>
          <w:rFonts w:hint="eastAsia"/>
          <w:sz w:val="21"/>
          <w:szCs w:val="21"/>
        </w:rPr>
        <w:t>因不可抗力解除合同</w:t>
      </w:r>
      <w:bookmarkEnd w:id="1312"/>
      <w:bookmarkEnd w:id="1313"/>
    </w:p>
    <w:bookmarkEnd w:id="1314"/>
    <w:p w14:paraId="3B8012D6"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因不可抗力导致合同无法履行连续超过</w:t>
      </w:r>
      <w:r>
        <w:rPr>
          <w:rFonts w:ascii="宋体" w:hAnsi="宋体" w:hint="eastAsia"/>
          <w:kern w:val="0"/>
          <w:szCs w:val="21"/>
        </w:rPr>
        <w:t>84</w:t>
      </w:r>
      <w:r>
        <w:rPr>
          <w:rFonts w:ascii="宋体" w:hAnsi="宋体" w:hint="eastAsia"/>
          <w:kern w:val="0"/>
          <w:szCs w:val="21"/>
        </w:rPr>
        <w:t>天或累计超过</w:t>
      </w:r>
      <w:r>
        <w:rPr>
          <w:rFonts w:ascii="宋体" w:hAnsi="宋体" w:hint="eastAsia"/>
          <w:kern w:val="0"/>
          <w:szCs w:val="21"/>
        </w:rPr>
        <w:t>140</w:t>
      </w:r>
      <w:r>
        <w:rPr>
          <w:rFonts w:ascii="宋体" w:hAnsi="宋体" w:hint="eastAsia"/>
          <w:kern w:val="0"/>
          <w:szCs w:val="21"/>
        </w:rPr>
        <w:t>天的，发包人和承包人均有权解除合同。合同解除后，由双方当事人按照第</w:t>
      </w:r>
      <w:r>
        <w:rPr>
          <w:rFonts w:ascii="宋体" w:hAnsi="宋体" w:hint="eastAsia"/>
          <w:kern w:val="0"/>
          <w:szCs w:val="21"/>
        </w:rPr>
        <w:t>4.4</w:t>
      </w:r>
      <w:r>
        <w:rPr>
          <w:rFonts w:ascii="宋体" w:hAnsi="宋体" w:hint="eastAsia"/>
          <w:kern w:val="0"/>
          <w:szCs w:val="21"/>
        </w:rPr>
        <w:t>款〔商定或确定〕商定或确定发包人应支付的款项，该款项包括：</w:t>
      </w:r>
    </w:p>
    <w:p w14:paraId="3B5F7595"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）合同解除前承包人已完成工作的价款；</w:t>
      </w:r>
    </w:p>
    <w:p w14:paraId="582EA6CD"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）承包人为工程订购的并已交付给承包人，或承包人有责任接受交付的材料、工程设备和其他物品的价款；</w:t>
      </w:r>
    </w:p>
    <w:p w14:paraId="10C1DFDE"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）发包人要求承包人退货或解除订货合同而产生的费用，或因不能退货或解除合同而产生的损失；</w:t>
      </w:r>
    </w:p>
    <w:p w14:paraId="78B5EF82"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4</w:t>
      </w:r>
      <w:r>
        <w:rPr>
          <w:rFonts w:ascii="宋体" w:hAnsi="宋体" w:hint="eastAsia"/>
          <w:kern w:val="0"/>
          <w:szCs w:val="21"/>
        </w:rPr>
        <w:t>）承包人撤离施工现场以及遣散承包人人员的费用；</w:t>
      </w:r>
    </w:p>
    <w:p w14:paraId="76B24057"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5</w:t>
      </w:r>
      <w:r>
        <w:rPr>
          <w:rFonts w:ascii="宋体" w:hAnsi="宋体" w:hint="eastAsia"/>
          <w:kern w:val="0"/>
          <w:szCs w:val="21"/>
        </w:rPr>
        <w:t>）按照合同约定在合同解除前应支付给承包人的其他款项；</w:t>
      </w:r>
    </w:p>
    <w:p w14:paraId="2F5B3C06"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6</w:t>
      </w:r>
      <w:r>
        <w:rPr>
          <w:rFonts w:ascii="宋体" w:hAnsi="宋体" w:hint="eastAsia"/>
          <w:kern w:val="0"/>
          <w:szCs w:val="21"/>
        </w:rPr>
        <w:t>）扣减承包人按照合同约定应向发包人支付的款项；</w:t>
      </w:r>
    </w:p>
    <w:p w14:paraId="5A1A73BE"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7</w:t>
      </w:r>
      <w:r>
        <w:rPr>
          <w:rFonts w:ascii="宋体" w:hAnsi="宋体" w:hint="eastAsia"/>
          <w:kern w:val="0"/>
          <w:szCs w:val="21"/>
        </w:rPr>
        <w:t>）双方商定或确定的其他款项。</w:t>
      </w:r>
    </w:p>
    <w:p w14:paraId="43D71764"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除专用合同条款另有约定外，合同解除后，发包人应在商定或确定上述款项后</w:t>
      </w:r>
      <w:r>
        <w:rPr>
          <w:rFonts w:ascii="宋体" w:hAnsi="宋体" w:hint="eastAsia"/>
          <w:kern w:val="0"/>
          <w:szCs w:val="21"/>
        </w:rPr>
        <w:t>28</w:t>
      </w:r>
      <w:r>
        <w:rPr>
          <w:rFonts w:ascii="宋体" w:hAnsi="宋体" w:hint="eastAsia"/>
          <w:kern w:val="0"/>
          <w:szCs w:val="21"/>
        </w:rPr>
        <w:t>天内完成上述款项的支付。</w:t>
      </w:r>
    </w:p>
    <w:p w14:paraId="2DA9293A" w14:textId="77777777" w:rsidR="007876CD" w:rsidRDefault="00797C9F">
      <w:pPr>
        <w:pStyle w:val="4"/>
        <w:keepNext/>
        <w:keepLines/>
        <w:spacing w:beforeLines="50" w:before="120" w:beforeAutospacing="0" w:afterLines="50" w:after="120" w:afterAutospacing="0" w:line="360" w:lineRule="auto"/>
        <w:jc w:val="both"/>
        <w:rPr>
          <w:rFonts w:hint="eastAsia"/>
          <w:bCs w:val="0"/>
          <w:kern w:val="2"/>
          <w:sz w:val="21"/>
          <w:szCs w:val="21"/>
        </w:rPr>
      </w:pPr>
      <w:bookmarkStart w:id="1315" w:name="_Toc351203612"/>
      <w:bookmarkStart w:id="1316" w:name="_Toc532377300"/>
      <w:bookmarkStart w:id="1317" w:name="_Toc532375604"/>
      <w:bookmarkStart w:id="1318" w:name="_Toc337558828"/>
      <w:bookmarkStart w:id="1319" w:name="_Toc296503120"/>
      <w:bookmarkStart w:id="1320" w:name="_Toc296346621"/>
      <w:r>
        <w:rPr>
          <w:rFonts w:hint="eastAsia"/>
          <w:kern w:val="2"/>
          <w:sz w:val="21"/>
          <w:szCs w:val="21"/>
        </w:rPr>
        <w:t xml:space="preserve">18. </w:t>
      </w:r>
      <w:r>
        <w:rPr>
          <w:rFonts w:hint="eastAsia"/>
          <w:kern w:val="2"/>
          <w:sz w:val="21"/>
          <w:szCs w:val="21"/>
        </w:rPr>
        <w:t>保险</w:t>
      </w:r>
      <w:bookmarkEnd w:id="1315"/>
      <w:bookmarkEnd w:id="1316"/>
      <w:bookmarkEnd w:id="1317"/>
    </w:p>
    <w:p w14:paraId="4D9F5E00"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1321" w:name="_Toc532377301"/>
      <w:bookmarkStart w:id="1322" w:name="_Toc351203613"/>
      <w:bookmarkStart w:id="1323" w:name="_Toc337558829"/>
      <w:bookmarkStart w:id="1324" w:name="_Toc296503121"/>
      <w:bookmarkStart w:id="1325" w:name="_Toc296346622"/>
      <w:bookmarkEnd w:id="1318"/>
      <w:bookmarkEnd w:id="1319"/>
      <w:bookmarkEnd w:id="1320"/>
      <w:r>
        <w:rPr>
          <w:rFonts w:hint="eastAsia"/>
          <w:sz w:val="21"/>
          <w:szCs w:val="21"/>
        </w:rPr>
        <w:t xml:space="preserve">18.1 </w:t>
      </w:r>
      <w:r>
        <w:rPr>
          <w:rFonts w:hint="eastAsia"/>
          <w:sz w:val="21"/>
          <w:szCs w:val="21"/>
        </w:rPr>
        <w:t>工程保险</w:t>
      </w:r>
      <w:bookmarkEnd w:id="1321"/>
      <w:bookmarkEnd w:id="1322"/>
    </w:p>
    <w:bookmarkEnd w:id="1323"/>
    <w:bookmarkEnd w:id="1324"/>
    <w:bookmarkEnd w:id="1325"/>
    <w:p w14:paraId="75E60E39"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除专用合同条款另有约定外，发包人应投保建筑工程一切险或安装工程一切险；发包人委托承包人投保的，因投保产生的保险费和其他相关费用由发包人承担。</w:t>
      </w:r>
    </w:p>
    <w:p w14:paraId="15BC93F3"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1326" w:name="_Toc351203614"/>
      <w:bookmarkStart w:id="1327" w:name="_Toc532377302"/>
      <w:bookmarkStart w:id="1328" w:name="_Toc337558830"/>
      <w:bookmarkStart w:id="1329" w:name="_Toc296346623"/>
      <w:bookmarkStart w:id="1330" w:name="_Toc296503122"/>
      <w:r>
        <w:rPr>
          <w:rFonts w:hint="eastAsia"/>
          <w:sz w:val="21"/>
          <w:szCs w:val="21"/>
        </w:rPr>
        <w:t xml:space="preserve">18.2 </w:t>
      </w:r>
      <w:r>
        <w:rPr>
          <w:rFonts w:hint="eastAsia"/>
          <w:sz w:val="21"/>
          <w:szCs w:val="21"/>
        </w:rPr>
        <w:t>工伤保险</w:t>
      </w:r>
      <w:bookmarkEnd w:id="1326"/>
      <w:bookmarkEnd w:id="1327"/>
    </w:p>
    <w:bookmarkEnd w:id="1328"/>
    <w:bookmarkEnd w:id="1329"/>
    <w:bookmarkEnd w:id="1330"/>
    <w:p w14:paraId="7E8492D6"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18.2.1 </w:t>
      </w:r>
      <w:r>
        <w:rPr>
          <w:rFonts w:ascii="宋体" w:hAnsi="宋体" w:hint="eastAsia"/>
          <w:kern w:val="0"/>
          <w:szCs w:val="21"/>
        </w:rPr>
        <w:t>发包人应依照法律规定参加工伤保险，并为在施工现场的全部员工办理工伤保险，缴纳工伤保险费，并要求监理人及由发包人为履行合同聘请的第三方依法参加工伤保险。</w:t>
      </w:r>
    </w:p>
    <w:p w14:paraId="3F021979"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18.2.2 </w:t>
      </w:r>
      <w:r>
        <w:rPr>
          <w:rFonts w:ascii="宋体" w:hAnsi="宋体" w:hint="eastAsia"/>
          <w:kern w:val="0"/>
          <w:szCs w:val="21"/>
        </w:rPr>
        <w:t>承包人应依照法律规定参加工伤保险，并为其履行合同的全部员工办理工伤保险，缴纳工伤保险费，并要求分包人及由承包人为履行合同聘请的第三方依法参加工伤保险。</w:t>
      </w:r>
    </w:p>
    <w:p w14:paraId="4E980901"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1331" w:name="_Toc532377303"/>
      <w:bookmarkStart w:id="1332" w:name="_Toc351203615"/>
      <w:bookmarkStart w:id="1333" w:name="_Toc296346626"/>
      <w:bookmarkStart w:id="1334" w:name="_Toc296503125"/>
      <w:bookmarkStart w:id="1335" w:name="_Toc337558831"/>
      <w:r>
        <w:rPr>
          <w:rFonts w:hint="eastAsia"/>
          <w:sz w:val="21"/>
          <w:szCs w:val="21"/>
        </w:rPr>
        <w:t>18.3</w:t>
      </w:r>
      <w:r>
        <w:rPr>
          <w:rFonts w:hint="eastAsia"/>
          <w:sz w:val="21"/>
          <w:szCs w:val="21"/>
        </w:rPr>
        <w:t>其他保险</w:t>
      </w:r>
      <w:bookmarkEnd w:id="1331"/>
      <w:bookmarkEnd w:id="1332"/>
    </w:p>
    <w:bookmarkEnd w:id="1333"/>
    <w:bookmarkEnd w:id="1334"/>
    <w:bookmarkEnd w:id="1335"/>
    <w:p w14:paraId="399E413B"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lastRenderedPageBreak/>
        <w:t>发包人和承包人可以为其施工现场的全部人员办理意外伤害保险并支付保险费，包括其员工及为履行合同聘请的第三方的人员，具体事项由合同当事人在专用合同条款约定。</w:t>
      </w:r>
    </w:p>
    <w:p w14:paraId="0739546C"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除专用合同条款另有约定外，承包人应为其施工设备等办理财产保险。</w:t>
      </w:r>
    </w:p>
    <w:p w14:paraId="3D685A7F"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1336" w:name="_Toc351203616"/>
      <w:bookmarkStart w:id="1337" w:name="_Toc532377304"/>
      <w:r>
        <w:rPr>
          <w:rFonts w:hint="eastAsia"/>
          <w:sz w:val="21"/>
          <w:szCs w:val="21"/>
        </w:rPr>
        <w:t>18.4</w:t>
      </w:r>
      <w:r>
        <w:rPr>
          <w:rFonts w:hint="eastAsia"/>
          <w:sz w:val="21"/>
          <w:szCs w:val="21"/>
        </w:rPr>
        <w:t>持续保险</w:t>
      </w:r>
      <w:bookmarkEnd w:id="1336"/>
      <w:bookmarkEnd w:id="1337"/>
    </w:p>
    <w:p w14:paraId="67649ADE"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合同当事人应与保险人保持联系，使保险人能够随时了解工程实施中的变动，并确保按保险合同条款要求持续保险。</w:t>
      </w:r>
    </w:p>
    <w:p w14:paraId="19962399"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1338" w:name="_Toc532377305"/>
      <w:bookmarkStart w:id="1339" w:name="_Toc351203617"/>
      <w:bookmarkStart w:id="1340" w:name="_Toc337558832"/>
      <w:bookmarkStart w:id="1341" w:name="_Toc296503126"/>
      <w:bookmarkStart w:id="1342" w:name="_Toc296346627"/>
      <w:r>
        <w:rPr>
          <w:rFonts w:hint="eastAsia"/>
          <w:sz w:val="21"/>
          <w:szCs w:val="21"/>
        </w:rPr>
        <w:t xml:space="preserve">18.5 </w:t>
      </w:r>
      <w:r>
        <w:rPr>
          <w:rFonts w:hint="eastAsia"/>
          <w:sz w:val="21"/>
          <w:szCs w:val="21"/>
        </w:rPr>
        <w:t>保险凭证</w:t>
      </w:r>
      <w:bookmarkEnd w:id="1338"/>
      <w:bookmarkEnd w:id="1339"/>
    </w:p>
    <w:bookmarkEnd w:id="1340"/>
    <w:bookmarkEnd w:id="1341"/>
    <w:bookmarkEnd w:id="1342"/>
    <w:p w14:paraId="2FE05C1B"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合同当事人应及时向另一方当事人提交其已投保的各项保险的凭证和保险单复印件。</w:t>
      </w:r>
    </w:p>
    <w:p w14:paraId="4D3A4223"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1343" w:name="_Toc532377306"/>
      <w:bookmarkStart w:id="1344" w:name="_Toc351203618"/>
      <w:bookmarkStart w:id="1345" w:name="_Toc296503127"/>
      <w:bookmarkStart w:id="1346" w:name="_Toc296346628"/>
      <w:bookmarkStart w:id="1347" w:name="_Toc337558833"/>
      <w:r>
        <w:rPr>
          <w:rFonts w:hint="eastAsia"/>
          <w:sz w:val="21"/>
          <w:szCs w:val="21"/>
        </w:rPr>
        <w:t xml:space="preserve">18.6 </w:t>
      </w:r>
      <w:r>
        <w:rPr>
          <w:rFonts w:hint="eastAsia"/>
          <w:sz w:val="21"/>
          <w:szCs w:val="21"/>
        </w:rPr>
        <w:t>未按约定投保的补救</w:t>
      </w:r>
      <w:bookmarkEnd w:id="1343"/>
      <w:bookmarkEnd w:id="1344"/>
    </w:p>
    <w:bookmarkEnd w:id="1345"/>
    <w:bookmarkEnd w:id="1346"/>
    <w:bookmarkEnd w:id="1347"/>
    <w:p w14:paraId="4F0819BF"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18.6.1</w:t>
      </w:r>
      <w:r>
        <w:rPr>
          <w:rFonts w:ascii="宋体" w:hAnsi="宋体" w:hint="eastAsia"/>
          <w:kern w:val="0"/>
          <w:szCs w:val="21"/>
        </w:rPr>
        <w:t>发包人未按合同约定办理保险，或未能使保险持续有效的，则承包人可代为办理，所需费用由发包人承担。发包人未按合同约定办理保险，导致未能得到足额赔偿的，由发包人负责补足。</w:t>
      </w:r>
    </w:p>
    <w:p w14:paraId="04D096D9"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18.6.2</w:t>
      </w:r>
      <w:r>
        <w:rPr>
          <w:rFonts w:ascii="宋体" w:hAnsi="宋体" w:hint="eastAsia"/>
          <w:kern w:val="0"/>
          <w:szCs w:val="21"/>
        </w:rPr>
        <w:t>承包人未按合同约定办理保险，或未能使保险持续有效的，则发包人可代为办理，所需费用由承包人承担。承包人未按合同约定办理保险，导致未能得到足额赔偿的，由承包人负责补足。</w:t>
      </w:r>
    </w:p>
    <w:p w14:paraId="5137A9DE"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1348" w:name="_Toc532377307"/>
      <w:bookmarkStart w:id="1349" w:name="_Toc351203619"/>
      <w:bookmarkStart w:id="1350" w:name="_Toc337558834"/>
      <w:r>
        <w:rPr>
          <w:rFonts w:hint="eastAsia"/>
          <w:sz w:val="21"/>
          <w:szCs w:val="21"/>
        </w:rPr>
        <w:t xml:space="preserve">18.7 </w:t>
      </w:r>
      <w:r>
        <w:rPr>
          <w:rFonts w:hint="eastAsia"/>
          <w:sz w:val="21"/>
          <w:szCs w:val="21"/>
        </w:rPr>
        <w:t>通知义务</w:t>
      </w:r>
      <w:bookmarkEnd w:id="1348"/>
      <w:bookmarkEnd w:id="1349"/>
    </w:p>
    <w:bookmarkEnd w:id="1350"/>
    <w:p w14:paraId="5F7C9BD6"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除专用合同条款另有约定外，发包人变更除工伤保险之外的保险合同时，应事先征得承包人同意，并通知监理人；承包人变更除工伤保险之外的保险合同时，应事先征得发包人同意，并通知监理人。</w:t>
      </w:r>
    </w:p>
    <w:p w14:paraId="4A735A0D"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保险事故发生时，投保人应按照保险合同规定的条件和期限及时向保险人报告。发包人和承包人应当在知道保险事故发生后及时通知对方。</w:t>
      </w:r>
    </w:p>
    <w:p w14:paraId="4652817C" w14:textId="77777777" w:rsidR="007876CD" w:rsidRDefault="00797C9F">
      <w:pPr>
        <w:pStyle w:val="4"/>
        <w:keepNext/>
        <w:keepLines/>
        <w:spacing w:beforeLines="50" w:before="120" w:beforeAutospacing="0" w:afterLines="50" w:after="120" w:afterAutospacing="0" w:line="360" w:lineRule="auto"/>
        <w:jc w:val="both"/>
        <w:rPr>
          <w:rFonts w:hint="eastAsia"/>
          <w:bCs w:val="0"/>
          <w:kern w:val="2"/>
          <w:sz w:val="21"/>
          <w:szCs w:val="21"/>
        </w:rPr>
      </w:pPr>
      <w:bookmarkStart w:id="1351" w:name="_Toc532377308"/>
      <w:bookmarkStart w:id="1352" w:name="_Toc532375605"/>
      <w:r>
        <w:rPr>
          <w:rFonts w:hint="eastAsia"/>
          <w:kern w:val="2"/>
          <w:sz w:val="21"/>
          <w:szCs w:val="21"/>
        </w:rPr>
        <w:t xml:space="preserve">19. </w:t>
      </w:r>
      <w:r>
        <w:rPr>
          <w:rFonts w:hint="eastAsia"/>
          <w:kern w:val="2"/>
          <w:sz w:val="21"/>
          <w:szCs w:val="21"/>
        </w:rPr>
        <w:t>索赔</w:t>
      </w:r>
      <w:bookmarkEnd w:id="1351"/>
      <w:bookmarkEnd w:id="1352"/>
    </w:p>
    <w:p w14:paraId="663E46F0"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1353" w:name="_Toc532377309"/>
      <w:r>
        <w:rPr>
          <w:rFonts w:hint="eastAsia"/>
          <w:sz w:val="21"/>
          <w:szCs w:val="21"/>
        </w:rPr>
        <w:t>19.1</w:t>
      </w:r>
      <w:r>
        <w:rPr>
          <w:rFonts w:hint="eastAsia"/>
          <w:sz w:val="21"/>
          <w:szCs w:val="21"/>
        </w:rPr>
        <w:t>承包人的索赔</w:t>
      </w:r>
      <w:bookmarkEnd w:id="1353"/>
    </w:p>
    <w:p w14:paraId="7E345DAB"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根据合同约定，承包人认为有权得到追加付款和（或）延长工期的，应按以下程序向发包人提出索赔：</w:t>
      </w:r>
    </w:p>
    <w:p w14:paraId="39FA6C52"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）承包人应在知道或应当知道索赔事件发生后</w:t>
      </w:r>
      <w:r>
        <w:rPr>
          <w:rFonts w:ascii="宋体" w:hAnsi="宋体" w:hint="eastAsia"/>
          <w:kern w:val="0"/>
          <w:szCs w:val="21"/>
        </w:rPr>
        <w:t>28</w:t>
      </w:r>
      <w:r>
        <w:rPr>
          <w:rFonts w:ascii="宋体" w:hAnsi="宋体" w:hint="eastAsia"/>
          <w:kern w:val="0"/>
          <w:szCs w:val="21"/>
        </w:rPr>
        <w:t>天内，向监理人递交索赔意向通知书，并说明发生索赔事件的事由；承包人未在前述</w:t>
      </w:r>
      <w:r>
        <w:rPr>
          <w:rFonts w:ascii="宋体" w:hAnsi="宋体" w:hint="eastAsia"/>
          <w:kern w:val="0"/>
          <w:szCs w:val="21"/>
        </w:rPr>
        <w:t>28</w:t>
      </w:r>
      <w:r>
        <w:rPr>
          <w:rFonts w:ascii="宋体" w:hAnsi="宋体" w:hint="eastAsia"/>
          <w:kern w:val="0"/>
          <w:szCs w:val="21"/>
        </w:rPr>
        <w:t>天内发出索赔意向通知书的，丧失要求追加付款和（或）延长工期的权利；</w:t>
      </w:r>
    </w:p>
    <w:p w14:paraId="571A61BA"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）承包人应在发出索赔意向通知书后</w:t>
      </w:r>
      <w:r>
        <w:rPr>
          <w:rFonts w:ascii="宋体" w:hAnsi="宋体" w:hint="eastAsia"/>
          <w:kern w:val="0"/>
          <w:szCs w:val="21"/>
        </w:rPr>
        <w:t>28</w:t>
      </w:r>
      <w:r>
        <w:rPr>
          <w:rFonts w:ascii="宋体" w:hAnsi="宋体" w:hint="eastAsia"/>
          <w:kern w:val="0"/>
          <w:szCs w:val="21"/>
        </w:rPr>
        <w:t>天内，向监理人正式递交索赔报告；索赔报告应详细说明索赔理由以及要求追加的付款金额和（或）延长的工期，并附必要的记录和证明材料；</w:t>
      </w:r>
    </w:p>
    <w:p w14:paraId="2A23F18A"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）索赔事件具有持续影响的，承包人应按合理时间间隔继续递交延续索赔通知，说明持续影响的实际情况和记录，列出累计的追加付款金额和（或）工期延长天数；</w:t>
      </w:r>
    </w:p>
    <w:p w14:paraId="3FF61439"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lastRenderedPageBreak/>
        <w:t>（</w:t>
      </w:r>
      <w:r>
        <w:rPr>
          <w:rFonts w:ascii="宋体" w:hAnsi="宋体" w:hint="eastAsia"/>
          <w:kern w:val="0"/>
          <w:szCs w:val="21"/>
        </w:rPr>
        <w:t>4</w:t>
      </w:r>
      <w:r>
        <w:rPr>
          <w:rFonts w:ascii="宋体" w:hAnsi="宋体" w:hint="eastAsia"/>
          <w:kern w:val="0"/>
          <w:szCs w:val="21"/>
        </w:rPr>
        <w:t>）在索赔事件影响结束后</w:t>
      </w:r>
      <w:r>
        <w:rPr>
          <w:rFonts w:ascii="宋体" w:hAnsi="宋体" w:hint="eastAsia"/>
          <w:kern w:val="0"/>
          <w:szCs w:val="21"/>
        </w:rPr>
        <w:t>28</w:t>
      </w:r>
      <w:r>
        <w:rPr>
          <w:rFonts w:ascii="宋体" w:hAnsi="宋体" w:hint="eastAsia"/>
          <w:kern w:val="0"/>
          <w:szCs w:val="21"/>
        </w:rPr>
        <w:t>天内，承包人应向监理人递交最终索赔报告，说明最终要求索赔的追加付款金额和（或）延长的工期，并附必要的记录和证明材料。</w:t>
      </w:r>
    </w:p>
    <w:p w14:paraId="5E72A76C"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1354" w:name="_Toc532377310"/>
      <w:bookmarkStart w:id="1355" w:name="_Toc351203622"/>
      <w:bookmarkStart w:id="1356" w:name="_Toc337558837"/>
      <w:bookmarkStart w:id="1357" w:name="_Toc296503142"/>
      <w:bookmarkStart w:id="1358" w:name="_Toc296346643"/>
      <w:r>
        <w:rPr>
          <w:rFonts w:hint="eastAsia"/>
          <w:sz w:val="21"/>
          <w:szCs w:val="21"/>
        </w:rPr>
        <w:t xml:space="preserve">19.2 </w:t>
      </w:r>
      <w:r>
        <w:rPr>
          <w:rFonts w:hint="eastAsia"/>
          <w:sz w:val="21"/>
          <w:szCs w:val="21"/>
        </w:rPr>
        <w:t>对承包人索赔的处理</w:t>
      </w:r>
      <w:bookmarkEnd w:id="1354"/>
      <w:bookmarkEnd w:id="1355"/>
    </w:p>
    <w:bookmarkEnd w:id="1356"/>
    <w:bookmarkEnd w:id="1357"/>
    <w:bookmarkEnd w:id="1358"/>
    <w:p w14:paraId="6F8DB678"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对承包人索赔的处理如下：</w:t>
      </w:r>
    </w:p>
    <w:p w14:paraId="2A9E0A70"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）监理人应在收到索赔报告后</w:t>
      </w:r>
      <w:r>
        <w:rPr>
          <w:rFonts w:ascii="宋体" w:hAnsi="宋体" w:hint="eastAsia"/>
          <w:kern w:val="0"/>
          <w:szCs w:val="21"/>
        </w:rPr>
        <w:t>14</w:t>
      </w:r>
      <w:r>
        <w:rPr>
          <w:rFonts w:ascii="宋体" w:hAnsi="宋体" w:hint="eastAsia"/>
          <w:kern w:val="0"/>
          <w:szCs w:val="21"/>
        </w:rPr>
        <w:t>天内完成审查并报送发包人。监理人对索赔报告存在异议的，有权要求承包人提交全部原始记录副本；</w:t>
      </w:r>
    </w:p>
    <w:p w14:paraId="0C033372"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）发包人应在监理人收到索赔报告或有关索赔的进一步证明材料后的</w:t>
      </w:r>
      <w:r>
        <w:rPr>
          <w:rFonts w:ascii="宋体" w:hAnsi="宋体" w:hint="eastAsia"/>
          <w:kern w:val="0"/>
          <w:szCs w:val="21"/>
        </w:rPr>
        <w:t>28</w:t>
      </w:r>
      <w:r>
        <w:rPr>
          <w:rFonts w:ascii="宋体" w:hAnsi="宋体" w:hint="eastAsia"/>
          <w:kern w:val="0"/>
          <w:szCs w:val="21"/>
        </w:rPr>
        <w:t>天内，由监理人向承包人出具经发包人签认的索赔处理结果。发包人逾期答复的，则视为认可承包人的索赔要求；</w:t>
      </w:r>
    </w:p>
    <w:p w14:paraId="71D95E33"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）承包人接受索赔处理结果的，索赔款项在当期进度款中进行支付；承包人不接受索赔处理结果的，按照第</w:t>
      </w:r>
      <w:r>
        <w:rPr>
          <w:rFonts w:ascii="宋体" w:hAnsi="宋体" w:hint="eastAsia"/>
          <w:kern w:val="0"/>
          <w:szCs w:val="21"/>
        </w:rPr>
        <w:t>20</w:t>
      </w:r>
      <w:r>
        <w:rPr>
          <w:rFonts w:ascii="宋体" w:hAnsi="宋体" w:hint="eastAsia"/>
          <w:kern w:val="0"/>
          <w:szCs w:val="21"/>
        </w:rPr>
        <w:t>条〔争议解决〕约定处理。</w:t>
      </w:r>
    </w:p>
    <w:p w14:paraId="3AFFB6CD"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1359" w:name="_Toc351203623"/>
      <w:bookmarkStart w:id="1360" w:name="_Toc532377311"/>
      <w:bookmarkStart w:id="1361" w:name="_Toc296503143"/>
      <w:bookmarkStart w:id="1362" w:name="_Toc296346644"/>
      <w:bookmarkStart w:id="1363" w:name="_Toc337558838"/>
      <w:r>
        <w:rPr>
          <w:rFonts w:hint="eastAsia"/>
          <w:sz w:val="21"/>
          <w:szCs w:val="21"/>
        </w:rPr>
        <w:t>19.3</w:t>
      </w:r>
      <w:r>
        <w:rPr>
          <w:rFonts w:hint="eastAsia"/>
          <w:sz w:val="21"/>
          <w:szCs w:val="21"/>
        </w:rPr>
        <w:t>发包人的索赔</w:t>
      </w:r>
      <w:bookmarkEnd w:id="1359"/>
      <w:bookmarkEnd w:id="1360"/>
    </w:p>
    <w:bookmarkEnd w:id="1361"/>
    <w:bookmarkEnd w:id="1362"/>
    <w:bookmarkEnd w:id="1363"/>
    <w:p w14:paraId="7F149C14"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根据合同约定，发包人认为有权得到赔付金额和（或）延长缺陷责任期的，监理人应向承包人发出通知并附有详细的证明。</w:t>
      </w:r>
    </w:p>
    <w:p w14:paraId="54B4A1A7"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发包人应在知道或应当知道索赔事件发生后</w:t>
      </w:r>
      <w:r>
        <w:rPr>
          <w:rFonts w:ascii="宋体" w:hAnsi="宋体" w:hint="eastAsia"/>
          <w:kern w:val="0"/>
          <w:szCs w:val="21"/>
        </w:rPr>
        <w:t>28</w:t>
      </w:r>
      <w:r>
        <w:rPr>
          <w:rFonts w:ascii="宋体" w:hAnsi="宋体" w:hint="eastAsia"/>
          <w:kern w:val="0"/>
          <w:szCs w:val="21"/>
        </w:rPr>
        <w:t>天内通过监理人向承包人提出索赔意向通知书，发包人未在前述</w:t>
      </w:r>
      <w:r>
        <w:rPr>
          <w:rFonts w:ascii="宋体" w:hAnsi="宋体" w:hint="eastAsia"/>
          <w:kern w:val="0"/>
          <w:szCs w:val="21"/>
        </w:rPr>
        <w:t>28</w:t>
      </w:r>
      <w:r>
        <w:rPr>
          <w:rFonts w:ascii="宋体" w:hAnsi="宋体" w:hint="eastAsia"/>
          <w:kern w:val="0"/>
          <w:szCs w:val="21"/>
        </w:rPr>
        <w:t>天内发出索赔意向通知书的，丧失要求赔付金额和（或）延长缺陷责任期的权利。发包人应在发出索赔意向通知书后</w:t>
      </w:r>
      <w:r>
        <w:rPr>
          <w:rFonts w:ascii="宋体" w:hAnsi="宋体" w:hint="eastAsia"/>
          <w:kern w:val="0"/>
          <w:szCs w:val="21"/>
        </w:rPr>
        <w:t>28</w:t>
      </w:r>
      <w:r>
        <w:rPr>
          <w:rFonts w:ascii="宋体" w:hAnsi="宋体" w:hint="eastAsia"/>
          <w:kern w:val="0"/>
          <w:szCs w:val="21"/>
        </w:rPr>
        <w:t>天内，通过监理人向承包人正式递交索赔报告。</w:t>
      </w:r>
    </w:p>
    <w:p w14:paraId="30AA5D35"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1364" w:name="_Toc532377312"/>
      <w:bookmarkStart w:id="1365" w:name="_Toc351203624"/>
      <w:bookmarkStart w:id="1366" w:name="_Toc296346645"/>
      <w:bookmarkStart w:id="1367" w:name="_Toc337558839"/>
      <w:bookmarkStart w:id="1368" w:name="_Toc296503144"/>
      <w:r>
        <w:rPr>
          <w:rFonts w:hint="eastAsia"/>
          <w:sz w:val="21"/>
          <w:szCs w:val="21"/>
        </w:rPr>
        <w:t xml:space="preserve">19.4 </w:t>
      </w:r>
      <w:r>
        <w:rPr>
          <w:rFonts w:hint="eastAsia"/>
          <w:sz w:val="21"/>
          <w:szCs w:val="21"/>
        </w:rPr>
        <w:t>对发包人索赔的处理</w:t>
      </w:r>
      <w:bookmarkEnd w:id="1364"/>
      <w:bookmarkEnd w:id="1365"/>
    </w:p>
    <w:bookmarkEnd w:id="1366"/>
    <w:bookmarkEnd w:id="1367"/>
    <w:bookmarkEnd w:id="1368"/>
    <w:p w14:paraId="12C6966B"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对发包人索赔的处理如下：</w:t>
      </w:r>
    </w:p>
    <w:p w14:paraId="67854A61"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）承包人收到发包人提交的索赔报告后，应及时审查索赔报告的内容、查验发包人证明材料；</w:t>
      </w:r>
    </w:p>
    <w:p w14:paraId="7F835E53"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）承包人应在收到索赔报告或有关索赔的进一步证明材料后</w:t>
      </w:r>
      <w:r>
        <w:rPr>
          <w:rFonts w:ascii="宋体" w:hAnsi="宋体" w:hint="eastAsia"/>
          <w:kern w:val="0"/>
          <w:szCs w:val="21"/>
        </w:rPr>
        <w:t>28</w:t>
      </w:r>
      <w:r>
        <w:rPr>
          <w:rFonts w:ascii="宋体" w:hAnsi="宋体" w:hint="eastAsia"/>
          <w:kern w:val="0"/>
          <w:szCs w:val="21"/>
        </w:rPr>
        <w:t>天内，将索赔处理结果答复发包人。如果承包人未在上述期限内</w:t>
      </w:r>
      <w:proofErr w:type="gramStart"/>
      <w:r>
        <w:rPr>
          <w:rFonts w:ascii="宋体" w:hAnsi="宋体" w:hint="eastAsia"/>
          <w:kern w:val="0"/>
          <w:szCs w:val="21"/>
        </w:rPr>
        <w:t>作出</w:t>
      </w:r>
      <w:proofErr w:type="gramEnd"/>
      <w:r>
        <w:rPr>
          <w:rFonts w:ascii="宋体" w:hAnsi="宋体" w:hint="eastAsia"/>
          <w:kern w:val="0"/>
          <w:szCs w:val="21"/>
        </w:rPr>
        <w:t>答复的，则视为对发包人索赔要求的认可；</w:t>
      </w:r>
    </w:p>
    <w:p w14:paraId="6DC6965A"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）承包人接受索赔处理结果的，发包人可从应支付给承包人的合同价款中扣除赔付的金额或延长缺陷责任期；发包人不接受索赔处理结果的，按第</w:t>
      </w:r>
      <w:r>
        <w:rPr>
          <w:rFonts w:ascii="宋体" w:hAnsi="宋体" w:hint="eastAsia"/>
          <w:kern w:val="0"/>
          <w:szCs w:val="21"/>
        </w:rPr>
        <w:t>20</w:t>
      </w:r>
      <w:r>
        <w:rPr>
          <w:rFonts w:ascii="宋体" w:hAnsi="宋体" w:hint="eastAsia"/>
          <w:kern w:val="0"/>
          <w:szCs w:val="21"/>
        </w:rPr>
        <w:t>条〔争议解决〕约定处理。</w:t>
      </w:r>
    </w:p>
    <w:p w14:paraId="7682F2CD" w14:textId="77777777" w:rsidR="007876CD" w:rsidRDefault="00797C9F">
      <w:pPr>
        <w:pStyle w:val="5"/>
        <w:spacing w:before="0" w:beforeAutospacing="0" w:after="0" w:afterAutospacing="0" w:line="360" w:lineRule="auto"/>
        <w:ind w:firstLineChars="200" w:firstLine="420"/>
        <w:rPr>
          <w:rFonts w:hint="eastAsia"/>
          <w:b w:val="0"/>
          <w:sz w:val="21"/>
          <w:szCs w:val="21"/>
        </w:rPr>
      </w:pPr>
      <w:bookmarkStart w:id="1369" w:name="_Toc351203625"/>
      <w:bookmarkStart w:id="1370" w:name="_Toc532377313"/>
      <w:r>
        <w:rPr>
          <w:rFonts w:hint="eastAsia"/>
          <w:b w:val="0"/>
          <w:sz w:val="21"/>
          <w:szCs w:val="21"/>
        </w:rPr>
        <w:t xml:space="preserve">19.5 </w:t>
      </w:r>
      <w:r>
        <w:rPr>
          <w:rFonts w:hint="eastAsia"/>
          <w:b w:val="0"/>
          <w:sz w:val="21"/>
          <w:szCs w:val="21"/>
        </w:rPr>
        <w:t>提出索赔的期限</w:t>
      </w:r>
      <w:bookmarkEnd w:id="1369"/>
      <w:bookmarkEnd w:id="1370"/>
    </w:p>
    <w:p w14:paraId="18A9A945"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）承包人按第</w:t>
      </w:r>
      <w:r>
        <w:rPr>
          <w:rFonts w:ascii="宋体" w:hAnsi="宋体" w:hint="eastAsia"/>
          <w:kern w:val="0"/>
          <w:szCs w:val="21"/>
        </w:rPr>
        <w:t>14.2</w:t>
      </w:r>
      <w:r>
        <w:rPr>
          <w:rFonts w:ascii="宋体" w:hAnsi="宋体" w:hint="eastAsia"/>
          <w:kern w:val="0"/>
          <w:szCs w:val="21"/>
        </w:rPr>
        <w:t>款〔竣工结算审核〕约定接收竣工付款证书后，应被视为已无权再提出在工程接收证书颁发前所发生的任何索赔。</w:t>
      </w:r>
    </w:p>
    <w:p w14:paraId="3FCF8D37"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）承包人按第</w:t>
      </w:r>
      <w:r>
        <w:rPr>
          <w:rFonts w:ascii="宋体" w:hAnsi="宋体" w:hint="eastAsia"/>
          <w:kern w:val="0"/>
          <w:szCs w:val="21"/>
        </w:rPr>
        <w:t>14.4</w:t>
      </w:r>
      <w:r>
        <w:rPr>
          <w:rFonts w:ascii="宋体" w:hAnsi="宋体" w:hint="eastAsia"/>
          <w:kern w:val="0"/>
          <w:szCs w:val="21"/>
        </w:rPr>
        <w:t>款〔最终结清〕提交的最终结清申请单中，只限于提出工程接收证书颁发后发生的索赔。提出索赔的期限自接受最终结清证书时终止。</w:t>
      </w:r>
    </w:p>
    <w:p w14:paraId="186945F5" w14:textId="77777777" w:rsidR="007876CD" w:rsidRDefault="00797C9F">
      <w:pPr>
        <w:pStyle w:val="4"/>
        <w:keepNext/>
        <w:keepLines/>
        <w:spacing w:beforeLines="50" w:before="120" w:beforeAutospacing="0" w:afterLines="50" w:after="120" w:afterAutospacing="0" w:line="360" w:lineRule="auto"/>
        <w:jc w:val="both"/>
        <w:rPr>
          <w:rFonts w:hint="eastAsia"/>
          <w:bCs w:val="0"/>
          <w:kern w:val="2"/>
          <w:sz w:val="21"/>
          <w:szCs w:val="21"/>
        </w:rPr>
      </w:pPr>
      <w:bookmarkStart w:id="1371" w:name="_Toc351203626"/>
      <w:bookmarkStart w:id="1372" w:name="_Toc532377314"/>
      <w:bookmarkStart w:id="1373" w:name="_Toc532375606"/>
      <w:r>
        <w:rPr>
          <w:rFonts w:hint="eastAsia"/>
          <w:kern w:val="2"/>
          <w:sz w:val="21"/>
          <w:szCs w:val="21"/>
        </w:rPr>
        <w:t>20</w:t>
      </w:r>
      <w:bookmarkStart w:id="1374" w:name="_Toc296503146"/>
      <w:bookmarkStart w:id="1375" w:name="_Toc337558840"/>
      <w:bookmarkStart w:id="1376" w:name="_Toc296346647"/>
      <w:r>
        <w:rPr>
          <w:rFonts w:hint="eastAsia"/>
          <w:kern w:val="2"/>
          <w:sz w:val="21"/>
          <w:szCs w:val="21"/>
        </w:rPr>
        <w:t xml:space="preserve">. </w:t>
      </w:r>
      <w:r>
        <w:rPr>
          <w:rFonts w:hint="eastAsia"/>
          <w:kern w:val="2"/>
          <w:sz w:val="21"/>
          <w:szCs w:val="21"/>
        </w:rPr>
        <w:t>争议解决</w:t>
      </w:r>
      <w:bookmarkEnd w:id="1371"/>
      <w:bookmarkEnd w:id="1372"/>
      <w:bookmarkEnd w:id="1373"/>
    </w:p>
    <w:p w14:paraId="19AD8CB7"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1377" w:name="_Toc532377315"/>
      <w:bookmarkStart w:id="1378" w:name="_Toc351203627"/>
      <w:bookmarkStart w:id="1379" w:name="_Toc337558841"/>
      <w:bookmarkStart w:id="1380" w:name="_Toc296346648"/>
      <w:bookmarkStart w:id="1381" w:name="_Toc296503147"/>
      <w:bookmarkEnd w:id="1374"/>
      <w:bookmarkEnd w:id="1375"/>
      <w:bookmarkEnd w:id="1376"/>
      <w:r>
        <w:rPr>
          <w:rFonts w:hint="eastAsia"/>
          <w:sz w:val="21"/>
          <w:szCs w:val="21"/>
        </w:rPr>
        <w:t>20.1</w:t>
      </w:r>
      <w:r>
        <w:rPr>
          <w:rFonts w:hint="eastAsia"/>
          <w:sz w:val="21"/>
          <w:szCs w:val="21"/>
        </w:rPr>
        <w:t>和解</w:t>
      </w:r>
      <w:bookmarkEnd w:id="1377"/>
      <w:bookmarkEnd w:id="1378"/>
    </w:p>
    <w:bookmarkEnd w:id="1379"/>
    <w:bookmarkEnd w:id="1380"/>
    <w:bookmarkEnd w:id="1381"/>
    <w:p w14:paraId="31FC119D"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lastRenderedPageBreak/>
        <w:t>合同当事人可以就争议自行和解，自行和解达成协议的经双方签字并盖章后作为合同补充文件，双方均应遵照执行。</w:t>
      </w:r>
    </w:p>
    <w:p w14:paraId="2E3C724D"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1382" w:name="_Toc351203628"/>
      <w:bookmarkStart w:id="1383" w:name="_Toc532377316"/>
      <w:r>
        <w:rPr>
          <w:rFonts w:hint="eastAsia"/>
          <w:sz w:val="21"/>
          <w:szCs w:val="21"/>
        </w:rPr>
        <w:t>20</w:t>
      </w:r>
      <w:bookmarkStart w:id="1384" w:name="_Toc296346649"/>
      <w:bookmarkStart w:id="1385" w:name="_Toc337558842"/>
      <w:bookmarkStart w:id="1386" w:name="_Toc296503148"/>
      <w:r>
        <w:rPr>
          <w:rFonts w:hint="eastAsia"/>
          <w:sz w:val="21"/>
          <w:szCs w:val="21"/>
        </w:rPr>
        <w:t>.2</w:t>
      </w:r>
      <w:r>
        <w:rPr>
          <w:rFonts w:hint="eastAsia"/>
          <w:sz w:val="21"/>
          <w:szCs w:val="21"/>
        </w:rPr>
        <w:t>调解</w:t>
      </w:r>
      <w:bookmarkEnd w:id="1382"/>
      <w:bookmarkEnd w:id="1383"/>
    </w:p>
    <w:bookmarkEnd w:id="1384"/>
    <w:bookmarkEnd w:id="1385"/>
    <w:bookmarkEnd w:id="1386"/>
    <w:p w14:paraId="5FF9CBA3"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合同当事人可以就争议请求建设行政主管部门、行业协会或</w:t>
      </w:r>
      <w:proofErr w:type="gramStart"/>
      <w:r>
        <w:rPr>
          <w:rFonts w:ascii="宋体" w:hAnsi="宋体" w:hint="eastAsia"/>
          <w:kern w:val="0"/>
          <w:szCs w:val="21"/>
        </w:rPr>
        <w:t>其他第三</w:t>
      </w:r>
      <w:proofErr w:type="gramEnd"/>
      <w:r>
        <w:rPr>
          <w:rFonts w:ascii="宋体" w:hAnsi="宋体" w:hint="eastAsia"/>
          <w:kern w:val="0"/>
          <w:szCs w:val="21"/>
        </w:rPr>
        <w:t>方进行调解，调解达成协议的，经双方签字并盖章后作为合同补充文件，双方均应遵照执行。</w:t>
      </w:r>
    </w:p>
    <w:p w14:paraId="0D0619FD"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1387" w:name="_Toc532377317"/>
      <w:bookmarkStart w:id="1388" w:name="_Toc351203629"/>
      <w:bookmarkStart w:id="1389" w:name="_Toc337558843"/>
      <w:bookmarkStart w:id="1390" w:name="_Toc296346650"/>
      <w:bookmarkStart w:id="1391" w:name="_Toc296503149"/>
      <w:r>
        <w:rPr>
          <w:rFonts w:hint="eastAsia"/>
          <w:sz w:val="21"/>
          <w:szCs w:val="21"/>
        </w:rPr>
        <w:t>20.3</w:t>
      </w:r>
      <w:r>
        <w:rPr>
          <w:rFonts w:hint="eastAsia"/>
          <w:sz w:val="21"/>
          <w:szCs w:val="21"/>
        </w:rPr>
        <w:t>争议评审</w:t>
      </w:r>
      <w:bookmarkEnd w:id="1387"/>
      <w:bookmarkEnd w:id="1388"/>
    </w:p>
    <w:bookmarkEnd w:id="1389"/>
    <w:bookmarkEnd w:id="1390"/>
    <w:bookmarkEnd w:id="1391"/>
    <w:p w14:paraId="3E1FB65C"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合同当事人在专用合同条款中约定采取争议评审方式解决争议以及评审规则，并按下列约定执行：</w:t>
      </w:r>
      <w:r>
        <w:rPr>
          <w:rFonts w:ascii="宋体" w:hAnsi="宋体" w:hint="eastAsia"/>
          <w:kern w:val="0"/>
          <w:szCs w:val="21"/>
        </w:rPr>
        <w:t xml:space="preserve"> </w:t>
      </w:r>
    </w:p>
    <w:p w14:paraId="61A3AAC8"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20.3.1 </w:t>
      </w:r>
      <w:r>
        <w:rPr>
          <w:rFonts w:ascii="宋体" w:hAnsi="宋体" w:hint="eastAsia"/>
          <w:kern w:val="0"/>
          <w:szCs w:val="21"/>
        </w:rPr>
        <w:t>争议评审小组的确定</w:t>
      </w:r>
    </w:p>
    <w:p w14:paraId="5EDB9FCF"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合同当事人可以共同选择一名或三名争议评审员，组成争议评审小组。除专用合同条款另有约定外，合同当事人应当自合同签订后</w:t>
      </w:r>
      <w:r>
        <w:rPr>
          <w:rFonts w:ascii="宋体" w:hAnsi="宋体" w:hint="eastAsia"/>
          <w:kern w:val="0"/>
          <w:szCs w:val="21"/>
        </w:rPr>
        <w:t>28</w:t>
      </w:r>
      <w:r>
        <w:rPr>
          <w:rFonts w:ascii="宋体" w:hAnsi="宋体" w:hint="eastAsia"/>
          <w:kern w:val="0"/>
          <w:szCs w:val="21"/>
        </w:rPr>
        <w:t>天内，或者争议发生后</w:t>
      </w:r>
      <w:r>
        <w:rPr>
          <w:rFonts w:ascii="宋体" w:hAnsi="宋体" w:hint="eastAsia"/>
          <w:kern w:val="0"/>
          <w:szCs w:val="21"/>
        </w:rPr>
        <w:t>14</w:t>
      </w:r>
      <w:r>
        <w:rPr>
          <w:rFonts w:ascii="宋体" w:hAnsi="宋体" w:hint="eastAsia"/>
          <w:kern w:val="0"/>
          <w:szCs w:val="21"/>
        </w:rPr>
        <w:t>天内，选定争议评审员。</w:t>
      </w:r>
    </w:p>
    <w:p w14:paraId="2A8EAA48"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w:t>
      </w:r>
      <w:r>
        <w:rPr>
          <w:rFonts w:ascii="宋体" w:hAnsi="宋体" w:hint="eastAsia"/>
          <w:kern w:val="0"/>
          <w:szCs w:val="21"/>
        </w:rPr>
        <w:t xml:space="preserve"> </w:t>
      </w:r>
    </w:p>
    <w:p w14:paraId="3E275D14"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除专用合同条款另有约定外，评审员报酬由发包人和承包人各承担一半。</w:t>
      </w:r>
    </w:p>
    <w:p w14:paraId="072AA8B4"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20.3.2 </w:t>
      </w:r>
      <w:r>
        <w:rPr>
          <w:rFonts w:ascii="宋体" w:hAnsi="宋体" w:hint="eastAsia"/>
          <w:kern w:val="0"/>
          <w:szCs w:val="21"/>
        </w:rPr>
        <w:t>争议评审小组的决定</w:t>
      </w:r>
    </w:p>
    <w:p w14:paraId="0A96AC1A"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w:t>
      </w:r>
      <w:r>
        <w:rPr>
          <w:rFonts w:ascii="宋体" w:hAnsi="宋体" w:hint="eastAsia"/>
          <w:kern w:val="0"/>
          <w:szCs w:val="21"/>
        </w:rPr>
        <w:t>14</w:t>
      </w:r>
      <w:r>
        <w:rPr>
          <w:rFonts w:ascii="宋体" w:hAnsi="宋体" w:hint="eastAsia"/>
          <w:kern w:val="0"/>
          <w:szCs w:val="21"/>
        </w:rPr>
        <w:t>天内</w:t>
      </w:r>
      <w:proofErr w:type="gramStart"/>
      <w:r>
        <w:rPr>
          <w:rFonts w:ascii="宋体" w:hAnsi="宋体" w:hint="eastAsia"/>
          <w:kern w:val="0"/>
          <w:szCs w:val="21"/>
        </w:rPr>
        <w:t>作出</w:t>
      </w:r>
      <w:proofErr w:type="gramEnd"/>
      <w:r>
        <w:rPr>
          <w:rFonts w:ascii="宋体" w:hAnsi="宋体" w:hint="eastAsia"/>
          <w:kern w:val="0"/>
          <w:szCs w:val="21"/>
        </w:rPr>
        <w:t>书面决定，并说明理由。合同当事人可以在专用合同条款中对本项事项另行约定。</w:t>
      </w:r>
    </w:p>
    <w:p w14:paraId="51552973"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20.3.3 </w:t>
      </w:r>
      <w:r>
        <w:rPr>
          <w:rFonts w:ascii="宋体" w:hAnsi="宋体" w:hint="eastAsia"/>
          <w:kern w:val="0"/>
          <w:szCs w:val="21"/>
        </w:rPr>
        <w:t>争议评审小组决定的效力</w:t>
      </w:r>
    </w:p>
    <w:p w14:paraId="4B240FF8"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争议评审小组</w:t>
      </w:r>
      <w:proofErr w:type="gramStart"/>
      <w:r>
        <w:rPr>
          <w:rFonts w:ascii="宋体" w:hAnsi="宋体" w:hint="eastAsia"/>
          <w:kern w:val="0"/>
          <w:szCs w:val="21"/>
        </w:rPr>
        <w:t>作出</w:t>
      </w:r>
      <w:proofErr w:type="gramEnd"/>
      <w:r>
        <w:rPr>
          <w:rFonts w:ascii="宋体" w:hAnsi="宋体" w:hint="eastAsia"/>
          <w:kern w:val="0"/>
          <w:szCs w:val="21"/>
        </w:rPr>
        <w:t>的书面决定经合同当事人签字确认后，对双方具有约束力，双方应遵照执行。</w:t>
      </w:r>
    </w:p>
    <w:p w14:paraId="41858C36"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任何一方当事人不接受争议评审小组决定或不履行争议评审小组决定的，双方可选择采用其他争议解决方式。</w:t>
      </w:r>
    </w:p>
    <w:p w14:paraId="3B60DBC5"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1392" w:name="_Toc351203630"/>
      <w:bookmarkStart w:id="1393" w:name="_Toc532377318"/>
      <w:bookmarkStart w:id="1394" w:name="_Toc296503150"/>
      <w:bookmarkStart w:id="1395" w:name="_Toc337558844"/>
      <w:bookmarkStart w:id="1396" w:name="_Toc296346651"/>
      <w:r>
        <w:rPr>
          <w:rFonts w:hint="eastAsia"/>
          <w:sz w:val="21"/>
          <w:szCs w:val="21"/>
        </w:rPr>
        <w:t>20.4</w:t>
      </w:r>
      <w:r>
        <w:rPr>
          <w:rFonts w:hint="eastAsia"/>
          <w:sz w:val="21"/>
          <w:szCs w:val="21"/>
        </w:rPr>
        <w:t>仲裁或诉讼</w:t>
      </w:r>
      <w:bookmarkEnd w:id="1392"/>
      <w:bookmarkEnd w:id="1393"/>
    </w:p>
    <w:bookmarkEnd w:id="1394"/>
    <w:bookmarkEnd w:id="1395"/>
    <w:bookmarkEnd w:id="1396"/>
    <w:p w14:paraId="0DDBDA7A"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因合同及合同有关事项产生的争议，合同当事人可以在专用合同条款中约定以下一种方式解决争议：</w:t>
      </w:r>
    </w:p>
    <w:p w14:paraId="46593FDB"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）向约定的仲裁委员会申请仲裁；</w:t>
      </w:r>
    </w:p>
    <w:p w14:paraId="68F37D9D" w14:textId="77777777" w:rsidR="007876CD" w:rsidRDefault="00797C9F">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）向有管辖权的人民法院起诉。</w:t>
      </w:r>
    </w:p>
    <w:p w14:paraId="6026CDB2" w14:textId="77777777" w:rsidR="007876CD" w:rsidRDefault="00797C9F">
      <w:pPr>
        <w:pStyle w:val="5"/>
        <w:spacing w:before="0" w:beforeAutospacing="0" w:after="0" w:afterAutospacing="0" w:line="360" w:lineRule="auto"/>
        <w:ind w:firstLineChars="200" w:firstLine="420"/>
        <w:rPr>
          <w:rFonts w:hint="eastAsia"/>
          <w:b w:val="0"/>
          <w:sz w:val="21"/>
          <w:szCs w:val="21"/>
        </w:rPr>
      </w:pPr>
      <w:bookmarkStart w:id="1397" w:name="_Toc532377319"/>
      <w:bookmarkStart w:id="1398" w:name="_Toc351203631"/>
      <w:bookmarkStart w:id="1399" w:name="_Toc296503152"/>
      <w:bookmarkStart w:id="1400" w:name="_Toc337558845"/>
      <w:bookmarkStart w:id="1401" w:name="_Toc296346653"/>
      <w:r>
        <w:rPr>
          <w:rFonts w:hint="eastAsia"/>
          <w:b w:val="0"/>
          <w:sz w:val="21"/>
          <w:szCs w:val="21"/>
        </w:rPr>
        <w:t>20.5</w:t>
      </w:r>
      <w:r>
        <w:rPr>
          <w:rFonts w:hint="eastAsia"/>
          <w:b w:val="0"/>
          <w:sz w:val="21"/>
          <w:szCs w:val="21"/>
        </w:rPr>
        <w:t>争议解决条款效力</w:t>
      </w:r>
      <w:bookmarkEnd w:id="1397"/>
      <w:bookmarkEnd w:id="1398"/>
    </w:p>
    <w:bookmarkEnd w:id="1399"/>
    <w:bookmarkEnd w:id="1400"/>
    <w:bookmarkEnd w:id="1401"/>
    <w:p w14:paraId="4BAE0173"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合同有关争议解决的条款独立存在，合同的变更、解除、终止、无效或者被撤销均不影响其效力。</w:t>
      </w:r>
    </w:p>
    <w:p w14:paraId="6D7A862C" w14:textId="77777777" w:rsidR="007876CD" w:rsidRDefault="00797C9F">
      <w:pPr>
        <w:keepNext/>
        <w:keepLines/>
        <w:snapToGrid w:val="0"/>
        <w:spacing w:before="260" w:after="260" w:line="360" w:lineRule="auto"/>
        <w:outlineLvl w:val="2"/>
        <w:rPr>
          <w:rFonts w:ascii="宋体" w:hAnsi="宋体" w:hint="eastAsia"/>
          <w:b/>
          <w:bCs/>
          <w:szCs w:val="21"/>
          <w:lang w:val="zh-CN"/>
        </w:rPr>
      </w:pPr>
      <w:r>
        <w:rPr>
          <w:rFonts w:ascii="宋体" w:hAnsi="宋体" w:hint="eastAsia"/>
          <w:b/>
          <w:bCs/>
          <w:szCs w:val="21"/>
          <w:lang w:val="zh-CN"/>
        </w:rPr>
        <w:lastRenderedPageBreak/>
        <w:br w:type="page"/>
      </w:r>
    </w:p>
    <w:p w14:paraId="107A2752" w14:textId="77777777" w:rsidR="007876CD" w:rsidRDefault="00797C9F">
      <w:pPr>
        <w:pStyle w:val="3"/>
        <w:jc w:val="center"/>
        <w:rPr>
          <w:rFonts w:ascii="宋体" w:hAnsi="宋体" w:hint="eastAsia"/>
          <w:sz w:val="44"/>
          <w:szCs w:val="44"/>
        </w:rPr>
      </w:pPr>
      <w:bookmarkStart w:id="1402" w:name="_Toc532375607"/>
      <w:bookmarkStart w:id="1403" w:name="_Toc26921"/>
      <w:bookmarkStart w:id="1404" w:name="_Toc532377320"/>
      <w:bookmarkStart w:id="1405" w:name="_Toc529388290"/>
      <w:r>
        <w:rPr>
          <w:rFonts w:ascii="宋体" w:hAnsi="宋体" w:hint="eastAsia"/>
          <w:sz w:val="44"/>
          <w:szCs w:val="44"/>
        </w:rPr>
        <w:lastRenderedPageBreak/>
        <w:t>第三部分</w:t>
      </w:r>
      <w:r>
        <w:rPr>
          <w:rFonts w:ascii="宋体" w:hAnsi="宋体" w:hint="eastAsia"/>
          <w:sz w:val="44"/>
          <w:szCs w:val="44"/>
        </w:rPr>
        <w:t xml:space="preserve"> </w:t>
      </w:r>
      <w:r>
        <w:rPr>
          <w:rFonts w:ascii="宋体" w:hAnsi="宋体" w:hint="eastAsia"/>
          <w:sz w:val="44"/>
          <w:szCs w:val="44"/>
        </w:rPr>
        <w:t>专用合同条款</w:t>
      </w:r>
      <w:bookmarkEnd w:id="1402"/>
      <w:bookmarkEnd w:id="1403"/>
      <w:bookmarkEnd w:id="1404"/>
      <w:bookmarkEnd w:id="1405"/>
    </w:p>
    <w:p w14:paraId="39432678" w14:textId="77777777" w:rsidR="007876CD" w:rsidRDefault="00797C9F">
      <w:pPr>
        <w:pStyle w:val="4"/>
        <w:keepNext/>
        <w:keepLines/>
        <w:spacing w:beforeLines="50" w:before="120" w:beforeAutospacing="0" w:afterLines="50" w:after="120" w:afterAutospacing="0" w:line="360" w:lineRule="auto"/>
        <w:jc w:val="both"/>
        <w:rPr>
          <w:rFonts w:hint="eastAsia"/>
          <w:bCs w:val="0"/>
          <w:kern w:val="2"/>
          <w:sz w:val="21"/>
          <w:szCs w:val="21"/>
        </w:rPr>
      </w:pPr>
      <w:bookmarkStart w:id="1406" w:name="_Toc351203633"/>
      <w:bookmarkStart w:id="1407" w:name="_Toc532377321"/>
      <w:bookmarkStart w:id="1408" w:name="_Toc532375608"/>
      <w:bookmarkStart w:id="1409" w:name="_Hlk528927191"/>
      <w:r>
        <w:rPr>
          <w:rFonts w:hint="eastAsia"/>
          <w:kern w:val="2"/>
          <w:sz w:val="21"/>
          <w:szCs w:val="21"/>
        </w:rPr>
        <w:t>1</w:t>
      </w:r>
      <w:bookmarkStart w:id="1410" w:name="_Toc296891196"/>
      <w:bookmarkStart w:id="1411" w:name="_Toc296346657"/>
      <w:bookmarkStart w:id="1412" w:name="_Toc297120456"/>
      <w:bookmarkStart w:id="1413" w:name="_Toc292559866"/>
      <w:bookmarkStart w:id="1414" w:name="_Toc296944495"/>
      <w:bookmarkStart w:id="1415" w:name="_Toc292559361"/>
      <w:bookmarkStart w:id="1416" w:name="_Toc296503156"/>
      <w:bookmarkStart w:id="1417" w:name="_Toc296890984"/>
      <w:bookmarkStart w:id="1418" w:name="_Toc296347155"/>
      <w:bookmarkStart w:id="1419" w:name="_Toc297048342"/>
      <w:r>
        <w:rPr>
          <w:rFonts w:hint="eastAsia"/>
          <w:kern w:val="2"/>
          <w:sz w:val="21"/>
          <w:szCs w:val="21"/>
        </w:rPr>
        <w:t xml:space="preserve">. </w:t>
      </w:r>
      <w:r>
        <w:rPr>
          <w:rFonts w:hint="eastAsia"/>
          <w:kern w:val="2"/>
          <w:sz w:val="21"/>
          <w:szCs w:val="21"/>
        </w:rPr>
        <w:t>一般约定</w:t>
      </w:r>
      <w:bookmarkEnd w:id="1406"/>
      <w:bookmarkEnd w:id="1407"/>
      <w:bookmarkEnd w:id="1408"/>
    </w:p>
    <w:p w14:paraId="60278D7A"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1420" w:name="_Toc532377322"/>
      <w:bookmarkEnd w:id="1410"/>
      <w:bookmarkEnd w:id="1411"/>
      <w:bookmarkEnd w:id="1412"/>
      <w:bookmarkEnd w:id="1413"/>
      <w:bookmarkEnd w:id="1414"/>
      <w:bookmarkEnd w:id="1415"/>
      <w:bookmarkEnd w:id="1416"/>
      <w:bookmarkEnd w:id="1417"/>
      <w:bookmarkEnd w:id="1418"/>
      <w:bookmarkEnd w:id="1419"/>
      <w:r>
        <w:rPr>
          <w:rFonts w:hint="eastAsia"/>
          <w:sz w:val="21"/>
          <w:szCs w:val="21"/>
        </w:rPr>
        <w:t>1.1</w:t>
      </w:r>
      <w:r>
        <w:rPr>
          <w:rFonts w:hint="eastAsia"/>
          <w:sz w:val="21"/>
          <w:szCs w:val="21"/>
        </w:rPr>
        <w:t>词语定义与解释</w:t>
      </w:r>
      <w:bookmarkEnd w:id="1420"/>
    </w:p>
    <w:p w14:paraId="686B70E3"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1.1.1 </w:t>
      </w:r>
      <w:r>
        <w:rPr>
          <w:rFonts w:ascii="宋体" w:hAnsi="宋体" w:hint="eastAsia"/>
          <w:kern w:val="0"/>
          <w:szCs w:val="21"/>
        </w:rPr>
        <w:t>合同</w:t>
      </w:r>
    </w:p>
    <w:p w14:paraId="7CD6A00F"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1.1.1.6</w:t>
      </w:r>
      <w:r>
        <w:rPr>
          <w:rFonts w:ascii="宋体" w:hAnsi="宋体" w:hint="eastAsia"/>
          <w:kern w:val="0"/>
          <w:szCs w:val="21"/>
        </w:rPr>
        <w:t>技术标准和要求：</w:t>
      </w:r>
      <w:r>
        <w:rPr>
          <w:rFonts w:ascii="宋体" w:hAnsi="宋体" w:hint="eastAsia"/>
          <w:kern w:val="0"/>
          <w:szCs w:val="21"/>
          <w:u w:val="single"/>
        </w:rPr>
        <w:t>本目中的技术标准和</w:t>
      </w:r>
      <w:proofErr w:type="gramStart"/>
      <w:r>
        <w:rPr>
          <w:rFonts w:ascii="宋体" w:hAnsi="宋体" w:hint="eastAsia"/>
          <w:kern w:val="0"/>
          <w:szCs w:val="21"/>
          <w:u w:val="single"/>
        </w:rPr>
        <w:t>要</w:t>
      </w:r>
      <w:proofErr w:type="gramEnd"/>
      <w:r>
        <w:rPr>
          <w:rFonts w:ascii="宋体" w:hAnsi="宋体" w:hint="eastAsia"/>
          <w:kern w:val="0"/>
          <w:szCs w:val="21"/>
          <w:u w:val="single"/>
        </w:rPr>
        <w:t>求是指技术规范，即合同所约定的技术标准和要求，是合同文件的组成部分。与通用合同条款中“技术标准和要求”一词具有相同含义，包括合同双方当事人约定对其所作的修改或补充</w:t>
      </w:r>
      <w:r>
        <w:rPr>
          <w:rFonts w:ascii="宋体" w:hAnsi="宋体" w:hint="eastAsia"/>
          <w:kern w:val="0"/>
          <w:szCs w:val="21"/>
        </w:rPr>
        <w:t>。</w:t>
      </w:r>
    </w:p>
    <w:p w14:paraId="50C7595B"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1.1.1.8 </w:t>
      </w:r>
      <w:r>
        <w:rPr>
          <w:rFonts w:ascii="宋体" w:hAnsi="宋体" w:hint="eastAsia"/>
          <w:kern w:val="0"/>
          <w:szCs w:val="21"/>
        </w:rPr>
        <w:t>已标价工程量清单：</w:t>
      </w:r>
      <w:r>
        <w:rPr>
          <w:rFonts w:ascii="宋体" w:hAnsi="宋体" w:hint="eastAsia"/>
          <w:kern w:val="0"/>
          <w:szCs w:val="21"/>
          <w:u w:val="single"/>
        </w:rPr>
        <w:t>指构成合同的由承包人按照发包人规定的格式和要求填写并标明价格、经算术性错误修订及其他错误修订（如有）且承包人已确认的工程量清单</w:t>
      </w:r>
      <w:r>
        <w:rPr>
          <w:rFonts w:ascii="宋体" w:hAnsi="宋体" w:hint="eastAsia"/>
          <w:kern w:val="0"/>
          <w:szCs w:val="21"/>
        </w:rPr>
        <w:t>。</w:t>
      </w:r>
    </w:p>
    <w:p w14:paraId="0ABBE648" w14:textId="77777777" w:rsidR="007876CD" w:rsidRDefault="00797C9F">
      <w:pPr>
        <w:spacing w:line="360" w:lineRule="auto"/>
        <w:ind w:firstLineChars="200" w:firstLine="420"/>
        <w:jc w:val="left"/>
        <w:rPr>
          <w:rFonts w:ascii="宋体" w:hAnsi="宋体" w:hint="eastAsia"/>
          <w:szCs w:val="21"/>
        </w:rPr>
      </w:pPr>
      <w:r>
        <w:rPr>
          <w:rFonts w:ascii="宋体" w:hAnsi="宋体" w:hint="eastAsia"/>
          <w:kern w:val="0"/>
          <w:szCs w:val="21"/>
        </w:rPr>
        <w:t xml:space="preserve">1.1.1.10 </w:t>
      </w:r>
      <w:r>
        <w:rPr>
          <w:rFonts w:ascii="宋体" w:hAnsi="宋体" w:hint="eastAsia"/>
          <w:kern w:val="0"/>
          <w:szCs w:val="21"/>
        </w:rPr>
        <w:t>其他合同文件包括：</w:t>
      </w:r>
      <w:r>
        <w:rPr>
          <w:rFonts w:ascii="宋体" w:hAnsi="宋体" w:hint="eastAsia"/>
          <w:szCs w:val="21"/>
          <w:u w:val="single"/>
        </w:rPr>
        <w:t>按照合同协议书</w:t>
      </w:r>
      <w:r>
        <w:rPr>
          <w:rFonts w:ascii="宋体" w:hAnsi="宋体" w:hint="eastAsia"/>
          <w:bCs/>
          <w:szCs w:val="21"/>
          <w:u w:val="single"/>
        </w:rPr>
        <w:t>〔</w:t>
      </w:r>
      <w:r>
        <w:rPr>
          <w:rFonts w:ascii="宋体" w:hAnsi="宋体" w:hint="eastAsia"/>
          <w:szCs w:val="21"/>
          <w:u w:val="single"/>
        </w:rPr>
        <w:t>第六条</w:t>
      </w:r>
      <w:r>
        <w:rPr>
          <w:rFonts w:ascii="宋体" w:hAnsi="宋体" w:hint="eastAsia"/>
          <w:bCs/>
          <w:szCs w:val="21"/>
          <w:u w:val="single"/>
        </w:rPr>
        <w:t>〕</w:t>
      </w:r>
      <w:r>
        <w:rPr>
          <w:rFonts w:ascii="宋体" w:hAnsi="宋体" w:hint="eastAsia"/>
          <w:szCs w:val="21"/>
          <w:u w:val="single"/>
        </w:rPr>
        <w:t>约定执行</w:t>
      </w:r>
      <w:r>
        <w:rPr>
          <w:rFonts w:ascii="宋体" w:hAnsi="宋体" w:hint="eastAsia"/>
          <w:szCs w:val="21"/>
        </w:rPr>
        <w:t>。</w:t>
      </w:r>
    </w:p>
    <w:p w14:paraId="657E130C"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本项补充</w:t>
      </w:r>
      <w:r>
        <w:rPr>
          <w:rFonts w:ascii="宋体" w:hAnsi="宋体" w:hint="eastAsia"/>
          <w:kern w:val="0"/>
          <w:szCs w:val="21"/>
        </w:rPr>
        <w:t>1.1.1.11</w:t>
      </w:r>
      <w:r>
        <w:rPr>
          <w:rFonts w:ascii="宋体" w:hAnsi="宋体" w:hint="eastAsia"/>
          <w:kern w:val="0"/>
          <w:szCs w:val="21"/>
        </w:rPr>
        <w:t>～</w:t>
      </w:r>
      <w:r>
        <w:rPr>
          <w:rFonts w:ascii="宋体" w:hAnsi="宋体" w:hint="eastAsia"/>
          <w:kern w:val="0"/>
          <w:szCs w:val="21"/>
        </w:rPr>
        <w:t>1.1.1.16</w:t>
      </w:r>
      <w:r>
        <w:rPr>
          <w:rFonts w:ascii="宋体" w:hAnsi="宋体" w:hint="eastAsia"/>
          <w:kern w:val="0"/>
          <w:szCs w:val="21"/>
        </w:rPr>
        <w:t>目：</w:t>
      </w:r>
    </w:p>
    <w:p w14:paraId="30ADAAB9"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1.1.1.11 </w:t>
      </w:r>
      <w:r>
        <w:rPr>
          <w:rFonts w:ascii="宋体" w:hAnsi="宋体" w:hint="eastAsia"/>
          <w:kern w:val="0"/>
          <w:szCs w:val="21"/>
        </w:rPr>
        <w:t>采购文件：</w:t>
      </w:r>
      <w:r>
        <w:rPr>
          <w:rFonts w:ascii="宋体" w:hAnsi="宋体" w:hint="eastAsia"/>
          <w:kern w:val="0"/>
          <w:szCs w:val="21"/>
          <w:u w:val="single"/>
        </w:rPr>
        <w:t>指本工程的采购文件、图纸、其他技术资料及采购人发出的对采购文件所作的澄清、修改等资料</w:t>
      </w:r>
      <w:r>
        <w:rPr>
          <w:rFonts w:ascii="宋体" w:hAnsi="宋体" w:hint="eastAsia"/>
          <w:kern w:val="0"/>
          <w:szCs w:val="21"/>
        </w:rPr>
        <w:t>。</w:t>
      </w:r>
    </w:p>
    <w:p w14:paraId="117B3C3F"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1.1.1.12 </w:t>
      </w:r>
      <w:r>
        <w:rPr>
          <w:rFonts w:ascii="宋体" w:hAnsi="宋体" w:hint="eastAsia"/>
          <w:kern w:val="0"/>
          <w:szCs w:val="21"/>
        </w:rPr>
        <w:t>工作：</w:t>
      </w:r>
      <w:r>
        <w:rPr>
          <w:rFonts w:ascii="宋体" w:hAnsi="宋体" w:hint="eastAsia"/>
          <w:kern w:val="0"/>
          <w:szCs w:val="21"/>
          <w:u w:val="single"/>
        </w:rPr>
        <w:t>指根据合同条款规定，或根据合同合理推及的，为本工程（包括永久工程和临时工程）施工与维护所需要的管理、劳务、材料、施工设备和其他物品的提供</w:t>
      </w:r>
      <w:r>
        <w:rPr>
          <w:rFonts w:ascii="宋体" w:hAnsi="宋体" w:hint="eastAsia"/>
          <w:kern w:val="0"/>
          <w:szCs w:val="21"/>
        </w:rPr>
        <w:t>。</w:t>
      </w:r>
    </w:p>
    <w:p w14:paraId="3FC309D7"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 xml:space="preserve">1.1.1.13 </w:t>
      </w:r>
      <w:r>
        <w:rPr>
          <w:rFonts w:ascii="宋体" w:hAnsi="宋体" w:hint="eastAsia"/>
          <w:szCs w:val="21"/>
        </w:rPr>
        <w:t>重大设计变更：按照规定需要重新报建设行政主管部门批准的设计变更。</w:t>
      </w:r>
    </w:p>
    <w:p w14:paraId="385D457D" w14:textId="77777777" w:rsidR="007876CD" w:rsidRDefault="00797C9F">
      <w:pPr>
        <w:spacing w:line="360" w:lineRule="auto"/>
        <w:ind w:firstLineChars="200" w:firstLine="420"/>
        <w:jc w:val="left"/>
        <w:rPr>
          <w:rFonts w:ascii="宋体" w:hAnsi="宋体" w:hint="eastAsia"/>
          <w:szCs w:val="21"/>
        </w:rPr>
      </w:pPr>
      <w:r>
        <w:rPr>
          <w:rFonts w:ascii="宋体" w:hAnsi="宋体"/>
          <w:szCs w:val="21"/>
        </w:rPr>
        <w:t>1.1.1.</w:t>
      </w:r>
      <w:r>
        <w:rPr>
          <w:rFonts w:ascii="宋体" w:hAnsi="宋体" w:hint="eastAsia"/>
          <w:szCs w:val="21"/>
        </w:rPr>
        <w:t xml:space="preserve">14 </w:t>
      </w:r>
      <w:r>
        <w:rPr>
          <w:rFonts w:ascii="宋体" w:hAnsi="宋体" w:hint="eastAsia"/>
          <w:szCs w:val="21"/>
        </w:rPr>
        <w:t>公章：专指法定单位名称章</w:t>
      </w:r>
      <w:r>
        <w:rPr>
          <w:rFonts w:ascii="宋体" w:hAnsi="宋体"/>
          <w:szCs w:val="21"/>
        </w:rPr>
        <w:t>。</w:t>
      </w:r>
    </w:p>
    <w:bookmarkEnd w:id="1409"/>
    <w:p w14:paraId="6D3F91B7"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 xml:space="preserve">1.1.1.15 </w:t>
      </w:r>
      <w:r>
        <w:rPr>
          <w:rFonts w:ascii="宋体" w:hAnsi="宋体" w:hint="eastAsia"/>
          <w:szCs w:val="21"/>
        </w:rPr>
        <w:t>到岗：指承包人按照到岗履职承诺安排满足办理施工许可手续相关要求的项目主要管理人员实际到施工现场就职履约的行为。</w:t>
      </w:r>
    </w:p>
    <w:p w14:paraId="3AC61A5C"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 xml:space="preserve">1.1.1.16 </w:t>
      </w:r>
      <w:r>
        <w:rPr>
          <w:rFonts w:ascii="宋体" w:hAnsi="宋体" w:hint="eastAsia"/>
          <w:szCs w:val="21"/>
        </w:rPr>
        <w:t>项目法人：指具有民事权利能力和民事行为能力，依法独立享有民事权利和承担民事义务，以建设项目为目的，从事项目管理的机构、单位或组织。</w:t>
      </w:r>
    </w:p>
    <w:p w14:paraId="5CEDFF15"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 xml:space="preserve">1.1.2 </w:t>
      </w:r>
      <w:r>
        <w:rPr>
          <w:rFonts w:ascii="宋体" w:hAnsi="宋体" w:hint="eastAsia"/>
          <w:szCs w:val="21"/>
        </w:rPr>
        <w:t>合同当事人及其他相关方</w:t>
      </w:r>
    </w:p>
    <w:p w14:paraId="315FA34B"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 xml:space="preserve">1.1.2.4 </w:t>
      </w:r>
      <w:r>
        <w:rPr>
          <w:rFonts w:ascii="宋体" w:hAnsi="宋体" w:hint="eastAsia"/>
          <w:szCs w:val="21"/>
        </w:rPr>
        <w:t>监理人：</w:t>
      </w:r>
    </w:p>
    <w:p w14:paraId="3D0845D8"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名</w:t>
      </w:r>
      <w:r>
        <w:rPr>
          <w:rFonts w:ascii="宋体" w:hAnsi="宋体" w:hint="eastAsia"/>
          <w:szCs w:val="21"/>
        </w:rPr>
        <w:t xml:space="preserve">    </w:t>
      </w:r>
      <w:r>
        <w:rPr>
          <w:rFonts w:ascii="宋体" w:hAnsi="宋体" w:hint="eastAsia"/>
          <w:szCs w:val="21"/>
        </w:rPr>
        <w:t>称：</w:t>
      </w:r>
      <w:r>
        <w:rPr>
          <w:rFonts w:ascii="宋体" w:hAnsi="宋体" w:hint="eastAsia"/>
          <w:szCs w:val="21"/>
          <w:u w:val="single"/>
        </w:rPr>
        <w:t xml:space="preserve">                    </w:t>
      </w:r>
      <w:r>
        <w:rPr>
          <w:rFonts w:ascii="宋体" w:hAnsi="宋体" w:hint="eastAsia"/>
          <w:szCs w:val="21"/>
        </w:rPr>
        <w:t>；</w:t>
      </w:r>
    </w:p>
    <w:p w14:paraId="016C41E5"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资质类别和等级：</w:t>
      </w:r>
      <w:r>
        <w:rPr>
          <w:rFonts w:ascii="宋体" w:hAnsi="宋体" w:hint="eastAsia"/>
          <w:szCs w:val="21"/>
          <w:u w:val="single"/>
        </w:rPr>
        <w:t xml:space="preserve">               </w:t>
      </w:r>
      <w:r>
        <w:rPr>
          <w:rFonts w:ascii="宋体" w:hAnsi="宋体" w:hint="eastAsia"/>
          <w:szCs w:val="21"/>
        </w:rPr>
        <w:t>；</w:t>
      </w:r>
    </w:p>
    <w:p w14:paraId="31289A2D"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联系方式：</w:t>
      </w:r>
      <w:r>
        <w:rPr>
          <w:rFonts w:ascii="宋体" w:hAnsi="宋体" w:hint="eastAsia"/>
          <w:szCs w:val="21"/>
          <w:u w:val="single"/>
        </w:rPr>
        <w:t xml:space="preserve">                    </w:t>
      </w:r>
      <w:r>
        <w:rPr>
          <w:rFonts w:ascii="宋体" w:hAnsi="宋体" w:hint="eastAsia"/>
          <w:szCs w:val="21"/>
        </w:rPr>
        <w:t>。</w:t>
      </w:r>
    </w:p>
    <w:p w14:paraId="7DAF7BB9"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 xml:space="preserve">1.1.2.5 </w:t>
      </w:r>
      <w:r>
        <w:rPr>
          <w:rFonts w:ascii="宋体" w:hAnsi="宋体" w:hint="eastAsia"/>
          <w:szCs w:val="21"/>
        </w:rPr>
        <w:t>设计人：</w:t>
      </w:r>
    </w:p>
    <w:p w14:paraId="502A6992"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名</w:t>
      </w:r>
      <w:r>
        <w:rPr>
          <w:rFonts w:ascii="宋体" w:hAnsi="宋体" w:hint="eastAsia"/>
          <w:szCs w:val="21"/>
        </w:rPr>
        <w:t xml:space="preserve">    </w:t>
      </w:r>
      <w:r>
        <w:rPr>
          <w:rFonts w:ascii="宋体" w:hAnsi="宋体" w:hint="eastAsia"/>
          <w:szCs w:val="21"/>
        </w:rPr>
        <w:t>称：</w:t>
      </w:r>
      <w:r>
        <w:rPr>
          <w:rFonts w:ascii="宋体" w:hAnsi="宋体" w:hint="eastAsia"/>
          <w:szCs w:val="21"/>
          <w:u w:val="single"/>
        </w:rPr>
        <w:t xml:space="preserve">               </w:t>
      </w:r>
      <w:r>
        <w:rPr>
          <w:rFonts w:ascii="宋体" w:hAnsi="宋体" w:hint="eastAsia"/>
          <w:szCs w:val="21"/>
        </w:rPr>
        <w:t>；</w:t>
      </w:r>
    </w:p>
    <w:p w14:paraId="0620E3EE" w14:textId="77777777" w:rsidR="007876CD" w:rsidRDefault="00797C9F">
      <w:pPr>
        <w:spacing w:line="360" w:lineRule="auto"/>
        <w:ind w:firstLineChars="200" w:firstLine="420"/>
        <w:jc w:val="left"/>
        <w:rPr>
          <w:rFonts w:ascii="宋体" w:hAnsi="宋体" w:hint="eastAsia"/>
          <w:szCs w:val="21"/>
          <w:u w:val="single"/>
        </w:rPr>
      </w:pPr>
      <w:r>
        <w:rPr>
          <w:rFonts w:ascii="宋体" w:hAnsi="宋体" w:hint="eastAsia"/>
          <w:szCs w:val="21"/>
        </w:rPr>
        <w:t>资质类别和等级：</w:t>
      </w:r>
      <w:r>
        <w:rPr>
          <w:rFonts w:ascii="宋体" w:hAnsi="宋体" w:hint="eastAsia"/>
          <w:szCs w:val="21"/>
          <w:u w:val="single"/>
        </w:rPr>
        <w:t xml:space="preserve">               </w:t>
      </w:r>
    </w:p>
    <w:p w14:paraId="36D4C56D"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联系方式：</w:t>
      </w:r>
      <w:r>
        <w:rPr>
          <w:rFonts w:ascii="宋体" w:hAnsi="宋体" w:hint="eastAsia"/>
          <w:szCs w:val="21"/>
          <w:u w:val="single"/>
        </w:rPr>
        <w:t xml:space="preserve">                </w:t>
      </w:r>
      <w:r>
        <w:rPr>
          <w:rFonts w:ascii="宋体" w:hAnsi="宋体" w:hint="eastAsia"/>
          <w:szCs w:val="21"/>
        </w:rPr>
        <w:t>。</w:t>
      </w:r>
    </w:p>
    <w:p w14:paraId="1BA6C7A2"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 xml:space="preserve">1.1.3 </w:t>
      </w:r>
      <w:r>
        <w:rPr>
          <w:rFonts w:ascii="宋体" w:hAnsi="宋体" w:hint="eastAsia"/>
          <w:szCs w:val="21"/>
        </w:rPr>
        <w:t>工程和设备</w:t>
      </w:r>
    </w:p>
    <w:p w14:paraId="68454DF1" w14:textId="77777777" w:rsidR="007876CD" w:rsidRDefault="00797C9F">
      <w:pPr>
        <w:spacing w:line="360" w:lineRule="auto"/>
        <w:ind w:firstLineChars="200" w:firstLine="420"/>
        <w:jc w:val="left"/>
        <w:rPr>
          <w:rFonts w:ascii="宋体" w:hAnsi="宋体" w:hint="eastAsia"/>
          <w:szCs w:val="21"/>
        </w:rPr>
      </w:pPr>
      <w:r>
        <w:rPr>
          <w:rFonts w:ascii="宋体" w:hAnsi="宋体" w:hint="eastAsia"/>
          <w:kern w:val="0"/>
          <w:szCs w:val="21"/>
        </w:rPr>
        <w:t xml:space="preserve">1.1.3.7 </w:t>
      </w:r>
      <w:r>
        <w:rPr>
          <w:rFonts w:ascii="宋体" w:hAnsi="宋体" w:hint="eastAsia"/>
          <w:kern w:val="0"/>
          <w:szCs w:val="21"/>
        </w:rPr>
        <w:t>作为施工现场组成部分的其他场所包括：</w:t>
      </w:r>
      <w:r>
        <w:rPr>
          <w:rFonts w:ascii="宋体" w:hAnsi="宋体" w:hint="eastAsia"/>
          <w:kern w:val="0"/>
          <w:szCs w:val="21"/>
          <w:u w:val="single"/>
        </w:rPr>
        <w:t>永久占地、临时占地以及为修建临时</w:t>
      </w:r>
      <w:r>
        <w:rPr>
          <w:rFonts w:ascii="宋体" w:hAnsi="宋体" w:hint="eastAsia"/>
          <w:kern w:val="0"/>
          <w:szCs w:val="21"/>
          <w:u w:val="single"/>
        </w:rPr>
        <w:lastRenderedPageBreak/>
        <w:t>工程而租用、占用的土地</w:t>
      </w:r>
      <w:r>
        <w:rPr>
          <w:rFonts w:ascii="宋体" w:hAnsi="宋体" w:hint="eastAsia"/>
          <w:szCs w:val="21"/>
        </w:rPr>
        <w:t>。</w:t>
      </w:r>
    </w:p>
    <w:p w14:paraId="45CC0A51" w14:textId="77777777" w:rsidR="007876CD" w:rsidRDefault="00797C9F">
      <w:pPr>
        <w:spacing w:line="360" w:lineRule="auto"/>
        <w:ind w:firstLineChars="200" w:firstLine="420"/>
        <w:jc w:val="left"/>
        <w:rPr>
          <w:rFonts w:ascii="宋体" w:hAnsi="宋体" w:hint="eastAsia"/>
          <w:szCs w:val="21"/>
        </w:rPr>
      </w:pPr>
      <w:r>
        <w:rPr>
          <w:rFonts w:ascii="宋体" w:hAnsi="宋体" w:hint="eastAsia"/>
          <w:kern w:val="0"/>
          <w:szCs w:val="21"/>
        </w:rPr>
        <w:t xml:space="preserve">1.1.3.9 </w:t>
      </w:r>
      <w:r>
        <w:rPr>
          <w:rFonts w:ascii="宋体" w:hAnsi="宋体" w:hint="eastAsia"/>
          <w:kern w:val="0"/>
          <w:szCs w:val="21"/>
        </w:rPr>
        <w:t>永久占地包括：</w:t>
      </w:r>
      <w:r>
        <w:rPr>
          <w:rFonts w:ascii="宋体" w:hAnsi="宋体" w:hint="eastAsia"/>
          <w:kern w:val="0"/>
          <w:szCs w:val="21"/>
          <w:u w:val="single"/>
        </w:rPr>
        <w:t>为实施合同工程而需要的一切永久占用的土地，即合同工程</w:t>
      </w:r>
      <w:r>
        <w:rPr>
          <w:rFonts w:ascii="宋体" w:hAnsi="宋体" w:hint="eastAsia"/>
          <w:szCs w:val="21"/>
          <w:u w:val="single"/>
        </w:rPr>
        <w:t>用地红线范围内的土地</w:t>
      </w:r>
      <w:r>
        <w:rPr>
          <w:rFonts w:ascii="宋体" w:hAnsi="宋体" w:hint="eastAsia"/>
          <w:szCs w:val="21"/>
        </w:rPr>
        <w:t>。</w:t>
      </w:r>
    </w:p>
    <w:p w14:paraId="3FB49141"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 xml:space="preserve">1.1.3.10 </w:t>
      </w:r>
      <w:r>
        <w:rPr>
          <w:rFonts w:ascii="宋体" w:hAnsi="宋体" w:hint="eastAsia"/>
          <w:szCs w:val="21"/>
        </w:rPr>
        <w:t>临时占地包括：</w:t>
      </w:r>
      <w:r>
        <w:rPr>
          <w:rFonts w:ascii="宋体" w:hAnsi="宋体" w:hint="eastAsia"/>
          <w:szCs w:val="21"/>
          <w:u w:val="single"/>
        </w:rPr>
        <w:t>为实施合同工程而需要</w:t>
      </w:r>
      <w:r>
        <w:rPr>
          <w:rFonts w:ascii="宋体" w:hAnsi="宋体" w:hint="eastAsia"/>
          <w:kern w:val="0"/>
          <w:szCs w:val="21"/>
          <w:u w:val="single"/>
        </w:rPr>
        <w:t>的一切</w:t>
      </w:r>
      <w:r>
        <w:rPr>
          <w:rFonts w:ascii="宋体" w:hAnsi="宋体" w:hint="eastAsia"/>
          <w:szCs w:val="21"/>
          <w:u w:val="single"/>
        </w:rPr>
        <w:t>临时占用的土地，包括施工所用的临时便道等的临时出入道，以及生产（办公）、生活等临时设施用地</w:t>
      </w:r>
      <w:r>
        <w:rPr>
          <w:rFonts w:ascii="宋体" w:hAnsi="宋体" w:hint="eastAsia"/>
          <w:szCs w:val="21"/>
        </w:rPr>
        <w:t>。</w:t>
      </w:r>
    </w:p>
    <w:p w14:paraId="0D353D90"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 xml:space="preserve">1.1.6 </w:t>
      </w:r>
      <w:r>
        <w:rPr>
          <w:rFonts w:ascii="宋体" w:hAnsi="宋体" w:hint="eastAsia"/>
          <w:szCs w:val="21"/>
        </w:rPr>
        <w:t>其他</w:t>
      </w:r>
    </w:p>
    <w:p w14:paraId="4E8773B6" w14:textId="77777777" w:rsidR="007876CD" w:rsidRDefault="00797C9F">
      <w:pPr>
        <w:spacing w:line="360" w:lineRule="auto"/>
        <w:ind w:firstLineChars="200" w:firstLine="420"/>
        <w:jc w:val="left"/>
        <w:rPr>
          <w:rFonts w:ascii="宋体" w:hAnsi="宋体" w:hint="eastAsia"/>
          <w:szCs w:val="21"/>
        </w:rPr>
      </w:pPr>
      <w:bookmarkStart w:id="1421" w:name="_Hlk528927262"/>
      <w:r>
        <w:rPr>
          <w:rFonts w:ascii="宋体" w:hAnsi="宋体" w:hint="eastAsia"/>
          <w:szCs w:val="21"/>
        </w:rPr>
        <w:t>本项补充</w:t>
      </w:r>
      <w:r>
        <w:rPr>
          <w:rFonts w:ascii="宋体" w:hAnsi="宋体" w:hint="eastAsia"/>
          <w:szCs w:val="21"/>
        </w:rPr>
        <w:t>1.1.6.2</w:t>
      </w:r>
      <w:r>
        <w:rPr>
          <w:rFonts w:ascii="宋体" w:hAnsi="宋体" w:hint="eastAsia"/>
          <w:szCs w:val="21"/>
        </w:rPr>
        <w:t>～</w:t>
      </w:r>
      <w:r>
        <w:rPr>
          <w:rFonts w:ascii="宋体" w:hAnsi="宋体" w:hint="eastAsia"/>
          <w:szCs w:val="21"/>
        </w:rPr>
        <w:t>1.1.6.3</w:t>
      </w:r>
      <w:r>
        <w:rPr>
          <w:rFonts w:ascii="宋体" w:hAnsi="宋体" w:hint="eastAsia"/>
          <w:szCs w:val="21"/>
        </w:rPr>
        <w:t>目：</w:t>
      </w:r>
    </w:p>
    <w:p w14:paraId="3D6EE203"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 xml:space="preserve">1.1.6.2 </w:t>
      </w:r>
      <w:r>
        <w:rPr>
          <w:rFonts w:ascii="宋体" w:hAnsi="宋体" w:hint="eastAsia"/>
          <w:szCs w:val="21"/>
        </w:rPr>
        <w:t>转包、违法分包及挂靠：指符合《住房和城乡建设部关于印发建筑工程施工发包与承包违法行为认定查处管理办法的通知》（建市</w:t>
      </w:r>
      <w:proofErr w:type="gramStart"/>
      <w:r>
        <w:rPr>
          <w:rFonts w:ascii="宋体" w:hAnsi="宋体" w:hint="eastAsia"/>
          <w:szCs w:val="21"/>
        </w:rPr>
        <w:t>规</w:t>
      </w:r>
      <w:proofErr w:type="gramEnd"/>
      <w:r>
        <w:rPr>
          <w:rFonts w:ascii="宋体" w:hAnsi="宋体" w:hint="eastAsia"/>
          <w:szCs w:val="21"/>
        </w:rPr>
        <w:t>〔</w:t>
      </w:r>
      <w:r>
        <w:rPr>
          <w:rFonts w:ascii="宋体" w:hAnsi="宋体" w:hint="eastAsia"/>
          <w:szCs w:val="21"/>
        </w:rPr>
        <w:t>2019</w:t>
      </w:r>
      <w:r>
        <w:rPr>
          <w:rFonts w:ascii="宋体" w:hAnsi="宋体" w:hint="eastAsia"/>
          <w:szCs w:val="21"/>
        </w:rPr>
        <w:t>〕</w:t>
      </w:r>
      <w:r>
        <w:rPr>
          <w:rFonts w:ascii="宋体" w:hAnsi="宋体" w:hint="eastAsia"/>
          <w:szCs w:val="21"/>
        </w:rPr>
        <w:t>1</w:t>
      </w:r>
      <w:r>
        <w:rPr>
          <w:rFonts w:ascii="宋体" w:hAnsi="宋体" w:hint="eastAsia"/>
          <w:szCs w:val="21"/>
        </w:rPr>
        <w:t>号）规定认定条件的</w:t>
      </w:r>
      <w:r>
        <w:rPr>
          <w:rFonts w:ascii="宋体" w:hAnsi="宋体" w:hint="eastAsia"/>
          <w:kern w:val="0"/>
          <w:szCs w:val="21"/>
        </w:rPr>
        <w:t>违法行为</w:t>
      </w:r>
      <w:r>
        <w:rPr>
          <w:rFonts w:ascii="宋体" w:hAnsi="宋体" w:hint="eastAsia"/>
          <w:szCs w:val="21"/>
        </w:rPr>
        <w:t>。</w:t>
      </w:r>
    </w:p>
    <w:bookmarkEnd w:id="1421"/>
    <w:p w14:paraId="61E15F36"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 xml:space="preserve">1.1.6.3 </w:t>
      </w:r>
      <w:r>
        <w:rPr>
          <w:rFonts w:ascii="宋体" w:hAnsi="宋体" w:hint="eastAsia"/>
          <w:szCs w:val="21"/>
        </w:rPr>
        <w:t>危险性较大的分部分项工程（以下简称“危大工程”）：指住房和城乡建设部令第</w:t>
      </w:r>
      <w:r>
        <w:rPr>
          <w:rFonts w:ascii="宋体" w:hAnsi="宋体" w:hint="eastAsia"/>
          <w:szCs w:val="21"/>
        </w:rPr>
        <w:t>37</w:t>
      </w:r>
      <w:r>
        <w:rPr>
          <w:rFonts w:ascii="宋体" w:hAnsi="宋体" w:hint="eastAsia"/>
          <w:szCs w:val="21"/>
        </w:rPr>
        <w:t>号《危险性较大的分部分项工程安全管理规定》规定的房屋建筑和市政基础设施工程在施工过程中，容易导致人员群死群</w:t>
      </w:r>
      <w:proofErr w:type="gramStart"/>
      <w:r>
        <w:rPr>
          <w:rFonts w:ascii="宋体" w:hAnsi="宋体" w:hint="eastAsia"/>
          <w:szCs w:val="21"/>
        </w:rPr>
        <w:t>伤或者</w:t>
      </w:r>
      <w:proofErr w:type="gramEnd"/>
      <w:r>
        <w:rPr>
          <w:rFonts w:ascii="宋体" w:hAnsi="宋体" w:hint="eastAsia"/>
          <w:szCs w:val="21"/>
        </w:rPr>
        <w:t>造成重大经济损失的分部分项工程。</w:t>
      </w:r>
      <w:proofErr w:type="gramStart"/>
      <w:r>
        <w:rPr>
          <w:rFonts w:ascii="宋体" w:hAnsi="宋体" w:hint="eastAsia"/>
          <w:szCs w:val="21"/>
        </w:rPr>
        <w:t>危大工程</w:t>
      </w:r>
      <w:proofErr w:type="gramEnd"/>
      <w:r>
        <w:rPr>
          <w:rFonts w:ascii="宋体" w:hAnsi="宋体" w:hint="eastAsia"/>
          <w:szCs w:val="21"/>
        </w:rPr>
        <w:t>及超过一定规模的危大工程范围以国务院住房城乡建设主管部门制定及重庆市住房和城乡建设委员会补充的范围为准。</w:t>
      </w:r>
    </w:p>
    <w:p w14:paraId="1E0E7775"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1422" w:name="_Toc532377323"/>
      <w:r>
        <w:rPr>
          <w:rFonts w:hint="eastAsia"/>
          <w:sz w:val="21"/>
          <w:szCs w:val="21"/>
        </w:rPr>
        <w:t xml:space="preserve">1.4 </w:t>
      </w:r>
      <w:r>
        <w:rPr>
          <w:rFonts w:hint="eastAsia"/>
          <w:sz w:val="21"/>
          <w:szCs w:val="21"/>
        </w:rPr>
        <w:t>标准和规范</w:t>
      </w:r>
      <w:bookmarkEnd w:id="1422"/>
    </w:p>
    <w:p w14:paraId="2C097901"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 xml:space="preserve">1.4.1 </w:t>
      </w:r>
      <w:r>
        <w:rPr>
          <w:rFonts w:ascii="宋体" w:hAnsi="宋体" w:hint="eastAsia"/>
          <w:szCs w:val="21"/>
        </w:rPr>
        <w:t>适用于工程的标准规范包括：</w:t>
      </w:r>
    </w:p>
    <w:p w14:paraId="0273E95E"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1</w:t>
      </w:r>
      <w:r>
        <w:rPr>
          <w:rFonts w:ascii="宋体" w:hAnsi="宋体" w:hint="eastAsia"/>
          <w:szCs w:val="21"/>
        </w:rPr>
        <w:t>）施工图所涉及的技术标准、规范、规程、图集等；</w:t>
      </w:r>
    </w:p>
    <w:p w14:paraId="33CC71FF" w14:textId="77777777" w:rsidR="007876CD" w:rsidRDefault="00797C9F">
      <w:pPr>
        <w:spacing w:line="360" w:lineRule="auto"/>
        <w:ind w:firstLineChars="200" w:firstLine="420"/>
        <w:jc w:val="left"/>
        <w:rPr>
          <w:rFonts w:ascii="宋体" w:hAnsi="宋体" w:hint="eastAsia"/>
          <w:szCs w:val="21"/>
          <w:u w:val="single"/>
        </w:rPr>
      </w:pPr>
      <w:r>
        <w:rPr>
          <w:rFonts w:ascii="宋体" w:hAnsi="宋体" w:hint="eastAsia"/>
          <w:szCs w:val="21"/>
        </w:rPr>
        <w:t>（</w:t>
      </w:r>
      <w:r>
        <w:rPr>
          <w:rFonts w:ascii="宋体" w:hAnsi="宋体" w:hint="eastAsia"/>
          <w:szCs w:val="21"/>
        </w:rPr>
        <w:t>2</w:t>
      </w:r>
      <w:r>
        <w:rPr>
          <w:rFonts w:ascii="宋体" w:hAnsi="宋体" w:hint="eastAsia"/>
          <w:szCs w:val="21"/>
        </w:rPr>
        <w:t>）国家、行业或重庆市与本工程有关的标准，以及相应的规范、规程等，当这些标准、规范、规程不一致时，以标准、规范、规程要求最高的为准。</w:t>
      </w:r>
    </w:p>
    <w:p w14:paraId="453E1BFB" w14:textId="77777777" w:rsidR="007876CD" w:rsidRDefault="00797C9F">
      <w:pPr>
        <w:spacing w:line="360" w:lineRule="auto"/>
        <w:ind w:firstLineChars="200" w:firstLine="420"/>
        <w:jc w:val="left"/>
        <w:rPr>
          <w:rFonts w:ascii="宋体" w:hAnsi="宋体" w:hint="eastAsia"/>
          <w:szCs w:val="21"/>
          <w:u w:val="single"/>
        </w:rPr>
      </w:pPr>
      <w:r>
        <w:rPr>
          <w:rFonts w:ascii="宋体" w:hAnsi="宋体"/>
          <w:szCs w:val="21"/>
        </w:rPr>
        <w:t>（</w:t>
      </w:r>
      <w:r>
        <w:rPr>
          <w:rFonts w:ascii="宋体" w:hAnsi="宋体" w:hint="eastAsia"/>
          <w:szCs w:val="21"/>
        </w:rPr>
        <w:t>3</w:t>
      </w:r>
      <w:r>
        <w:rPr>
          <w:rFonts w:ascii="宋体" w:hAnsi="宋体"/>
          <w:szCs w:val="21"/>
        </w:rPr>
        <w:t>）</w:t>
      </w:r>
      <w:r>
        <w:rPr>
          <w:rFonts w:ascii="宋体" w:hAnsi="宋体" w:hint="eastAsia"/>
          <w:szCs w:val="21"/>
          <w:u w:val="single"/>
        </w:rPr>
        <w:t xml:space="preserve">        </w:t>
      </w:r>
      <w:r>
        <w:rPr>
          <w:rFonts w:ascii="宋体" w:hAnsi="宋体" w:hint="eastAsia"/>
          <w:szCs w:val="21"/>
        </w:rPr>
        <w:t>。</w:t>
      </w:r>
    </w:p>
    <w:p w14:paraId="7AC43C94"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1.4.2 </w:t>
      </w:r>
      <w:r>
        <w:rPr>
          <w:rFonts w:ascii="宋体" w:hAnsi="宋体" w:hint="eastAsia"/>
          <w:kern w:val="0"/>
          <w:szCs w:val="21"/>
        </w:rPr>
        <w:t>发包人提供国外标准、规范的名称：</w:t>
      </w:r>
      <w:r>
        <w:rPr>
          <w:rFonts w:ascii="宋体" w:hAnsi="宋体" w:hint="eastAsia"/>
          <w:kern w:val="0"/>
          <w:szCs w:val="21"/>
          <w:u w:val="single"/>
        </w:rPr>
        <w:t xml:space="preserve"> / </w:t>
      </w:r>
      <w:r>
        <w:rPr>
          <w:rFonts w:ascii="宋体" w:hAnsi="宋体" w:hint="eastAsia"/>
          <w:kern w:val="0"/>
          <w:szCs w:val="21"/>
        </w:rPr>
        <w:t>；</w:t>
      </w:r>
    </w:p>
    <w:p w14:paraId="5554F625"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发包人提供国外标准、规范的份数：</w:t>
      </w:r>
      <w:r>
        <w:rPr>
          <w:rFonts w:ascii="宋体" w:hAnsi="宋体" w:hint="eastAsia"/>
          <w:kern w:val="0"/>
          <w:szCs w:val="21"/>
          <w:u w:val="single"/>
        </w:rPr>
        <w:t xml:space="preserve"> / </w:t>
      </w:r>
      <w:r>
        <w:rPr>
          <w:rFonts w:ascii="宋体" w:hAnsi="宋体" w:hint="eastAsia"/>
          <w:kern w:val="0"/>
          <w:szCs w:val="21"/>
        </w:rPr>
        <w:t>；</w:t>
      </w:r>
    </w:p>
    <w:p w14:paraId="3773D75D"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发包人提供国外标准、规范的名称：</w:t>
      </w:r>
      <w:r>
        <w:rPr>
          <w:rFonts w:ascii="宋体" w:hAnsi="宋体" w:hint="eastAsia"/>
          <w:kern w:val="0"/>
          <w:szCs w:val="21"/>
          <w:u w:val="single"/>
        </w:rPr>
        <w:t xml:space="preserve"> / </w:t>
      </w:r>
      <w:r>
        <w:rPr>
          <w:rFonts w:ascii="宋体" w:hAnsi="宋体" w:hint="eastAsia"/>
          <w:kern w:val="0"/>
          <w:szCs w:val="21"/>
        </w:rPr>
        <w:t>。</w:t>
      </w:r>
    </w:p>
    <w:p w14:paraId="7219D02B"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 xml:space="preserve">1.4.3 </w:t>
      </w:r>
      <w:r>
        <w:rPr>
          <w:rFonts w:ascii="宋体" w:hAnsi="宋体" w:hint="eastAsia"/>
          <w:szCs w:val="21"/>
        </w:rPr>
        <w:t>发包人对工程的技术标准和功能要求的特殊要求：</w:t>
      </w:r>
      <w:r>
        <w:rPr>
          <w:rFonts w:ascii="宋体" w:hAnsi="宋体" w:hint="eastAsia"/>
          <w:kern w:val="0"/>
          <w:szCs w:val="21"/>
          <w:u w:val="single"/>
        </w:rPr>
        <w:t xml:space="preserve">/ </w:t>
      </w:r>
      <w:r>
        <w:rPr>
          <w:rFonts w:ascii="宋体" w:hAnsi="宋体" w:hint="eastAsia"/>
          <w:szCs w:val="21"/>
        </w:rPr>
        <w:t>。</w:t>
      </w:r>
    </w:p>
    <w:p w14:paraId="6353E31A"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1423" w:name="_Toc532377324"/>
      <w:r>
        <w:rPr>
          <w:rFonts w:hint="eastAsia"/>
          <w:sz w:val="21"/>
          <w:szCs w:val="21"/>
        </w:rPr>
        <w:t xml:space="preserve">1.5 </w:t>
      </w:r>
      <w:r>
        <w:rPr>
          <w:rFonts w:hint="eastAsia"/>
          <w:sz w:val="21"/>
          <w:szCs w:val="21"/>
        </w:rPr>
        <w:t>合同文件的优先顺序</w:t>
      </w:r>
      <w:bookmarkEnd w:id="1423"/>
    </w:p>
    <w:p w14:paraId="243C426D"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合同文件组成及优先顺序为：</w:t>
      </w:r>
      <w:r>
        <w:rPr>
          <w:rFonts w:ascii="宋体" w:hAnsi="宋体" w:hint="eastAsia"/>
          <w:szCs w:val="21"/>
          <w:u w:val="single"/>
        </w:rPr>
        <w:t>按照合同协议书</w:t>
      </w:r>
      <w:r>
        <w:rPr>
          <w:rFonts w:ascii="宋体" w:hAnsi="宋体" w:hint="eastAsia"/>
          <w:bCs/>
          <w:szCs w:val="21"/>
          <w:u w:val="single"/>
        </w:rPr>
        <w:t>〔</w:t>
      </w:r>
      <w:r>
        <w:rPr>
          <w:rFonts w:ascii="宋体" w:hAnsi="宋体" w:hint="eastAsia"/>
          <w:szCs w:val="21"/>
          <w:u w:val="single"/>
        </w:rPr>
        <w:t>第六条</w:t>
      </w:r>
      <w:r>
        <w:rPr>
          <w:rFonts w:ascii="宋体" w:hAnsi="宋体" w:hint="eastAsia"/>
          <w:bCs/>
          <w:szCs w:val="21"/>
          <w:u w:val="single"/>
        </w:rPr>
        <w:t>〕</w:t>
      </w:r>
      <w:r>
        <w:rPr>
          <w:rFonts w:ascii="宋体" w:hAnsi="宋体" w:hint="eastAsia"/>
          <w:szCs w:val="21"/>
          <w:u w:val="single"/>
        </w:rPr>
        <w:t>约定执行</w:t>
      </w:r>
      <w:r>
        <w:rPr>
          <w:rFonts w:ascii="宋体" w:hAnsi="宋体" w:hint="eastAsia"/>
          <w:szCs w:val="21"/>
        </w:rPr>
        <w:t>。</w:t>
      </w:r>
    </w:p>
    <w:p w14:paraId="36CD0B3E"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1424" w:name="_Toc532377325"/>
      <w:r>
        <w:rPr>
          <w:rFonts w:hint="eastAsia"/>
          <w:sz w:val="21"/>
          <w:szCs w:val="21"/>
        </w:rPr>
        <w:t xml:space="preserve">1.6 </w:t>
      </w:r>
      <w:r>
        <w:rPr>
          <w:rFonts w:hint="eastAsia"/>
          <w:sz w:val="21"/>
          <w:szCs w:val="21"/>
        </w:rPr>
        <w:t>图纸和承包人文件</w:t>
      </w:r>
      <w:bookmarkEnd w:id="1424"/>
    </w:p>
    <w:p w14:paraId="7335137A"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 xml:space="preserve">1.6.1 </w:t>
      </w:r>
      <w:r>
        <w:rPr>
          <w:rFonts w:ascii="宋体" w:hAnsi="宋体" w:hint="eastAsia"/>
          <w:szCs w:val="21"/>
        </w:rPr>
        <w:t>图纸的提供和交底</w:t>
      </w:r>
    </w:p>
    <w:p w14:paraId="563913E0"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发包人向承包人提供图纸的期限：</w:t>
      </w:r>
      <w:r>
        <w:rPr>
          <w:rFonts w:ascii="宋体" w:hAnsi="宋体" w:hint="eastAsia"/>
          <w:szCs w:val="21"/>
          <w:u w:val="single"/>
        </w:rPr>
        <w:t>通用合同条款第</w:t>
      </w:r>
      <w:r>
        <w:rPr>
          <w:rFonts w:ascii="宋体" w:hAnsi="宋体" w:hint="eastAsia"/>
          <w:szCs w:val="21"/>
          <w:u w:val="single"/>
        </w:rPr>
        <w:t>7.3.2</w:t>
      </w:r>
      <w:r>
        <w:rPr>
          <w:rFonts w:ascii="宋体" w:hAnsi="宋体" w:hint="eastAsia"/>
          <w:szCs w:val="21"/>
          <w:u w:val="single"/>
        </w:rPr>
        <w:t>款</w:t>
      </w:r>
      <w:r>
        <w:rPr>
          <w:rFonts w:ascii="宋体" w:hAnsi="宋体" w:hint="eastAsia"/>
          <w:bCs/>
          <w:szCs w:val="21"/>
          <w:u w:val="single"/>
        </w:rPr>
        <w:t>〔</w:t>
      </w:r>
      <w:r>
        <w:rPr>
          <w:rFonts w:ascii="宋体" w:hAnsi="宋体" w:hint="eastAsia"/>
          <w:szCs w:val="21"/>
          <w:u w:val="single"/>
        </w:rPr>
        <w:t>开工通知</w:t>
      </w:r>
      <w:r>
        <w:rPr>
          <w:rFonts w:ascii="宋体" w:hAnsi="宋体" w:hint="eastAsia"/>
          <w:bCs/>
          <w:szCs w:val="21"/>
          <w:u w:val="single"/>
        </w:rPr>
        <w:t>〕</w:t>
      </w:r>
      <w:r>
        <w:rPr>
          <w:rFonts w:ascii="宋体" w:hAnsi="宋体" w:hint="eastAsia"/>
          <w:szCs w:val="21"/>
          <w:u w:val="single"/>
        </w:rPr>
        <w:t>载明的开工日期前</w:t>
      </w:r>
      <w:r>
        <w:rPr>
          <w:rFonts w:ascii="宋体" w:hAnsi="宋体" w:hint="eastAsia"/>
          <w:szCs w:val="21"/>
          <w:u w:val="single"/>
        </w:rPr>
        <w:t>14</w:t>
      </w:r>
      <w:r>
        <w:rPr>
          <w:rFonts w:ascii="宋体" w:hAnsi="宋体" w:hint="eastAsia"/>
          <w:szCs w:val="21"/>
          <w:u w:val="single"/>
        </w:rPr>
        <w:t>天</w:t>
      </w:r>
      <w:r>
        <w:rPr>
          <w:rFonts w:ascii="宋体" w:hAnsi="宋体" w:hint="eastAsia"/>
          <w:szCs w:val="21"/>
        </w:rPr>
        <w:t>；</w:t>
      </w:r>
    </w:p>
    <w:p w14:paraId="66BC4938"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发包人向承包人提供图纸的数量：</w:t>
      </w:r>
      <w:r>
        <w:rPr>
          <w:rFonts w:ascii="宋体" w:hAnsi="宋体" w:hint="eastAsia"/>
          <w:szCs w:val="21"/>
          <w:u w:val="single"/>
        </w:rPr>
        <w:t xml:space="preserve"> 3 </w:t>
      </w:r>
      <w:r>
        <w:rPr>
          <w:rFonts w:ascii="宋体" w:hAnsi="宋体" w:hint="eastAsia"/>
          <w:szCs w:val="21"/>
          <w:u w:val="single"/>
        </w:rPr>
        <w:t>套</w:t>
      </w:r>
      <w:r>
        <w:rPr>
          <w:rFonts w:ascii="宋体" w:hAnsi="宋体" w:hint="eastAsia"/>
          <w:szCs w:val="21"/>
        </w:rPr>
        <w:t>；</w:t>
      </w:r>
      <w:r>
        <w:rPr>
          <w:rFonts w:ascii="宋体" w:hAnsi="宋体" w:hint="eastAsia"/>
          <w:szCs w:val="21"/>
        </w:rPr>
        <w:t xml:space="preserve"> </w:t>
      </w:r>
    </w:p>
    <w:p w14:paraId="6051E92B"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发包人向承包人提供图纸的内容：</w:t>
      </w:r>
      <w:r>
        <w:rPr>
          <w:rFonts w:ascii="宋体" w:hAnsi="宋体" w:hint="eastAsia"/>
          <w:szCs w:val="21"/>
          <w:u w:val="single"/>
        </w:rPr>
        <w:t>工程承包范围内工程的施工图设计文件</w:t>
      </w:r>
      <w:r>
        <w:rPr>
          <w:rFonts w:ascii="宋体" w:hAnsi="宋体" w:hint="eastAsia"/>
          <w:szCs w:val="21"/>
        </w:rPr>
        <w:t>；</w:t>
      </w:r>
    </w:p>
    <w:p w14:paraId="416B122E" w14:textId="77777777" w:rsidR="007876CD" w:rsidRDefault="00797C9F">
      <w:pPr>
        <w:spacing w:line="360" w:lineRule="auto"/>
        <w:ind w:firstLineChars="200" w:firstLine="420"/>
        <w:jc w:val="left"/>
        <w:rPr>
          <w:rFonts w:ascii="宋体" w:hAnsi="宋体" w:hint="eastAsia"/>
          <w:szCs w:val="21"/>
          <w:u w:val="single"/>
        </w:rPr>
      </w:pPr>
      <w:r>
        <w:rPr>
          <w:rFonts w:ascii="宋体" w:hAnsi="宋体" w:hint="eastAsia"/>
          <w:szCs w:val="21"/>
        </w:rPr>
        <w:t>发包人组织承包人、监理人和设计人进行图纸会审和设计交底的时间：</w:t>
      </w:r>
      <w:r>
        <w:rPr>
          <w:rFonts w:ascii="宋体" w:hAnsi="宋体" w:hint="eastAsia"/>
          <w:szCs w:val="21"/>
          <w:u w:val="single"/>
        </w:rPr>
        <w:t>提供施工图后</w:t>
      </w:r>
      <w:r>
        <w:rPr>
          <w:rFonts w:ascii="宋体" w:hAnsi="宋体" w:hint="eastAsia"/>
          <w:szCs w:val="21"/>
          <w:u w:val="single"/>
        </w:rPr>
        <w:t>7</w:t>
      </w:r>
      <w:r>
        <w:rPr>
          <w:rFonts w:ascii="宋体" w:hAnsi="宋体" w:hint="eastAsia"/>
          <w:szCs w:val="21"/>
          <w:u w:val="single"/>
        </w:rPr>
        <w:lastRenderedPageBreak/>
        <w:t>天内</w:t>
      </w:r>
      <w:r>
        <w:rPr>
          <w:rFonts w:ascii="宋体" w:hAnsi="宋体" w:hint="eastAsia"/>
          <w:szCs w:val="21"/>
        </w:rPr>
        <w:t>。</w:t>
      </w:r>
    </w:p>
    <w:p w14:paraId="43A53658" w14:textId="77777777" w:rsidR="007876CD" w:rsidRDefault="00797C9F">
      <w:pPr>
        <w:spacing w:line="360" w:lineRule="auto"/>
        <w:ind w:firstLineChars="200" w:firstLine="420"/>
        <w:jc w:val="left"/>
        <w:rPr>
          <w:rFonts w:ascii="宋体" w:hAnsi="宋体" w:hint="eastAsia"/>
          <w:szCs w:val="21"/>
          <w:u w:val="single"/>
        </w:rPr>
      </w:pPr>
      <w:r>
        <w:rPr>
          <w:rFonts w:ascii="宋体" w:hAnsi="宋体" w:hint="eastAsia"/>
          <w:szCs w:val="21"/>
          <w:u w:val="single"/>
        </w:rPr>
        <w:t>承包人可以书面方式通过监理人向发包人申请进行紧急的设计交底，发包人认为确有必要且条件许可时，应尽快组织实施承包人申请的设计交底。</w:t>
      </w:r>
    </w:p>
    <w:p w14:paraId="34229A52"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 xml:space="preserve">1.6.2 </w:t>
      </w:r>
      <w:r>
        <w:rPr>
          <w:rFonts w:ascii="宋体" w:hAnsi="宋体" w:hint="eastAsia"/>
          <w:szCs w:val="21"/>
        </w:rPr>
        <w:t>图纸的错误</w:t>
      </w:r>
    </w:p>
    <w:p w14:paraId="2E871927"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承包人在收到发包人提供的图纸后，承包人应对收到的图纸进行仔细核查，并在开始施工前，将发现的图纸存在的差错、遗漏或缺陷及时通知监理人。监理人接到该通知后，应附相关意见并立即报送发包人，发包人应在收到监理人报送的通知后作出决定。</w:t>
      </w:r>
    </w:p>
    <w:p w14:paraId="0FDCAD16" w14:textId="77777777" w:rsidR="007876CD" w:rsidRDefault="00797C9F">
      <w:pPr>
        <w:spacing w:line="360" w:lineRule="auto"/>
        <w:ind w:firstLineChars="200" w:firstLine="420"/>
        <w:jc w:val="left"/>
        <w:rPr>
          <w:rFonts w:ascii="宋体" w:hAnsi="宋体" w:hint="eastAsia"/>
          <w:szCs w:val="21"/>
          <w:u w:val="single"/>
        </w:rPr>
      </w:pPr>
      <w:r>
        <w:rPr>
          <w:rFonts w:ascii="宋体" w:hAnsi="宋体" w:hint="eastAsia"/>
          <w:szCs w:val="21"/>
        </w:rPr>
        <w:t>承包人不得利用图纸的差错、遗漏或缺陷，从中获得不正当的利益。</w:t>
      </w:r>
    </w:p>
    <w:p w14:paraId="1FE8D626"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 xml:space="preserve">1.6.4 </w:t>
      </w:r>
      <w:r>
        <w:rPr>
          <w:rFonts w:ascii="宋体" w:hAnsi="宋体" w:hint="eastAsia"/>
          <w:szCs w:val="21"/>
        </w:rPr>
        <w:t>承包人文件</w:t>
      </w:r>
    </w:p>
    <w:p w14:paraId="426C2946"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需要由承包人提供的书面文件，包括：</w:t>
      </w:r>
      <w:r>
        <w:rPr>
          <w:rFonts w:ascii="宋体" w:hAnsi="宋体" w:hint="eastAsia"/>
          <w:szCs w:val="21"/>
          <w:u w:val="single"/>
        </w:rPr>
        <w:t>施工组织设计、专项施工方案、</w:t>
      </w:r>
      <w:r>
        <w:rPr>
          <w:rFonts w:ascii="宋体" w:hAnsi="宋体"/>
          <w:szCs w:val="21"/>
          <w:u w:val="single"/>
        </w:rPr>
        <w:t>危险性较大分部分项工程施工方案</w:t>
      </w:r>
      <w:r>
        <w:rPr>
          <w:rFonts w:ascii="宋体" w:hAnsi="宋体" w:hint="eastAsia"/>
          <w:szCs w:val="21"/>
          <w:u w:val="single"/>
        </w:rPr>
        <w:t>（如有）、安全应急方案、进度计划、报表及计划、竣工资料及施工过程中因工程变更需要报送的施工方案、施工过程中涉及工程价款变更的相关资料、完整的竣工结算资料等</w:t>
      </w:r>
      <w:r>
        <w:rPr>
          <w:rFonts w:ascii="宋体" w:hAnsi="宋体" w:hint="eastAsia"/>
          <w:szCs w:val="21"/>
        </w:rPr>
        <w:t>。</w:t>
      </w:r>
    </w:p>
    <w:p w14:paraId="4A78487B"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承包人提供文件的期限、数量：</w:t>
      </w:r>
    </w:p>
    <w:p w14:paraId="03817FAA" w14:textId="77777777" w:rsidR="007876CD" w:rsidRDefault="00797C9F">
      <w:pPr>
        <w:spacing w:line="360" w:lineRule="auto"/>
        <w:ind w:firstLineChars="200" w:firstLine="420"/>
        <w:jc w:val="left"/>
        <w:rPr>
          <w:rFonts w:ascii="宋体" w:hAnsi="宋体" w:hint="eastAsia"/>
          <w:szCs w:val="21"/>
          <w:u w:val="single"/>
        </w:rPr>
      </w:pPr>
      <w:r>
        <w:rPr>
          <w:rFonts w:ascii="宋体" w:hAnsi="宋体" w:hint="eastAsia"/>
          <w:szCs w:val="21"/>
        </w:rPr>
        <w:t>（</w:t>
      </w:r>
      <w:r>
        <w:rPr>
          <w:rFonts w:ascii="宋体" w:hAnsi="宋体" w:hint="eastAsia"/>
          <w:szCs w:val="21"/>
        </w:rPr>
        <w:t>1</w:t>
      </w:r>
      <w:r>
        <w:rPr>
          <w:rFonts w:ascii="宋体" w:hAnsi="宋体" w:hint="eastAsia"/>
          <w:szCs w:val="21"/>
        </w:rPr>
        <w:t>）</w:t>
      </w:r>
      <w:r>
        <w:rPr>
          <w:rFonts w:ascii="宋体" w:hAnsi="宋体" w:hint="eastAsia"/>
          <w:szCs w:val="21"/>
          <w:u w:val="single"/>
        </w:rPr>
        <w:t>图纸会审及设计交底后</w:t>
      </w:r>
      <w:r>
        <w:rPr>
          <w:rFonts w:ascii="宋体" w:hAnsi="宋体" w:hint="eastAsia"/>
          <w:szCs w:val="21"/>
          <w:u w:val="single"/>
        </w:rPr>
        <w:t>7</w:t>
      </w:r>
      <w:r>
        <w:rPr>
          <w:rFonts w:ascii="宋体" w:hAnsi="宋体" w:hint="eastAsia"/>
          <w:szCs w:val="21"/>
          <w:u w:val="single"/>
        </w:rPr>
        <w:t>天内，向监理人、发包人提交经优化完善的施工组织设计和工程总体进度计划及当年年度施工进度计划。进度计划安排必须符合发包人对本工程总体进度计划的安排。专项施工方案应在专项施工</w:t>
      </w:r>
      <w:r>
        <w:rPr>
          <w:rFonts w:ascii="宋体" w:hAnsi="宋体" w:hint="eastAsia"/>
          <w:szCs w:val="21"/>
          <w:u w:val="single"/>
        </w:rPr>
        <w:t>7</w:t>
      </w:r>
      <w:r>
        <w:rPr>
          <w:rFonts w:ascii="宋体" w:hAnsi="宋体" w:hint="eastAsia"/>
          <w:szCs w:val="21"/>
          <w:u w:val="single"/>
        </w:rPr>
        <w:t>日前通过审查（</w:t>
      </w:r>
      <w:proofErr w:type="gramStart"/>
      <w:r>
        <w:rPr>
          <w:rFonts w:ascii="宋体" w:hAnsi="宋体" w:hint="eastAsia"/>
          <w:szCs w:val="21"/>
          <w:u w:val="single"/>
        </w:rPr>
        <w:t>含专家</w:t>
      </w:r>
      <w:proofErr w:type="gramEnd"/>
      <w:r>
        <w:rPr>
          <w:rFonts w:ascii="宋体" w:hAnsi="宋体" w:hint="eastAsia"/>
          <w:szCs w:val="21"/>
          <w:u w:val="single"/>
        </w:rPr>
        <w:t>论证）。施工组织设计和专项施工方案经监理人审批同意后执行。承包人应接受监理人、发包人对其提交的施工组织设计和专项施工方案中不合理的工期安排及技术措施、方案的修改意见，并修改完善后重新报批，直至获得批准</w:t>
      </w:r>
      <w:r>
        <w:rPr>
          <w:rFonts w:ascii="宋体" w:hAnsi="宋体" w:hint="eastAsia"/>
          <w:szCs w:val="21"/>
        </w:rPr>
        <w:t>。</w:t>
      </w:r>
    </w:p>
    <w:p w14:paraId="1A0B3C3B"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2</w:t>
      </w:r>
      <w:r>
        <w:rPr>
          <w:rFonts w:ascii="宋体" w:hAnsi="宋体" w:hint="eastAsia"/>
          <w:szCs w:val="21"/>
        </w:rPr>
        <w:t>）</w:t>
      </w:r>
      <w:r>
        <w:rPr>
          <w:rFonts w:ascii="宋体" w:hAnsi="宋体" w:hint="eastAsia"/>
          <w:szCs w:val="21"/>
          <w:u w:val="single"/>
        </w:rPr>
        <w:t>每月</w:t>
      </w:r>
      <w:r>
        <w:rPr>
          <w:rFonts w:ascii="宋体" w:hAnsi="宋体" w:hint="eastAsia"/>
          <w:szCs w:val="21"/>
          <w:u w:val="single"/>
        </w:rPr>
        <w:t xml:space="preserve"> 25 </w:t>
      </w:r>
      <w:r>
        <w:rPr>
          <w:rFonts w:ascii="宋体" w:hAnsi="宋体" w:hint="eastAsia"/>
          <w:szCs w:val="21"/>
          <w:u w:val="single"/>
        </w:rPr>
        <w:t>日前报送月工程进度完成报表</w:t>
      </w:r>
      <w:r>
        <w:rPr>
          <w:rFonts w:ascii="宋体" w:hAnsi="宋体" w:hint="eastAsia"/>
          <w:szCs w:val="21"/>
        </w:rPr>
        <w:t>。</w:t>
      </w:r>
    </w:p>
    <w:p w14:paraId="3C126200" w14:textId="77777777" w:rsidR="007876CD" w:rsidRDefault="00797C9F">
      <w:pPr>
        <w:spacing w:line="360" w:lineRule="auto"/>
        <w:ind w:firstLineChars="200" w:firstLine="420"/>
        <w:jc w:val="left"/>
        <w:rPr>
          <w:rFonts w:ascii="宋体" w:hAnsi="宋体" w:hint="eastAsia"/>
          <w:szCs w:val="21"/>
          <w:u w:val="single"/>
        </w:rPr>
      </w:pPr>
      <w:r>
        <w:rPr>
          <w:rFonts w:ascii="宋体" w:hAnsi="宋体" w:hint="eastAsia"/>
          <w:szCs w:val="21"/>
        </w:rPr>
        <w:t>（</w:t>
      </w:r>
      <w:r>
        <w:rPr>
          <w:rFonts w:ascii="宋体" w:hAnsi="宋体" w:hint="eastAsia"/>
          <w:szCs w:val="21"/>
        </w:rPr>
        <w:t>3</w:t>
      </w:r>
      <w:r>
        <w:rPr>
          <w:rFonts w:ascii="宋体" w:hAnsi="宋体" w:hint="eastAsia"/>
          <w:szCs w:val="21"/>
        </w:rPr>
        <w:t>）合同另有约定的，按照其约定。</w:t>
      </w:r>
    </w:p>
    <w:p w14:paraId="2846672E" w14:textId="77777777" w:rsidR="007876CD" w:rsidRDefault="00797C9F">
      <w:pPr>
        <w:spacing w:line="360" w:lineRule="auto"/>
        <w:ind w:firstLineChars="200" w:firstLine="420"/>
        <w:jc w:val="left"/>
        <w:rPr>
          <w:rFonts w:ascii="宋体" w:hAnsi="宋体" w:hint="eastAsia"/>
          <w:szCs w:val="21"/>
          <w:u w:val="single"/>
        </w:rPr>
      </w:pPr>
      <w:r>
        <w:rPr>
          <w:rFonts w:ascii="宋体" w:hAnsi="宋体" w:hint="eastAsia"/>
          <w:szCs w:val="21"/>
        </w:rPr>
        <w:t>承包人提供的文件的形式：□采用电子采购的，投标文件以电子文档为准，其他文件以书面文件为准；☑采用纸质采购的，当书面文件与电子文档不一致的，以书面文件为准。监理人审批承包人文件的期限：</w:t>
      </w:r>
      <w:r>
        <w:rPr>
          <w:rFonts w:ascii="宋体" w:hAnsi="宋体" w:hint="eastAsia"/>
          <w:szCs w:val="21"/>
          <w:u w:val="single"/>
        </w:rPr>
        <w:t>收到施工组织设计和工程总体进度计划及当年年度施工进度计划后</w:t>
      </w:r>
      <w:r>
        <w:rPr>
          <w:rFonts w:ascii="宋体" w:hAnsi="宋体" w:hint="eastAsia"/>
          <w:szCs w:val="21"/>
          <w:u w:val="single"/>
        </w:rPr>
        <w:t>7</w:t>
      </w:r>
      <w:r>
        <w:rPr>
          <w:rFonts w:ascii="宋体" w:hAnsi="宋体" w:hint="eastAsia"/>
          <w:szCs w:val="21"/>
          <w:u w:val="single"/>
        </w:rPr>
        <w:t>天内；合同另有约定的，从其约定</w:t>
      </w:r>
      <w:r>
        <w:rPr>
          <w:rFonts w:ascii="宋体" w:hAnsi="宋体" w:hint="eastAsia"/>
          <w:szCs w:val="21"/>
        </w:rPr>
        <w:t>。</w:t>
      </w:r>
    </w:p>
    <w:p w14:paraId="2FF106A2"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承包人提供的文件的费用：</w:t>
      </w:r>
      <w:r>
        <w:rPr>
          <w:rFonts w:ascii="宋体" w:hAnsi="宋体" w:hint="eastAsia"/>
          <w:szCs w:val="21"/>
          <w:u w:val="single"/>
        </w:rPr>
        <w:t>由承包人承担</w:t>
      </w:r>
      <w:r>
        <w:rPr>
          <w:rFonts w:ascii="宋体" w:hAnsi="宋体" w:hint="eastAsia"/>
          <w:szCs w:val="21"/>
        </w:rPr>
        <w:t>。</w:t>
      </w:r>
    </w:p>
    <w:p w14:paraId="4C985429" w14:textId="77777777" w:rsidR="007876CD" w:rsidRDefault="00797C9F">
      <w:pPr>
        <w:spacing w:line="360" w:lineRule="auto"/>
        <w:ind w:firstLineChars="200" w:firstLine="420"/>
        <w:jc w:val="left"/>
        <w:rPr>
          <w:rFonts w:ascii="宋体" w:hAnsi="宋体" w:hint="eastAsia"/>
          <w:szCs w:val="21"/>
          <w:u w:val="single"/>
        </w:rPr>
      </w:pPr>
      <w:r>
        <w:rPr>
          <w:rFonts w:ascii="宋体" w:hAnsi="宋体" w:hint="eastAsia"/>
          <w:szCs w:val="21"/>
        </w:rPr>
        <w:t>发包人审批承包人文件的期限：</w:t>
      </w:r>
      <w:r>
        <w:rPr>
          <w:rFonts w:ascii="宋体" w:hAnsi="宋体" w:hint="eastAsia"/>
          <w:szCs w:val="21"/>
          <w:u w:val="single"/>
        </w:rPr>
        <w:t>收到后</w:t>
      </w:r>
      <w:r>
        <w:rPr>
          <w:rFonts w:ascii="宋体" w:hAnsi="宋体" w:hint="eastAsia"/>
          <w:szCs w:val="21"/>
          <w:u w:val="single"/>
        </w:rPr>
        <w:t>14</w:t>
      </w:r>
      <w:r>
        <w:rPr>
          <w:rFonts w:ascii="宋体" w:hAnsi="宋体" w:hint="eastAsia"/>
          <w:szCs w:val="21"/>
          <w:u w:val="single"/>
        </w:rPr>
        <w:t>天内；合同另有约定的，从其约定</w:t>
      </w:r>
      <w:r>
        <w:rPr>
          <w:rFonts w:ascii="宋体" w:hAnsi="宋体" w:hint="eastAsia"/>
          <w:szCs w:val="21"/>
        </w:rPr>
        <w:t>。</w:t>
      </w:r>
    </w:p>
    <w:p w14:paraId="0AE18489"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u w:val="single"/>
        </w:rPr>
        <w:t>监理人、发包人的修改意见和审批，</w:t>
      </w:r>
      <w:proofErr w:type="gramStart"/>
      <w:r>
        <w:rPr>
          <w:rFonts w:ascii="宋体" w:hAnsi="宋体" w:hint="eastAsia"/>
          <w:szCs w:val="21"/>
          <w:u w:val="single"/>
        </w:rPr>
        <w:t>不</w:t>
      </w:r>
      <w:proofErr w:type="gramEnd"/>
      <w:r>
        <w:rPr>
          <w:rFonts w:ascii="宋体" w:hAnsi="宋体" w:hint="eastAsia"/>
          <w:szCs w:val="21"/>
          <w:u w:val="single"/>
        </w:rPr>
        <w:t>免除或减轻承包人对该工作、工程、材料、工程设备等应承担的责任和义务</w:t>
      </w:r>
      <w:r>
        <w:rPr>
          <w:rFonts w:ascii="宋体" w:hAnsi="宋体" w:hint="eastAsia"/>
          <w:szCs w:val="21"/>
        </w:rPr>
        <w:t>。</w:t>
      </w:r>
    </w:p>
    <w:p w14:paraId="08A634DE"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1425" w:name="_Toc532377326"/>
      <w:r>
        <w:rPr>
          <w:rFonts w:hint="eastAsia"/>
          <w:sz w:val="21"/>
          <w:szCs w:val="21"/>
        </w:rPr>
        <w:t xml:space="preserve">1.7 </w:t>
      </w:r>
      <w:r>
        <w:rPr>
          <w:rFonts w:hint="eastAsia"/>
          <w:sz w:val="21"/>
          <w:szCs w:val="21"/>
        </w:rPr>
        <w:t>联络</w:t>
      </w:r>
      <w:bookmarkEnd w:id="1425"/>
    </w:p>
    <w:p w14:paraId="6B46EBDB"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1.7.1 </w:t>
      </w:r>
      <w:r>
        <w:rPr>
          <w:rFonts w:ascii="宋体" w:hAnsi="宋体" w:hint="eastAsia"/>
          <w:kern w:val="0"/>
          <w:szCs w:val="21"/>
        </w:rPr>
        <w:t>发包人和承包人应当在</w:t>
      </w:r>
      <w:r>
        <w:rPr>
          <w:rFonts w:ascii="宋体" w:hAnsi="宋体" w:hint="eastAsia"/>
          <w:szCs w:val="21"/>
          <w:u w:val="single"/>
        </w:rPr>
        <w:t xml:space="preserve"> 1 </w:t>
      </w:r>
      <w:r>
        <w:rPr>
          <w:rFonts w:ascii="宋体" w:hAnsi="宋体" w:hint="eastAsia"/>
          <w:kern w:val="0"/>
          <w:szCs w:val="21"/>
        </w:rPr>
        <w:t>天内将与合同有关的通知、批准、证明、证书、指示、指令、要求、请求、同意、意见、确定和决定等书面函件送达对方当事人，并办理书面签收手续。</w:t>
      </w:r>
    </w:p>
    <w:p w14:paraId="1AD32E24" w14:textId="77777777" w:rsidR="007876CD" w:rsidRDefault="00797C9F">
      <w:pPr>
        <w:tabs>
          <w:tab w:val="left" w:pos="7513"/>
        </w:tabs>
        <w:spacing w:line="360" w:lineRule="auto"/>
        <w:ind w:firstLineChars="200" w:firstLine="420"/>
        <w:jc w:val="left"/>
        <w:rPr>
          <w:rFonts w:ascii="宋体" w:hAnsi="宋体" w:hint="eastAsia"/>
          <w:kern w:val="0"/>
          <w:szCs w:val="21"/>
        </w:rPr>
      </w:pPr>
      <w:r>
        <w:rPr>
          <w:rFonts w:ascii="宋体" w:hAnsi="宋体" w:hint="eastAsia"/>
          <w:kern w:val="0"/>
          <w:szCs w:val="21"/>
        </w:rPr>
        <w:lastRenderedPageBreak/>
        <w:t xml:space="preserve">1.7.2 </w:t>
      </w:r>
      <w:r>
        <w:rPr>
          <w:rFonts w:ascii="宋体" w:hAnsi="宋体" w:hint="eastAsia"/>
          <w:kern w:val="0"/>
          <w:szCs w:val="21"/>
        </w:rPr>
        <w:t>发包人接收文件地点：</w:t>
      </w:r>
      <w:r>
        <w:rPr>
          <w:rFonts w:ascii="宋体" w:hAnsi="宋体"/>
          <w:kern w:val="0"/>
          <w:szCs w:val="21"/>
          <w:u w:val="single"/>
        </w:rPr>
        <w:t xml:space="preserve"> </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hint="eastAsia"/>
          <w:kern w:val="0"/>
          <w:szCs w:val="21"/>
        </w:rPr>
        <w:t>；</w:t>
      </w:r>
    </w:p>
    <w:p w14:paraId="329DDF0A"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发包人指定的接收人：</w:t>
      </w:r>
      <w:bookmarkStart w:id="1426" w:name="_Hlk528493983"/>
      <w:bookmarkEnd w:id="1426"/>
      <w:r>
        <w:rPr>
          <w:rFonts w:ascii="宋体" w:hAnsi="宋体"/>
          <w:kern w:val="0"/>
          <w:szCs w:val="21"/>
          <w:u w:val="single"/>
        </w:rPr>
        <w:t xml:space="preserve">      </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hint="eastAsia"/>
          <w:kern w:val="0"/>
          <w:szCs w:val="21"/>
        </w:rPr>
        <w:t>；</w:t>
      </w:r>
    </w:p>
    <w:p w14:paraId="6D8252CE" w14:textId="77777777" w:rsidR="007876CD" w:rsidRDefault="00797C9F">
      <w:pPr>
        <w:tabs>
          <w:tab w:val="left" w:pos="7513"/>
        </w:tabs>
        <w:spacing w:line="360" w:lineRule="auto"/>
        <w:ind w:firstLineChars="200" w:firstLine="420"/>
        <w:jc w:val="left"/>
        <w:rPr>
          <w:rFonts w:ascii="宋体" w:hAnsi="宋体" w:hint="eastAsia"/>
          <w:kern w:val="0"/>
          <w:szCs w:val="21"/>
        </w:rPr>
      </w:pPr>
      <w:r>
        <w:rPr>
          <w:rFonts w:ascii="宋体" w:hAnsi="宋体" w:hint="eastAsia"/>
          <w:kern w:val="0"/>
          <w:szCs w:val="21"/>
        </w:rPr>
        <w:t>承包人接收文件地点：</w:t>
      </w:r>
      <w:r>
        <w:rPr>
          <w:rFonts w:ascii="宋体" w:hAnsi="宋体"/>
          <w:kern w:val="0"/>
          <w:szCs w:val="21"/>
          <w:u w:val="single"/>
        </w:rPr>
        <w:t xml:space="preserve">    </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hint="eastAsia"/>
          <w:kern w:val="0"/>
          <w:szCs w:val="21"/>
        </w:rPr>
        <w:t>；</w:t>
      </w:r>
    </w:p>
    <w:p w14:paraId="3BAF9050"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承包人指定的接收人：</w:t>
      </w:r>
      <w:r>
        <w:rPr>
          <w:rFonts w:ascii="宋体" w:hAnsi="宋体"/>
          <w:kern w:val="0"/>
          <w:szCs w:val="21"/>
          <w:u w:val="single"/>
        </w:rPr>
        <w:t xml:space="preserve">   </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hint="eastAsia"/>
          <w:kern w:val="0"/>
          <w:szCs w:val="21"/>
        </w:rPr>
        <w:t>；</w:t>
      </w:r>
    </w:p>
    <w:p w14:paraId="5940210E" w14:textId="77777777" w:rsidR="007876CD" w:rsidRDefault="00797C9F">
      <w:pPr>
        <w:tabs>
          <w:tab w:val="left" w:pos="7371"/>
        </w:tabs>
        <w:spacing w:line="360" w:lineRule="auto"/>
        <w:ind w:firstLineChars="200" w:firstLine="420"/>
        <w:jc w:val="left"/>
        <w:rPr>
          <w:rFonts w:ascii="宋体" w:hAnsi="宋体" w:hint="eastAsia"/>
          <w:kern w:val="0"/>
          <w:szCs w:val="21"/>
        </w:rPr>
      </w:pPr>
      <w:r>
        <w:rPr>
          <w:rFonts w:ascii="宋体" w:hAnsi="宋体" w:hint="eastAsia"/>
          <w:kern w:val="0"/>
          <w:szCs w:val="21"/>
        </w:rPr>
        <w:t>监理人接收文件地点：</w:t>
      </w:r>
      <w:r>
        <w:rPr>
          <w:rFonts w:ascii="宋体" w:hAnsi="宋体" w:hint="eastAsia"/>
          <w:kern w:val="0"/>
          <w:szCs w:val="21"/>
          <w:u w:val="single"/>
        </w:rPr>
        <w:t xml:space="preserve">                                  </w:t>
      </w:r>
      <w:r>
        <w:rPr>
          <w:rFonts w:ascii="宋体" w:hAnsi="宋体" w:hint="eastAsia"/>
          <w:kern w:val="0"/>
          <w:szCs w:val="21"/>
        </w:rPr>
        <w:t>；</w:t>
      </w:r>
    </w:p>
    <w:p w14:paraId="0C4107AE"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监理人指定的接收人：</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hint="eastAsia"/>
          <w:kern w:val="0"/>
          <w:szCs w:val="21"/>
        </w:rPr>
        <w:t>。</w:t>
      </w:r>
    </w:p>
    <w:p w14:paraId="35D05FC6"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1427" w:name="_Toc532377327"/>
      <w:r>
        <w:rPr>
          <w:rFonts w:hint="eastAsia"/>
          <w:sz w:val="21"/>
          <w:szCs w:val="21"/>
        </w:rPr>
        <w:t xml:space="preserve">1.8 </w:t>
      </w:r>
      <w:r>
        <w:rPr>
          <w:rFonts w:hint="eastAsia"/>
          <w:sz w:val="21"/>
          <w:szCs w:val="21"/>
        </w:rPr>
        <w:t>严禁贿赂</w:t>
      </w:r>
      <w:bookmarkEnd w:id="1427"/>
    </w:p>
    <w:p w14:paraId="15F7064D"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本款补充以下内容：</w:t>
      </w:r>
    </w:p>
    <w:p w14:paraId="40B96382" w14:textId="77777777" w:rsidR="007876CD" w:rsidRDefault="00797C9F">
      <w:pPr>
        <w:spacing w:line="360" w:lineRule="auto"/>
        <w:ind w:firstLineChars="200" w:firstLine="420"/>
        <w:jc w:val="left"/>
        <w:rPr>
          <w:rFonts w:ascii="宋体" w:hAnsi="宋体" w:hint="eastAsia"/>
          <w:kern w:val="0"/>
          <w:szCs w:val="21"/>
          <w:u w:val="single"/>
        </w:rPr>
      </w:pPr>
      <w:r>
        <w:rPr>
          <w:rFonts w:ascii="宋体" w:hAnsi="宋体" w:hint="eastAsia"/>
          <w:kern w:val="0"/>
          <w:szCs w:val="21"/>
        </w:rPr>
        <w:t>在合同执行过程中，合同当事人应严格履行附件</w:t>
      </w:r>
      <w:r>
        <w:rPr>
          <w:rFonts w:ascii="宋体" w:hAnsi="宋体" w:hint="eastAsia"/>
          <w:kern w:val="0"/>
          <w:szCs w:val="21"/>
        </w:rPr>
        <w:t>8</w:t>
      </w:r>
      <w:r>
        <w:rPr>
          <w:rFonts w:ascii="宋体" w:hAnsi="宋体" w:hint="eastAsia"/>
          <w:kern w:val="0"/>
          <w:szCs w:val="21"/>
        </w:rPr>
        <w:t>《廉洁从业协议》。</w:t>
      </w:r>
    </w:p>
    <w:p w14:paraId="232B3A29"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1428" w:name="_Toc532377328"/>
      <w:r>
        <w:rPr>
          <w:rFonts w:hint="eastAsia"/>
          <w:sz w:val="21"/>
          <w:szCs w:val="21"/>
        </w:rPr>
        <w:t xml:space="preserve">1.10 </w:t>
      </w:r>
      <w:r>
        <w:rPr>
          <w:rFonts w:hint="eastAsia"/>
          <w:sz w:val="21"/>
          <w:szCs w:val="21"/>
        </w:rPr>
        <w:t>交通运输</w:t>
      </w:r>
      <w:bookmarkEnd w:id="1428"/>
    </w:p>
    <w:p w14:paraId="4C62F8C2"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1</w:t>
      </w:r>
      <w:bookmarkStart w:id="1429" w:name="_Toc303539100"/>
      <w:bookmarkStart w:id="1430" w:name="_Toc312677986"/>
      <w:bookmarkStart w:id="1431" w:name="_Toc304295521"/>
      <w:bookmarkStart w:id="1432" w:name="_Toc300934943"/>
      <w:bookmarkStart w:id="1433" w:name="_Toc318581155"/>
      <w:r>
        <w:rPr>
          <w:rFonts w:ascii="宋体" w:hAnsi="宋体" w:hint="eastAsia"/>
          <w:szCs w:val="21"/>
        </w:rPr>
        <w:t xml:space="preserve">.10.1 </w:t>
      </w:r>
      <w:r>
        <w:rPr>
          <w:rFonts w:ascii="宋体" w:hAnsi="宋体" w:hint="eastAsia"/>
          <w:szCs w:val="21"/>
        </w:rPr>
        <w:t>出入现场的权利</w:t>
      </w:r>
    </w:p>
    <w:p w14:paraId="0BEDF75B"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szCs w:val="21"/>
        </w:rPr>
        <w:t>关于出入现场的权利的约定：</w:t>
      </w:r>
      <w:r>
        <w:rPr>
          <w:rFonts w:ascii="宋体" w:hAnsi="宋体" w:hint="eastAsia"/>
          <w:szCs w:val="21"/>
          <w:u w:val="single"/>
        </w:rPr>
        <w:t xml:space="preserve">  </w:t>
      </w:r>
      <w:r>
        <w:rPr>
          <w:rFonts w:ascii="宋体" w:hAnsi="宋体" w:hint="eastAsia"/>
          <w:szCs w:val="21"/>
          <w:u w:val="single"/>
        </w:rPr>
        <w:t>甲方负责提供场地，乙方配合办理出入现场证件</w:t>
      </w:r>
      <w:r>
        <w:rPr>
          <w:rFonts w:ascii="宋体" w:hAnsi="宋体" w:hint="eastAsia"/>
          <w:szCs w:val="21"/>
          <w:u w:val="single"/>
        </w:rPr>
        <w:t xml:space="preserve">   </w:t>
      </w:r>
      <w:r>
        <w:rPr>
          <w:rFonts w:ascii="宋体" w:hAnsi="宋体" w:hint="eastAsia"/>
          <w:szCs w:val="21"/>
        </w:rPr>
        <w:t>。</w:t>
      </w:r>
    </w:p>
    <w:bookmarkEnd w:id="1429"/>
    <w:bookmarkEnd w:id="1430"/>
    <w:bookmarkEnd w:id="1431"/>
    <w:bookmarkEnd w:id="1432"/>
    <w:bookmarkEnd w:id="1433"/>
    <w:p w14:paraId="43371F79"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 xml:space="preserve">1.10.2 </w:t>
      </w:r>
      <w:r>
        <w:rPr>
          <w:rFonts w:ascii="宋体" w:hAnsi="宋体" w:hint="eastAsia"/>
          <w:szCs w:val="21"/>
        </w:rPr>
        <w:t>场外交通</w:t>
      </w:r>
    </w:p>
    <w:p w14:paraId="34BF2E63"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承包人应遵守有关交通法规，执行有关道路限速、限行、禁止超载的规定，并配合交通管理部门的监督和检查。场外交通以施工场地移交时的现状为准。</w:t>
      </w:r>
    </w:p>
    <w:p w14:paraId="2563661B"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1</w:t>
      </w:r>
      <w:bookmarkStart w:id="1434" w:name="_Toc312677987"/>
      <w:bookmarkStart w:id="1435" w:name="_Toc304295522"/>
      <w:bookmarkStart w:id="1436" w:name="_Toc303539101"/>
      <w:bookmarkStart w:id="1437" w:name="_Toc300934944"/>
      <w:bookmarkStart w:id="1438" w:name="_Toc318581156"/>
      <w:r>
        <w:rPr>
          <w:rFonts w:ascii="宋体" w:hAnsi="宋体" w:hint="eastAsia"/>
          <w:szCs w:val="21"/>
        </w:rPr>
        <w:t xml:space="preserve">.10.3 </w:t>
      </w:r>
      <w:r>
        <w:rPr>
          <w:rFonts w:ascii="宋体" w:hAnsi="宋体" w:hint="eastAsia"/>
          <w:szCs w:val="21"/>
        </w:rPr>
        <w:t>场内交通</w:t>
      </w:r>
    </w:p>
    <w:p w14:paraId="7150E0FD" w14:textId="77777777" w:rsidR="007876CD" w:rsidRDefault="00797C9F">
      <w:pPr>
        <w:spacing w:line="360" w:lineRule="auto"/>
        <w:ind w:firstLineChars="200" w:firstLine="420"/>
        <w:jc w:val="left"/>
        <w:rPr>
          <w:rFonts w:ascii="宋体" w:hAnsi="宋体" w:hint="eastAsia"/>
          <w:szCs w:val="21"/>
          <w:u w:val="single"/>
        </w:rPr>
      </w:pPr>
      <w:r>
        <w:rPr>
          <w:rFonts w:ascii="宋体" w:hAnsi="宋体" w:hint="eastAsia"/>
          <w:kern w:val="0"/>
          <w:szCs w:val="21"/>
        </w:rPr>
        <w:t>关于场外交通和场内交通的边界的约定：</w:t>
      </w:r>
      <w:r>
        <w:rPr>
          <w:rFonts w:ascii="宋体" w:hAnsi="宋体" w:hint="eastAsia"/>
          <w:szCs w:val="21"/>
          <w:u w:val="single"/>
        </w:rPr>
        <w:t>以合同工程用地红线为界，用地红线外为场外交通，用地红线范围内为场内交通（场外道路穿越场内的除外）</w:t>
      </w:r>
      <w:r>
        <w:rPr>
          <w:rFonts w:ascii="宋体" w:hAnsi="宋体" w:hint="eastAsia"/>
          <w:szCs w:val="21"/>
        </w:rPr>
        <w:t>。</w:t>
      </w:r>
    </w:p>
    <w:p w14:paraId="46D4392E" w14:textId="77777777" w:rsidR="007876CD" w:rsidRDefault="00797C9F">
      <w:pPr>
        <w:spacing w:line="360" w:lineRule="auto"/>
        <w:ind w:firstLineChars="200" w:firstLine="420"/>
        <w:jc w:val="left"/>
        <w:rPr>
          <w:rFonts w:ascii="宋体" w:hAnsi="宋体" w:hint="eastAsia"/>
          <w:szCs w:val="21"/>
        </w:rPr>
      </w:pPr>
      <w:r>
        <w:rPr>
          <w:rFonts w:ascii="宋体" w:hAnsi="宋体" w:hint="eastAsia"/>
          <w:kern w:val="0"/>
          <w:szCs w:val="21"/>
        </w:rPr>
        <w:t>关于发包人向承包人免费提供满足工程施工需要的场内道路和交通设施的约定：</w:t>
      </w:r>
      <w:r>
        <w:rPr>
          <w:rFonts w:ascii="宋体" w:hAnsi="宋体" w:hint="eastAsia"/>
          <w:kern w:val="0"/>
          <w:szCs w:val="21"/>
          <w:u w:val="single"/>
        </w:rPr>
        <w:t>以施工场地移交时的现状为准</w:t>
      </w:r>
      <w:r>
        <w:rPr>
          <w:rFonts w:ascii="宋体" w:hAnsi="宋体" w:hint="eastAsia"/>
          <w:szCs w:val="21"/>
        </w:rPr>
        <w:t>。</w:t>
      </w:r>
    </w:p>
    <w:p w14:paraId="56A26982" w14:textId="77777777" w:rsidR="007876CD" w:rsidRDefault="00797C9F">
      <w:pPr>
        <w:spacing w:line="360" w:lineRule="auto"/>
        <w:ind w:firstLineChars="200" w:firstLine="420"/>
        <w:jc w:val="left"/>
        <w:rPr>
          <w:rFonts w:ascii="宋体" w:hAnsi="宋体" w:hint="eastAsia"/>
          <w:szCs w:val="21"/>
        </w:rPr>
      </w:pPr>
      <w:bookmarkStart w:id="1439" w:name="_Toc318581157"/>
      <w:bookmarkEnd w:id="1434"/>
      <w:bookmarkEnd w:id="1435"/>
      <w:bookmarkEnd w:id="1436"/>
      <w:bookmarkEnd w:id="1437"/>
      <w:bookmarkEnd w:id="1438"/>
      <w:r>
        <w:rPr>
          <w:rFonts w:ascii="宋体" w:hAnsi="宋体" w:hint="eastAsia"/>
          <w:szCs w:val="21"/>
        </w:rPr>
        <w:t xml:space="preserve">1.10.4 </w:t>
      </w:r>
      <w:r>
        <w:rPr>
          <w:rFonts w:ascii="宋体" w:hAnsi="宋体" w:hint="eastAsia"/>
          <w:szCs w:val="21"/>
        </w:rPr>
        <w:t>超大件和超重件的运输</w:t>
      </w:r>
    </w:p>
    <w:p w14:paraId="2FB68B3A"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运输超大件或超重件所需的道路和桥梁临时加固改造费用和其他有关费用由</w:t>
      </w:r>
      <w:r>
        <w:rPr>
          <w:rFonts w:ascii="宋体" w:hAnsi="宋体" w:hint="eastAsia"/>
          <w:szCs w:val="21"/>
          <w:u w:val="single"/>
        </w:rPr>
        <w:t>发包人</w:t>
      </w:r>
      <w:r>
        <w:rPr>
          <w:rFonts w:ascii="宋体" w:hAnsi="宋体" w:hint="eastAsia"/>
          <w:szCs w:val="21"/>
        </w:rPr>
        <w:t>承担。</w:t>
      </w:r>
    </w:p>
    <w:p w14:paraId="0907F23C"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1440" w:name="_Toc532377329"/>
      <w:bookmarkEnd w:id="1439"/>
      <w:r>
        <w:rPr>
          <w:rFonts w:hint="eastAsia"/>
          <w:sz w:val="21"/>
          <w:szCs w:val="21"/>
        </w:rPr>
        <w:t xml:space="preserve">1.11 </w:t>
      </w:r>
      <w:r>
        <w:rPr>
          <w:rFonts w:hint="eastAsia"/>
          <w:sz w:val="21"/>
          <w:szCs w:val="21"/>
        </w:rPr>
        <w:t>知识产权</w:t>
      </w:r>
      <w:bookmarkEnd w:id="1440"/>
    </w:p>
    <w:p w14:paraId="10E4AA30"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 xml:space="preserve">1.11.1 </w:t>
      </w:r>
      <w:r>
        <w:rPr>
          <w:rFonts w:ascii="宋体" w:hAnsi="宋体" w:hint="eastAsia"/>
          <w:szCs w:val="21"/>
        </w:rPr>
        <w:t>关于发包人提供给承包人的图纸、发包人为实施工程自行编制或委托编制的技术规范以及反映发包人关于合同要求或其他类似性质的文件的著作权的归属：</w:t>
      </w:r>
      <w:r>
        <w:rPr>
          <w:rFonts w:ascii="宋体" w:hAnsi="宋体" w:hint="eastAsia"/>
          <w:szCs w:val="21"/>
          <w:u w:val="single"/>
        </w:rPr>
        <w:t>属于发包人</w:t>
      </w:r>
      <w:r>
        <w:rPr>
          <w:rFonts w:ascii="宋体" w:hAnsi="宋体" w:hint="eastAsia"/>
          <w:szCs w:val="21"/>
        </w:rPr>
        <w:t>。</w:t>
      </w:r>
    </w:p>
    <w:p w14:paraId="2F61A45E"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关于发包人提供的上述文件的使用限制的要求：</w:t>
      </w:r>
      <w:r>
        <w:rPr>
          <w:rFonts w:ascii="宋体" w:hAnsi="宋体" w:hint="eastAsia"/>
          <w:szCs w:val="21"/>
          <w:u w:val="single"/>
        </w:rPr>
        <w:t>按通用合同条款执行</w:t>
      </w:r>
      <w:r>
        <w:rPr>
          <w:rFonts w:ascii="宋体" w:hAnsi="宋体" w:hint="eastAsia"/>
          <w:szCs w:val="21"/>
        </w:rPr>
        <w:t>。</w:t>
      </w:r>
    </w:p>
    <w:p w14:paraId="4FEB7513"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 xml:space="preserve">1.11.4 </w:t>
      </w:r>
      <w:r>
        <w:rPr>
          <w:rFonts w:ascii="宋体" w:hAnsi="宋体" w:hint="eastAsia"/>
          <w:szCs w:val="21"/>
        </w:rPr>
        <w:t>承包人在施工过程中所采用的专利、专有技术、技术秘密的使用费的承担方式：</w:t>
      </w:r>
      <w:r>
        <w:rPr>
          <w:rFonts w:ascii="宋体" w:hAnsi="宋体" w:hint="eastAsia"/>
          <w:szCs w:val="21"/>
          <w:u w:val="single"/>
        </w:rPr>
        <w:t xml:space="preserve">    /    </w:t>
      </w:r>
      <w:r>
        <w:rPr>
          <w:rFonts w:ascii="宋体" w:hAnsi="宋体" w:hint="eastAsia"/>
          <w:szCs w:val="21"/>
        </w:rPr>
        <w:t>。</w:t>
      </w:r>
    </w:p>
    <w:p w14:paraId="16F74C52"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1441" w:name="_Toc532377330"/>
      <w:r>
        <w:rPr>
          <w:rFonts w:hint="eastAsia"/>
          <w:sz w:val="21"/>
          <w:szCs w:val="21"/>
        </w:rPr>
        <w:t>1.13</w:t>
      </w:r>
      <w:r>
        <w:rPr>
          <w:rFonts w:hint="eastAsia"/>
          <w:sz w:val="21"/>
          <w:szCs w:val="21"/>
        </w:rPr>
        <w:t>工程量清单错误的修正</w:t>
      </w:r>
      <w:bookmarkEnd w:id="1441"/>
    </w:p>
    <w:p w14:paraId="2837A747"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出现工程量清单错误时，责任和权利划分：</w:t>
      </w:r>
      <w:r>
        <w:rPr>
          <w:rFonts w:ascii="宋体" w:hAnsi="宋体" w:hint="eastAsia"/>
          <w:szCs w:val="21"/>
          <w:u w:val="single"/>
        </w:rPr>
        <w:t xml:space="preserve">    /    </w:t>
      </w:r>
      <w:r>
        <w:rPr>
          <w:rFonts w:ascii="宋体" w:hAnsi="宋体" w:hint="eastAsia"/>
          <w:szCs w:val="21"/>
        </w:rPr>
        <w:t>。</w:t>
      </w:r>
    </w:p>
    <w:p w14:paraId="7A191F30"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出现工程量清单错误时，是否调整合同价格：</w:t>
      </w:r>
      <w:r>
        <w:rPr>
          <w:rFonts w:ascii="宋体" w:hAnsi="宋体" w:hint="eastAsia"/>
          <w:szCs w:val="21"/>
          <w:u w:val="single"/>
        </w:rPr>
        <w:t xml:space="preserve"> </w:t>
      </w:r>
      <w:r>
        <w:rPr>
          <w:rFonts w:ascii="宋体" w:hint="eastAsia"/>
          <w:szCs w:val="21"/>
          <w:u w:val="single"/>
        </w:rPr>
        <w:t>出现工程量偏差按</w:t>
      </w:r>
      <w:proofErr w:type="gramStart"/>
      <w:r>
        <w:rPr>
          <w:rFonts w:ascii="宋体" w:hint="eastAsia"/>
          <w:szCs w:val="21"/>
          <w:u w:val="single"/>
        </w:rPr>
        <w:t>实调整</w:t>
      </w:r>
      <w:proofErr w:type="gramEnd"/>
      <w:r>
        <w:rPr>
          <w:rFonts w:ascii="宋体" w:hint="eastAsia"/>
          <w:szCs w:val="21"/>
          <w:u w:val="single"/>
        </w:rPr>
        <w:t>工程量，项目特征或计量单位出现重大偏差，按本合同专用条款第</w:t>
      </w:r>
      <w:r>
        <w:rPr>
          <w:rFonts w:ascii="宋体" w:hint="eastAsia"/>
          <w:szCs w:val="21"/>
          <w:u w:val="single"/>
        </w:rPr>
        <w:t>10.4.1</w:t>
      </w:r>
      <w:r>
        <w:rPr>
          <w:rFonts w:ascii="宋体" w:hint="eastAsia"/>
          <w:szCs w:val="21"/>
          <w:u w:val="single"/>
        </w:rPr>
        <w:t>项〔变更估价原则〕的相关调整方法约定结算</w:t>
      </w:r>
      <w:r>
        <w:rPr>
          <w:rFonts w:ascii="宋体" w:hAnsi="宋体" w:hint="eastAsia"/>
          <w:szCs w:val="21"/>
          <w:u w:val="single"/>
        </w:rPr>
        <w:t xml:space="preserve"> </w:t>
      </w:r>
      <w:r>
        <w:rPr>
          <w:rFonts w:ascii="宋体" w:hAnsi="宋体" w:hint="eastAsia"/>
          <w:kern w:val="0"/>
          <w:szCs w:val="21"/>
        </w:rPr>
        <w:t>。</w:t>
      </w:r>
    </w:p>
    <w:p w14:paraId="30CE70D2"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lastRenderedPageBreak/>
        <w:t>允许调整合同价格的工程量偏差范围：</w:t>
      </w:r>
      <w:r>
        <w:rPr>
          <w:rFonts w:ascii="宋体" w:hAnsi="宋体" w:hint="eastAsia"/>
          <w:szCs w:val="21"/>
          <w:u w:val="single"/>
        </w:rPr>
        <w:t xml:space="preserve">  </w:t>
      </w:r>
      <w:r>
        <w:rPr>
          <w:rFonts w:ascii="宋体" w:hint="eastAsia"/>
          <w:szCs w:val="21"/>
          <w:u w:val="single"/>
        </w:rPr>
        <w:t>不因工程量偏差调整合同综合单价</w:t>
      </w:r>
      <w:r>
        <w:rPr>
          <w:rFonts w:ascii="宋体" w:hAnsi="宋体" w:hint="eastAsia"/>
          <w:szCs w:val="21"/>
          <w:u w:val="single"/>
        </w:rPr>
        <w:t xml:space="preserve">  </w:t>
      </w:r>
      <w:r>
        <w:rPr>
          <w:rFonts w:ascii="宋体" w:hAnsi="宋体" w:hint="eastAsia"/>
          <w:szCs w:val="21"/>
        </w:rPr>
        <w:t>。</w:t>
      </w:r>
    </w:p>
    <w:p w14:paraId="7ACAEFD8" w14:textId="77777777" w:rsidR="007876CD" w:rsidRDefault="00797C9F">
      <w:pPr>
        <w:pStyle w:val="4"/>
        <w:keepNext/>
        <w:keepLines/>
        <w:spacing w:beforeLines="50" w:before="120" w:beforeAutospacing="0" w:afterLines="50" w:after="120" w:afterAutospacing="0" w:line="360" w:lineRule="auto"/>
        <w:jc w:val="both"/>
        <w:rPr>
          <w:rFonts w:hint="eastAsia"/>
          <w:bCs w:val="0"/>
          <w:kern w:val="2"/>
          <w:sz w:val="21"/>
          <w:szCs w:val="21"/>
        </w:rPr>
      </w:pPr>
      <w:bookmarkStart w:id="1442" w:name="_Toc532377331"/>
      <w:bookmarkStart w:id="1443" w:name="_Toc351203634"/>
      <w:bookmarkStart w:id="1444" w:name="_Toc532375609"/>
      <w:r>
        <w:rPr>
          <w:rFonts w:hint="eastAsia"/>
          <w:kern w:val="2"/>
          <w:sz w:val="21"/>
          <w:szCs w:val="21"/>
        </w:rPr>
        <w:t>2</w:t>
      </w:r>
      <w:bookmarkStart w:id="1445" w:name="_Toc296347156"/>
      <w:bookmarkStart w:id="1446" w:name="_Toc292559867"/>
      <w:bookmarkStart w:id="1447" w:name="_Toc296503157"/>
      <w:bookmarkStart w:id="1448" w:name="_Toc296944496"/>
      <w:bookmarkStart w:id="1449" w:name="_Toc297120457"/>
      <w:bookmarkStart w:id="1450" w:name="_Toc297048343"/>
      <w:bookmarkStart w:id="1451" w:name="_Toc296346658"/>
      <w:bookmarkStart w:id="1452" w:name="_Toc296891197"/>
      <w:bookmarkStart w:id="1453" w:name="_Toc292559362"/>
      <w:bookmarkStart w:id="1454" w:name="_Toc296890985"/>
      <w:r>
        <w:rPr>
          <w:rFonts w:hint="eastAsia"/>
          <w:kern w:val="2"/>
          <w:sz w:val="21"/>
          <w:szCs w:val="21"/>
        </w:rPr>
        <w:t xml:space="preserve">. </w:t>
      </w:r>
      <w:r>
        <w:rPr>
          <w:rFonts w:hint="eastAsia"/>
          <w:kern w:val="2"/>
          <w:sz w:val="21"/>
          <w:szCs w:val="21"/>
        </w:rPr>
        <w:t>发包人</w:t>
      </w:r>
      <w:bookmarkEnd w:id="1442"/>
      <w:bookmarkEnd w:id="1443"/>
      <w:bookmarkEnd w:id="1444"/>
    </w:p>
    <w:bookmarkEnd w:id="1445"/>
    <w:bookmarkEnd w:id="1446"/>
    <w:bookmarkEnd w:id="1447"/>
    <w:bookmarkEnd w:id="1448"/>
    <w:bookmarkEnd w:id="1449"/>
    <w:bookmarkEnd w:id="1450"/>
    <w:bookmarkEnd w:id="1451"/>
    <w:bookmarkEnd w:id="1452"/>
    <w:bookmarkEnd w:id="1453"/>
    <w:bookmarkEnd w:id="1454"/>
    <w:p w14:paraId="56601D37"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2.1</w:t>
      </w:r>
      <w:r>
        <w:rPr>
          <w:rFonts w:ascii="宋体" w:hAnsi="宋体" w:hint="eastAsia"/>
          <w:szCs w:val="21"/>
        </w:rPr>
        <w:t>许可或批准</w:t>
      </w:r>
    </w:p>
    <w:p w14:paraId="404DA89D" w14:textId="77777777" w:rsidR="007876CD" w:rsidRDefault="00797C9F">
      <w:pPr>
        <w:spacing w:line="360" w:lineRule="auto"/>
        <w:ind w:firstLineChars="200" w:firstLine="420"/>
        <w:jc w:val="left"/>
        <w:rPr>
          <w:rFonts w:ascii="宋体" w:hAnsi="宋体" w:hint="eastAsia"/>
          <w:szCs w:val="21"/>
          <w:u w:val="single"/>
        </w:rPr>
      </w:pPr>
      <w:r>
        <w:rPr>
          <w:rFonts w:ascii="宋体" w:hAnsi="宋体" w:hint="eastAsia"/>
          <w:szCs w:val="21"/>
          <w:u w:val="single"/>
        </w:rPr>
        <w:t>施工所需临时用水、临时用电、中断道路交通、临时占道的许可或批准由发包人负责办理。</w:t>
      </w:r>
    </w:p>
    <w:p w14:paraId="7E4A5C82"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 xml:space="preserve">2.2 </w:t>
      </w:r>
      <w:r>
        <w:rPr>
          <w:rFonts w:ascii="宋体" w:hAnsi="宋体" w:hint="eastAsia"/>
          <w:szCs w:val="21"/>
        </w:rPr>
        <w:t>发包人代表</w:t>
      </w:r>
    </w:p>
    <w:p w14:paraId="05CBE064"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发包人代表：</w:t>
      </w:r>
    </w:p>
    <w:p w14:paraId="796C04DC"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姓</w:t>
      </w:r>
      <w:r>
        <w:rPr>
          <w:rFonts w:ascii="宋体" w:hAnsi="宋体" w:hint="eastAsia"/>
          <w:szCs w:val="21"/>
        </w:rPr>
        <w:t>  </w:t>
      </w:r>
      <w:r>
        <w:rPr>
          <w:rFonts w:ascii="宋体" w:hAnsi="宋体" w:hint="eastAsia"/>
          <w:szCs w:val="21"/>
        </w:rPr>
        <w:t>名：</w:t>
      </w:r>
      <w:r>
        <w:rPr>
          <w:rFonts w:ascii="宋体" w:hAnsi="宋体" w:hint="eastAsia"/>
          <w:szCs w:val="21"/>
          <w:u w:val="single"/>
        </w:rPr>
        <w:t xml:space="preserve">                     </w:t>
      </w:r>
      <w:r>
        <w:rPr>
          <w:rFonts w:ascii="宋体" w:hAnsi="宋体" w:hint="eastAsia"/>
          <w:szCs w:val="21"/>
        </w:rPr>
        <w:t>；</w:t>
      </w:r>
    </w:p>
    <w:p w14:paraId="40037664"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联系电话：</w:t>
      </w:r>
      <w:r>
        <w:rPr>
          <w:rFonts w:ascii="宋体" w:hAnsi="宋体" w:hint="eastAsia"/>
          <w:szCs w:val="21"/>
          <w:u w:val="single"/>
        </w:rPr>
        <w:t xml:space="preserve">                     </w:t>
      </w:r>
      <w:r>
        <w:rPr>
          <w:rFonts w:ascii="宋体" w:hAnsi="宋体" w:hint="eastAsia"/>
          <w:szCs w:val="21"/>
        </w:rPr>
        <w:t>；</w:t>
      </w:r>
    </w:p>
    <w:p w14:paraId="5FE1A794" w14:textId="77777777" w:rsidR="007876CD" w:rsidRDefault="00797C9F">
      <w:pPr>
        <w:spacing w:line="360" w:lineRule="auto"/>
        <w:ind w:firstLineChars="200" w:firstLine="420"/>
        <w:jc w:val="left"/>
        <w:rPr>
          <w:rFonts w:ascii="宋体" w:hAnsi="宋体" w:hint="eastAsia"/>
          <w:szCs w:val="21"/>
          <w:u w:val="single"/>
        </w:rPr>
      </w:pPr>
      <w:r>
        <w:rPr>
          <w:rFonts w:ascii="宋体" w:hAnsi="宋体" w:hint="eastAsia"/>
          <w:szCs w:val="21"/>
        </w:rPr>
        <w:t>发包人对发包人代表的授权范围如下：依照发包人相关管理办法包括但不限于</w:t>
      </w:r>
      <w:r>
        <w:rPr>
          <w:rFonts w:ascii="宋体" w:hAnsi="宋体" w:hint="eastAsia"/>
          <w:szCs w:val="21"/>
          <w:u w:val="single"/>
        </w:rPr>
        <w:t>工程质量、安全、进度、投资控制，与各方进行联络、协调，召集会议；解决工程中出现的问题；工程资料管理；执行权利范围内的</w:t>
      </w:r>
      <w:proofErr w:type="gramStart"/>
      <w:r>
        <w:rPr>
          <w:rFonts w:ascii="宋体" w:hAnsi="宋体" w:hint="eastAsia"/>
          <w:szCs w:val="21"/>
          <w:u w:val="single"/>
        </w:rPr>
        <w:t>签证权</w:t>
      </w:r>
      <w:proofErr w:type="gramEnd"/>
      <w:r>
        <w:rPr>
          <w:rFonts w:ascii="宋体" w:hAnsi="宋体" w:hint="eastAsia"/>
          <w:szCs w:val="21"/>
          <w:u w:val="single"/>
        </w:rPr>
        <w:t>等。</w:t>
      </w:r>
    </w:p>
    <w:p w14:paraId="6EE6BD04"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 xml:space="preserve">2.4 </w:t>
      </w:r>
      <w:r>
        <w:rPr>
          <w:rFonts w:ascii="宋体" w:hAnsi="宋体" w:hint="eastAsia"/>
          <w:szCs w:val="21"/>
        </w:rPr>
        <w:t>施工现场、施工条件和基础资料的提供</w:t>
      </w:r>
    </w:p>
    <w:p w14:paraId="24EE4402"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 xml:space="preserve">2.4.1 </w:t>
      </w:r>
      <w:r>
        <w:rPr>
          <w:rFonts w:ascii="宋体" w:hAnsi="宋体" w:hint="eastAsia"/>
          <w:szCs w:val="21"/>
        </w:rPr>
        <w:t>提供施工现场</w:t>
      </w:r>
    </w:p>
    <w:p w14:paraId="63B3B673"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关于发包人移交施工现场的期限要求：</w:t>
      </w:r>
      <w:r>
        <w:rPr>
          <w:rFonts w:ascii="宋体" w:hAnsi="宋体" w:hint="eastAsia"/>
          <w:szCs w:val="21"/>
          <w:u w:val="single"/>
        </w:rPr>
        <w:t xml:space="preserve">  </w:t>
      </w:r>
      <w:r>
        <w:rPr>
          <w:rFonts w:ascii="宋体" w:hAnsi="宋体" w:hint="eastAsia"/>
          <w:szCs w:val="21"/>
          <w:u w:val="single"/>
        </w:rPr>
        <w:t>按通用合同条款执行</w:t>
      </w:r>
      <w:r>
        <w:rPr>
          <w:rFonts w:ascii="宋体" w:hAnsi="宋体" w:hint="eastAsia"/>
          <w:szCs w:val="21"/>
          <w:u w:val="single"/>
        </w:rPr>
        <w:t xml:space="preserve">  </w:t>
      </w:r>
      <w:r>
        <w:rPr>
          <w:rFonts w:ascii="宋体" w:hAnsi="宋体" w:hint="eastAsia"/>
          <w:szCs w:val="21"/>
        </w:rPr>
        <w:t>。</w:t>
      </w:r>
    </w:p>
    <w:p w14:paraId="006B3CB0"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发包人场地移交后，若承包人在移交当日未提出异议，视为接受场地现状；</w:t>
      </w:r>
    </w:p>
    <w:p w14:paraId="2D03D66C"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 xml:space="preserve">2.4.2 </w:t>
      </w:r>
      <w:r>
        <w:rPr>
          <w:rFonts w:ascii="宋体" w:hAnsi="宋体" w:hint="eastAsia"/>
          <w:szCs w:val="21"/>
        </w:rPr>
        <w:t>提供施工条件</w:t>
      </w:r>
    </w:p>
    <w:p w14:paraId="0745C6B4"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关于发包人应负责提供施工所需要的条件，包括：</w:t>
      </w:r>
    </w:p>
    <w:p w14:paraId="1AE4A1BA" w14:textId="77777777" w:rsidR="007876CD" w:rsidRDefault="00797C9F">
      <w:pPr>
        <w:spacing w:line="360" w:lineRule="auto"/>
        <w:ind w:firstLineChars="200" w:firstLine="420"/>
        <w:jc w:val="left"/>
        <w:rPr>
          <w:rFonts w:ascii="宋体" w:hAnsi="宋体" w:hint="eastAsia"/>
          <w:szCs w:val="21"/>
          <w:u w:val="single"/>
        </w:rPr>
      </w:pPr>
      <w:r>
        <w:rPr>
          <w:rFonts w:ascii="宋体" w:hAnsi="宋体" w:hint="eastAsia"/>
          <w:szCs w:val="21"/>
          <w:u w:val="single"/>
        </w:rPr>
        <w:t>（</w:t>
      </w:r>
      <w:r>
        <w:rPr>
          <w:rFonts w:ascii="宋体" w:hAnsi="宋体" w:hint="eastAsia"/>
          <w:szCs w:val="21"/>
          <w:u w:val="single"/>
        </w:rPr>
        <w:t>1</w:t>
      </w:r>
      <w:r>
        <w:rPr>
          <w:rFonts w:ascii="宋体" w:hAnsi="宋体" w:hint="eastAsia"/>
          <w:szCs w:val="21"/>
          <w:u w:val="single"/>
        </w:rPr>
        <w:t>）负责征地拆迁工作，居民与单位的动迁安置，旧房拆除、补偿，负责根据工程建设需要及时提供工程用地</w:t>
      </w:r>
      <w:r>
        <w:rPr>
          <w:rFonts w:ascii="宋体" w:hAnsi="宋体" w:hint="eastAsia"/>
          <w:szCs w:val="21"/>
          <w:u w:val="single"/>
        </w:rPr>
        <w:t>(</w:t>
      </w:r>
      <w:proofErr w:type="gramStart"/>
      <w:r>
        <w:rPr>
          <w:rFonts w:ascii="宋体" w:hAnsi="宋体" w:hint="eastAsia"/>
          <w:szCs w:val="21"/>
          <w:u w:val="single"/>
        </w:rPr>
        <w:t>含临时</w:t>
      </w:r>
      <w:proofErr w:type="gramEnd"/>
      <w:r>
        <w:rPr>
          <w:rFonts w:ascii="宋体" w:hAnsi="宋体" w:hint="eastAsia"/>
          <w:szCs w:val="21"/>
          <w:u w:val="single"/>
        </w:rPr>
        <w:t>用地</w:t>
      </w:r>
      <w:r>
        <w:rPr>
          <w:rFonts w:ascii="宋体" w:hAnsi="宋体" w:hint="eastAsia"/>
          <w:szCs w:val="21"/>
          <w:u w:val="single"/>
        </w:rPr>
        <w:t>)</w:t>
      </w:r>
      <w:r>
        <w:rPr>
          <w:rFonts w:ascii="宋体" w:hAnsi="宋体" w:hint="eastAsia"/>
          <w:szCs w:val="21"/>
          <w:u w:val="single"/>
        </w:rPr>
        <w:t>和取、弃土用地；负责协助承包人处理项目建设</w:t>
      </w:r>
      <w:proofErr w:type="gramStart"/>
      <w:r>
        <w:rPr>
          <w:rFonts w:ascii="宋体" w:hAnsi="宋体" w:hint="eastAsia"/>
          <w:szCs w:val="21"/>
          <w:u w:val="single"/>
        </w:rPr>
        <w:t>期涉及</w:t>
      </w:r>
      <w:proofErr w:type="gramEnd"/>
      <w:r>
        <w:rPr>
          <w:rFonts w:ascii="宋体" w:hAnsi="宋体" w:hint="eastAsia"/>
          <w:szCs w:val="21"/>
          <w:u w:val="single"/>
        </w:rPr>
        <w:t>的各有关方面与建设施工中发生的各类矛盾，协调政府及地方各方面的关系；</w:t>
      </w:r>
    </w:p>
    <w:p w14:paraId="501D0C7C" w14:textId="77777777" w:rsidR="007876CD" w:rsidRDefault="00797C9F">
      <w:pPr>
        <w:spacing w:line="360" w:lineRule="auto"/>
        <w:ind w:firstLineChars="200" w:firstLine="420"/>
        <w:jc w:val="left"/>
        <w:rPr>
          <w:rFonts w:ascii="宋体" w:hAnsi="宋体" w:hint="eastAsia"/>
          <w:szCs w:val="21"/>
          <w:u w:val="single"/>
        </w:rPr>
      </w:pPr>
      <w:r>
        <w:rPr>
          <w:rFonts w:ascii="宋体" w:hAnsi="宋体" w:hint="eastAsia"/>
          <w:szCs w:val="21"/>
          <w:u w:val="single"/>
        </w:rPr>
        <w:t>（</w:t>
      </w:r>
      <w:r>
        <w:rPr>
          <w:rFonts w:ascii="宋体" w:hAnsi="宋体" w:hint="eastAsia"/>
          <w:szCs w:val="21"/>
          <w:u w:val="single"/>
        </w:rPr>
        <w:t>2</w:t>
      </w:r>
      <w:r>
        <w:rPr>
          <w:rFonts w:ascii="宋体" w:hAnsi="宋体" w:hint="eastAsia"/>
          <w:szCs w:val="21"/>
          <w:u w:val="single"/>
        </w:rPr>
        <w:t>）负责该项目的勘测设计和项目报批工作，在项目开工前完成项目的相关批准文件；</w:t>
      </w:r>
    </w:p>
    <w:p w14:paraId="0574E42E" w14:textId="77777777" w:rsidR="007876CD" w:rsidRDefault="00797C9F">
      <w:pPr>
        <w:spacing w:line="360" w:lineRule="auto"/>
        <w:ind w:firstLineChars="200" w:firstLine="420"/>
        <w:jc w:val="left"/>
        <w:rPr>
          <w:rFonts w:ascii="宋体" w:hAnsi="宋体" w:hint="eastAsia"/>
          <w:szCs w:val="21"/>
          <w:u w:val="single"/>
        </w:rPr>
      </w:pPr>
      <w:r>
        <w:rPr>
          <w:rFonts w:ascii="宋体" w:hAnsi="宋体" w:hint="eastAsia"/>
          <w:szCs w:val="21"/>
          <w:u w:val="single"/>
        </w:rPr>
        <w:t>（</w:t>
      </w:r>
      <w:r>
        <w:rPr>
          <w:rFonts w:ascii="宋体" w:hAnsi="宋体" w:hint="eastAsia"/>
          <w:szCs w:val="21"/>
          <w:u w:val="single"/>
        </w:rPr>
        <w:t>3</w:t>
      </w:r>
      <w:r>
        <w:rPr>
          <w:rFonts w:ascii="宋体" w:hAnsi="宋体" w:hint="eastAsia"/>
          <w:szCs w:val="21"/>
          <w:u w:val="single"/>
        </w:rPr>
        <w:t>）协助承包人办理施工所需临时用水、临时用电，由承包人负责接入施工现场并承担施工所需水、电及</w:t>
      </w:r>
      <w:proofErr w:type="gramStart"/>
      <w:r>
        <w:rPr>
          <w:rFonts w:ascii="宋体" w:hAnsi="宋体" w:hint="eastAsia"/>
          <w:szCs w:val="21"/>
          <w:u w:val="single"/>
        </w:rPr>
        <w:t>通迅</w:t>
      </w:r>
      <w:proofErr w:type="gramEnd"/>
      <w:r>
        <w:rPr>
          <w:rFonts w:ascii="宋体" w:hAnsi="宋体" w:hint="eastAsia"/>
          <w:szCs w:val="21"/>
          <w:u w:val="single"/>
        </w:rPr>
        <w:t>费用；</w:t>
      </w:r>
    </w:p>
    <w:p w14:paraId="70625C86" w14:textId="77777777" w:rsidR="007876CD" w:rsidRDefault="00797C9F">
      <w:pPr>
        <w:spacing w:line="360" w:lineRule="auto"/>
        <w:ind w:firstLineChars="200" w:firstLine="420"/>
        <w:jc w:val="left"/>
        <w:rPr>
          <w:rFonts w:ascii="宋体" w:hAnsi="宋体" w:hint="eastAsia"/>
          <w:szCs w:val="21"/>
          <w:u w:val="single"/>
        </w:rPr>
      </w:pPr>
      <w:r>
        <w:rPr>
          <w:rFonts w:ascii="宋体" w:hAnsi="宋体" w:hint="eastAsia"/>
          <w:szCs w:val="21"/>
          <w:u w:val="single"/>
        </w:rPr>
        <w:t>（</w:t>
      </w:r>
      <w:r>
        <w:rPr>
          <w:rFonts w:ascii="宋体" w:hAnsi="宋体" w:hint="eastAsia"/>
          <w:szCs w:val="21"/>
          <w:u w:val="single"/>
        </w:rPr>
        <w:t>4</w:t>
      </w:r>
      <w:r>
        <w:rPr>
          <w:rFonts w:ascii="宋体" w:hAnsi="宋体" w:hint="eastAsia"/>
          <w:szCs w:val="21"/>
          <w:u w:val="single"/>
        </w:rPr>
        <w:t>）向承包人提供施工场地工程地勘和地下管线资料，但不保证与现场完全吻合，承包方有义务对现场进行踏勘；</w:t>
      </w:r>
    </w:p>
    <w:p w14:paraId="08847A24" w14:textId="77777777" w:rsidR="007876CD" w:rsidRDefault="00797C9F">
      <w:pPr>
        <w:spacing w:line="360" w:lineRule="auto"/>
        <w:ind w:firstLineChars="200" w:firstLine="420"/>
        <w:jc w:val="left"/>
        <w:rPr>
          <w:rFonts w:ascii="宋体" w:hAnsi="宋体" w:hint="eastAsia"/>
          <w:szCs w:val="21"/>
          <w:u w:val="single"/>
        </w:rPr>
      </w:pPr>
      <w:r>
        <w:rPr>
          <w:rFonts w:ascii="宋体" w:hAnsi="宋体" w:hint="eastAsia"/>
          <w:szCs w:val="21"/>
          <w:u w:val="single"/>
        </w:rPr>
        <w:t>（</w:t>
      </w:r>
      <w:r>
        <w:rPr>
          <w:rFonts w:ascii="宋体" w:hAnsi="宋体" w:hint="eastAsia"/>
          <w:szCs w:val="21"/>
          <w:u w:val="single"/>
        </w:rPr>
        <w:t>5</w:t>
      </w:r>
      <w:r>
        <w:rPr>
          <w:rFonts w:ascii="宋体" w:hAnsi="宋体" w:hint="eastAsia"/>
          <w:szCs w:val="21"/>
          <w:u w:val="single"/>
        </w:rPr>
        <w:t>）确定水准点与坐标控制点，以书面形式交给承包方，进行现场交验；</w:t>
      </w:r>
    </w:p>
    <w:p w14:paraId="5D4E7B7C" w14:textId="77777777" w:rsidR="007876CD" w:rsidRDefault="00797C9F">
      <w:pPr>
        <w:spacing w:line="360" w:lineRule="auto"/>
        <w:ind w:firstLineChars="200" w:firstLine="420"/>
        <w:jc w:val="left"/>
        <w:rPr>
          <w:rFonts w:ascii="宋体" w:hAnsi="宋体" w:hint="eastAsia"/>
          <w:szCs w:val="21"/>
          <w:u w:val="single"/>
        </w:rPr>
      </w:pPr>
      <w:r>
        <w:rPr>
          <w:rFonts w:ascii="宋体" w:hAnsi="宋体" w:hint="eastAsia"/>
          <w:szCs w:val="21"/>
          <w:u w:val="single"/>
        </w:rPr>
        <w:t>（</w:t>
      </w:r>
      <w:r>
        <w:rPr>
          <w:rFonts w:ascii="宋体" w:hAnsi="宋体" w:hint="eastAsia"/>
          <w:szCs w:val="21"/>
          <w:u w:val="single"/>
        </w:rPr>
        <w:t>6</w:t>
      </w:r>
      <w:r>
        <w:rPr>
          <w:rFonts w:ascii="宋体" w:hAnsi="宋体" w:hint="eastAsia"/>
          <w:szCs w:val="21"/>
          <w:u w:val="single"/>
        </w:rPr>
        <w:t>）协助承包人办理施工许可证及其他施工所需的交通、环保、环卫、噪音等证件及手续；</w:t>
      </w:r>
    </w:p>
    <w:p w14:paraId="26E43E08" w14:textId="77777777" w:rsidR="007876CD" w:rsidRDefault="00797C9F">
      <w:pPr>
        <w:spacing w:line="360" w:lineRule="auto"/>
        <w:ind w:firstLineChars="200" w:firstLine="420"/>
        <w:jc w:val="left"/>
        <w:rPr>
          <w:rFonts w:ascii="宋体" w:hAnsi="宋体" w:hint="eastAsia"/>
          <w:szCs w:val="21"/>
          <w:u w:val="single"/>
        </w:rPr>
      </w:pPr>
      <w:r>
        <w:rPr>
          <w:rFonts w:ascii="宋体" w:hAnsi="宋体" w:hint="eastAsia"/>
          <w:szCs w:val="21"/>
          <w:u w:val="single"/>
        </w:rPr>
        <w:t>（</w:t>
      </w:r>
      <w:r>
        <w:rPr>
          <w:rFonts w:ascii="宋体" w:hAnsi="宋体" w:hint="eastAsia"/>
          <w:szCs w:val="21"/>
          <w:u w:val="single"/>
        </w:rPr>
        <w:t>7</w:t>
      </w:r>
      <w:r>
        <w:rPr>
          <w:rFonts w:ascii="宋体" w:hAnsi="宋体" w:hint="eastAsia"/>
          <w:szCs w:val="21"/>
          <w:u w:val="single"/>
        </w:rPr>
        <w:t>）施工场地周围地下管线和邻近建筑物、构筑物</w:t>
      </w:r>
      <w:r>
        <w:rPr>
          <w:rFonts w:ascii="宋体" w:hAnsi="宋体" w:hint="eastAsia"/>
          <w:szCs w:val="21"/>
          <w:u w:val="single"/>
        </w:rPr>
        <w:t>(</w:t>
      </w:r>
      <w:r>
        <w:rPr>
          <w:rFonts w:ascii="宋体" w:hAnsi="宋体" w:hint="eastAsia"/>
          <w:szCs w:val="21"/>
          <w:u w:val="single"/>
        </w:rPr>
        <w:t>含文物保护建筑</w:t>
      </w:r>
      <w:r>
        <w:rPr>
          <w:rFonts w:ascii="宋体" w:hAnsi="宋体" w:hint="eastAsia"/>
          <w:szCs w:val="21"/>
          <w:u w:val="single"/>
        </w:rPr>
        <w:t>)</w:t>
      </w:r>
      <w:r>
        <w:rPr>
          <w:rFonts w:ascii="宋体" w:hAnsi="宋体" w:hint="eastAsia"/>
          <w:szCs w:val="21"/>
          <w:u w:val="single"/>
        </w:rPr>
        <w:t>、古树名木的保护工作由承包人负责保护和承担相应费用。</w:t>
      </w:r>
    </w:p>
    <w:p w14:paraId="1D2C87A9"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 xml:space="preserve">2.4.5 </w:t>
      </w:r>
      <w:r>
        <w:rPr>
          <w:rFonts w:ascii="宋体" w:hAnsi="宋体" w:hint="eastAsia"/>
          <w:szCs w:val="21"/>
        </w:rPr>
        <w:t>发包人的其它权利和义务</w:t>
      </w:r>
    </w:p>
    <w:p w14:paraId="505D0E33" w14:textId="77777777" w:rsidR="007876CD" w:rsidRDefault="00797C9F">
      <w:pPr>
        <w:spacing w:line="360" w:lineRule="auto"/>
        <w:ind w:firstLineChars="200" w:firstLine="420"/>
        <w:jc w:val="left"/>
        <w:rPr>
          <w:rFonts w:ascii="宋体" w:hAnsi="宋体" w:hint="eastAsia"/>
          <w:szCs w:val="21"/>
          <w:u w:val="single"/>
        </w:rPr>
      </w:pPr>
      <w:r>
        <w:rPr>
          <w:rFonts w:ascii="宋体" w:hAnsi="宋体" w:hint="eastAsia"/>
          <w:szCs w:val="21"/>
        </w:rPr>
        <w:t xml:space="preserve">    </w:t>
      </w:r>
      <w:r>
        <w:rPr>
          <w:rFonts w:ascii="宋体" w:hAnsi="宋体" w:hint="eastAsia"/>
          <w:szCs w:val="21"/>
          <w:u w:val="single"/>
        </w:rPr>
        <w:t>（</w:t>
      </w:r>
      <w:r>
        <w:rPr>
          <w:rFonts w:ascii="宋体" w:hAnsi="宋体" w:hint="eastAsia"/>
          <w:szCs w:val="21"/>
          <w:u w:val="single"/>
        </w:rPr>
        <w:t>1</w:t>
      </w:r>
      <w:r>
        <w:rPr>
          <w:rFonts w:ascii="宋体" w:hAnsi="宋体" w:hint="eastAsia"/>
          <w:szCs w:val="21"/>
          <w:u w:val="single"/>
        </w:rPr>
        <w:t>）负责组织施工图审查；负责组织设计单位向承包人进行施工图技术交底；负</w:t>
      </w:r>
      <w:r>
        <w:rPr>
          <w:rFonts w:ascii="宋体" w:hAnsi="宋体" w:hint="eastAsia"/>
          <w:szCs w:val="21"/>
          <w:u w:val="single"/>
        </w:rPr>
        <w:lastRenderedPageBreak/>
        <w:t>责审批设计变更；</w:t>
      </w:r>
    </w:p>
    <w:p w14:paraId="1CF69006" w14:textId="77777777" w:rsidR="007876CD" w:rsidRDefault="00797C9F">
      <w:pPr>
        <w:spacing w:line="360" w:lineRule="auto"/>
        <w:ind w:firstLineChars="200" w:firstLine="420"/>
        <w:jc w:val="left"/>
        <w:rPr>
          <w:rFonts w:ascii="宋体" w:hAnsi="宋体" w:hint="eastAsia"/>
          <w:szCs w:val="21"/>
          <w:u w:val="single"/>
        </w:rPr>
      </w:pPr>
      <w:r>
        <w:rPr>
          <w:rFonts w:ascii="宋体" w:hAnsi="宋体" w:hint="eastAsia"/>
          <w:szCs w:val="21"/>
          <w:u w:val="single"/>
        </w:rPr>
        <w:t>（</w:t>
      </w:r>
      <w:r>
        <w:rPr>
          <w:rFonts w:ascii="宋体" w:hAnsi="宋体" w:hint="eastAsia"/>
          <w:szCs w:val="21"/>
          <w:u w:val="single"/>
        </w:rPr>
        <w:t>2</w:t>
      </w:r>
      <w:r>
        <w:rPr>
          <w:rFonts w:ascii="宋体" w:hAnsi="宋体" w:hint="eastAsia"/>
          <w:szCs w:val="21"/>
          <w:u w:val="single"/>
        </w:rPr>
        <w:t>）负责审核承包人报送的施工组织设计，审查承包人专项施工方案并督促实施；</w:t>
      </w:r>
    </w:p>
    <w:p w14:paraId="39FFF352" w14:textId="77777777" w:rsidR="007876CD" w:rsidRDefault="00797C9F">
      <w:pPr>
        <w:spacing w:line="360" w:lineRule="auto"/>
        <w:ind w:firstLineChars="200" w:firstLine="420"/>
        <w:jc w:val="left"/>
        <w:rPr>
          <w:rFonts w:ascii="宋体" w:hAnsi="宋体" w:hint="eastAsia"/>
          <w:szCs w:val="21"/>
          <w:u w:val="single"/>
        </w:rPr>
      </w:pPr>
      <w:r>
        <w:rPr>
          <w:rFonts w:ascii="宋体" w:hAnsi="宋体" w:hint="eastAsia"/>
          <w:szCs w:val="21"/>
          <w:u w:val="single"/>
        </w:rPr>
        <w:t>（</w:t>
      </w:r>
      <w:r>
        <w:rPr>
          <w:rFonts w:ascii="宋体" w:hAnsi="宋体" w:hint="eastAsia"/>
          <w:szCs w:val="21"/>
          <w:u w:val="single"/>
        </w:rPr>
        <w:t>3</w:t>
      </w:r>
      <w:r>
        <w:rPr>
          <w:rFonts w:ascii="宋体" w:hAnsi="宋体" w:hint="eastAsia"/>
          <w:szCs w:val="21"/>
          <w:u w:val="single"/>
        </w:rPr>
        <w:t>）负责质量管理和质量监督工作，有权对本项目的施工进行监督和检测，负责选定监理单位。关于监理单位及监理工程师的工作职责</w:t>
      </w:r>
      <w:r>
        <w:rPr>
          <w:rFonts w:ascii="宋体" w:hAnsi="宋体" w:hint="eastAsia"/>
          <w:szCs w:val="21"/>
          <w:u w:val="single"/>
        </w:rPr>
        <w:t>,</w:t>
      </w:r>
      <w:r>
        <w:rPr>
          <w:rFonts w:ascii="宋体" w:hAnsi="宋体" w:hint="eastAsia"/>
          <w:szCs w:val="21"/>
          <w:u w:val="single"/>
        </w:rPr>
        <w:t>按监理合同约定为准；</w:t>
      </w:r>
    </w:p>
    <w:p w14:paraId="2B267306" w14:textId="77777777" w:rsidR="007876CD" w:rsidRDefault="00797C9F">
      <w:pPr>
        <w:spacing w:line="360" w:lineRule="auto"/>
        <w:ind w:firstLineChars="200" w:firstLine="420"/>
        <w:jc w:val="left"/>
        <w:rPr>
          <w:rFonts w:ascii="宋体" w:hAnsi="宋体" w:hint="eastAsia"/>
          <w:szCs w:val="21"/>
          <w:u w:val="single"/>
        </w:rPr>
      </w:pPr>
      <w:r>
        <w:rPr>
          <w:rFonts w:ascii="宋体" w:hAnsi="宋体" w:hint="eastAsia"/>
          <w:szCs w:val="21"/>
          <w:u w:val="single"/>
        </w:rPr>
        <w:t>（</w:t>
      </w:r>
      <w:r>
        <w:rPr>
          <w:rFonts w:ascii="宋体" w:hAnsi="宋体" w:hint="eastAsia"/>
          <w:szCs w:val="21"/>
          <w:u w:val="single"/>
        </w:rPr>
        <w:t>4</w:t>
      </w:r>
      <w:r>
        <w:rPr>
          <w:rFonts w:ascii="宋体" w:hAnsi="宋体" w:hint="eastAsia"/>
          <w:szCs w:val="21"/>
          <w:u w:val="single"/>
        </w:rPr>
        <w:t>）负责审查项目开工报告，审批分项工程开工报告，督促承包人按照项目总体实施计划组织施工；</w:t>
      </w:r>
    </w:p>
    <w:p w14:paraId="7D1765AC" w14:textId="77777777" w:rsidR="007876CD" w:rsidRDefault="00797C9F">
      <w:pPr>
        <w:spacing w:line="360" w:lineRule="auto"/>
        <w:ind w:firstLineChars="200" w:firstLine="420"/>
        <w:jc w:val="left"/>
        <w:rPr>
          <w:rFonts w:ascii="宋体" w:hAnsi="宋体" w:hint="eastAsia"/>
          <w:szCs w:val="21"/>
          <w:u w:val="single"/>
        </w:rPr>
      </w:pPr>
      <w:r>
        <w:rPr>
          <w:rFonts w:ascii="宋体" w:hAnsi="宋体" w:hint="eastAsia"/>
          <w:szCs w:val="21"/>
          <w:u w:val="single"/>
        </w:rPr>
        <w:t>（</w:t>
      </w:r>
      <w:r>
        <w:rPr>
          <w:rFonts w:ascii="宋体" w:hAnsi="宋体" w:hint="eastAsia"/>
          <w:szCs w:val="21"/>
          <w:u w:val="single"/>
        </w:rPr>
        <w:t>5</w:t>
      </w:r>
      <w:r>
        <w:rPr>
          <w:rFonts w:ascii="宋体" w:hAnsi="宋体" w:hint="eastAsia"/>
          <w:szCs w:val="21"/>
          <w:u w:val="single"/>
        </w:rPr>
        <w:t>）审定工程进度计划，并监督承包方按批准的建设进度计划实施；</w:t>
      </w:r>
    </w:p>
    <w:p w14:paraId="05A4760B" w14:textId="77777777" w:rsidR="007876CD" w:rsidRDefault="00797C9F">
      <w:pPr>
        <w:spacing w:line="360" w:lineRule="auto"/>
        <w:ind w:firstLineChars="200" w:firstLine="420"/>
        <w:jc w:val="left"/>
        <w:rPr>
          <w:rFonts w:ascii="宋体" w:hAnsi="宋体" w:hint="eastAsia"/>
          <w:szCs w:val="21"/>
          <w:u w:val="single"/>
        </w:rPr>
      </w:pPr>
      <w:r>
        <w:rPr>
          <w:rFonts w:ascii="宋体" w:hAnsi="宋体" w:hint="eastAsia"/>
          <w:szCs w:val="21"/>
          <w:u w:val="single"/>
        </w:rPr>
        <w:t>（</w:t>
      </w:r>
      <w:r>
        <w:rPr>
          <w:rFonts w:ascii="宋体" w:hAnsi="宋体" w:hint="eastAsia"/>
          <w:szCs w:val="21"/>
          <w:u w:val="single"/>
        </w:rPr>
        <w:t>6</w:t>
      </w:r>
      <w:r>
        <w:rPr>
          <w:rFonts w:ascii="宋体" w:hAnsi="宋体" w:hint="eastAsia"/>
          <w:szCs w:val="21"/>
          <w:u w:val="single"/>
        </w:rPr>
        <w:t>）有权对设计进行变更或优化，对变更设计及其费用的调整有审核确认权；</w:t>
      </w:r>
    </w:p>
    <w:p w14:paraId="11512F88" w14:textId="77777777" w:rsidR="007876CD" w:rsidRDefault="00797C9F">
      <w:pPr>
        <w:spacing w:line="360" w:lineRule="auto"/>
        <w:ind w:firstLineChars="200" w:firstLine="420"/>
        <w:jc w:val="left"/>
        <w:rPr>
          <w:rFonts w:ascii="宋体" w:hAnsi="宋体" w:hint="eastAsia"/>
          <w:szCs w:val="21"/>
          <w:u w:val="single"/>
        </w:rPr>
      </w:pPr>
      <w:r>
        <w:rPr>
          <w:rFonts w:ascii="宋体" w:hAnsi="宋体" w:hint="eastAsia"/>
          <w:szCs w:val="21"/>
          <w:u w:val="single"/>
        </w:rPr>
        <w:t>（</w:t>
      </w:r>
      <w:r>
        <w:rPr>
          <w:rFonts w:ascii="宋体" w:hAnsi="宋体" w:hint="eastAsia"/>
          <w:szCs w:val="21"/>
          <w:u w:val="single"/>
        </w:rPr>
        <w:t>7</w:t>
      </w:r>
      <w:r>
        <w:rPr>
          <w:rFonts w:ascii="宋体" w:hAnsi="宋体" w:hint="eastAsia"/>
          <w:szCs w:val="21"/>
          <w:u w:val="single"/>
        </w:rPr>
        <w:t>）负责实施过程中涉及的工程计量、工程计价、设计变更、工程造价增减的确认和审批工作；</w:t>
      </w:r>
    </w:p>
    <w:p w14:paraId="72993C56" w14:textId="77777777" w:rsidR="007876CD" w:rsidRDefault="00797C9F">
      <w:pPr>
        <w:spacing w:line="360" w:lineRule="auto"/>
        <w:ind w:firstLineChars="200" w:firstLine="420"/>
        <w:jc w:val="left"/>
        <w:rPr>
          <w:rFonts w:ascii="宋体" w:hAnsi="宋体" w:hint="eastAsia"/>
          <w:szCs w:val="21"/>
          <w:u w:val="single"/>
        </w:rPr>
      </w:pPr>
      <w:r>
        <w:rPr>
          <w:rFonts w:ascii="宋体" w:hAnsi="宋体" w:hint="eastAsia"/>
          <w:szCs w:val="21"/>
          <w:u w:val="single"/>
        </w:rPr>
        <w:t>（</w:t>
      </w:r>
      <w:r>
        <w:rPr>
          <w:rFonts w:ascii="宋体" w:hAnsi="宋体" w:hint="eastAsia"/>
          <w:szCs w:val="21"/>
          <w:u w:val="single"/>
        </w:rPr>
        <w:t>8</w:t>
      </w:r>
      <w:r>
        <w:rPr>
          <w:rFonts w:ascii="宋体" w:hAnsi="宋体" w:hint="eastAsia"/>
          <w:szCs w:val="21"/>
          <w:u w:val="single"/>
        </w:rPr>
        <w:t>）发包人或发包人委托的机构有权按工程进度要求检查、监督本工程进度情况及发包人资金使用情况，定期或不定期检查本工程质量、安全、进度及文明施工；</w:t>
      </w:r>
    </w:p>
    <w:p w14:paraId="7BAC9777" w14:textId="77777777" w:rsidR="007876CD" w:rsidRDefault="00797C9F">
      <w:pPr>
        <w:spacing w:line="360" w:lineRule="auto"/>
        <w:ind w:firstLineChars="200" w:firstLine="420"/>
        <w:jc w:val="left"/>
        <w:rPr>
          <w:rFonts w:ascii="宋体" w:hAnsi="宋体" w:hint="eastAsia"/>
          <w:szCs w:val="21"/>
          <w:u w:val="single"/>
        </w:rPr>
      </w:pPr>
      <w:r>
        <w:rPr>
          <w:rFonts w:ascii="宋体" w:hAnsi="宋体" w:hint="eastAsia"/>
          <w:szCs w:val="21"/>
          <w:u w:val="single"/>
        </w:rPr>
        <w:t>(9)</w:t>
      </w:r>
      <w:r>
        <w:rPr>
          <w:rFonts w:ascii="宋体" w:hAnsi="宋体" w:hint="eastAsia"/>
          <w:szCs w:val="21"/>
          <w:u w:val="single"/>
        </w:rPr>
        <w:t>有权委托有资质的审计机构对项目建设进行全过程跟踪审计监督；</w:t>
      </w:r>
    </w:p>
    <w:p w14:paraId="273BA38C" w14:textId="77777777" w:rsidR="007876CD" w:rsidRDefault="00797C9F">
      <w:pPr>
        <w:spacing w:line="360" w:lineRule="auto"/>
        <w:ind w:firstLineChars="200" w:firstLine="420"/>
        <w:jc w:val="left"/>
        <w:rPr>
          <w:rFonts w:ascii="宋体" w:hAnsi="宋体" w:hint="eastAsia"/>
          <w:szCs w:val="21"/>
          <w:u w:val="single"/>
        </w:rPr>
      </w:pPr>
      <w:r>
        <w:rPr>
          <w:rFonts w:ascii="宋体" w:hAnsi="宋体" w:hint="eastAsia"/>
          <w:szCs w:val="21"/>
          <w:u w:val="single"/>
        </w:rPr>
        <w:t>(10)</w:t>
      </w:r>
      <w:r>
        <w:rPr>
          <w:rFonts w:ascii="宋体" w:hAnsi="宋体" w:hint="eastAsia"/>
          <w:szCs w:val="21"/>
          <w:u w:val="single"/>
        </w:rPr>
        <w:t>按照住房和城乡建设部及重庆市地方现行建设工程交、竣（完）工验收相关规定负责组织移交、竣（完）工验收；</w:t>
      </w:r>
    </w:p>
    <w:p w14:paraId="35FDFA51" w14:textId="77777777" w:rsidR="007876CD" w:rsidRDefault="00797C9F">
      <w:pPr>
        <w:spacing w:line="360" w:lineRule="auto"/>
        <w:ind w:firstLineChars="200" w:firstLine="420"/>
        <w:jc w:val="left"/>
        <w:rPr>
          <w:rFonts w:ascii="宋体" w:hAnsi="宋体" w:hint="eastAsia"/>
          <w:szCs w:val="21"/>
          <w:u w:val="single"/>
        </w:rPr>
      </w:pPr>
      <w:r>
        <w:rPr>
          <w:rFonts w:ascii="宋体" w:hAnsi="宋体" w:hint="eastAsia"/>
          <w:szCs w:val="21"/>
          <w:u w:val="single"/>
        </w:rPr>
        <w:t>(11)</w:t>
      </w:r>
      <w:r>
        <w:rPr>
          <w:rFonts w:ascii="宋体" w:hAnsi="宋体" w:hint="eastAsia"/>
          <w:szCs w:val="21"/>
          <w:u w:val="single"/>
        </w:rPr>
        <w:t>负责工程质量保修期到期后的验收工作；</w:t>
      </w:r>
    </w:p>
    <w:p w14:paraId="6B78C1B3" w14:textId="77777777" w:rsidR="007876CD" w:rsidRDefault="00797C9F">
      <w:pPr>
        <w:spacing w:line="360" w:lineRule="auto"/>
        <w:ind w:firstLineChars="200" w:firstLine="420"/>
        <w:jc w:val="left"/>
        <w:rPr>
          <w:rFonts w:ascii="宋体" w:hAnsi="宋体" w:hint="eastAsia"/>
          <w:szCs w:val="21"/>
          <w:u w:val="single"/>
        </w:rPr>
      </w:pPr>
      <w:r>
        <w:rPr>
          <w:rFonts w:ascii="宋体" w:hAnsi="宋体" w:hint="eastAsia"/>
          <w:szCs w:val="21"/>
          <w:u w:val="single"/>
        </w:rPr>
        <w:t>(12)</w:t>
      </w:r>
      <w:r>
        <w:rPr>
          <w:rFonts w:ascii="宋体" w:hAnsi="宋体" w:hint="eastAsia"/>
          <w:szCs w:val="21"/>
          <w:u w:val="single"/>
        </w:rPr>
        <w:t>督促设计单位及时解决设计缺陷或设计与实际不符等问题。</w:t>
      </w:r>
    </w:p>
    <w:p w14:paraId="12ABECC9" w14:textId="77777777" w:rsidR="007876CD" w:rsidRDefault="00797C9F">
      <w:pPr>
        <w:pStyle w:val="4"/>
        <w:keepNext/>
        <w:keepLines/>
        <w:spacing w:beforeLines="50" w:before="120" w:beforeAutospacing="0" w:afterLines="50" w:after="120" w:afterAutospacing="0" w:line="360" w:lineRule="auto"/>
        <w:jc w:val="both"/>
        <w:rPr>
          <w:rFonts w:hint="eastAsia"/>
          <w:bCs w:val="0"/>
          <w:kern w:val="2"/>
          <w:sz w:val="21"/>
          <w:szCs w:val="21"/>
        </w:rPr>
      </w:pPr>
      <w:bookmarkStart w:id="1455" w:name="_Toc351203635"/>
      <w:bookmarkStart w:id="1456" w:name="_Toc532377334"/>
      <w:bookmarkStart w:id="1457" w:name="_Toc532375610"/>
      <w:r>
        <w:rPr>
          <w:rFonts w:hint="eastAsia"/>
          <w:kern w:val="2"/>
          <w:sz w:val="21"/>
          <w:szCs w:val="21"/>
        </w:rPr>
        <w:t>3</w:t>
      </w:r>
      <w:bookmarkStart w:id="1458" w:name="_Toc296944497"/>
      <w:bookmarkStart w:id="1459" w:name="_Toc297048344"/>
      <w:bookmarkStart w:id="1460" w:name="_Toc296346659"/>
      <w:bookmarkStart w:id="1461" w:name="_Toc296891198"/>
      <w:bookmarkStart w:id="1462" w:name="_Toc292559868"/>
      <w:bookmarkStart w:id="1463" w:name="_Toc292559363"/>
      <w:bookmarkStart w:id="1464" w:name="_Toc297120458"/>
      <w:bookmarkStart w:id="1465" w:name="_Toc296347157"/>
      <w:bookmarkStart w:id="1466" w:name="_Toc296890986"/>
      <w:bookmarkStart w:id="1467" w:name="_Toc296503158"/>
      <w:r>
        <w:rPr>
          <w:rFonts w:hint="eastAsia"/>
          <w:kern w:val="2"/>
          <w:sz w:val="21"/>
          <w:szCs w:val="21"/>
        </w:rPr>
        <w:t xml:space="preserve">. </w:t>
      </w:r>
      <w:r>
        <w:rPr>
          <w:rFonts w:hint="eastAsia"/>
          <w:kern w:val="2"/>
          <w:sz w:val="21"/>
          <w:szCs w:val="21"/>
        </w:rPr>
        <w:t>承包人</w:t>
      </w:r>
      <w:bookmarkEnd w:id="1455"/>
      <w:bookmarkEnd w:id="1456"/>
      <w:bookmarkEnd w:id="1457"/>
    </w:p>
    <w:p w14:paraId="68A79F21"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1468" w:name="_Toc532377335"/>
      <w:bookmarkEnd w:id="1458"/>
      <w:bookmarkEnd w:id="1459"/>
      <w:bookmarkEnd w:id="1460"/>
      <w:bookmarkEnd w:id="1461"/>
      <w:bookmarkEnd w:id="1462"/>
      <w:bookmarkEnd w:id="1463"/>
      <w:bookmarkEnd w:id="1464"/>
      <w:bookmarkEnd w:id="1465"/>
      <w:bookmarkEnd w:id="1466"/>
      <w:bookmarkEnd w:id="1467"/>
      <w:r>
        <w:rPr>
          <w:rFonts w:hint="eastAsia"/>
          <w:sz w:val="21"/>
          <w:szCs w:val="21"/>
        </w:rPr>
        <w:t xml:space="preserve">3.1 </w:t>
      </w:r>
      <w:r>
        <w:rPr>
          <w:rFonts w:hint="eastAsia"/>
          <w:sz w:val="21"/>
          <w:szCs w:val="21"/>
        </w:rPr>
        <w:t>承包人的一般义务</w:t>
      </w:r>
      <w:bookmarkEnd w:id="1468"/>
    </w:p>
    <w:p w14:paraId="0190931A"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本款细化为</w:t>
      </w:r>
      <w:r>
        <w:rPr>
          <w:rFonts w:ascii="宋体" w:hAnsi="宋体" w:hint="eastAsia"/>
          <w:szCs w:val="21"/>
        </w:rPr>
        <w:t>3.1.1</w:t>
      </w:r>
      <w:r>
        <w:rPr>
          <w:rFonts w:ascii="宋体" w:hAnsi="宋体" w:hint="eastAsia"/>
          <w:szCs w:val="21"/>
        </w:rPr>
        <w:t>～</w:t>
      </w:r>
      <w:r>
        <w:rPr>
          <w:rFonts w:ascii="宋体" w:hAnsi="宋体" w:hint="eastAsia"/>
          <w:szCs w:val="21"/>
        </w:rPr>
        <w:t>3.1.10</w:t>
      </w:r>
      <w:r>
        <w:rPr>
          <w:rFonts w:ascii="宋体" w:hAnsi="宋体" w:hint="eastAsia"/>
          <w:szCs w:val="21"/>
        </w:rPr>
        <w:t>项：</w:t>
      </w:r>
    </w:p>
    <w:p w14:paraId="22680551"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3.1.1</w:t>
      </w:r>
      <w:r>
        <w:rPr>
          <w:rFonts w:ascii="宋体" w:hAnsi="宋体" w:hint="eastAsia"/>
          <w:szCs w:val="21"/>
        </w:rPr>
        <w:t>办理法律规定和合同约定应由承包人办理的许可和批准，并将办理结果书面报送发包人留存；协助发包人办理施工所需的工程质量监督、安全监督、施工许可证等相关证件及手续。</w:t>
      </w:r>
    </w:p>
    <w:p w14:paraId="0BA0C919"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3.1.2</w:t>
      </w:r>
      <w:r>
        <w:rPr>
          <w:rFonts w:ascii="宋体" w:hAnsi="宋体" w:hint="eastAsia"/>
          <w:szCs w:val="21"/>
        </w:rPr>
        <w:t>按法律规定和合同约定完成工程，包括满足合同所必需的或合同隐含的以及由承包人义务而产生的任何工程，还应包括合同根据相关法律法规、技术规范等对工程的稳定性、完整性或安全、可靠、有效运行所必需的所有工程，并在保修期内承担保修义务。</w:t>
      </w:r>
    </w:p>
    <w:p w14:paraId="324F8CCD"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3.1.3</w:t>
      </w:r>
      <w:r>
        <w:rPr>
          <w:rFonts w:ascii="宋体" w:hAnsi="宋体" w:hint="eastAsia"/>
          <w:szCs w:val="21"/>
        </w:rPr>
        <w:t>按法律规定和合同约定采取施工安全和环境保护措施，办理工伤保险，确保工程及人员、材料、设备和设施的安全。施工期间，承包人应避免因施工危及红线范围外的邻近道路、建筑安全；应注意做好对周边建（构）筑物、绿化、设施设备的保护，做好围挡、监测以及安全防护，采取有效的防尘及降低噪声的措施，减小施工噪音及污水等对周边环境的影响包括对居民生活、工作、生产和经营等的影响；对不实施拆迁的建、构筑物应采取保护措施，并保证既有道路的正常通行。</w:t>
      </w:r>
    </w:p>
    <w:p w14:paraId="30D965F5"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3.1.4</w:t>
      </w:r>
      <w:r>
        <w:rPr>
          <w:rFonts w:ascii="宋体" w:hAnsi="宋体" w:hint="eastAsia"/>
          <w:szCs w:val="21"/>
        </w:rPr>
        <w:t>按合同约定的工作内容和施工进度要求，编制施工组织设计和施工措施计划，并</w:t>
      </w:r>
      <w:r>
        <w:rPr>
          <w:rFonts w:ascii="宋体" w:hAnsi="宋体" w:hint="eastAsia"/>
          <w:szCs w:val="21"/>
        </w:rPr>
        <w:lastRenderedPageBreak/>
        <w:t>对所有施工作业和施工方法的完备性和安全可靠性负责。施工组织设计中的措施保障水平应满足工程按合同进度实施的需要，且不得低于投标时施工组织设计的措施保障水平。</w:t>
      </w:r>
    </w:p>
    <w:p w14:paraId="1F294328"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3.1.5</w:t>
      </w:r>
      <w:r>
        <w:rPr>
          <w:rFonts w:ascii="宋体" w:hAnsi="宋体" w:hint="eastAsia"/>
          <w:szCs w:val="21"/>
        </w:rPr>
        <w:t>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0D021AE1"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3.1.6</w:t>
      </w:r>
      <w:r>
        <w:rPr>
          <w:rFonts w:ascii="宋体" w:hAnsi="宋体" w:hint="eastAsia"/>
          <w:szCs w:val="21"/>
        </w:rPr>
        <w:t>按照第</w:t>
      </w:r>
      <w:r>
        <w:rPr>
          <w:rFonts w:ascii="宋体" w:hAnsi="宋体" w:hint="eastAsia"/>
          <w:szCs w:val="21"/>
        </w:rPr>
        <w:t>6.3</w:t>
      </w:r>
      <w:r>
        <w:rPr>
          <w:rFonts w:ascii="宋体" w:hAnsi="宋体" w:hint="eastAsia"/>
          <w:szCs w:val="21"/>
        </w:rPr>
        <w:t>款〔环境保护〕约定负责施工场地及其周边环境与生态的保护工作。</w:t>
      </w:r>
    </w:p>
    <w:p w14:paraId="24CDF48E"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3.1.7</w:t>
      </w:r>
      <w:r>
        <w:rPr>
          <w:rFonts w:ascii="宋体" w:hAnsi="宋体" w:hint="eastAsia"/>
          <w:szCs w:val="21"/>
        </w:rPr>
        <w:t>按照第</w:t>
      </w:r>
      <w:r>
        <w:rPr>
          <w:rFonts w:ascii="宋体" w:hAnsi="宋体" w:hint="eastAsia"/>
          <w:szCs w:val="21"/>
        </w:rPr>
        <w:t>6.1</w:t>
      </w:r>
      <w:r>
        <w:rPr>
          <w:rFonts w:ascii="宋体" w:hAnsi="宋体" w:hint="eastAsia"/>
          <w:szCs w:val="21"/>
        </w:rPr>
        <w:t>款〔安全文明施工〕约定采取施工安全措施，确保工程及其人员、材料、设备和设施的安全，防止因工程施工造成的人身伤害和财产损失。</w:t>
      </w:r>
    </w:p>
    <w:p w14:paraId="0C2BC05F" w14:textId="77777777" w:rsidR="007876CD" w:rsidRDefault="00797C9F">
      <w:pPr>
        <w:autoSpaceDE w:val="0"/>
        <w:autoSpaceDN w:val="0"/>
        <w:spacing w:line="360" w:lineRule="auto"/>
        <w:ind w:firstLineChars="200" w:firstLine="420"/>
        <w:jc w:val="left"/>
        <w:rPr>
          <w:rFonts w:ascii="宋体" w:hAnsi="宋体" w:hint="eastAsia"/>
          <w:szCs w:val="21"/>
        </w:rPr>
      </w:pPr>
      <w:r>
        <w:rPr>
          <w:rFonts w:ascii="宋体" w:hAnsi="宋体" w:hint="eastAsia"/>
          <w:szCs w:val="21"/>
        </w:rPr>
        <w:t>3.1.8</w:t>
      </w:r>
      <w:r>
        <w:rPr>
          <w:rFonts w:ascii="宋体" w:hAnsi="宋体" w:hint="eastAsia"/>
          <w:szCs w:val="21"/>
        </w:rPr>
        <w:t>将发包人按合同约定支付的各项价款专用于合同工程，且应及时支付其雇用人员工资，并及时向分包人支付合同价款。</w:t>
      </w:r>
    </w:p>
    <w:p w14:paraId="057FB101" w14:textId="77777777" w:rsidR="007876CD" w:rsidRDefault="00797C9F">
      <w:pPr>
        <w:autoSpaceDE w:val="0"/>
        <w:autoSpaceDN w:val="0"/>
        <w:spacing w:line="360" w:lineRule="auto"/>
        <w:ind w:firstLineChars="200" w:firstLine="420"/>
        <w:jc w:val="left"/>
        <w:rPr>
          <w:rFonts w:ascii="宋体" w:hAnsi="宋体" w:hint="eastAsia"/>
          <w:szCs w:val="21"/>
        </w:rPr>
      </w:pPr>
      <w:r>
        <w:rPr>
          <w:rFonts w:ascii="宋体" w:hAnsi="宋体" w:hint="eastAsia"/>
          <w:szCs w:val="21"/>
        </w:rPr>
        <w:t>3.1.9</w:t>
      </w:r>
      <w:r>
        <w:rPr>
          <w:rFonts w:ascii="宋体" w:hAnsi="宋体" w:hint="eastAsia"/>
          <w:szCs w:val="21"/>
        </w:rPr>
        <w:t>承包人提交的竣工资料的内容：</w:t>
      </w:r>
      <w:r>
        <w:rPr>
          <w:rFonts w:ascii="宋体" w:hAnsi="宋体" w:hint="eastAsia"/>
          <w:szCs w:val="21"/>
          <w:u w:val="single"/>
        </w:rPr>
        <w:t>工程施工技术资料、工程质量保证资料、工程检验评定资料、竣工图及其他应交资料，应符合《建设工程文件归档整理规范》（</w:t>
      </w:r>
      <w:r>
        <w:rPr>
          <w:rFonts w:ascii="宋体" w:hAnsi="宋体" w:hint="eastAsia"/>
          <w:szCs w:val="21"/>
          <w:u w:val="single"/>
        </w:rPr>
        <w:t>GB/T50328-2014</w:t>
      </w:r>
      <w:r>
        <w:rPr>
          <w:rFonts w:ascii="宋体" w:hAnsi="宋体" w:hint="eastAsia"/>
          <w:szCs w:val="21"/>
          <w:u w:val="single"/>
        </w:rPr>
        <w:t>）和重庆市有关文件规定</w:t>
      </w:r>
      <w:r>
        <w:rPr>
          <w:rFonts w:ascii="宋体" w:hAnsi="宋体" w:hint="eastAsia"/>
          <w:szCs w:val="21"/>
        </w:rPr>
        <w:t>。</w:t>
      </w:r>
    </w:p>
    <w:p w14:paraId="0EB61CD7" w14:textId="77777777" w:rsidR="007876CD" w:rsidRDefault="00797C9F">
      <w:pPr>
        <w:autoSpaceDE w:val="0"/>
        <w:autoSpaceDN w:val="0"/>
        <w:spacing w:line="360" w:lineRule="auto"/>
        <w:ind w:firstLineChars="200" w:firstLine="420"/>
        <w:jc w:val="left"/>
        <w:rPr>
          <w:rFonts w:ascii="宋体" w:hAnsi="宋体" w:hint="eastAsia"/>
          <w:szCs w:val="21"/>
        </w:rPr>
      </w:pPr>
      <w:r>
        <w:rPr>
          <w:rFonts w:ascii="宋体" w:hAnsi="宋体" w:hint="eastAsia"/>
          <w:szCs w:val="21"/>
        </w:rPr>
        <w:t>承包人需要提交的竣工资料套数：完整竣工资料一式</w:t>
      </w:r>
      <w:r>
        <w:rPr>
          <w:rFonts w:ascii="宋体" w:hAnsi="宋体" w:hint="eastAsia"/>
          <w:szCs w:val="21"/>
          <w:u w:val="single"/>
        </w:rPr>
        <w:t xml:space="preserve">  2  </w:t>
      </w:r>
      <w:r>
        <w:rPr>
          <w:rFonts w:ascii="宋体" w:hAnsi="宋体" w:hint="eastAsia"/>
          <w:szCs w:val="21"/>
        </w:rPr>
        <w:t>套（含电子文档）。</w:t>
      </w:r>
    </w:p>
    <w:p w14:paraId="7B7D190A"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承包人提交的竣工资料的费用承担：</w:t>
      </w:r>
      <w:r>
        <w:rPr>
          <w:rFonts w:ascii="宋体" w:hAnsi="宋体" w:hint="eastAsia"/>
          <w:szCs w:val="21"/>
          <w:u w:val="single"/>
        </w:rPr>
        <w:t>由承包人承担</w:t>
      </w:r>
      <w:r>
        <w:rPr>
          <w:rFonts w:ascii="宋体" w:hAnsi="宋体" w:hint="eastAsia"/>
          <w:szCs w:val="21"/>
        </w:rPr>
        <w:t>。</w:t>
      </w:r>
    </w:p>
    <w:p w14:paraId="09368E48"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承包人提交的竣工资料移交时间：</w:t>
      </w:r>
      <w:r>
        <w:rPr>
          <w:rFonts w:ascii="宋体" w:hAnsi="宋体" w:hint="eastAsia"/>
          <w:szCs w:val="21"/>
          <w:u w:val="single"/>
        </w:rPr>
        <w:t>工程竣工验收合格后</w:t>
      </w:r>
      <w:r>
        <w:rPr>
          <w:rFonts w:ascii="宋体" w:hAnsi="宋体" w:hint="eastAsia"/>
          <w:szCs w:val="21"/>
          <w:u w:val="single"/>
        </w:rPr>
        <w:t xml:space="preserve"> 3 </w:t>
      </w:r>
      <w:proofErr w:type="gramStart"/>
      <w:r>
        <w:rPr>
          <w:rFonts w:ascii="宋体" w:hAnsi="宋体" w:hint="eastAsia"/>
          <w:szCs w:val="21"/>
          <w:u w:val="single"/>
        </w:rPr>
        <w:t>个</w:t>
      </w:r>
      <w:proofErr w:type="gramEnd"/>
      <w:r>
        <w:rPr>
          <w:rFonts w:ascii="宋体" w:hAnsi="宋体" w:hint="eastAsia"/>
          <w:szCs w:val="21"/>
          <w:u w:val="single"/>
        </w:rPr>
        <w:t>月内移交给发包人</w:t>
      </w:r>
      <w:r>
        <w:rPr>
          <w:rFonts w:ascii="宋体" w:hAnsi="宋体" w:hint="eastAsia"/>
          <w:szCs w:val="21"/>
        </w:rPr>
        <w:t>。</w:t>
      </w:r>
    </w:p>
    <w:p w14:paraId="0CFD22C5"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承包人提交的竣工资料形式要求：</w:t>
      </w:r>
      <w:r>
        <w:rPr>
          <w:rFonts w:ascii="宋体" w:hAnsi="宋体" w:hint="eastAsia"/>
          <w:szCs w:val="21"/>
          <w:u w:val="single"/>
        </w:rPr>
        <w:t>完整的书面文件及电子文档</w:t>
      </w:r>
      <w:r>
        <w:rPr>
          <w:rFonts w:ascii="宋体" w:hAnsi="宋体" w:hint="eastAsia"/>
          <w:szCs w:val="21"/>
        </w:rPr>
        <w:t>。</w:t>
      </w:r>
    </w:p>
    <w:p w14:paraId="662BA566"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3.1.10</w:t>
      </w:r>
      <w:r>
        <w:rPr>
          <w:rFonts w:ascii="宋体" w:hAnsi="宋体" w:hint="eastAsia"/>
          <w:szCs w:val="21"/>
        </w:rPr>
        <w:t>承包人应履行的其他义务：</w:t>
      </w:r>
    </w:p>
    <w:p w14:paraId="33751EFC"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3.1.10.1</w:t>
      </w:r>
      <w:r>
        <w:rPr>
          <w:rFonts w:ascii="宋体" w:hAnsi="宋体" w:hint="eastAsia"/>
          <w:szCs w:val="21"/>
        </w:rPr>
        <w:t>在开始施工之前，承包人应核查、复测本工程的各种基准标志。承包人应及时将上述基准标志中存在的错误、不完整或其他缺陷通知发包人，以便发包人核实后重新确认。</w:t>
      </w:r>
    </w:p>
    <w:p w14:paraId="2F3276B9"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3.1.10.2</w:t>
      </w:r>
      <w:r>
        <w:rPr>
          <w:rFonts w:ascii="宋体" w:hAnsi="宋体" w:hint="eastAsia"/>
          <w:szCs w:val="21"/>
        </w:rPr>
        <w:t>承包人应负责合同工</w:t>
      </w:r>
      <w:proofErr w:type="gramStart"/>
      <w:r>
        <w:rPr>
          <w:rFonts w:ascii="宋体" w:hAnsi="宋体" w:hint="eastAsia"/>
          <w:szCs w:val="21"/>
        </w:rPr>
        <w:t>程范围</w:t>
      </w:r>
      <w:proofErr w:type="gramEnd"/>
      <w:r>
        <w:rPr>
          <w:rFonts w:ascii="宋体" w:hAnsi="宋体" w:hint="eastAsia"/>
          <w:szCs w:val="21"/>
        </w:rPr>
        <w:t>内测量控制网的测量设定和管理工作，为控制施工造成测量控制网误差累加，每月承包人复测一次测量控制网，并将修正数据及时通知发包人。经监理人批准，其他相关承包人可免费使用施工控制网。</w:t>
      </w:r>
    </w:p>
    <w:p w14:paraId="3E01747E"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3.1.10.3</w:t>
      </w:r>
      <w:r>
        <w:rPr>
          <w:rFonts w:ascii="宋体" w:hAnsi="宋体" w:hint="eastAsia"/>
          <w:szCs w:val="21"/>
        </w:rPr>
        <w:t>承包人应在开始施工之前对本工程进行排查，补充完善遗漏的危大工程重点部位及环节。危大工程施工前，承包人应对危大工程编制专项施工方案，对于超过一定规模的危大工程，承包人还应组织召开专家论证会对专项施工方案进行论证，通过后方可实施。</w:t>
      </w:r>
    </w:p>
    <w:p w14:paraId="58DEE515"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3.1.10.4</w:t>
      </w:r>
      <w:r>
        <w:rPr>
          <w:rFonts w:ascii="宋体" w:hAnsi="宋体" w:hint="eastAsia"/>
          <w:szCs w:val="21"/>
        </w:rPr>
        <w:t>承包人应服从发包人要求的管理模式、工作方式和工作要求，同时接受监理人、跟审单位的管理和全程监督，配合项目结、决算的办理。</w:t>
      </w:r>
    </w:p>
    <w:p w14:paraId="7A073243"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3.1.10.5</w:t>
      </w:r>
      <w:r>
        <w:rPr>
          <w:rFonts w:ascii="宋体" w:hAnsi="宋体" w:hint="eastAsia"/>
          <w:szCs w:val="21"/>
          <w:u w:val="single"/>
        </w:rPr>
        <w:t>承包人应为本工程开立专用账户，接受发包人的监管</w:t>
      </w:r>
      <w:r>
        <w:rPr>
          <w:rFonts w:ascii="宋体" w:hAnsi="宋体" w:hint="eastAsia"/>
          <w:szCs w:val="21"/>
        </w:rPr>
        <w:t>。</w:t>
      </w:r>
    </w:p>
    <w:p w14:paraId="01203A2A" w14:textId="77777777" w:rsidR="007876CD" w:rsidRDefault="00797C9F">
      <w:pPr>
        <w:spacing w:line="360" w:lineRule="auto"/>
        <w:ind w:firstLineChars="200" w:firstLine="420"/>
        <w:jc w:val="left"/>
        <w:rPr>
          <w:rFonts w:ascii="宋体" w:hAnsi="宋体" w:hint="eastAsia"/>
          <w:szCs w:val="21"/>
          <w:u w:val="single"/>
        </w:rPr>
      </w:pPr>
      <w:r>
        <w:rPr>
          <w:rFonts w:ascii="宋体" w:hAnsi="宋体" w:hint="eastAsia"/>
          <w:szCs w:val="21"/>
        </w:rPr>
        <w:t>3.1.10.6</w:t>
      </w:r>
      <w:r>
        <w:rPr>
          <w:rFonts w:ascii="宋体" w:hAnsi="宋体" w:hint="eastAsia"/>
          <w:szCs w:val="21"/>
          <w:u w:val="single"/>
        </w:rPr>
        <w:t xml:space="preserve">        </w:t>
      </w:r>
      <w:r>
        <w:rPr>
          <w:rFonts w:ascii="宋体" w:hAnsi="宋体" w:hint="eastAsia"/>
          <w:szCs w:val="21"/>
          <w:u w:val="single"/>
        </w:rPr>
        <w:t>。</w:t>
      </w:r>
    </w:p>
    <w:p w14:paraId="4C64209E"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1469" w:name="_Toc532377336"/>
      <w:r>
        <w:rPr>
          <w:rFonts w:hint="eastAsia"/>
          <w:sz w:val="21"/>
          <w:szCs w:val="21"/>
        </w:rPr>
        <w:t xml:space="preserve">3.2 </w:t>
      </w:r>
      <w:r>
        <w:rPr>
          <w:rFonts w:hint="eastAsia"/>
          <w:sz w:val="21"/>
          <w:szCs w:val="21"/>
        </w:rPr>
        <w:t>项目经理</w:t>
      </w:r>
      <w:bookmarkEnd w:id="1469"/>
    </w:p>
    <w:p w14:paraId="3844328E" w14:textId="77777777" w:rsidR="007876CD" w:rsidRDefault="00797C9F">
      <w:pPr>
        <w:spacing w:line="360" w:lineRule="auto"/>
        <w:ind w:firstLineChars="200" w:firstLine="420"/>
        <w:jc w:val="left"/>
        <w:rPr>
          <w:rFonts w:ascii="宋体" w:hAnsi="宋体" w:hint="eastAsia"/>
          <w:szCs w:val="21"/>
        </w:rPr>
      </w:pPr>
      <w:r>
        <w:rPr>
          <w:rFonts w:ascii="宋体" w:hAnsi="宋体" w:hint="eastAsia"/>
          <w:kern w:val="0"/>
          <w:szCs w:val="21"/>
        </w:rPr>
        <w:t xml:space="preserve">3.2.1 </w:t>
      </w:r>
      <w:r>
        <w:rPr>
          <w:rFonts w:ascii="宋体" w:hAnsi="宋体" w:hint="eastAsia"/>
          <w:szCs w:val="21"/>
        </w:rPr>
        <w:t>项目经理：</w:t>
      </w:r>
    </w:p>
    <w:p w14:paraId="2B5438C5"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姓</w:t>
      </w:r>
      <w:r>
        <w:rPr>
          <w:rFonts w:ascii="宋体" w:hAnsi="宋体" w:hint="eastAsia"/>
          <w:szCs w:val="21"/>
        </w:rPr>
        <w:t xml:space="preserve">    </w:t>
      </w:r>
      <w:r>
        <w:rPr>
          <w:rFonts w:ascii="宋体" w:hAnsi="宋体" w:hint="eastAsia"/>
          <w:szCs w:val="21"/>
        </w:rPr>
        <w:t>名：</w:t>
      </w:r>
      <w:r>
        <w:rPr>
          <w:rFonts w:ascii="宋体" w:hAnsi="宋体"/>
          <w:szCs w:val="21"/>
          <w:u w:val="single"/>
        </w:rPr>
        <w:t xml:space="preserve">     </w:t>
      </w:r>
      <w:r>
        <w:rPr>
          <w:rFonts w:ascii="宋体" w:hAnsi="宋体" w:hint="eastAsia"/>
          <w:szCs w:val="21"/>
          <w:u w:val="single"/>
        </w:rPr>
        <w:t xml:space="preserve">           </w:t>
      </w:r>
      <w:r>
        <w:rPr>
          <w:rFonts w:ascii="宋体" w:hAnsi="宋体" w:hint="eastAsia"/>
          <w:szCs w:val="21"/>
        </w:rPr>
        <w:t>；</w:t>
      </w:r>
    </w:p>
    <w:p w14:paraId="5912A678"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lastRenderedPageBreak/>
        <w:t>身份证号：</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rPr>
        <w:t>；</w:t>
      </w:r>
    </w:p>
    <w:p w14:paraId="3B893FAE"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建造师执业资格等级：</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r>
        <w:rPr>
          <w:rFonts w:ascii="宋体" w:hAnsi="宋体" w:hint="eastAsia"/>
          <w:szCs w:val="21"/>
        </w:rPr>
        <w:t>；</w:t>
      </w:r>
    </w:p>
    <w:p w14:paraId="1B5CDA3E"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建造</w:t>
      </w:r>
      <w:proofErr w:type="gramStart"/>
      <w:r>
        <w:rPr>
          <w:rFonts w:ascii="宋体" w:hAnsi="宋体" w:hint="eastAsia"/>
          <w:szCs w:val="21"/>
        </w:rPr>
        <w:t>师注册</w:t>
      </w:r>
      <w:proofErr w:type="gramEnd"/>
      <w:r>
        <w:rPr>
          <w:rFonts w:ascii="宋体" w:hAnsi="宋体" w:hint="eastAsia"/>
          <w:szCs w:val="21"/>
        </w:rPr>
        <w:t>证书号：</w:t>
      </w:r>
      <w:r>
        <w:rPr>
          <w:rFonts w:ascii="宋体" w:hAnsi="宋体" w:hint="eastAsia"/>
          <w:szCs w:val="21"/>
          <w:u w:val="single"/>
        </w:rPr>
        <w:t xml:space="preserve">                </w:t>
      </w:r>
      <w:r>
        <w:rPr>
          <w:rFonts w:ascii="宋体" w:hAnsi="宋体" w:hint="eastAsia"/>
          <w:szCs w:val="21"/>
        </w:rPr>
        <w:t>；</w:t>
      </w:r>
    </w:p>
    <w:p w14:paraId="542D42CE"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建造师执业印章号：</w:t>
      </w:r>
      <w:r>
        <w:rPr>
          <w:rFonts w:ascii="宋体" w:hAnsi="宋体" w:hint="eastAsia"/>
          <w:szCs w:val="21"/>
          <w:u w:val="single"/>
        </w:rPr>
        <w:t xml:space="preserve">                </w:t>
      </w:r>
      <w:r>
        <w:rPr>
          <w:rFonts w:ascii="宋体" w:hAnsi="宋体" w:hint="eastAsia"/>
          <w:szCs w:val="21"/>
        </w:rPr>
        <w:t>；</w:t>
      </w:r>
    </w:p>
    <w:p w14:paraId="6768C135"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安全生产考核合格证书号：</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rPr>
        <w:t>；</w:t>
      </w:r>
    </w:p>
    <w:p w14:paraId="38C90F6E"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联系方式：</w:t>
      </w:r>
      <w:r>
        <w:rPr>
          <w:rFonts w:ascii="宋体" w:hAnsi="宋体"/>
          <w:szCs w:val="21"/>
          <w:u w:val="single"/>
        </w:rPr>
        <w:t>         </w:t>
      </w:r>
      <w:r>
        <w:rPr>
          <w:rFonts w:ascii="宋体" w:hAnsi="宋体" w:hint="eastAsia"/>
          <w:szCs w:val="21"/>
        </w:rPr>
        <w:t>。</w:t>
      </w:r>
    </w:p>
    <w:p w14:paraId="1461CE7F"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承包人对项目经理的授权范围如下：</w:t>
      </w:r>
      <w:r>
        <w:rPr>
          <w:rFonts w:ascii="宋体" w:hAnsi="宋体" w:hint="eastAsia"/>
          <w:szCs w:val="21"/>
          <w:u w:val="single"/>
        </w:rPr>
        <w:t>严格按设计图纸、现行国家施工规范及验收规范组织施工，保证工程质量、进度、安全；及时向监理人、发包人报告现场情况（以承包人书面授权范围为准）</w:t>
      </w:r>
      <w:r>
        <w:rPr>
          <w:rFonts w:ascii="宋体" w:hAnsi="宋体" w:hint="eastAsia"/>
          <w:szCs w:val="21"/>
        </w:rPr>
        <w:t>。</w:t>
      </w:r>
    </w:p>
    <w:p w14:paraId="073BA852"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关于项目经理每月在施工现场的时间要求：</w:t>
      </w:r>
      <w:r>
        <w:rPr>
          <w:rFonts w:ascii="宋体" w:hAnsi="宋体" w:hint="eastAsia"/>
          <w:szCs w:val="21"/>
          <w:u w:val="single"/>
        </w:rPr>
        <w:t>不少于</w:t>
      </w:r>
      <w:r>
        <w:rPr>
          <w:rFonts w:ascii="宋体" w:hAnsi="宋体" w:hint="eastAsia"/>
          <w:szCs w:val="21"/>
          <w:u w:val="single"/>
        </w:rPr>
        <w:t>22</w:t>
      </w:r>
      <w:r>
        <w:rPr>
          <w:rFonts w:ascii="宋体" w:hAnsi="宋体" w:hint="eastAsia"/>
          <w:szCs w:val="21"/>
          <w:u w:val="single"/>
        </w:rPr>
        <w:t>天，由监理人负责项目经理的考勤</w:t>
      </w:r>
      <w:r>
        <w:rPr>
          <w:rFonts w:ascii="宋体" w:hAnsi="宋体" w:hint="eastAsia"/>
          <w:szCs w:val="21"/>
        </w:rPr>
        <w:t>。</w:t>
      </w:r>
    </w:p>
    <w:p w14:paraId="16B4FE86"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u w:val="single"/>
        </w:rPr>
        <w:t>承包人应在合同签订后</w:t>
      </w:r>
      <w:r>
        <w:rPr>
          <w:rFonts w:ascii="宋体" w:hAnsi="宋体" w:hint="eastAsia"/>
          <w:szCs w:val="21"/>
          <w:u w:val="single"/>
        </w:rPr>
        <w:t>7</w:t>
      </w:r>
      <w:r>
        <w:rPr>
          <w:rFonts w:ascii="宋体" w:hAnsi="宋体" w:hint="eastAsia"/>
          <w:szCs w:val="21"/>
          <w:u w:val="single"/>
        </w:rPr>
        <w:t>天内提交与项目经理签订的劳动合同及为项目经理缴纳社会保险的证明，承包人未在限期内提交的，项目经理无权履行职责，发包人有权要求更换项目经理</w:t>
      </w:r>
      <w:r>
        <w:rPr>
          <w:rFonts w:ascii="宋体" w:hAnsi="宋体" w:hint="eastAsia"/>
          <w:szCs w:val="21"/>
        </w:rPr>
        <w:t>。</w:t>
      </w:r>
    </w:p>
    <w:p w14:paraId="38951F04"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 xml:space="preserve">3.2.2 </w:t>
      </w:r>
      <w:bookmarkStart w:id="1470" w:name="_Hlk528927718"/>
      <w:r>
        <w:rPr>
          <w:rFonts w:ascii="宋体" w:hAnsi="宋体" w:hint="eastAsia"/>
          <w:szCs w:val="21"/>
        </w:rPr>
        <w:t xml:space="preserve"> </w:t>
      </w:r>
      <w:r>
        <w:rPr>
          <w:rFonts w:ascii="宋体" w:hAnsi="宋体" w:hint="eastAsia"/>
          <w:szCs w:val="21"/>
        </w:rPr>
        <w:t>发包人有权书面通知承包人更换其认为不称职</w:t>
      </w:r>
      <w:r>
        <w:rPr>
          <w:rFonts w:ascii="宋体" w:hAnsi="宋体" w:hint="eastAsia"/>
          <w:szCs w:val="21"/>
        </w:rPr>
        <w:t>/</w:t>
      </w:r>
      <w:r>
        <w:rPr>
          <w:rFonts w:ascii="宋体" w:hAnsi="宋体" w:hint="eastAsia"/>
          <w:szCs w:val="21"/>
        </w:rPr>
        <w:t>不履职的项目经理，通知中应当载明要求更换的理由。承包人应在接到更换通知后</w:t>
      </w:r>
      <w:r>
        <w:rPr>
          <w:rFonts w:ascii="宋体" w:hAnsi="宋体" w:hint="eastAsia"/>
          <w:szCs w:val="21"/>
        </w:rPr>
        <w:t>7</w:t>
      </w:r>
      <w:r>
        <w:rPr>
          <w:rFonts w:ascii="宋体" w:hAnsi="宋体" w:hint="eastAsia"/>
          <w:szCs w:val="21"/>
        </w:rPr>
        <w:t>天内向发包人提出书面的改进报告。发包人收到改进报告后仍要求更换的，承包人应在接到第二次更换通知的</w:t>
      </w:r>
      <w:r>
        <w:rPr>
          <w:rFonts w:ascii="宋体" w:hAnsi="宋体" w:hint="eastAsia"/>
          <w:szCs w:val="21"/>
        </w:rPr>
        <w:t>14</w:t>
      </w:r>
      <w:r>
        <w:rPr>
          <w:rFonts w:ascii="宋体" w:hAnsi="宋体" w:hint="eastAsia"/>
          <w:szCs w:val="21"/>
        </w:rPr>
        <w:t>天内进行更换，并将新任命的项目经理和（或）技术负责人的注册执业资格、职称证书、管理经验等资料书面报送发包人审核批准。继任项目经理和（或）技术负责人继续履行合同约定的职责。</w:t>
      </w:r>
      <w:bookmarkEnd w:id="1470"/>
    </w:p>
    <w:p w14:paraId="4BD3A91B" w14:textId="77777777" w:rsidR="007876CD" w:rsidRDefault="00797C9F">
      <w:pPr>
        <w:spacing w:line="360" w:lineRule="auto"/>
        <w:ind w:firstLineChars="200" w:firstLine="420"/>
        <w:jc w:val="left"/>
        <w:rPr>
          <w:rFonts w:ascii="宋体" w:hAnsi="宋体" w:hint="eastAsia"/>
          <w:szCs w:val="21"/>
        </w:rPr>
      </w:pPr>
      <w:proofErr w:type="gramStart"/>
      <w:r>
        <w:rPr>
          <w:rFonts w:ascii="宋体" w:hAnsi="宋体" w:hint="eastAsia"/>
          <w:szCs w:val="21"/>
        </w:rPr>
        <w:t>若项目</w:t>
      </w:r>
      <w:proofErr w:type="gramEnd"/>
      <w:r>
        <w:rPr>
          <w:rFonts w:ascii="宋体" w:hAnsi="宋体" w:hint="eastAsia"/>
          <w:szCs w:val="21"/>
        </w:rPr>
        <w:t>经理出现下列情形需更换的，承包人按通用条款第</w:t>
      </w:r>
      <w:r>
        <w:rPr>
          <w:rFonts w:ascii="宋体" w:hAnsi="宋体" w:hint="eastAsia"/>
          <w:szCs w:val="21"/>
        </w:rPr>
        <w:t>3.2.2</w:t>
      </w:r>
      <w:r>
        <w:rPr>
          <w:rFonts w:ascii="宋体" w:hAnsi="宋体" w:hint="eastAsia"/>
          <w:szCs w:val="21"/>
        </w:rPr>
        <w:t>项的规定向发包人发出通知，经发包人领导班子集体决策同意后予以批准，并将变更信息推送给行业主管部门：</w:t>
      </w:r>
    </w:p>
    <w:p w14:paraId="120B43AF"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1</w:t>
      </w:r>
      <w:r>
        <w:rPr>
          <w:rFonts w:ascii="宋体" w:hAnsi="宋体" w:hint="eastAsia"/>
          <w:szCs w:val="21"/>
        </w:rPr>
        <w:t>、死亡；</w:t>
      </w:r>
    </w:p>
    <w:p w14:paraId="55304001"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2</w:t>
      </w:r>
      <w:r>
        <w:rPr>
          <w:rFonts w:ascii="宋体" w:hAnsi="宋体" w:hint="eastAsia"/>
          <w:szCs w:val="21"/>
        </w:rPr>
        <w:t>、非承包人原因导致工期延长，而致使项目经理和技术负责人达到法定退休年龄且确需退休；</w:t>
      </w:r>
    </w:p>
    <w:p w14:paraId="37143F61"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3</w:t>
      </w:r>
      <w:r>
        <w:rPr>
          <w:rFonts w:ascii="宋体" w:hAnsi="宋体" w:hint="eastAsia"/>
          <w:szCs w:val="21"/>
        </w:rPr>
        <w:t>、按《职工非因工伤残或因病丧失劳动能力程度鉴定标准（试行）》规定鉴定为完全丧失劳动能力和大部分丧失劳动能力；</w:t>
      </w:r>
    </w:p>
    <w:p w14:paraId="1ED03DFD"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4</w:t>
      </w:r>
      <w:r>
        <w:rPr>
          <w:rFonts w:ascii="宋体" w:hAnsi="宋体" w:hint="eastAsia"/>
          <w:szCs w:val="21"/>
        </w:rPr>
        <w:t>、非承包人原因导致中标</w:t>
      </w:r>
      <w:r>
        <w:rPr>
          <w:rFonts w:ascii="宋体" w:hAnsi="宋体" w:hint="eastAsia"/>
          <w:szCs w:val="21"/>
        </w:rPr>
        <w:t>3</w:t>
      </w:r>
      <w:r>
        <w:rPr>
          <w:rFonts w:ascii="宋体" w:hAnsi="宋体" w:hint="eastAsia"/>
          <w:szCs w:val="21"/>
        </w:rPr>
        <w:t>个月不能开工；</w:t>
      </w:r>
    </w:p>
    <w:p w14:paraId="35E6CCE8"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5</w:t>
      </w:r>
      <w:r>
        <w:rPr>
          <w:rFonts w:ascii="宋体" w:hAnsi="宋体" w:hint="eastAsia"/>
          <w:szCs w:val="21"/>
        </w:rPr>
        <w:t>、被公安或者司法机关限制人身自由；</w:t>
      </w:r>
    </w:p>
    <w:p w14:paraId="724FAA62"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6</w:t>
      </w:r>
      <w:r>
        <w:rPr>
          <w:rFonts w:ascii="宋体" w:hAnsi="宋体" w:hint="eastAsia"/>
          <w:szCs w:val="21"/>
        </w:rPr>
        <w:t>、被取消职称或者执业资格，不满足项目管理要求；</w:t>
      </w:r>
    </w:p>
    <w:p w14:paraId="75486417"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7</w:t>
      </w:r>
      <w:r>
        <w:rPr>
          <w:rFonts w:ascii="宋体" w:hAnsi="宋体" w:hint="eastAsia"/>
          <w:szCs w:val="21"/>
        </w:rPr>
        <w:t>、非承包人原因导致确需变更的其它情形。</w:t>
      </w:r>
    </w:p>
    <w:p w14:paraId="7534B52C"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本款补充</w:t>
      </w:r>
      <w:r>
        <w:rPr>
          <w:rFonts w:ascii="宋体" w:hAnsi="宋体" w:hint="eastAsia"/>
          <w:szCs w:val="21"/>
        </w:rPr>
        <w:t>3.2.6</w:t>
      </w:r>
      <w:r>
        <w:rPr>
          <w:rFonts w:ascii="宋体" w:hAnsi="宋体" w:hint="eastAsia"/>
          <w:szCs w:val="21"/>
        </w:rPr>
        <w:t>项</w:t>
      </w:r>
    </w:p>
    <w:p w14:paraId="02174BB4"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 xml:space="preserve">3.2.3 </w:t>
      </w:r>
      <w:r>
        <w:rPr>
          <w:rFonts w:ascii="宋体" w:hAnsi="宋体" w:hint="eastAsia"/>
          <w:szCs w:val="21"/>
        </w:rPr>
        <w:t>国有资金投资项目其他主要人员变更参照《重庆市政府投资项目合同变更管理暂行办法》的规定。</w:t>
      </w:r>
    </w:p>
    <w:p w14:paraId="52BFEF76"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1471" w:name="_Toc532377337"/>
      <w:r>
        <w:rPr>
          <w:rFonts w:hint="eastAsia"/>
          <w:sz w:val="21"/>
          <w:szCs w:val="21"/>
        </w:rPr>
        <w:t xml:space="preserve">3.3 </w:t>
      </w:r>
      <w:r>
        <w:rPr>
          <w:rFonts w:hint="eastAsia"/>
          <w:sz w:val="21"/>
          <w:szCs w:val="21"/>
        </w:rPr>
        <w:t>承包人人员</w:t>
      </w:r>
      <w:bookmarkEnd w:id="1471"/>
    </w:p>
    <w:p w14:paraId="28526F1E"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lastRenderedPageBreak/>
        <w:t xml:space="preserve">3.3.1 </w:t>
      </w:r>
      <w:r>
        <w:rPr>
          <w:rFonts w:ascii="宋体" w:hAnsi="宋体" w:hint="eastAsia"/>
          <w:szCs w:val="21"/>
        </w:rPr>
        <w:t>承包人应按建设行政主管部门现行规定配备现场施工从业人员，具体要求如下：</w:t>
      </w:r>
      <w:r>
        <w:rPr>
          <w:rFonts w:ascii="宋体" w:hAnsi="宋体" w:hint="eastAsia"/>
          <w:szCs w:val="21"/>
          <w:u w:val="single"/>
        </w:rPr>
        <w:t xml:space="preserve">    /    </w:t>
      </w:r>
    </w:p>
    <w:p w14:paraId="7D7D95EE"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3.3.2</w:t>
      </w:r>
      <w:r>
        <w:rPr>
          <w:rFonts w:ascii="宋体" w:hAnsi="宋体" w:hint="eastAsia"/>
          <w:szCs w:val="21"/>
        </w:rPr>
        <w:t>承包人派驻到施工现场的主要施工管理人员在施工过程中如有变动，承包人应及时向监理人提交施工现场人员变动情况的报告。承包人更换主要施工管理人员时，应提前</w:t>
      </w:r>
      <w:r>
        <w:rPr>
          <w:rFonts w:ascii="宋体" w:hAnsi="宋体" w:hint="eastAsia"/>
          <w:szCs w:val="21"/>
        </w:rPr>
        <w:t>7</w:t>
      </w:r>
      <w:r>
        <w:rPr>
          <w:rFonts w:ascii="宋体" w:hAnsi="宋体" w:hint="eastAsia"/>
          <w:szCs w:val="21"/>
        </w:rPr>
        <w:t>天书面通知监理人，并征得发包人书面同意。通知中应当载明继任人员的职称、执业资格、项目管理经验等资料。更换后的施工管理人员应当是承包人的正式员工，且在职称、执业资格、项目管理经验等方面不低于原施工管理人员。</w:t>
      </w:r>
    </w:p>
    <w:p w14:paraId="55EDC8F7"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 xml:space="preserve">3.3.3 </w:t>
      </w:r>
      <w:r>
        <w:rPr>
          <w:rFonts w:ascii="宋体" w:hAnsi="宋体" w:hint="eastAsia"/>
          <w:szCs w:val="21"/>
        </w:rPr>
        <w:t>发包人有权书面通知承包人更换其认为不称职的主要施工管理人员，通知中应当载明要求更换的理由。承包人应在接到更换通知后</w:t>
      </w:r>
      <w:r>
        <w:rPr>
          <w:rFonts w:ascii="宋体" w:hAnsi="宋体" w:hint="eastAsia"/>
          <w:szCs w:val="21"/>
        </w:rPr>
        <w:t>7</w:t>
      </w:r>
      <w:r>
        <w:rPr>
          <w:rFonts w:ascii="宋体" w:hAnsi="宋体" w:hint="eastAsia"/>
          <w:szCs w:val="21"/>
        </w:rPr>
        <w:t>天内向发包人提出书面的改进报告。发包人收到改进报告后仍要求更换的，承包人应在接到第二次更换通知的</w:t>
      </w:r>
      <w:r>
        <w:rPr>
          <w:rFonts w:ascii="宋体" w:hAnsi="宋体" w:hint="eastAsia"/>
          <w:szCs w:val="21"/>
        </w:rPr>
        <w:t>7</w:t>
      </w:r>
      <w:r>
        <w:rPr>
          <w:rFonts w:ascii="宋体" w:hAnsi="宋体" w:hint="eastAsia"/>
          <w:szCs w:val="21"/>
        </w:rPr>
        <w:t>天内进行更换，并将新委派的主要施工管理人员的注册执业资格、职称证书、管理经验等资料书面报送发包人审核批准。</w:t>
      </w:r>
    </w:p>
    <w:p w14:paraId="1E438F2A"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 xml:space="preserve">3.3.4 </w:t>
      </w:r>
      <w:r>
        <w:rPr>
          <w:rFonts w:ascii="宋体" w:hAnsi="宋体" w:hint="eastAsia"/>
          <w:szCs w:val="21"/>
        </w:rPr>
        <w:t>承包人主要施工管理人员离开施工现场，指定的临时人员需满足：</w:t>
      </w:r>
      <w:r>
        <w:rPr>
          <w:rFonts w:ascii="宋体" w:hAnsi="宋体" w:hint="eastAsia"/>
          <w:szCs w:val="21"/>
          <w:u w:val="single"/>
        </w:rPr>
        <w:t>《重庆市房屋建筑与市政基础设施工程现场施工从业人员配备标准》（</w:t>
      </w:r>
      <w:r>
        <w:rPr>
          <w:rFonts w:ascii="宋体" w:hAnsi="宋体" w:hint="eastAsia"/>
          <w:szCs w:val="21"/>
          <w:u w:val="single"/>
        </w:rPr>
        <w:t>DBJ50-157-2013</w:t>
      </w:r>
      <w:r>
        <w:rPr>
          <w:rFonts w:ascii="宋体" w:hAnsi="宋体" w:hint="eastAsia"/>
          <w:szCs w:val="21"/>
          <w:u w:val="single"/>
        </w:rPr>
        <w:t>）的相应要求</w:t>
      </w:r>
      <w:r>
        <w:rPr>
          <w:rFonts w:ascii="宋体" w:hAnsi="宋体" w:hint="eastAsia"/>
          <w:szCs w:val="21"/>
        </w:rPr>
        <w:t>。</w:t>
      </w:r>
    </w:p>
    <w:p w14:paraId="20D7F329"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1472" w:name="_Toc532377338"/>
      <w:r>
        <w:rPr>
          <w:rFonts w:hint="eastAsia"/>
          <w:sz w:val="21"/>
          <w:szCs w:val="21"/>
        </w:rPr>
        <w:t>3</w:t>
      </w:r>
      <w:bookmarkStart w:id="1473" w:name="_Toc296503159"/>
      <w:bookmarkStart w:id="1474" w:name="_Toc296891199"/>
      <w:bookmarkStart w:id="1475" w:name="_Toc312677988"/>
      <w:bookmarkStart w:id="1476" w:name="_Toc296890987"/>
      <w:bookmarkStart w:id="1477" w:name="_Toc300934945"/>
      <w:bookmarkStart w:id="1478" w:name="_Toc297048345"/>
      <w:bookmarkStart w:id="1479" w:name="_Toc297216151"/>
      <w:bookmarkStart w:id="1480" w:name="_Toc303539102"/>
      <w:bookmarkStart w:id="1481" w:name="_Toc296347158"/>
      <w:bookmarkStart w:id="1482" w:name="_Toc296346660"/>
      <w:bookmarkStart w:id="1483" w:name="_Toc296944498"/>
      <w:bookmarkStart w:id="1484" w:name="_Toc304295523"/>
      <w:bookmarkStart w:id="1485" w:name="_Toc292559869"/>
      <w:bookmarkStart w:id="1486" w:name="_Toc292559364"/>
      <w:bookmarkStart w:id="1487" w:name="_Toc297123492"/>
      <w:bookmarkStart w:id="1488" w:name="_Toc297120459"/>
      <w:r>
        <w:rPr>
          <w:rFonts w:hint="eastAsia"/>
          <w:sz w:val="21"/>
          <w:szCs w:val="21"/>
        </w:rPr>
        <w:t xml:space="preserve">.5 </w:t>
      </w:r>
      <w:r>
        <w:rPr>
          <w:rFonts w:hint="eastAsia"/>
          <w:sz w:val="21"/>
          <w:szCs w:val="21"/>
        </w:rPr>
        <w:t>分包</w:t>
      </w:r>
      <w:bookmarkEnd w:id="1472"/>
    </w:p>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p w14:paraId="17982884"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3</w:t>
      </w:r>
      <w:bookmarkStart w:id="1489" w:name="_Toc297120460"/>
      <w:bookmarkStart w:id="1490" w:name="_Toc297216152"/>
      <w:bookmarkStart w:id="1491" w:name="_Toc297123493"/>
      <w:bookmarkStart w:id="1492" w:name="_Toc296346661"/>
      <w:bookmarkStart w:id="1493" w:name="_Toc318581158"/>
      <w:bookmarkStart w:id="1494" w:name="_Toc304295524"/>
      <w:bookmarkStart w:id="1495" w:name="_Toc296503160"/>
      <w:bookmarkStart w:id="1496" w:name="_Toc303539103"/>
      <w:bookmarkStart w:id="1497" w:name="_Toc296890988"/>
      <w:bookmarkStart w:id="1498" w:name="_Toc296944499"/>
      <w:bookmarkStart w:id="1499" w:name="_Toc300934946"/>
      <w:bookmarkStart w:id="1500" w:name="_Toc296891200"/>
      <w:bookmarkStart w:id="1501" w:name="_Toc312677989"/>
      <w:bookmarkStart w:id="1502" w:name="_Toc292559365"/>
      <w:bookmarkStart w:id="1503" w:name="_Toc296347159"/>
      <w:bookmarkStart w:id="1504" w:name="_Toc297048346"/>
      <w:bookmarkStart w:id="1505" w:name="_Toc292559870"/>
      <w:r>
        <w:rPr>
          <w:rFonts w:ascii="宋体" w:hAnsi="宋体" w:hint="eastAsia"/>
          <w:szCs w:val="21"/>
        </w:rPr>
        <w:t xml:space="preserve">.5.1 </w:t>
      </w:r>
      <w:r>
        <w:rPr>
          <w:rFonts w:ascii="宋体" w:hAnsi="宋体" w:hint="eastAsia"/>
          <w:szCs w:val="21"/>
        </w:rPr>
        <w:t>分包的一般约定</w:t>
      </w:r>
    </w:p>
    <w:p w14:paraId="43570168"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禁止分包的工程包括：主体结构、关键性工作等国家法律、法规禁止分包的工程。</w:t>
      </w:r>
    </w:p>
    <w:p w14:paraId="7BDDC81F"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主体结构、关键性工作的范围：国家法律、法规、规范、标准等所约束的范围。如房建工程主体结构指混凝土工程、砌体工程、钢结构工程（具体有基础、梁、板、柱、</w:t>
      </w:r>
      <w:proofErr w:type="gramStart"/>
      <w:r>
        <w:rPr>
          <w:rFonts w:ascii="宋体" w:hAnsi="宋体" w:hint="eastAsia"/>
          <w:szCs w:val="21"/>
        </w:rPr>
        <w:t>砼</w:t>
      </w:r>
      <w:proofErr w:type="gramEnd"/>
      <w:r>
        <w:rPr>
          <w:rFonts w:ascii="宋体" w:hAnsi="宋体" w:hint="eastAsia"/>
          <w:szCs w:val="21"/>
        </w:rPr>
        <w:t>墙、楼梯工程等）</w:t>
      </w:r>
      <w:bookmarkStart w:id="1506" w:name="_Toc303539104"/>
      <w:bookmarkStart w:id="1507" w:name="_Toc304295525"/>
      <w:bookmarkStart w:id="1508" w:name="_Toc297048347"/>
      <w:bookmarkStart w:id="1509" w:name="_Toc297216153"/>
      <w:bookmarkStart w:id="1510" w:name="_Toc297120461"/>
      <w:bookmarkStart w:id="1511" w:name="_Toc296944500"/>
      <w:bookmarkStart w:id="1512" w:name="_Toc296891201"/>
      <w:bookmarkStart w:id="1513" w:name="_Toc296890989"/>
      <w:bookmarkStart w:id="1514" w:name="_Toc300934947"/>
      <w:bookmarkStart w:id="1515" w:name="_Toc296346662"/>
      <w:bookmarkStart w:id="1516" w:name="_Toc297123494"/>
      <w:bookmarkStart w:id="1517" w:name="_Toc296503161"/>
      <w:bookmarkStart w:id="1518" w:name="_Toc296347160"/>
      <w:r>
        <w:rPr>
          <w:rFonts w:ascii="宋体" w:hAnsi="宋体" w:hint="eastAsia"/>
          <w:szCs w:val="21"/>
        </w:rPr>
        <w:t>；关键性工作指梁、板、柱等部位。</w:t>
      </w:r>
    </w:p>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p w14:paraId="06534932"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在合同履行过程中实行项目经理、技术负责人、安全负责人实名制管理，发包人有权核查承包人管理人员的资格证件、工程价款往来银行账户、施工单位的材料构配件、设备的发票等资料，配合相关行政主管部门加大对转包、违法分包行为的查处。</w:t>
      </w:r>
    </w:p>
    <w:p w14:paraId="442BC76C"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3</w:t>
      </w:r>
      <w:bookmarkStart w:id="1519" w:name="_Toc312677990"/>
      <w:bookmarkStart w:id="1520" w:name="_Toc318581159"/>
      <w:r>
        <w:rPr>
          <w:rFonts w:ascii="宋体" w:hAnsi="宋体" w:hint="eastAsia"/>
          <w:szCs w:val="21"/>
        </w:rPr>
        <w:t>.5.2</w:t>
      </w:r>
      <w:r>
        <w:rPr>
          <w:rFonts w:ascii="宋体" w:hAnsi="宋体" w:hint="eastAsia"/>
          <w:szCs w:val="21"/>
        </w:rPr>
        <w:t>分包的确定</w:t>
      </w:r>
    </w:p>
    <w:p w14:paraId="5E8E6648" w14:textId="77777777" w:rsidR="007876CD" w:rsidRDefault="00797C9F">
      <w:pPr>
        <w:spacing w:line="360" w:lineRule="auto"/>
        <w:ind w:firstLineChars="200" w:firstLine="420"/>
        <w:jc w:val="left"/>
        <w:rPr>
          <w:rFonts w:ascii="宋体" w:hAnsi="宋体" w:hint="eastAsia"/>
          <w:i/>
          <w:iCs/>
          <w:szCs w:val="21"/>
        </w:rPr>
      </w:pPr>
      <w:r>
        <w:rPr>
          <w:rFonts w:ascii="宋体" w:hAnsi="宋体" w:hint="eastAsia"/>
          <w:szCs w:val="21"/>
        </w:rPr>
        <w:t>允许分包的专业工程包括：</w:t>
      </w:r>
      <w:r>
        <w:rPr>
          <w:rFonts w:ascii="宋体" w:hAnsi="宋体" w:hint="eastAsia"/>
          <w:szCs w:val="21"/>
          <w:u w:val="single"/>
        </w:rPr>
        <w:t xml:space="preserve">  </w:t>
      </w:r>
      <w:r>
        <w:rPr>
          <w:rFonts w:ascii="宋体" w:hint="eastAsia"/>
          <w:szCs w:val="21"/>
          <w:u w:val="single"/>
        </w:rPr>
        <w:t>除法律法规不允许分包项目外，如需分包需经发包人</w:t>
      </w:r>
      <w:r>
        <w:rPr>
          <w:rFonts w:ascii="宋体"/>
          <w:szCs w:val="21"/>
          <w:u w:val="single"/>
        </w:rPr>
        <w:t>书面</w:t>
      </w:r>
      <w:r>
        <w:rPr>
          <w:rFonts w:ascii="宋体" w:hint="eastAsia"/>
          <w:szCs w:val="21"/>
          <w:u w:val="single"/>
        </w:rPr>
        <w:t>同意</w:t>
      </w:r>
      <w:r>
        <w:rPr>
          <w:rFonts w:ascii="宋体"/>
          <w:szCs w:val="21"/>
          <w:u w:val="single"/>
        </w:rPr>
        <w:t>，否则不允许分包</w:t>
      </w:r>
      <w:r>
        <w:rPr>
          <w:rFonts w:ascii="宋体" w:hAnsi="宋体" w:hint="eastAsia"/>
          <w:szCs w:val="21"/>
          <w:u w:val="single"/>
        </w:rPr>
        <w:t xml:space="preserve">  </w:t>
      </w:r>
      <w:r>
        <w:rPr>
          <w:rFonts w:ascii="宋体" w:hAnsi="宋体" w:hint="eastAsia"/>
          <w:szCs w:val="21"/>
          <w:u w:val="single"/>
        </w:rPr>
        <w:t>。</w:t>
      </w:r>
      <w:r>
        <w:rPr>
          <w:rFonts w:ascii="宋体" w:hAnsi="宋体" w:hint="eastAsia"/>
          <w:i/>
          <w:iCs/>
          <w:szCs w:val="21"/>
        </w:rPr>
        <w:t>[</w:t>
      </w:r>
      <w:r>
        <w:rPr>
          <w:rFonts w:ascii="宋体" w:hAnsi="宋体" w:hint="eastAsia"/>
          <w:i/>
          <w:iCs/>
          <w:szCs w:val="21"/>
        </w:rPr>
        <w:t>提示：符合《中华人民共和国建筑法》和《中华人民共和国采购投标法》的相关规定。</w:t>
      </w:r>
      <w:r>
        <w:rPr>
          <w:rFonts w:ascii="宋体" w:hAnsi="宋体" w:hint="eastAsia"/>
          <w:i/>
          <w:iCs/>
          <w:szCs w:val="21"/>
        </w:rPr>
        <w:t>]</w:t>
      </w:r>
    </w:p>
    <w:p w14:paraId="17F6AF27"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 xml:space="preserve">3.5.4 </w:t>
      </w:r>
      <w:r>
        <w:rPr>
          <w:rFonts w:ascii="宋体" w:hAnsi="宋体" w:hint="eastAsia"/>
          <w:szCs w:val="21"/>
        </w:rPr>
        <w:t>分包合同价款</w:t>
      </w:r>
    </w:p>
    <w:p w14:paraId="6DAA1A38"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关于分包合同价款支付的约定：</w:t>
      </w:r>
      <w:bookmarkEnd w:id="1519"/>
      <w:bookmarkEnd w:id="1520"/>
      <w:r>
        <w:rPr>
          <w:rFonts w:ascii="宋体" w:hAnsi="宋体" w:hint="eastAsia"/>
          <w:szCs w:val="21"/>
          <w:u w:val="single"/>
        </w:rPr>
        <w:t>分包合同价款由承包人与分包人结算，未经承包人同意，发包人不得向分包人支付分包工程价款；生效法律文书要求发包人向分包人支付分包合同价款的，发包人有权从应付承包人工程款中扣除该部分款项</w:t>
      </w:r>
      <w:r>
        <w:rPr>
          <w:rFonts w:ascii="宋体" w:hAnsi="宋体" w:hint="eastAsia"/>
          <w:szCs w:val="21"/>
        </w:rPr>
        <w:t>。</w:t>
      </w:r>
    </w:p>
    <w:p w14:paraId="31BCD93F"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本款补充</w:t>
      </w:r>
      <w:r>
        <w:rPr>
          <w:rFonts w:ascii="宋体" w:hAnsi="宋体" w:hint="eastAsia"/>
          <w:szCs w:val="21"/>
        </w:rPr>
        <w:t>3.5.6</w:t>
      </w:r>
      <w:r>
        <w:rPr>
          <w:rFonts w:ascii="宋体" w:hAnsi="宋体" w:hint="eastAsia"/>
          <w:szCs w:val="21"/>
        </w:rPr>
        <w:t>项：</w:t>
      </w:r>
    </w:p>
    <w:p w14:paraId="34E705F4"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3.5.6</w:t>
      </w:r>
      <w:r>
        <w:rPr>
          <w:rFonts w:ascii="宋体" w:hAnsi="宋体" w:hint="eastAsia"/>
          <w:szCs w:val="21"/>
        </w:rPr>
        <w:t>严禁违法分包</w:t>
      </w:r>
    </w:p>
    <w:p w14:paraId="1DDC20BC"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一经查实，承包人的履约担保不予退还，发包人有权终止合同；同时发包人有权向相关</w:t>
      </w:r>
      <w:r>
        <w:rPr>
          <w:rFonts w:ascii="宋体" w:hAnsi="宋体" w:hint="eastAsia"/>
          <w:szCs w:val="21"/>
        </w:rPr>
        <w:lastRenderedPageBreak/>
        <w:t>行政监管部门举报，根据《住房和城乡建设部关于印发建筑工程施工发包与承包违法行为认定查处管理办法的通知》（建市</w:t>
      </w:r>
      <w:proofErr w:type="gramStart"/>
      <w:r>
        <w:rPr>
          <w:rFonts w:ascii="宋体" w:hAnsi="宋体" w:hint="eastAsia"/>
          <w:szCs w:val="21"/>
        </w:rPr>
        <w:t>规</w:t>
      </w:r>
      <w:proofErr w:type="gramEnd"/>
      <w:r>
        <w:rPr>
          <w:rFonts w:ascii="宋体" w:hAnsi="宋体" w:hint="eastAsia"/>
          <w:szCs w:val="21"/>
        </w:rPr>
        <w:t>〔</w:t>
      </w:r>
      <w:r>
        <w:rPr>
          <w:rFonts w:ascii="宋体" w:hAnsi="宋体" w:hint="eastAsia"/>
          <w:szCs w:val="21"/>
        </w:rPr>
        <w:t>2019</w:t>
      </w:r>
      <w:r>
        <w:rPr>
          <w:rFonts w:ascii="宋体" w:hAnsi="宋体" w:hint="eastAsia"/>
          <w:szCs w:val="21"/>
        </w:rPr>
        <w:t>〕</w:t>
      </w:r>
      <w:r>
        <w:rPr>
          <w:rFonts w:ascii="宋体" w:hAnsi="宋体" w:hint="eastAsia"/>
          <w:szCs w:val="21"/>
        </w:rPr>
        <w:t>1</w:t>
      </w:r>
      <w:r>
        <w:rPr>
          <w:rFonts w:ascii="宋体" w:hAnsi="宋体" w:hint="eastAsia"/>
          <w:szCs w:val="21"/>
        </w:rPr>
        <w:t>号）相关规定条执行。</w:t>
      </w:r>
    </w:p>
    <w:p w14:paraId="20E07D87"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1521" w:name="_Toc532377339"/>
      <w:r>
        <w:rPr>
          <w:rFonts w:hint="eastAsia"/>
          <w:sz w:val="21"/>
          <w:szCs w:val="21"/>
        </w:rPr>
        <w:t>3.6</w:t>
      </w:r>
      <w:r>
        <w:rPr>
          <w:rFonts w:hint="eastAsia"/>
          <w:sz w:val="21"/>
          <w:szCs w:val="21"/>
        </w:rPr>
        <w:t>承包人负责照管工程及工程相关材料、工程设备的起始时间：</w:t>
      </w:r>
    </w:p>
    <w:p w14:paraId="5F3C647B" w14:textId="77777777" w:rsidR="007876CD" w:rsidRDefault="007876CD"/>
    <w:p w14:paraId="2AE7A49E" w14:textId="77777777" w:rsidR="007876CD" w:rsidRDefault="00797C9F">
      <w:pPr>
        <w:pStyle w:val="5"/>
        <w:spacing w:before="0" w:beforeAutospacing="0" w:after="0" w:afterAutospacing="0" w:line="360" w:lineRule="auto"/>
        <w:ind w:firstLineChars="200" w:firstLine="422"/>
        <w:rPr>
          <w:rFonts w:hint="eastAsia"/>
          <w:sz w:val="21"/>
          <w:szCs w:val="21"/>
        </w:rPr>
      </w:pPr>
      <w:r>
        <w:rPr>
          <w:rFonts w:hint="eastAsia"/>
          <w:sz w:val="21"/>
          <w:szCs w:val="21"/>
        </w:rPr>
        <w:t xml:space="preserve">3.7 </w:t>
      </w:r>
      <w:r>
        <w:rPr>
          <w:rFonts w:hint="eastAsia"/>
          <w:sz w:val="21"/>
          <w:szCs w:val="21"/>
        </w:rPr>
        <w:t>履约担保</w:t>
      </w:r>
      <w:bookmarkEnd w:id="1521"/>
    </w:p>
    <w:p w14:paraId="13A30463"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3.7.1</w:t>
      </w:r>
      <w:r>
        <w:rPr>
          <w:rFonts w:ascii="宋体" w:hAnsi="宋体" w:hint="eastAsia"/>
          <w:szCs w:val="21"/>
        </w:rPr>
        <w:t>承包人是否提供履约担保：</w:t>
      </w:r>
      <w:r>
        <w:rPr>
          <w:rFonts w:ascii="宋体" w:hAnsi="宋体" w:hint="eastAsia"/>
          <w:szCs w:val="21"/>
          <w:u w:val="single"/>
        </w:rPr>
        <w:t>提供</w:t>
      </w:r>
      <w:r>
        <w:rPr>
          <w:rFonts w:ascii="宋体" w:hAnsi="宋体" w:hint="eastAsia"/>
          <w:szCs w:val="21"/>
        </w:rPr>
        <w:t>。</w:t>
      </w:r>
    </w:p>
    <w:p w14:paraId="6FEC0C46"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3.7.2</w:t>
      </w:r>
      <w:r>
        <w:rPr>
          <w:rFonts w:ascii="宋体" w:hAnsi="宋体" w:hint="eastAsia"/>
          <w:szCs w:val="21"/>
        </w:rPr>
        <w:t>承包人提供履约担保的形式、金额及期限：</w:t>
      </w:r>
    </w:p>
    <w:p w14:paraId="4D9FD01E"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1</w:t>
      </w:r>
      <w:r>
        <w:rPr>
          <w:rFonts w:ascii="宋体" w:hAnsi="宋体" w:hint="eastAsia"/>
          <w:szCs w:val="21"/>
        </w:rPr>
        <w:t>）履约担保的形式：现金或银行保函或现金</w:t>
      </w:r>
      <w:r>
        <w:rPr>
          <w:rFonts w:ascii="宋体" w:hAnsi="宋体" w:hint="eastAsia"/>
          <w:szCs w:val="21"/>
        </w:rPr>
        <w:t>+</w:t>
      </w:r>
      <w:r>
        <w:rPr>
          <w:rFonts w:ascii="宋体" w:hAnsi="宋体" w:hint="eastAsia"/>
          <w:szCs w:val="21"/>
        </w:rPr>
        <w:t>银行保函的组合；采用保函形式的，保函必须为不可撤销且见索即付；</w:t>
      </w:r>
    </w:p>
    <w:p w14:paraId="06FFDDF4" w14:textId="77777777" w:rsidR="007876CD" w:rsidRDefault="00797C9F">
      <w:pPr>
        <w:tabs>
          <w:tab w:val="left" w:pos="1134"/>
        </w:tabs>
        <w:spacing w:line="360" w:lineRule="auto"/>
        <w:ind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2</w:t>
      </w:r>
      <w:r>
        <w:rPr>
          <w:rFonts w:ascii="宋体" w:hAnsi="宋体" w:hint="eastAsia"/>
          <w:szCs w:val="21"/>
        </w:rPr>
        <w:t>）履约担保的金额：</w:t>
      </w:r>
      <w:r>
        <w:rPr>
          <w:rFonts w:ascii="宋体" w:hAnsi="宋体" w:cs="宋体" w:hint="eastAsia"/>
          <w:kern w:val="0"/>
          <w:szCs w:val="21"/>
          <w:u w:val="single"/>
        </w:rPr>
        <w:t>中标金额</w:t>
      </w:r>
      <w:r>
        <w:rPr>
          <w:rFonts w:ascii="宋体" w:hAnsi="宋体" w:cs="宋体"/>
          <w:kern w:val="0"/>
          <w:szCs w:val="21"/>
          <w:u w:val="single"/>
        </w:rPr>
        <w:t>10%</w:t>
      </w:r>
      <w:r>
        <w:rPr>
          <w:rFonts w:ascii="仿宋_GB2312" w:eastAsia="仿宋_GB2312" w:hAnsi="宋体" w:cs="宋体" w:hint="eastAsia"/>
          <w:kern w:val="0"/>
          <w:szCs w:val="21"/>
        </w:rPr>
        <w:t xml:space="preserve"> </w:t>
      </w:r>
      <w:r>
        <w:rPr>
          <w:rFonts w:ascii="宋体" w:hAnsi="宋体" w:hint="eastAsia"/>
          <w:szCs w:val="21"/>
        </w:rPr>
        <w:t>；</w:t>
      </w:r>
    </w:p>
    <w:p w14:paraId="20F27EF5" w14:textId="77777777" w:rsidR="007876CD" w:rsidRDefault="00797C9F">
      <w:pPr>
        <w:tabs>
          <w:tab w:val="left" w:pos="1134"/>
        </w:tabs>
        <w:spacing w:line="360" w:lineRule="auto"/>
        <w:ind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3</w:t>
      </w:r>
      <w:r>
        <w:rPr>
          <w:rFonts w:ascii="宋体" w:hAnsi="宋体" w:hint="eastAsia"/>
          <w:szCs w:val="21"/>
        </w:rPr>
        <w:t>）履约担保的提交时间：</w:t>
      </w:r>
      <w:r>
        <w:rPr>
          <w:rFonts w:ascii="宋体" w:hAnsi="宋体" w:hint="eastAsia"/>
          <w:szCs w:val="21"/>
          <w:u w:val="single"/>
        </w:rPr>
        <w:t>在合同签订前，承包人按担保金额向发包人提交履约担保</w:t>
      </w:r>
      <w:r>
        <w:rPr>
          <w:rFonts w:ascii="宋体" w:hAnsi="宋体" w:hint="eastAsia"/>
          <w:szCs w:val="21"/>
        </w:rPr>
        <w:t>。</w:t>
      </w:r>
    </w:p>
    <w:p w14:paraId="11FD4204" w14:textId="77777777" w:rsidR="007876CD" w:rsidRDefault="00797C9F">
      <w:pPr>
        <w:tabs>
          <w:tab w:val="left" w:pos="1134"/>
        </w:tabs>
        <w:spacing w:line="360" w:lineRule="auto"/>
        <w:ind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4</w:t>
      </w:r>
      <w:r>
        <w:rPr>
          <w:rFonts w:ascii="宋体" w:hAnsi="宋体" w:hint="eastAsia"/>
          <w:szCs w:val="21"/>
        </w:rPr>
        <w:t>）履约担保的期限：</w:t>
      </w:r>
      <w:r>
        <w:rPr>
          <w:rFonts w:ascii="宋体" w:hAnsi="宋体" w:hint="eastAsia"/>
          <w:szCs w:val="21"/>
          <w:u w:val="single"/>
        </w:rPr>
        <w:t>自</w:t>
      </w:r>
      <w:r>
        <w:rPr>
          <w:rFonts w:hint="eastAsia"/>
        </w:rPr>
        <w:t>承包方</w:t>
      </w:r>
      <w:r>
        <w:rPr>
          <w:rFonts w:ascii="宋体" w:hAnsi="宋体" w:hint="eastAsia"/>
          <w:szCs w:val="21"/>
          <w:u w:val="single"/>
        </w:rPr>
        <w:t>法定代表人（或其委托代理人）签字并加盖公章之日起至发包方签发或应签发工程接收证书之日止</w:t>
      </w:r>
      <w:r>
        <w:rPr>
          <w:rFonts w:ascii="宋体" w:hAnsi="宋体" w:hint="eastAsia"/>
          <w:szCs w:val="21"/>
        </w:rPr>
        <w:t>。</w:t>
      </w:r>
    </w:p>
    <w:p w14:paraId="3BDA5218" w14:textId="77777777" w:rsidR="007876CD" w:rsidRDefault="00797C9F">
      <w:pPr>
        <w:tabs>
          <w:tab w:val="left" w:pos="1134"/>
        </w:tabs>
        <w:spacing w:line="360" w:lineRule="auto"/>
        <w:ind w:firstLineChars="200" w:firstLine="420"/>
        <w:jc w:val="left"/>
        <w:rPr>
          <w:rFonts w:ascii="宋体" w:hAnsi="宋体" w:hint="eastAsia"/>
          <w:szCs w:val="21"/>
          <w:u w:val="single"/>
        </w:rPr>
      </w:pPr>
      <w:r>
        <w:rPr>
          <w:rFonts w:ascii="宋体" w:hAnsi="宋体" w:hint="eastAsia"/>
          <w:szCs w:val="21"/>
        </w:rPr>
        <w:t>（</w:t>
      </w:r>
      <w:r>
        <w:rPr>
          <w:rFonts w:ascii="宋体" w:hAnsi="宋体" w:hint="eastAsia"/>
          <w:szCs w:val="21"/>
        </w:rPr>
        <w:t>5</w:t>
      </w:r>
      <w:r>
        <w:rPr>
          <w:rFonts w:ascii="宋体" w:hAnsi="宋体" w:hint="eastAsia"/>
          <w:szCs w:val="21"/>
        </w:rPr>
        <w:t>）履约担保的退还时间：</w:t>
      </w:r>
      <w:r>
        <w:rPr>
          <w:rFonts w:ascii="宋体" w:hAnsi="宋体" w:hint="eastAsia"/>
          <w:szCs w:val="21"/>
          <w:u w:val="single"/>
        </w:rPr>
        <w:t>采用现金担保的，工程竣工验收合格后</w:t>
      </w:r>
      <w:r>
        <w:rPr>
          <w:rFonts w:ascii="宋体" w:hAnsi="宋体" w:hint="eastAsia"/>
          <w:szCs w:val="21"/>
          <w:u w:val="single"/>
        </w:rPr>
        <w:t>14</w:t>
      </w:r>
      <w:r>
        <w:rPr>
          <w:rFonts w:ascii="宋体" w:hAnsi="宋体" w:hint="eastAsia"/>
          <w:szCs w:val="21"/>
          <w:u w:val="single"/>
        </w:rPr>
        <w:t>天内退还；采用银行保函的，工程竣工验收合格后</w:t>
      </w:r>
      <w:r>
        <w:rPr>
          <w:rFonts w:ascii="宋体" w:hAnsi="宋体" w:hint="eastAsia"/>
          <w:szCs w:val="21"/>
          <w:u w:val="single"/>
        </w:rPr>
        <w:t>14</w:t>
      </w:r>
      <w:r>
        <w:rPr>
          <w:rFonts w:ascii="宋体" w:hAnsi="宋体" w:hint="eastAsia"/>
          <w:szCs w:val="21"/>
          <w:u w:val="single"/>
        </w:rPr>
        <w:t>天内退还，或按工程实际情况约定分阶段退还，阶段</w:t>
      </w:r>
      <w:proofErr w:type="gramStart"/>
      <w:r>
        <w:rPr>
          <w:rFonts w:ascii="宋体" w:hAnsi="宋体" w:hint="eastAsia"/>
          <w:szCs w:val="21"/>
          <w:u w:val="single"/>
        </w:rPr>
        <w:t>划分按</w:t>
      </w:r>
      <w:proofErr w:type="gramEnd"/>
      <w:r>
        <w:rPr>
          <w:rFonts w:ascii="宋体" w:hAnsi="宋体" w:hint="eastAsia"/>
          <w:szCs w:val="21"/>
          <w:u w:val="single"/>
        </w:rPr>
        <w:t>以下标准执行：</w:t>
      </w:r>
    </w:p>
    <w:p w14:paraId="418C36DD" w14:textId="77777777" w:rsidR="007876CD" w:rsidRDefault="00797C9F">
      <w:pPr>
        <w:tabs>
          <w:tab w:val="left" w:pos="1134"/>
        </w:tabs>
        <w:spacing w:line="360" w:lineRule="auto"/>
        <w:jc w:val="left"/>
        <w:rPr>
          <w:rFonts w:ascii="宋体" w:hAnsi="宋体" w:hint="eastAsia"/>
          <w:szCs w:val="21"/>
        </w:rPr>
      </w:pPr>
      <w:r>
        <w:rPr>
          <w:rFonts w:ascii="宋体" w:hAnsi="宋体" w:hint="eastAsia"/>
          <w:szCs w:val="21"/>
          <w:u w:val="single"/>
        </w:rPr>
        <w:t xml:space="preserve">                                                   </w:t>
      </w:r>
      <w:r>
        <w:rPr>
          <w:rFonts w:ascii="宋体" w:hAnsi="宋体" w:hint="eastAsia"/>
          <w:szCs w:val="21"/>
        </w:rPr>
        <w:t>。</w:t>
      </w:r>
    </w:p>
    <w:p w14:paraId="3B219573"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本款补充</w:t>
      </w:r>
      <w:r>
        <w:rPr>
          <w:rFonts w:ascii="宋体" w:hAnsi="宋体" w:hint="eastAsia"/>
          <w:szCs w:val="21"/>
        </w:rPr>
        <w:t>3.7.3</w:t>
      </w:r>
      <w:r>
        <w:rPr>
          <w:rFonts w:ascii="宋体" w:hAnsi="宋体" w:hint="eastAsia"/>
          <w:szCs w:val="21"/>
        </w:rPr>
        <w:t>项：</w:t>
      </w:r>
    </w:p>
    <w:p w14:paraId="126F3C77" w14:textId="77777777" w:rsidR="007876CD" w:rsidRDefault="00797C9F">
      <w:pPr>
        <w:pStyle w:val="aa"/>
        <w:spacing w:after="0" w:line="360" w:lineRule="auto"/>
        <w:ind w:firstLineChars="200" w:firstLine="420"/>
        <w:jc w:val="left"/>
        <w:rPr>
          <w:rFonts w:ascii="宋体" w:hAnsi="宋体" w:hint="eastAsia"/>
          <w:szCs w:val="21"/>
        </w:rPr>
      </w:pPr>
      <w:r>
        <w:rPr>
          <w:rFonts w:ascii="宋体" w:hAnsi="宋体" w:hint="eastAsia"/>
          <w:szCs w:val="21"/>
        </w:rPr>
        <w:t xml:space="preserve">3.7.3 </w:t>
      </w:r>
      <w:r>
        <w:rPr>
          <w:rFonts w:ascii="宋体" w:hAnsi="宋体" w:hint="eastAsia"/>
          <w:szCs w:val="21"/>
        </w:rPr>
        <w:t>低价风险担保</w:t>
      </w:r>
    </w:p>
    <w:p w14:paraId="506F52FB"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承包人提供低价风险担保的情形：采用经评审的最低投标价法的项目投标报价低于最高限价</w:t>
      </w:r>
      <w:r>
        <w:rPr>
          <w:rFonts w:ascii="宋体" w:hAnsi="宋体" w:hint="eastAsia"/>
          <w:szCs w:val="21"/>
        </w:rPr>
        <w:t>85%</w:t>
      </w:r>
      <w:r>
        <w:rPr>
          <w:rFonts w:ascii="宋体" w:hAnsi="宋体" w:hint="eastAsia"/>
          <w:szCs w:val="21"/>
        </w:rPr>
        <w:t>时。</w:t>
      </w:r>
    </w:p>
    <w:p w14:paraId="59CF5866"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承包人提供低价风险担保的形式、金额及期限：</w:t>
      </w:r>
    </w:p>
    <w:p w14:paraId="027F2C82"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1</w:t>
      </w:r>
      <w:r>
        <w:rPr>
          <w:rFonts w:ascii="宋体" w:hAnsi="宋体" w:hint="eastAsia"/>
          <w:szCs w:val="21"/>
        </w:rPr>
        <w:t>）低价风险担保的形式：现金或银行保函或现金</w:t>
      </w:r>
      <w:r>
        <w:rPr>
          <w:rFonts w:ascii="宋体" w:hAnsi="宋体" w:hint="eastAsia"/>
          <w:szCs w:val="21"/>
        </w:rPr>
        <w:t>+</w:t>
      </w:r>
      <w:r>
        <w:rPr>
          <w:rFonts w:ascii="宋体" w:hAnsi="宋体" w:hint="eastAsia"/>
          <w:szCs w:val="21"/>
        </w:rPr>
        <w:t>银行保函的组合；采用保函形式的，保函必须为不可撤销且见索即付；</w:t>
      </w:r>
    </w:p>
    <w:p w14:paraId="63DB1678"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2</w:t>
      </w:r>
      <w:r>
        <w:rPr>
          <w:rFonts w:ascii="宋体" w:hAnsi="宋体" w:hint="eastAsia"/>
          <w:szCs w:val="21"/>
        </w:rPr>
        <w:t>）低价风险担保的金额：</w:t>
      </w:r>
      <w:r>
        <w:rPr>
          <w:rFonts w:ascii="仿宋_GB2312" w:eastAsia="仿宋_GB2312" w:hAnsi="宋体" w:cs="宋体" w:hint="eastAsia"/>
          <w:kern w:val="0"/>
          <w:szCs w:val="21"/>
          <w:u w:val="single"/>
        </w:rPr>
        <w:t xml:space="preserve">      /      </w:t>
      </w:r>
      <w:r>
        <w:rPr>
          <w:rFonts w:ascii="宋体" w:hAnsi="宋体" w:hint="eastAsia"/>
          <w:szCs w:val="21"/>
        </w:rPr>
        <w:t>；</w:t>
      </w:r>
    </w:p>
    <w:p w14:paraId="66F9EFFB" w14:textId="77777777" w:rsidR="007876CD" w:rsidRDefault="00797C9F">
      <w:pPr>
        <w:tabs>
          <w:tab w:val="left" w:pos="1134"/>
        </w:tabs>
        <w:spacing w:line="360" w:lineRule="auto"/>
        <w:ind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3</w:t>
      </w:r>
      <w:r>
        <w:rPr>
          <w:rFonts w:ascii="宋体" w:hAnsi="宋体" w:hint="eastAsia"/>
          <w:szCs w:val="21"/>
        </w:rPr>
        <w:t>）低价风险担保的提交时间：</w:t>
      </w:r>
      <w:r>
        <w:rPr>
          <w:rFonts w:hint="eastAsia"/>
          <w:szCs w:val="21"/>
          <w:u w:val="single"/>
        </w:rPr>
        <w:t>从采购人低价风险担保书面通知送达拟中标人之日起</w:t>
      </w:r>
      <w:r>
        <w:rPr>
          <w:rFonts w:hint="eastAsia"/>
          <w:szCs w:val="21"/>
          <w:u w:val="single"/>
        </w:rPr>
        <w:t xml:space="preserve">  / </w:t>
      </w:r>
      <w:r>
        <w:rPr>
          <w:rFonts w:hint="eastAsia"/>
          <w:szCs w:val="21"/>
          <w:u w:val="single"/>
        </w:rPr>
        <w:t>工作日内</w:t>
      </w:r>
      <w:r>
        <w:rPr>
          <w:rFonts w:ascii="宋体" w:hAnsi="宋体" w:hint="eastAsia"/>
          <w:szCs w:val="21"/>
          <w:u w:val="single"/>
        </w:rPr>
        <w:t>；</w:t>
      </w:r>
    </w:p>
    <w:p w14:paraId="1D7860BA" w14:textId="77777777" w:rsidR="007876CD" w:rsidRDefault="00797C9F">
      <w:pPr>
        <w:tabs>
          <w:tab w:val="left" w:pos="1134"/>
        </w:tabs>
        <w:spacing w:line="360" w:lineRule="auto"/>
        <w:ind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4</w:t>
      </w:r>
      <w:r>
        <w:rPr>
          <w:rFonts w:ascii="宋体" w:hAnsi="宋体" w:hint="eastAsia"/>
          <w:szCs w:val="21"/>
        </w:rPr>
        <w:t>）低价风险担保的期限：</w:t>
      </w:r>
      <w:r>
        <w:rPr>
          <w:rFonts w:hint="eastAsia"/>
          <w:szCs w:val="21"/>
          <w:u w:val="single"/>
        </w:rPr>
        <w:t>自低价风险担保生效之日起至竣工验收合格之日止</w:t>
      </w:r>
      <w:r>
        <w:rPr>
          <w:rFonts w:ascii="宋体" w:hAnsi="宋体" w:hint="eastAsia"/>
          <w:szCs w:val="21"/>
        </w:rPr>
        <w:t>。</w:t>
      </w:r>
    </w:p>
    <w:p w14:paraId="2E2392AB" w14:textId="77777777" w:rsidR="007876CD" w:rsidRDefault="00797C9F">
      <w:pPr>
        <w:pStyle w:val="aa"/>
        <w:spacing w:after="0" w:line="360" w:lineRule="auto"/>
        <w:ind w:firstLineChars="200" w:firstLine="420"/>
        <w:jc w:val="left"/>
        <w:rPr>
          <w:rFonts w:ascii="宋体" w:hAnsi="宋体" w:hint="eastAsia"/>
          <w:szCs w:val="21"/>
        </w:rPr>
      </w:pPr>
      <w:r>
        <w:rPr>
          <w:rFonts w:ascii="宋体" w:hAnsi="宋体" w:hint="eastAsia"/>
          <w:szCs w:val="21"/>
        </w:rPr>
        <w:t>低价风险担保的退还时间：</w:t>
      </w:r>
      <w:r>
        <w:rPr>
          <w:rFonts w:ascii="宋体" w:hAnsi="宋体" w:hint="eastAsia"/>
          <w:szCs w:val="21"/>
          <w:u w:val="single"/>
        </w:rPr>
        <w:t>采用现金担保的，工程竣工验收合格后</w:t>
      </w:r>
      <w:r>
        <w:rPr>
          <w:rFonts w:ascii="宋体" w:hAnsi="宋体" w:hint="eastAsia"/>
          <w:szCs w:val="21"/>
          <w:u w:val="single"/>
        </w:rPr>
        <w:t>14</w:t>
      </w:r>
      <w:r>
        <w:rPr>
          <w:rFonts w:ascii="宋体" w:hAnsi="宋体" w:hint="eastAsia"/>
          <w:szCs w:val="21"/>
          <w:u w:val="single"/>
        </w:rPr>
        <w:t>天内无息退还；采用银行保函的，工程竣工验收合格后</w:t>
      </w:r>
      <w:r>
        <w:rPr>
          <w:rFonts w:ascii="宋体" w:hAnsi="宋体" w:hint="eastAsia"/>
          <w:szCs w:val="21"/>
          <w:u w:val="single"/>
        </w:rPr>
        <w:t>14</w:t>
      </w:r>
      <w:r>
        <w:rPr>
          <w:rFonts w:ascii="宋体" w:hAnsi="宋体" w:hint="eastAsia"/>
          <w:szCs w:val="21"/>
          <w:u w:val="single"/>
        </w:rPr>
        <w:t>天内退还</w:t>
      </w:r>
      <w:r>
        <w:rPr>
          <w:rFonts w:ascii="宋体" w:hAnsi="宋体" w:hint="eastAsia"/>
          <w:szCs w:val="21"/>
        </w:rPr>
        <w:t>。</w:t>
      </w:r>
    </w:p>
    <w:p w14:paraId="25BE6E75" w14:textId="77777777" w:rsidR="007876CD" w:rsidRDefault="00797C9F">
      <w:pPr>
        <w:pStyle w:val="aa"/>
        <w:spacing w:after="0" w:line="360" w:lineRule="auto"/>
        <w:ind w:firstLineChars="200" w:firstLine="420"/>
        <w:jc w:val="left"/>
        <w:rPr>
          <w:rFonts w:ascii="宋体" w:hAnsi="宋体" w:hint="eastAsia"/>
          <w:szCs w:val="21"/>
        </w:rPr>
      </w:pPr>
      <w:bookmarkStart w:id="1522" w:name="_Toc351203636"/>
      <w:bookmarkStart w:id="1523" w:name="_Toc532375611"/>
      <w:bookmarkStart w:id="1524" w:name="_Toc532377340"/>
      <w:r>
        <w:rPr>
          <w:rFonts w:ascii="宋体" w:hAnsi="宋体" w:hint="eastAsia"/>
          <w:szCs w:val="21"/>
        </w:rPr>
        <w:t>（</w:t>
      </w:r>
      <w:r>
        <w:rPr>
          <w:rFonts w:ascii="宋体" w:hAnsi="宋体" w:hint="eastAsia"/>
          <w:szCs w:val="21"/>
        </w:rPr>
        <w:t>5</w:t>
      </w:r>
      <w:r>
        <w:rPr>
          <w:rFonts w:ascii="宋体" w:hAnsi="宋体" w:hint="eastAsia"/>
          <w:szCs w:val="21"/>
        </w:rPr>
        <w:t>）低价风险担保的扣减：</w:t>
      </w:r>
    </w:p>
    <w:p w14:paraId="15A04B29" w14:textId="77777777" w:rsidR="007876CD" w:rsidRDefault="00797C9F">
      <w:pPr>
        <w:pStyle w:val="aa"/>
        <w:spacing w:after="0" w:line="360" w:lineRule="auto"/>
        <w:ind w:firstLineChars="200" w:firstLine="420"/>
        <w:jc w:val="left"/>
        <w:rPr>
          <w:rFonts w:ascii="宋体" w:hAnsi="宋体" w:hint="eastAsia"/>
          <w:szCs w:val="21"/>
        </w:rPr>
      </w:pPr>
      <w:r>
        <w:rPr>
          <w:rFonts w:ascii="宋体" w:hAnsi="宋体" w:hint="eastAsia"/>
          <w:szCs w:val="21"/>
        </w:rPr>
        <w:t>①承包人在工程施工期间，以其投标时填报的工程主要材料价格低于</w:t>
      </w:r>
      <w:proofErr w:type="gramStart"/>
      <w:r>
        <w:rPr>
          <w:rFonts w:ascii="宋体" w:hAnsi="宋体" w:hint="eastAsia"/>
          <w:szCs w:val="21"/>
        </w:rPr>
        <w:t>同期工程</w:t>
      </w:r>
      <w:proofErr w:type="gramEnd"/>
      <w:r>
        <w:rPr>
          <w:rFonts w:ascii="宋体" w:hAnsi="宋体" w:hint="eastAsia"/>
          <w:szCs w:val="21"/>
        </w:rPr>
        <w:t>造价管理机构发布的信息价格为由拒绝材料采购；或因其自身其他原因导致工程窝工或停工等，给发包人造成直接经济损失且拒绝承担的，按低价风险担保金额的</w:t>
      </w:r>
      <w:r>
        <w:rPr>
          <w:rFonts w:ascii="宋体" w:hAnsi="宋体" w:hint="eastAsia"/>
          <w:szCs w:val="21"/>
          <w:u w:val="single"/>
        </w:rPr>
        <w:t>50</w:t>
      </w:r>
      <w:r>
        <w:rPr>
          <w:rFonts w:ascii="宋体" w:hAnsi="宋体" w:hint="eastAsia"/>
          <w:szCs w:val="21"/>
          <w:u w:val="single"/>
        </w:rPr>
        <w:t>～</w:t>
      </w:r>
      <w:r>
        <w:rPr>
          <w:rFonts w:ascii="宋体" w:hAnsi="宋体" w:hint="eastAsia"/>
          <w:szCs w:val="21"/>
          <w:u w:val="single"/>
        </w:rPr>
        <w:t>100%</w:t>
      </w:r>
      <w:r>
        <w:rPr>
          <w:rFonts w:ascii="宋体" w:hAnsi="宋体" w:hint="eastAsia"/>
          <w:szCs w:val="21"/>
        </w:rPr>
        <w:t>扣减，直至解除合</w:t>
      </w:r>
      <w:r>
        <w:rPr>
          <w:rFonts w:ascii="宋体" w:hAnsi="宋体" w:hint="eastAsia"/>
          <w:szCs w:val="21"/>
        </w:rPr>
        <w:lastRenderedPageBreak/>
        <w:t>同；</w:t>
      </w:r>
    </w:p>
    <w:p w14:paraId="41701067" w14:textId="77777777" w:rsidR="007876CD" w:rsidRDefault="00797C9F">
      <w:pPr>
        <w:pStyle w:val="aa"/>
        <w:spacing w:after="0" w:line="360" w:lineRule="auto"/>
        <w:ind w:firstLineChars="200" w:firstLine="420"/>
        <w:jc w:val="left"/>
        <w:rPr>
          <w:rFonts w:ascii="宋体" w:hAnsi="宋体" w:hint="eastAsia"/>
          <w:szCs w:val="21"/>
        </w:rPr>
      </w:pPr>
      <w:r>
        <w:rPr>
          <w:rFonts w:ascii="宋体" w:hAnsi="宋体" w:hint="eastAsia"/>
          <w:szCs w:val="21"/>
        </w:rPr>
        <w:t>②承包人在工程施工期间或竣工验收时，工程质量不符合国家现行有关施工质量验收规范要求的，按低价风险担保金额的</w:t>
      </w:r>
      <w:r>
        <w:rPr>
          <w:rFonts w:ascii="宋体" w:hAnsi="宋体" w:hint="eastAsia"/>
          <w:szCs w:val="21"/>
          <w:u w:val="single"/>
        </w:rPr>
        <w:t>50</w:t>
      </w:r>
      <w:r>
        <w:rPr>
          <w:rFonts w:ascii="宋体" w:hAnsi="宋体" w:hint="eastAsia"/>
          <w:szCs w:val="21"/>
          <w:u w:val="single"/>
        </w:rPr>
        <w:t>～</w:t>
      </w:r>
      <w:r>
        <w:rPr>
          <w:rFonts w:ascii="宋体" w:hAnsi="宋体" w:hint="eastAsia"/>
          <w:szCs w:val="21"/>
          <w:u w:val="single"/>
        </w:rPr>
        <w:t>100%</w:t>
      </w:r>
      <w:r>
        <w:rPr>
          <w:rFonts w:ascii="宋体" w:hAnsi="宋体" w:hint="eastAsia"/>
          <w:szCs w:val="21"/>
        </w:rPr>
        <w:t>扣减，直至解除合同；</w:t>
      </w:r>
    </w:p>
    <w:p w14:paraId="03321537" w14:textId="77777777" w:rsidR="007876CD" w:rsidRDefault="00797C9F">
      <w:pPr>
        <w:pStyle w:val="aa"/>
        <w:spacing w:after="0" w:line="360" w:lineRule="auto"/>
        <w:ind w:firstLineChars="200" w:firstLine="420"/>
        <w:jc w:val="left"/>
        <w:rPr>
          <w:rFonts w:ascii="宋体" w:hAnsi="宋体" w:hint="eastAsia"/>
          <w:szCs w:val="21"/>
        </w:rPr>
      </w:pPr>
      <w:r>
        <w:rPr>
          <w:rFonts w:ascii="宋体" w:hAnsi="宋体" w:hint="eastAsia"/>
          <w:szCs w:val="21"/>
        </w:rPr>
        <w:t>③承包人因</w:t>
      </w:r>
      <w:r>
        <w:rPr>
          <w:rFonts w:ascii="宋体" w:hAnsi="宋体" w:hint="eastAsia"/>
          <w:szCs w:val="21"/>
        </w:rPr>
        <w:t>16.2.3</w:t>
      </w:r>
      <w:r>
        <w:rPr>
          <w:rFonts w:ascii="宋体" w:hAnsi="宋体" w:hint="eastAsia"/>
          <w:szCs w:val="21"/>
        </w:rPr>
        <w:t>项原因被解除合同的，低价风险担保将全额扣除；</w:t>
      </w:r>
    </w:p>
    <w:p w14:paraId="336491A2" w14:textId="77777777" w:rsidR="007876CD" w:rsidRDefault="00797C9F">
      <w:pPr>
        <w:pStyle w:val="aa"/>
        <w:spacing w:after="0" w:line="360" w:lineRule="auto"/>
        <w:ind w:firstLineChars="200" w:firstLine="420"/>
        <w:jc w:val="left"/>
        <w:rPr>
          <w:rFonts w:ascii="宋体" w:hAnsi="宋体" w:hint="eastAsia"/>
          <w:szCs w:val="21"/>
          <w:u w:val="single"/>
        </w:rPr>
      </w:pPr>
      <w:r>
        <w:rPr>
          <w:rFonts w:ascii="宋体" w:hAnsi="宋体" w:hint="eastAsia"/>
          <w:szCs w:val="21"/>
        </w:rPr>
        <w:t>④因承包人过错导致的其他情形：</w:t>
      </w:r>
      <w:r>
        <w:rPr>
          <w:rFonts w:ascii="宋体" w:hAnsi="宋体" w:hint="eastAsia"/>
          <w:szCs w:val="21"/>
          <w:u w:val="single"/>
        </w:rPr>
        <w:t xml:space="preserve">   /     </w:t>
      </w:r>
      <w:r>
        <w:rPr>
          <w:rFonts w:ascii="宋体" w:hAnsi="宋体" w:hint="eastAsia"/>
          <w:szCs w:val="21"/>
        </w:rPr>
        <w:t>。</w:t>
      </w:r>
    </w:p>
    <w:p w14:paraId="3433C59A" w14:textId="77777777" w:rsidR="007876CD" w:rsidRDefault="00797C9F">
      <w:pPr>
        <w:pStyle w:val="4"/>
        <w:keepNext/>
        <w:keepLines/>
        <w:spacing w:beforeLines="50" w:before="120" w:beforeAutospacing="0" w:afterLines="50" w:after="120" w:afterAutospacing="0" w:line="360" w:lineRule="auto"/>
        <w:jc w:val="both"/>
        <w:rPr>
          <w:rFonts w:hint="eastAsia"/>
          <w:bCs w:val="0"/>
          <w:kern w:val="2"/>
          <w:sz w:val="21"/>
          <w:szCs w:val="21"/>
        </w:rPr>
      </w:pPr>
      <w:r>
        <w:rPr>
          <w:rFonts w:hint="eastAsia"/>
          <w:kern w:val="2"/>
          <w:sz w:val="21"/>
          <w:szCs w:val="21"/>
        </w:rPr>
        <w:t>4</w:t>
      </w:r>
      <w:bookmarkStart w:id="1525" w:name="_Toc297048348"/>
      <w:bookmarkStart w:id="1526" w:name="_Toc297120462"/>
      <w:bookmarkStart w:id="1527" w:name="_Toc296346663"/>
      <w:bookmarkStart w:id="1528" w:name="_Toc296503162"/>
      <w:bookmarkStart w:id="1529" w:name="_Toc296891202"/>
      <w:bookmarkStart w:id="1530" w:name="_Toc267251413"/>
      <w:bookmarkStart w:id="1531" w:name="_Toc296347161"/>
      <w:bookmarkStart w:id="1532" w:name="_Toc296944501"/>
      <w:bookmarkStart w:id="1533" w:name="_Toc292559871"/>
      <w:bookmarkStart w:id="1534" w:name="_Toc292559366"/>
      <w:bookmarkStart w:id="1535" w:name="_Toc296890990"/>
      <w:r>
        <w:rPr>
          <w:rFonts w:hint="eastAsia"/>
          <w:kern w:val="2"/>
          <w:sz w:val="21"/>
          <w:szCs w:val="21"/>
        </w:rPr>
        <w:t xml:space="preserve">. </w:t>
      </w:r>
      <w:r>
        <w:rPr>
          <w:rFonts w:hint="eastAsia"/>
          <w:kern w:val="2"/>
          <w:sz w:val="21"/>
          <w:szCs w:val="21"/>
        </w:rPr>
        <w:t>监</w:t>
      </w:r>
      <w:bookmarkEnd w:id="1525"/>
      <w:bookmarkEnd w:id="1526"/>
      <w:bookmarkEnd w:id="1527"/>
      <w:bookmarkEnd w:id="1528"/>
      <w:bookmarkEnd w:id="1529"/>
      <w:bookmarkEnd w:id="1530"/>
      <w:bookmarkEnd w:id="1531"/>
      <w:bookmarkEnd w:id="1532"/>
      <w:bookmarkEnd w:id="1533"/>
      <w:bookmarkEnd w:id="1534"/>
      <w:bookmarkEnd w:id="1535"/>
      <w:r>
        <w:rPr>
          <w:rFonts w:hint="eastAsia"/>
          <w:kern w:val="2"/>
          <w:sz w:val="21"/>
          <w:szCs w:val="21"/>
        </w:rPr>
        <w:t>理人</w:t>
      </w:r>
      <w:bookmarkEnd w:id="1522"/>
      <w:bookmarkEnd w:id="1523"/>
      <w:bookmarkEnd w:id="1524"/>
    </w:p>
    <w:p w14:paraId="413075F1"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1536" w:name="_Toc532377341"/>
      <w:r>
        <w:rPr>
          <w:rFonts w:hint="eastAsia"/>
          <w:sz w:val="21"/>
          <w:szCs w:val="21"/>
        </w:rPr>
        <w:t xml:space="preserve">4.1 </w:t>
      </w:r>
      <w:r>
        <w:rPr>
          <w:rFonts w:hint="eastAsia"/>
          <w:sz w:val="21"/>
          <w:szCs w:val="21"/>
        </w:rPr>
        <w:t>监理人的一般规定</w:t>
      </w:r>
      <w:bookmarkEnd w:id="1536"/>
    </w:p>
    <w:p w14:paraId="7B2985F3"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关于监理人的监理内容：</w:t>
      </w:r>
      <w:r>
        <w:rPr>
          <w:rFonts w:ascii="宋体" w:hAnsi="宋体" w:hint="eastAsia"/>
          <w:szCs w:val="21"/>
          <w:u w:val="single"/>
        </w:rPr>
        <w:t>见发包人与监理人就本工程签订的监理合同</w:t>
      </w:r>
      <w:r>
        <w:rPr>
          <w:rFonts w:ascii="宋体" w:hAnsi="宋体" w:hint="eastAsia"/>
          <w:szCs w:val="21"/>
        </w:rPr>
        <w:t>。</w:t>
      </w:r>
    </w:p>
    <w:p w14:paraId="0304AE99"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关于监理人的监理权限：</w:t>
      </w:r>
      <w:r>
        <w:rPr>
          <w:rFonts w:ascii="宋体" w:hAnsi="宋体" w:hint="eastAsia"/>
          <w:szCs w:val="21"/>
          <w:u w:val="single"/>
        </w:rPr>
        <w:t>见发包人与监理人就本工程签订的监理合同；任何涉及费用确定和（或）工期调整，或者设计变更，或者变更估价，或者涉及经济责任的事项，监理工程师在发出指令或通知前，须征得发包人书面同意</w:t>
      </w:r>
      <w:r>
        <w:rPr>
          <w:rFonts w:ascii="宋体" w:hAnsi="宋体" w:hint="eastAsia"/>
          <w:szCs w:val="21"/>
        </w:rPr>
        <w:t>。</w:t>
      </w:r>
    </w:p>
    <w:p w14:paraId="65AAC5AC"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关于监理人在施工现场的办公场所、生活场所的提供和费用承担的约定：</w:t>
      </w:r>
      <w:r>
        <w:rPr>
          <w:rFonts w:ascii="宋体" w:hAnsi="宋体" w:hint="eastAsia"/>
          <w:szCs w:val="21"/>
          <w:u w:val="single"/>
        </w:rPr>
        <w:t xml:space="preserve">      </w:t>
      </w:r>
      <w:r>
        <w:rPr>
          <w:rFonts w:ascii="宋体" w:hAnsi="宋体" w:hint="eastAsia"/>
          <w:szCs w:val="21"/>
          <w:u w:val="single"/>
        </w:rPr>
        <w:t></w:t>
      </w:r>
      <w:r>
        <w:rPr>
          <w:rFonts w:ascii="宋体" w:hAnsi="宋体" w:hint="eastAsia"/>
          <w:szCs w:val="21"/>
          <w:u w:val="single"/>
        </w:rPr>
        <w:t xml:space="preserve">                   </w:t>
      </w:r>
      <w:r>
        <w:rPr>
          <w:rFonts w:ascii="宋体" w:hAnsi="宋体" w:hint="eastAsia"/>
          <w:szCs w:val="21"/>
          <w:u w:val="single"/>
        </w:rPr>
        <w:t></w:t>
      </w:r>
      <w:r>
        <w:rPr>
          <w:rFonts w:ascii="宋体" w:hAnsi="宋体" w:hint="eastAsia"/>
          <w:szCs w:val="21"/>
          <w:u w:val="single"/>
        </w:rPr>
        <w:t xml:space="preserve"> </w:t>
      </w:r>
      <w:r>
        <w:rPr>
          <w:rFonts w:ascii="宋体" w:hAnsi="宋体" w:hint="eastAsia"/>
          <w:szCs w:val="21"/>
          <w:u w:val="single"/>
        </w:rPr>
        <w:t></w:t>
      </w:r>
      <w:r>
        <w:rPr>
          <w:rFonts w:ascii="宋体" w:hAnsi="宋体" w:hint="eastAsia"/>
          <w:szCs w:val="21"/>
        </w:rPr>
        <w:t>。</w:t>
      </w:r>
    </w:p>
    <w:p w14:paraId="636E4A20"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1537" w:name="_Toc532377342"/>
      <w:r>
        <w:rPr>
          <w:rFonts w:hint="eastAsia"/>
          <w:sz w:val="21"/>
          <w:szCs w:val="21"/>
        </w:rPr>
        <w:t xml:space="preserve">4.2 </w:t>
      </w:r>
      <w:r>
        <w:rPr>
          <w:rFonts w:hint="eastAsia"/>
          <w:sz w:val="21"/>
          <w:szCs w:val="21"/>
        </w:rPr>
        <w:t>监理人员</w:t>
      </w:r>
      <w:bookmarkEnd w:id="1537"/>
    </w:p>
    <w:p w14:paraId="191E9B06"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总监理工程师：</w:t>
      </w:r>
    </w:p>
    <w:p w14:paraId="462DF026"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姓</w:t>
      </w:r>
      <w:r>
        <w:rPr>
          <w:rFonts w:ascii="宋体" w:hAnsi="宋体" w:hint="eastAsia"/>
          <w:szCs w:val="21"/>
        </w:rPr>
        <w:t xml:space="preserve">    </w:t>
      </w:r>
      <w:r>
        <w:rPr>
          <w:rFonts w:ascii="宋体" w:hAnsi="宋体" w:hint="eastAsia"/>
          <w:szCs w:val="21"/>
        </w:rPr>
        <w:t>名：</w:t>
      </w:r>
      <w:r>
        <w:rPr>
          <w:rFonts w:ascii="宋体" w:hAnsi="宋体" w:hint="eastAsia"/>
          <w:szCs w:val="21"/>
          <w:u w:val="single"/>
        </w:rPr>
        <w:t xml:space="preserve">    </w:t>
      </w:r>
      <w:r>
        <w:rPr>
          <w:rFonts w:ascii="宋体" w:hAnsi="宋体"/>
          <w:szCs w:val="21"/>
          <w:u w:val="single"/>
        </w:rPr>
        <w:t xml:space="preserve">                      </w:t>
      </w:r>
      <w:r>
        <w:rPr>
          <w:rFonts w:ascii="宋体" w:hAnsi="宋体" w:hint="eastAsia"/>
          <w:szCs w:val="21"/>
        </w:rPr>
        <w:t>；</w:t>
      </w:r>
    </w:p>
    <w:p w14:paraId="6B62B9C5"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职</w:t>
      </w:r>
      <w:r>
        <w:rPr>
          <w:rFonts w:ascii="宋体" w:hAnsi="宋体" w:hint="eastAsia"/>
          <w:szCs w:val="21"/>
        </w:rPr>
        <w:t xml:space="preserve">    </w:t>
      </w:r>
      <w:proofErr w:type="gramStart"/>
      <w:r>
        <w:rPr>
          <w:rFonts w:ascii="宋体" w:hAnsi="宋体" w:hint="eastAsia"/>
          <w:szCs w:val="21"/>
        </w:rPr>
        <w:t>务</w:t>
      </w:r>
      <w:proofErr w:type="gramEnd"/>
      <w:r>
        <w:rPr>
          <w:rFonts w:ascii="宋体" w:hAnsi="宋体" w:hint="eastAsia"/>
          <w:szCs w:val="21"/>
        </w:rPr>
        <w:t>：</w:t>
      </w:r>
      <w:r>
        <w:rPr>
          <w:rFonts w:ascii="宋体" w:hAnsi="宋体" w:hint="eastAsia"/>
          <w:szCs w:val="21"/>
          <w:u w:val="single"/>
        </w:rPr>
        <w:t xml:space="preserve">      </w:t>
      </w:r>
      <w:r>
        <w:rPr>
          <w:rFonts w:ascii="宋体" w:hAnsi="宋体"/>
          <w:szCs w:val="21"/>
          <w:u w:val="single"/>
        </w:rPr>
        <w:t xml:space="preserve">                     </w:t>
      </w:r>
      <w:r>
        <w:rPr>
          <w:rFonts w:ascii="宋体" w:hAnsi="宋体" w:hint="eastAsia"/>
          <w:szCs w:val="21"/>
        </w:rPr>
        <w:t>；</w:t>
      </w:r>
    </w:p>
    <w:p w14:paraId="457D9DD9"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监理工程师执业资格证书号：</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rPr>
        <w:t>；</w:t>
      </w:r>
    </w:p>
    <w:p w14:paraId="7F1D5B3B"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联系方式：</w:t>
      </w:r>
      <w:r>
        <w:rPr>
          <w:rFonts w:ascii="宋体" w:hAnsi="宋体" w:hint="eastAsia"/>
          <w:szCs w:val="21"/>
          <w:u w:val="single"/>
        </w:rPr>
        <w:t xml:space="preserve">          </w:t>
      </w:r>
      <w:r>
        <w:rPr>
          <w:rFonts w:ascii="宋体" w:hAnsi="宋体"/>
          <w:szCs w:val="21"/>
          <w:u w:val="single"/>
        </w:rPr>
        <w:t xml:space="preserve">                  </w:t>
      </w:r>
      <w:r>
        <w:rPr>
          <w:rFonts w:ascii="宋体" w:hAnsi="宋体" w:hint="eastAsia"/>
          <w:szCs w:val="21"/>
        </w:rPr>
        <w:t>；</w:t>
      </w:r>
    </w:p>
    <w:p w14:paraId="2441D8A0"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关于监理人的其他约定：</w:t>
      </w:r>
      <w:r>
        <w:rPr>
          <w:rFonts w:ascii="宋体" w:hAnsi="宋体" w:hint="eastAsia"/>
          <w:szCs w:val="21"/>
          <w:u w:val="single"/>
        </w:rPr>
        <w:t>见发包人与监理人就本工程签订的监理合同</w:t>
      </w:r>
      <w:r>
        <w:rPr>
          <w:rFonts w:ascii="宋体" w:hAnsi="宋体" w:hint="eastAsia"/>
          <w:szCs w:val="21"/>
        </w:rPr>
        <w:t>。</w:t>
      </w:r>
    </w:p>
    <w:p w14:paraId="0D204513" w14:textId="77777777" w:rsidR="007876CD" w:rsidRDefault="00797C9F">
      <w:pPr>
        <w:pStyle w:val="5"/>
        <w:spacing w:before="0" w:beforeAutospacing="0" w:after="0" w:afterAutospacing="0" w:line="360" w:lineRule="auto"/>
        <w:ind w:firstLineChars="200" w:firstLine="420"/>
        <w:rPr>
          <w:rFonts w:hint="eastAsia"/>
          <w:b w:val="0"/>
          <w:sz w:val="21"/>
          <w:szCs w:val="21"/>
        </w:rPr>
      </w:pPr>
      <w:bookmarkStart w:id="1538" w:name="_Toc532377343"/>
      <w:r>
        <w:rPr>
          <w:rFonts w:hint="eastAsia"/>
          <w:b w:val="0"/>
          <w:sz w:val="21"/>
          <w:szCs w:val="21"/>
        </w:rPr>
        <w:t xml:space="preserve">4.4 </w:t>
      </w:r>
      <w:r>
        <w:rPr>
          <w:rFonts w:hint="eastAsia"/>
          <w:b w:val="0"/>
          <w:sz w:val="21"/>
          <w:szCs w:val="21"/>
        </w:rPr>
        <w:t>商定或确定</w:t>
      </w:r>
      <w:bookmarkEnd w:id="1538"/>
    </w:p>
    <w:p w14:paraId="2A06A04D" w14:textId="77777777" w:rsidR="007876CD" w:rsidRDefault="00797C9F">
      <w:pPr>
        <w:spacing w:line="360" w:lineRule="auto"/>
        <w:ind w:firstLineChars="200" w:firstLine="420"/>
        <w:jc w:val="left"/>
        <w:rPr>
          <w:rFonts w:ascii="宋体" w:hAnsi="宋体" w:hint="eastAsia"/>
          <w:szCs w:val="21"/>
        </w:rPr>
      </w:pPr>
      <w:bookmarkStart w:id="1539" w:name="_Toc267251418"/>
      <w:r>
        <w:rPr>
          <w:rFonts w:ascii="宋体" w:hAnsi="宋体" w:hint="eastAsia"/>
          <w:szCs w:val="21"/>
        </w:rPr>
        <w:t>在发包人和承包人不能通过协商达成一致意见时，发包人授权监理人对以下事项进行确定：</w:t>
      </w:r>
    </w:p>
    <w:p w14:paraId="5B407EDD"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u w:val="single"/>
        </w:rPr>
        <w:t xml:space="preserve">      </w:t>
      </w:r>
      <w:r>
        <w:rPr>
          <w:rFonts w:ascii="宋体" w:hAnsi="宋体" w:hint="eastAsia"/>
          <w:szCs w:val="21"/>
          <w:u w:val="single"/>
        </w:rPr>
        <w:t></w:t>
      </w:r>
      <w:r>
        <w:rPr>
          <w:rFonts w:ascii="宋体" w:hAnsi="宋体" w:hint="eastAsia"/>
          <w:szCs w:val="21"/>
          <w:u w:val="single"/>
        </w:rPr>
        <w:t xml:space="preserve">                   </w:t>
      </w:r>
      <w:r>
        <w:rPr>
          <w:rFonts w:ascii="宋体" w:hAnsi="宋体" w:hint="eastAsia"/>
          <w:szCs w:val="21"/>
          <w:u w:val="single"/>
        </w:rPr>
        <w:t></w:t>
      </w:r>
      <w:r>
        <w:rPr>
          <w:rFonts w:ascii="宋体" w:hAnsi="宋体" w:hint="eastAsia"/>
          <w:szCs w:val="21"/>
          <w:u w:val="single"/>
        </w:rPr>
        <w:t xml:space="preserve"> </w:t>
      </w:r>
      <w:r>
        <w:rPr>
          <w:rFonts w:ascii="宋体" w:hAnsi="宋体" w:hint="eastAsia"/>
          <w:szCs w:val="21"/>
          <w:u w:val="single"/>
        </w:rPr>
        <w:t></w:t>
      </w:r>
      <w:r>
        <w:rPr>
          <w:rFonts w:ascii="宋体" w:hAnsi="宋体" w:hint="eastAsia"/>
          <w:szCs w:val="21"/>
        </w:rPr>
        <w:t>。</w:t>
      </w:r>
    </w:p>
    <w:p w14:paraId="544FDCC5" w14:textId="77777777" w:rsidR="007876CD" w:rsidRDefault="00797C9F">
      <w:pPr>
        <w:pStyle w:val="4"/>
        <w:keepNext/>
        <w:keepLines/>
        <w:spacing w:beforeLines="50" w:before="120" w:beforeAutospacing="0" w:afterLines="50" w:after="120" w:afterAutospacing="0" w:line="360" w:lineRule="auto"/>
        <w:jc w:val="both"/>
        <w:rPr>
          <w:rFonts w:hint="eastAsia"/>
          <w:bCs w:val="0"/>
          <w:kern w:val="2"/>
          <w:sz w:val="21"/>
          <w:szCs w:val="21"/>
        </w:rPr>
      </w:pPr>
      <w:bookmarkStart w:id="1540" w:name="_Toc351203637"/>
      <w:bookmarkStart w:id="1541" w:name="_Toc532377344"/>
      <w:bookmarkStart w:id="1542" w:name="_Toc532375612"/>
      <w:r>
        <w:rPr>
          <w:rFonts w:hint="eastAsia"/>
          <w:kern w:val="2"/>
          <w:sz w:val="21"/>
          <w:szCs w:val="21"/>
        </w:rPr>
        <w:t>5</w:t>
      </w:r>
      <w:bookmarkStart w:id="1543" w:name="_Toc296944502"/>
      <w:bookmarkStart w:id="1544" w:name="_Toc297120463"/>
      <w:bookmarkStart w:id="1545" w:name="_Toc296890991"/>
      <w:bookmarkStart w:id="1546" w:name="_Toc296891203"/>
      <w:bookmarkStart w:id="1547" w:name="_Toc292559367"/>
      <w:bookmarkStart w:id="1548" w:name="_Toc296346664"/>
      <w:bookmarkStart w:id="1549" w:name="_Toc296503163"/>
      <w:bookmarkStart w:id="1550" w:name="_Toc296347162"/>
      <w:bookmarkStart w:id="1551" w:name="_Toc297048349"/>
      <w:bookmarkStart w:id="1552" w:name="_Toc292559872"/>
      <w:bookmarkEnd w:id="1539"/>
      <w:r>
        <w:rPr>
          <w:rFonts w:hint="eastAsia"/>
          <w:kern w:val="2"/>
          <w:sz w:val="21"/>
          <w:szCs w:val="21"/>
        </w:rPr>
        <w:t xml:space="preserve">. </w:t>
      </w:r>
      <w:r>
        <w:rPr>
          <w:rFonts w:hint="eastAsia"/>
          <w:kern w:val="2"/>
          <w:sz w:val="21"/>
          <w:szCs w:val="21"/>
        </w:rPr>
        <w:t>工程质量</w:t>
      </w:r>
      <w:bookmarkEnd w:id="1540"/>
      <w:bookmarkEnd w:id="1541"/>
      <w:bookmarkEnd w:id="1542"/>
    </w:p>
    <w:p w14:paraId="16D54E68"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1553" w:name="_Toc532377345"/>
      <w:r>
        <w:rPr>
          <w:rFonts w:hint="eastAsia"/>
          <w:sz w:val="21"/>
          <w:szCs w:val="21"/>
        </w:rPr>
        <w:t xml:space="preserve">5.1 </w:t>
      </w:r>
      <w:r>
        <w:rPr>
          <w:rFonts w:hint="eastAsia"/>
          <w:sz w:val="21"/>
          <w:szCs w:val="21"/>
        </w:rPr>
        <w:t>质量要求</w:t>
      </w:r>
      <w:bookmarkStart w:id="1554" w:name="_Hlk528909888"/>
      <w:bookmarkStart w:id="1555" w:name="_Toc303539106"/>
      <w:bookmarkStart w:id="1556" w:name="_Toc312677997"/>
      <w:bookmarkStart w:id="1557" w:name="_Toc297123496"/>
      <w:bookmarkStart w:id="1558" w:name="_Toc297216155"/>
      <w:bookmarkStart w:id="1559" w:name="_Toc304295527"/>
      <w:bookmarkStart w:id="1560" w:name="_Toc300934949"/>
      <w:bookmarkStart w:id="1561" w:name="_Toc318581164"/>
      <w:bookmarkEnd w:id="1553"/>
    </w:p>
    <w:p w14:paraId="102DA149" w14:textId="77777777" w:rsidR="007876CD" w:rsidRDefault="00797C9F">
      <w:pPr>
        <w:spacing w:line="360" w:lineRule="auto"/>
        <w:ind w:firstLineChars="200" w:firstLine="420"/>
        <w:jc w:val="left"/>
        <w:rPr>
          <w:rFonts w:ascii="宋体" w:hAnsi="宋体" w:hint="eastAsia"/>
          <w:szCs w:val="21"/>
          <w:u w:val="single"/>
        </w:rPr>
      </w:pPr>
      <w:r>
        <w:rPr>
          <w:rFonts w:ascii="宋体" w:hAnsi="宋体" w:hint="eastAsia"/>
          <w:szCs w:val="21"/>
        </w:rPr>
        <w:t>工程质量符合强制性质量标准，</w:t>
      </w:r>
      <w:r>
        <w:rPr>
          <w:rFonts w:ascii="宋体" w:hAnsi="宋体" w:hint="eastAsia"/>
          <w:szCs w:val="21"/>
          <w:u w:val="single"/>
        </w:rPr>
        <w:t>符合国家和重庆市现行有关施工质量验收规范要求，并达到合格标准</w:t>
      </w:r>
      <w:r>
        <w:rPr>
          <w:rFonts w:ascii="宋体" w:hAnsi="宋体" w:hint="eastAsia"/>
          <w:szCs w:val="21"/>
        </w:rPr>
        <w:t>。强制性质量标准有（包括但不限于）：</w:t>
      </w:r>
      <w:r>
        <w:rPr>
          <w:rFonts w:ascii="宋体" w:hAnsi="宋体" w:hint="eastAsia"/>
          <w:szCs w:val="21"/>
          <w:u w:val="single"/>
        </w:rPr>
        <w:t xml:space="preserve">     /       </w:t>
      </w:r>
      <w:r>
        <w:rPr>
          <w:rFonts w:ascii="宋体" w:hAnsi="宋体" w:hint="eastAsia"/>
          <w:szCs w:val="21"/>
        </w:rPr>
        <w:t>。</w:t>
      </w:r>
    </w:p>
    <w:p w14:paraId="41911528"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1562" w:name="_Toc532377346"/>
      <w:bookmarkEnd w:id="1554"/>
      <w:r>
        <w:rPr>
          <w:rFonts w:hint="eastAsia"/>
          <w:sz w:val="21"/>
          <w:szCs w:val="21"/>
        </w:rPr>
        <w:t xml:space="preserve">5.2 </w:t>
      </w:r>
      <w:r>
        <w:rPr>
          <w:rFonts w:hint="eastAsia"/>
          <w:sz w:val="21"/>
          <w:szCs w:val="21"/>
        </w:rPr>
        <w:t>质量保证措施</w:t>
      </w:r>
      <w:bookmarkEnd w:id="1562"/>
    </w:p>
    <w:p w14:paraId="75E57CBD"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本款补充</w:t>
      </w:r>
      <w:r>
        <w:rPr>
          <w:rFonts w:ascii="宋体" w:hAnsi="宋体" w:hint="eastAsia"/>
          <w:szCs w:val="21"/>
        </w:rPr>
        <w:t>5.2.4</w:t>
      </w:r>
      <w:r>
        <w:rPr>
          <w:rFonts w:ascii="宋体" w:hAnsi="宋体" w:hint="eastAsia"/>
          <w:szCs w:val="21"/>
        </w:rPr>
        <w:t>项：</w:t>
      </w:r>
    </w:p>
    <w:p w14:paraId="7FEF5D5C"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 xml:space="preserve">5.2.4 </w:t>
      </w:r>
      <w:r>
        <w:rPr>
          <w:rFonts w:ascii="宋体" w:hAnsi="宋体" w:hint="eastAsia"/>
          <w:szCs w:val="21"/>
        </w:rPr>
        <w:t>在工程建设中，参建各方应严格执行以下规定（包括但不限于）：</w:t>
      </w:r>
    </w:p>
    <w:p w14:paraId="1CDD989F"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1</w:t>
      </w:r>
      <w:r>
        <w:rPr>
          <w:rFonts w:ascii="宋体" w:hAnsi="宋体" w:hint="eastAsia"/>
          <w:szCs w:val="21"/>
        </w:rPr>
        <w:t>）</w:t>
      </w:r>
      <w:r>
        <w:rPr>
          <w:rFonts w:ascii="宋体" w:hAnsi="宋体" w:hint="eastAsia"/>
          <w:szCs w:val="21"/>
          <w:u w:val="single"/>
        </w:rPr>
        <w:t>《建筑工程施工质量验收统一标准》（</w:t>
      </w:r>
      <w:r>
        <w:rPr>
          <w:rFonts w:ascii="宋体" w:hAnsi="宋体" w:hint="eastAsia"/>
          <w:szCs w:val="21"/>
          <w:u w:val="single"/>
        </w:rPr>
        <w:t>GB50300-2013</w:t>
      </w:r>
      <w:r>
        <w:rPr>
          <w:rFonts w:ascii="宋体" w:hAnsi="宋体" w:hint="eastAsia"/>
          <w:szCs w:val="21"/>
          <w:u w:val="single"/>
        </w:rPr>
        <w:t>）</w:t>
      </w:r>
      <w:r>
        <w:rPr>
          <w:rFonts w:ascii="宋体" w:hAnsi="宋体" w:hint="eastAsia"/>
          <w:szCs w:val="21"/>
        </w:rPr>
        <w:t>；</w:t>
      </w:r>
    </w:p>
    <w:p w14:paraId="7C34CB86"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2</w:t>
      </w:r>
      <w:r>
        <w:rPr>
          <w:rFonts w:ascii="宋体" w:hAnsi="宋体" w:hint="eastAsia"/>
          <w:szCs w:val="21"/>
        </w:rPr>
        <w:t>）</w:t>
      </w:r>
      <w:r>
        <w:rPr>
          <w:rFonts w:ascii="宋体" w:hAnsi="宋体" w:hint="eastAsia"/>
          <w:szCs w:val="21"/>
          <w:u w:val="single"/>
        </w:rPr>
        <w:t>《住房城乡建设部关于印发工程质量安全提升行动方案的通知》（</w:t>
      </w:r>
      <w:proofErr w:type="gramStart"/>
      <w:r>
        <w:rPr>
          <w:rFonts w:ascii="宋体" w:hAnsi="宋体" w:hint="eastAsia"/>
          <w:szCs w:val="21"/>
          <w:u w:val="single"/>
        </w:rPr>
        <w:t>建质〔</w:t>
      </w:r>
      <w:r>
        <w:rPr>
          <w:rFonts w:ascii="宋体" w:hAnsi="宋体" w:hint="eastAsia"/>
          <w:szCs w:val="21"/>
          <w:u w:val="single"/>
        </w:rPr>
        <w:t>2017</w:t>
      </w:r>
      <w:r>
        <w:rPr>
          <w:rFonts w:ascii="宋体" w:hAnsi="宋体" w:hint="eastAsia"/>
          <w:szCs w:val="21"/>
          <w:u w:val="single"/>
        </w:rPr>
        <w:t>〕</w:t>
      </w:r>
      <w:proofErr w:type="gramEnd"/>
      <w:r>
        <w:rPr>
          <w:rFonts w:ascii="宋体" w:hAnsi="宋体" w:hint="eastAsia"/>
          <w:szCs w:val="21"/>
          <w:u w:val="single"/>
        </w:rPr>
        <w:lastRenderedPageBreak/>
        <w:t>57</w:t>
      </w:r>
      <w:r>
        <w:rPr>
          <w:rFonts w:ascii="宋体" w:hAnsi="宋体" w:hint="eastAsia"/>
          <w:szCs w:val="21"/>
          <w:u w:val="single"/>
        </w:rPr>
        <w:t>号）</w:t>
      </w:r>
      <w:r>
        <w:rPr>
          <w:rFonts w:ascii="宋体" w:hAnsi="宋体" w:hint="eastAsia"/>
          <w:szCs w:val="21"/>
        </w:rPr>
        <w:t>；</w:t>
      </w:r>
    </w:p>
    <w:p w14:paraId="1070C3A0"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3</w:t>
      </w:r>
      <w:r>
        <w:rPr>
          <w:rFonts w:ascii="宋体" w:hAnsi="宋体" w:hint="eastAsia"/>
          <w:szCs w:val="21"/>
        </w:rPr>
        <w:t>）</w:t>
      </w:r>
      <w:r>
        <w:rPr>
          <w:rFonts w:ascii="宋体" w:hAnsi="宋体" w:hint="eastAsia"/>
          <w:szCs w:val="21"/>
          <w:u w:val="single"/>
        </w:rPr>
        <w:t>《房屋建筑和市政基础设施工程竣工验收规定》（</w:t>
      </w:r>
      <w:proofErr w:type="gramStart"/>
      <w:r>
        <w:rPr>
          <w:rFonts w:ascii="宋体" w:hAnsi="宋体" w:hint="eastAsia"/>
          <w:szCs w:val="21"/>
          <w:u w:val="single"/>
        </w:rPr>
        <w:t>建质〔</w:t>
      </w:r>
      <w:r>
        <w:rPr>
          <w:rFonts w:ascii="宋体" w:hAnsi="宋体" w:hint="eastAsia"/>
          <w:szCs w:val="21"/>
          <w:u w:val="single"/>
        </w:rPr>
        <w:t>2013</w:t>
      </w:r>
      <w:r>
        <w:rPr>
          <w:rFonts w:ascii="宋体" w:hAnsi="宋体" w:hint="eastAsia"/>
          <w:szCs w:val="21"/>
          <w:u w:val="single"/>
        </w:rPr>
        <w:t>〕</w:t>
      </w:r>
      <w:proofErr w:type="gramEnd"/>
      <w:r>
        <w:rPr>
          <w:rFonts w:ascii="宋体" w:hAnsi="宋体" w:hint="eastAsia"/>
          <w:szCs w:val="21"/>
          <w:u w:val="single"/>
        </w:rPr>
        <w:t>171</w:t>
      </w:r>
      <w:r>
        <w:rPr>
          <w:rFonts w:ascii="宋体" w:hAnsi="宋体" w:hint="eastAsia"/>
          <w:szCs w:val="21"/>
          <w:u w:val="single"/>
        </w:rPr>
        <w:t>号）</w:t>
      </w:r>
      <w:r>
        <w:rPr>
          <w:rFonts w:ascii="宋体" w:hAnsi="宋体" w:hint="eastAsia"/>
          <w:szCs w:val="21"/>
        </w:rPr>
        <w:t>；</w:t>
      </w:r>
    </w:p>
    <w:p w14:paraId="510D92FC"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4</w:t>
      </w:r>
      <w:r>
        <w:rPr>
          <w:rFonts w:ascii="宋体" w:hAnsi="宋体" w:hint="eastAsia"/>
          <w:szCs w:val="21"/>
        </w:rPr>
        <w:t>）</w:t>
      </w:r>
      <w:r>
        <w:rPr>
          <w:rFonts w:ascii="宋体" w:hAnsi="宋体" w:hint="eastAsia"/>
          <w:szCs w:val="21"/>
          <w:u w:val="single"/>
        </w:rPr>
        <w:t>《建设部关于贯彻执行建筑工程勘察设计及施工质量验收规范若干问题的通知》（建标〔</w:t>
      </w:r>
      <w:r>
        <w:rPr>
          <w:rFonts w:ascii="宋体" w:hAnsi="宋体" w:hint="eastAsia"/>
          <w:szCs w:val="21"/>
          <w:u w:val="single"/>
        </w:rPr>
        <w:t>2002</w:t>
      </w:r>
      <w:r>
        <w:rPr>
          <w:rFonts w:ascii="宋体" w:hAnsi="宋体" w:hint="eastAsia"/>
          <w:szCs w:val="21"/>
          <w:u w:val="single"/>
        </w:rPr>
        <w:t>〕</w:t>
      </w:r>
      <w:r>
        <w:rPr>
          <w:rFonts w:ascii="宋体" w:hAnsi="宋体" w:hint="eastAsia"/>
          <w:szCs w:val="21"/>
          <w:u w:val="single"/>
        </w:rPr>
        <w:t>212</w:t>
      </w:r>
      <w:r>
        <w:rPr>
          <w:rFonts w:ascii="宋体" w:hAnsi="宋体" w:hint="eastAsia"/>
          <w:szCs w:val="21"/>
          <w:u w:val="single"/>
        </w:rPr>
        <w:t>号）</w:t>
      </w:r>
      <w:r>
        <w:rPr>
          <w:rFonts w:ascii="宋体" w:hAnsi="宋体" w:hint="eastAsia"/>
          <w:szCs w:val="21"/>
        </w:rPr>
        <w:t>；</w:t>
      </w:r>
    </w:p>
    <w:p w14:paraId="10CCC0CA"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5</w:t>
      </w:r>
      <w:r>
        <w:rPr>
          <w:rFonts w:ascii="宋体" w:hAnsi="宋体" w:hint="eastAsia"/>
          <w:szCs w:val="21"/>
        </w:rPr>
        <w:t>）</w:t>
      </w:r>
      <w:r>
        <w:rPr>
          <w:rFonts w:ascii="宋体" w:hAnsi="宋体" w:hint="eastAsia"/>
          <w:szCs w:val="21"/>
          <w:u w:val="single"/>
        </w:rPr>
        <w:t>《重庆市住房和城乡建设委员会关于印发</w:t>
      </w:r>
      <w:r>
        <w:rPr>
          <w:rFonts w:ascii="宋体" w:hAnsi="宋体" w:hint="eastAsia"/>
          <w:szCs w:val="21"/>
          <w:u w:val="single"/>
        </w:rPr>
        <w:t>&lt;</w:t>
      </w:r>
      <w:r>
        <w:rPr>
          <w:rFonts w:ascii="宋体" w:hAnsi="宋体" w:hint="eastAsia"/>
          <w:szCs w:val="21"/>
          <w:u w:val="single"/>
        </w:rPr>
        <w:t>重庆市房屋建筑和市政基础设施工程质量常见问题防治要点（</w:t>
      </w:r>
      <w:r>
        <w:rPr>
          <w:rFonts w:ascii="宋体" w:hAnsi="宋体" w:hint="eastAsia"/>
          <w:szCs w:val="21"/>
          <w:u w:val="single"/>
        </w:rPr>
        <w:t>2019</w:t>
      </w:r>
      <w:r>
        <w:rPr>
          <w:rFonts w:ascii="宋体" w:hAnsi="宋体" w:hint="eastAsia"/>
          <w:szCs w:val="21"/>
          <w:u w:val="single"/>
        </w:rPr>
        <w:t>年版）</w:t>
      </w:r>
      <w:r>
        <w:rPr>
          <w:rFonts w:ascii="宋体" w:hAnsi="宋体" w:hint="eastAsia"/>
          <w:szCs w:val="21"/>
          <w:u w:val="single"/>
        </w:rPr>
        <w:t>&gt;</w:t>
      </w:r>
      <w:r>
        <w:rPr>
          <w:rFonts w:ascii="宋体" w:hAnsi="宋体" w:hint="eastAsia"/>
          <w:szCs w:val="21"/>
          <w:u w:val="single"/>
        </w:rPr>
        <w:t>的通知》（</w:t>
      </w:r>
      <w:proofErr w:type="gramStart"/>
      <w:r>
        <w:rPr>
          <w:rFonts w:ascii="宋体" w:hAnsi="宋体" w:hint="eastAsia"/>
          <w:szCs w:val="21"/>
          <w:u w:val="single"/>
        </w:rPr>
        <w:t>渝建〔</w:t>
      </w:r>
      <w:r>
        <w:rPr>
          <w:rFonts w:ascii="宋体" w:hAnsi="宋体" w:hint="eastAsia"/>
          <w:szCs w:val="21"/>
          <w:u w:val="single"/>
        </w:rPr>
        <w:t>2019</w:t>
      </w:r>
      <w:r>
        <w:rPr>
          <w:rFonts w:ascii="宋体" w:hAnsi="宋体" w:hint="eastAsia"/>
          <w:szCs w:val="21"/>
          <w:u w:val="single"/>
        </w:rPr>
        <w:t>〕</w:t>
      </w:r>
      <w:proofErr w:type="gramEnd"/>
      <w:r>
        <w:rPr>
          <w:rFonts w:ascii="宋体" w:hAnsi="宋体" w:hint="eastAsia"/>
          <w:szCs w:val="21"/>
          <w:u w:val="single"/>
        </w:rPr>
        <w:t>198</w:t>
      </w:r>
      <w:r>
        <w:rPr>
          <w:rFonts w:ascii="宋体" w:hAnsi="宋体" w:hint="eastAsia"/>
          <w:szCs w:val="21"/>
          <w:u w:val="single"/>
        </w:rPr>
        <w:t>号）</w:t>
      </w:r>
      <w:r>
        <w:rPr>
          <w:rFonts w:ascii="宋体" w:hAnsi="宋体" w:hint="eastAsia"/>
          <w:szCs w:val="21"/>
        </w:rPr>
        <w:t>；</w:t>
      </w:r>
    </w:p>
    <w:p w14:paraId="1A0CC6CC"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6</w:t>
      </w:r>
      <w:r>
        <w:rPr>
          <w:rFonts w:ascii="宋体" w:hAnsi="宋体" w:hint="eastAsia"/>
          <w:szCs w:val="21"/>
        </w:rPr>
        <w:t>）</w:t>
      </w:r>
      <w:r>
        <w:rPr>
          <w:rFonts w:ascii="宋体" w:hAnsi="宋体" w:hint="eastAsia"/>
          <w:szCs w:val="21"/>
          <w:u w:val="single"/>
        </w:rPr>
        <w:t>《关于印发</w:t>
      </w:r>
      <w:r>
        <w:rPr>
          <w:rFonts w:ascii="宋体" w:hAnsi="宋体" w:hint="eastAsia"/>
          <w:szCs w:val="21"/>
          <w:u w:val="single"/>
        </w:rPr>
        <w:t>&lt;</w:t>
      </w:r>
      <w:r>
        <w:rPr>
          <w:rFonts w:ascii="宋体" w:hAnsi="宋体" w:hint="eastAsia"/>
          <w:szCs w:val="21"/>
          <w:u w:val="single"/>
        </w:rPr>
        <w:t>重庆市房屋建筑和市政基础设施工程预拌商品砂浆应用推进工作方案</w:t>
      </w:r>
      <w:r>
        <w:rPr>
          <w:rFonts w:ascii="宋体" w:hAnsi="宋体" w:hint="eastAsia"/>
          <w:szCs w:val="21"/>
          <w:u w:val="single"/>
        </w:rPr>
        <w:t>&gt;</w:t>
      </w:r>
      <w:r>
        <w:rPr>
          <w:rFonts w:ascii="宋体" w:hAnsi="宋体" w:hint="eastAsia"/>
          <w:szCs w:val="21"/>
          <w:u w:val="single"/>
        </w:rPr>
        <w:t>的通知》（</w:t>
      </w:r>
      <w:proofErr w:type="gramStart"/>
      <w:r>
        <w:rPr>
          <w:rFonts w:ascii="宋体" w:hAnsi="宋体" w:hint="eastAsia"/>
          <w:szCs w:val="21"/>
          <w:u w:val="single"/>
        </w:rPr>
        <w:t>渝建〔</w:t>
      </w:r>
      <w:r>
        <w:rPr>
          <w:rFonts w:ascii="宋体" w:hAnsi="宋体" w:hint="eastAsia"/>
          <w:szCs w:val="21"/>
          <w:u w:val="single"/>
        </w:rPr>
        <w:t>2018</w:t>
      </w:r>
      <w:r>
        <w:rPr>
          <w:rFonts w:ascii="宋体" w:hAnsi="宋体" w:hint="eastAsia"/>
          <w:szCs w:val="21"/>
          <w:u w:val="single"/>
        </w:rPr>
        <w:t>〕</w:t>
      </w:r>
      <w:proofErr w:type="gramEnd"/>
      <w:r>
        <w:rPr>
          <w:rFonts w:ascii="宋体" w:hAnsi="宋体" w:hint="eastAsia"/>
          <w:szCs w:val="21"/>
          <w:u w:val="single"/>
        </w:rPr>
        <w:t>375</w:t>
      </w:r>
      <w:r>
        <w:rPr>
          <w:rFonts w:ascii="宋体" w:hAnsi="宋体" w:hint="eastAsia"/>
          <w:szCs w:val="21"/>
          <w:u w:val="single"/>
        </w:rPr>
        <w:t>号）</w:t>
      </w:r>
      <w:r>
        <w:rPr>
          <w:rFonts w:ascii="宋体" w:hAnsi="宋体" w:hint="eastAsia"/>
          <w:szCs w:val="21"/>
        </w:rPr>
        <w:t>；</w:t>
      </w:r>
    </w:p>
    <w:p w14:paraId="77334989"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7</w:t>
      </w:r>
      <w:r>
        <w:rPr>
          <w:rFonts w:ascii="宋体" w:hAnsi="宋体" w:hint="eastAsia"/>
          <w:szCs w:val="21"/>
        </w:rPr>
        <w:t>）</w:t>
      </w:r>
      <w:r>
        <w:rPr>
          <w:rFonts w:ascii="宋体" w:hAnsi="宋体" w:hint="eastAsia"/>
          <w:szCs w:val="21"/>
          <w:u w:val="single"/>
        </w:rPr>
        <w:t>《重庆市城乡建设委员会关于印发</w:t>
      </w:r>
      <w:r>
        <w:rPr>
          <w:rFonts w:ascii="宋体" w:hAnsi="宋体" w:hint="eastAsia"/>
          <w:szCs w:val="21"/>
          <w:u w:val="single"/>
        </w:rPr>
        <w:t>2018</w:t>
      </w:r>
      <w:r>
        <w:rPr>
          <w:rFonts w:ascii="宋体" w:hAnsi="宋体" w:hint="eastAsia"/>
          <w:szCs w:val="21"/>
          <w:u w:val="single"/>
        </w:rPr>
        <w:t>年房屋建筑和市政基础设施工程质量要点的通知》（</w:t>
      </w:r>
      <w:proofErr w:type="gramStart"/>
      <w:r>
        <w:rPr>
          <w:rFonts w:ascii="宋体" w:hAnsi="宋体" w:hint="eastAsia"/>
          <w:szCs w:val="21"/>
          <w:u w:val="single"/>
        </w:rPr>
        <w:t>渝建〔</w:t>
      </w:r>
      <w:r>
        <w:rPr>
          <w:rFonts w:ascii="宋体" w:hAnsi="宋体" w:hint="eastAsia"/>
          <w:szCs w:val="21"/>
          <w:u w:val="single"/>
        </w:rPr>
        <w:t>2018</w:t>
      </w:r>
      <w:r>
        <w:rPr>
          <w:rFonts w:ascii="宋体" w:hAnsi="宋体" w:hint="eastAsia"/>
          <w:szCs w:val="21"/>
          <w:u w:val="single"/>
        </w:rPr>
        <w:t>〕</w:t>
      </w:r>
      <w:proofErr w:type="gramEnd"/>
      <w:r>
        <w:rPr>
          <w:rFonts w:ascii="宋体" w:hAnsi="宋体" w:hint="eastAsia"/>
          <w:szCs w:val="21"/>
          <w:u w:val="single"/>
        </w:rPr>
        <w:t>94</w:t>
      </w:r>
      <w:r>
        <w:rPr>
          <w:rFonts w:ascii="宋体" w:hAnsi="宋体" w:hint="eastAsia"/>
          <w:szCs w:val="21"/>
          <w:u w:val="single"/>
        </w:rPr>
        <w:t>号）</w:t>
      </w:r>
      <w:r>
        <w:rPr>
          <w:rFonts w:ascii="宋体" w:hAnsi="宋体" w:hint="eastAsia"/>
          <w:szCs w:val="21"/>
        </w:rPr>
        <w:t>；</w:t>
      </w:r>
    </w:p>
    <w:p w14:paraId="05990D47"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8</w:t>
      </w:r>
      <w:r>
        <w:rPr>
          <w:rFonts w:ascii="宋体" w:hAnsi="宋体" w:hint="eastAsia"/>
          <w:szCs w:val="21"/>
        </w:rPr>
        <w:t>）</w:t>
      </w:r>
      <w:r>
        <w:rPr>
          <w:rFonts w:ascii="宋体" w:hAnsi="宋体" w:hint="eastAsia"/>
          <w:szCs w:val="21"/>
          <w:u w:val="single"/>
        </w:rPr>
        <w:t>《重庆市城乡建设委员会关于进一步推广应用预拌商品砂浆的通知》（</w:t>
      </w:r>
      <w:proofErr w:type="gramStart"/>
      <w:r>
        <w:rPr>
          <w:rFonts w:ascii="宋体" w:hAnsi="宋体" w:hint="eastAsia"/>
          <w:szCs w:val="21"/>
          <w:u w:val="single"/>
        </w:rPr>
        <w:t>渝建〔</w:t>
      </w:r>
      <w:r>
        <w:rPr>
          <w:rFonts w:ascii="宋体" w:hAnsi="宋体" w:hint="eastAsia"/>
          <w:szCs w:val="21"/>
          <w:u w:val="single"/>
        </w:rPr>
        <w:t>2016</w:t>
      </w:r>
      <w:r>
        <w:rPr>
          <w:rFonts w:ascii="宋体" w:hAnsi="宋体" w:hint="eastAsia"/>
          <w:szCs w:val="21"/>
          <w:u w:val="single"/>
        </w:rPr>
        <w:t>〕</w:t>
      </w:r>
      <w:proofErr w:type="gramEnd"/>
      <w:r>
        <w:rPr>
          <w:rFonts w:ascii="宋体" w:hAnsi="宋体" w:hint="eastAsia"/>
          <w:szCs w:val="21"/>
          <w:u w:val="single"/>
        </w:rPr>
        <w:t>318</w:t>
      </w:r>
      <w:r>
        <w:rPr>
          <w:rFonts w:ascii="宋体" w:hAnsi="宋体" w:hint="eastAsia"/>
          <w:szCs w:val="21"/>
          <w:u w:val="single"/>
        </w:rPr>
        <w:t>号）</w:t>
      </w:r>
      <w:r>
        <w:rPr>
          <w:rFonts w:ascii="宋体" w:hAnsi="宋体" w:hint="eastAsia"/>
          <w:szCs w:val="21"/>
        </w:rPr>
        <w:t>；</w:t>
      </w:r>
    </w:p>
    <w:p w14:paraId="5B9EFDAF"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9</w:t>
      </w:r>
      <w:r>
        <w:rPr>
          <w:rFonts w:ascii="宋体" w:hAnsi="宋体" w:hint="eastAsia"/>
          <w:szCs w:val="21"/>
        </w:rPr>
        <w:t>）</w:t>
      </w:r>
      <w:r>
        <w:rPr>
          <w:rFonts w:ascii="宋体" w:hAnsi="宋体" w:hint="eastAsia"/>
          <w:szCs w:val="21"/>
          <w:u w:val="single"/>
        </w:rPr>
        <w:t>《重庆市建设委员会关于发布</w:t>
      </w:r>
      <w:r>
        <w:rPr>
          <w:rFonts w:ascii="宋体" w:hAnsi="宋体" w:hint="eastAsia"/>
          <w:szCs w:val="21"/>
          <w:u w:val="single"/>
        </w:rPr>
        <w:t>&lt;</w:t>
      </w:r>
      <w:r>
        <w:rPr>
          <w:rFonts w:ascii="宋体" w:hAnsi="宋体" w:hint="eastAsia"/>
          <w:szCs w:val="21"/>
          <w:u w:val="single"/>
        </w:rPr>
        <w:t>建筑工程施工质量验收规范用表（建筑节能分部工程）</w:t>
      </w:r>
      <w:r>
        <w:rPr>
          <w:rFonts w:ascii="宋体" w:hAnsi="宋体" w:hint="eastAsia"/>
          <w:szCs w:val="21"/>
          <w:u w:val="single"/>
        </w:rPr>
        <w:t>&gt;</w:t>
      </w:r>
      <w:r>
        <w:rPr>
          <w:rFonts w:ascii="宋体" w:hAnsi="宋体" w:hint="eastAsia"/>
          <w:szCs w:val="21"/>
          <w:u w:val="single"/>
        </w:rPr>
        <w:t>和</w:t>
      </w:r>
      <w:r>
        <w:rPr>
          <w:rFonts w:ascii="宋体" w:hAnsi="宋体" w:hint="eastAsia"/>
          <w:szCs w:val="21"/>
          <w:u w:val="single"/>
        </w:rPr>
        <w:t>&lt;</w:t>
      </w:r>
      <w:r>
        <w:rPr>
          <w:rFonts w:ascii="宋体" w:hAnsi="宋体" w:hint="eastAsia"/>
          <w:szCs w:val="21"/>
          <w:u w:val="single"/>
        </w:rPr>
        <w:t>建设工程技术用表（建筑节能工程）</w:t>
      </w:r>
      <w:r>
        <w:rPr>
          <w:rFonts w:ascii="宋体" w:hAnsi="宋体" w:hint="eastAsia"/>
          <w:szCs w:val="21"/>
          <w:u w:val="single"/>
        </w:rPr>
        <w:t>&gt;</w:t>
      </w:r>
      <w:r>
        <w:rPr>
          <w:rFonts w:ascii="宋体" w:hAnsi="宋体" w:hint="eastAsia"/>
          <w:szCs w:val="21"/>
          <w:u w:val="single"/>
        </w:rPr>
        <w:t>的通知》（</w:t>
      </w:r>
      <w:proofErr w:type="gramStart"/>
      <w:r>
        <w:rPr>
          <w:rFonts w:ascii="宋体" w:hAnsi="宋体" w:hint="eastAsia"/>
          <w:szCs w:val="21"/>
          <w:u w:val="single"/>
        </w:rPr>
        <w:t>渝建发</w:t>
      </w:r>
      <w:proofErr w:type="gramEnd"/>
      <w:r>
        <w:rPr>
          <w:rFonts w:ascii="宋体" w:hAnsi="宋体" w:hint="eastAsia"/>
          <w:szCs w:val="21"/>
          <w:u w:val="single"/>
        </w:rPr>
        <w:t>〔</w:t>
      </w:r>
      <w:r>
        <w:rPr>
          <w:rFonts w:ascii="宋体" w:hAnsi="宋体" w:hint="eastAsia"/>
          <w:szCs w:val="21"/>
          <w:u w:val="single"/>
        </w:rPr>
        <w:t>2008</w:t>
      </w:r>
      <w:r>
        <w:rPr>
          <w:rFonts w:ascii="宋体" w:hAnsi="宋体" w:hint="eastAsia"/>
          <w:szCs w:val="21"/>
          <w:u w:val="single"/>
        </w:rPr>
        <w:t>〕</w:t>
      </w:r>
      <w:r>
        <w:rPr>
          <w:rFonts w:ascii="宋体" w:hAnsi="宋体" w:hint="eastAsia"/>
          <w:szCs w:val="21"/>
          <w:u w:val="single"/>
        </w:rPr>
        <w:t>76</w:t>
      </w:r>
      <w:r>
        <w:rPr>
          <w:rFonts w:ascii="宋体" w:hAnsi="宋体" w:hint="eastAsia"/>
          <w:szCs w:val="21"/>
          <w:u w:val="single"/>
        </w:rPr>
        <w:t>号）</w:t>
      </w:r>
      <w:r>
        <w:rPr>
          <w:rFonts w:ascii="宋体" w:hAnsi="宋体" w:hint="eastAsia"/>
          <w:szCs w:val="21"/>
        </w:rPr>
        <w:t>；</w:t>
      </w:r>
    </w:p>
    <w:p w14:paraId="7D7718CF"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10</w:t>
      </w:r>
      <w:r>
        <w:rPr>
          <w:rFonts w:ascii="宋体" w:hAnsi="宋体" w:hint="eastAsia"/>
          <w:szCs w:val="21"/>
        </w:rPr>
        <w:t>）</w:t>
      </w:r>
      <w:r>
        <w:rPr>
          <w:rFonts w:ascii="宋体" w:hAnsi="宋体" w:hint="eastAsia"/>
          <w:szCs w:val="21"/>
          <w:u w:val="single"/>
        </w:rPr>
        <w:t>国家和本市现行有关建设工程质量验收标准、规范和要求</w:t>
      </w:r>
      <w:r>
        <w:rPr>
          <w:rFonts w:ascii="宋体" w:hAnsi="宋体" w:hint="eastAsia"/>
          <w:szCs w:val="21"/>
        </w:rPr>
        <w:t>；</w:t>
      </w:r>
    </w:p>
    <w:p w14:paraId="5CFFAF2A" w14:textId="77777777" w:rsidR="007876CD" w:rsidRDefault="00797C9F">
      <w:pPr>
        <w:pStyle w:val="aa"/>
        <w:spacing w:after="0" w:line="360" w:lineRule="auto"/>
        <w:ind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11</w:t>
      </w:r>
      <w:r>
        <w:rPr>
          <w:rFonts w:ascii="宋体" w:hAnsi="宋体" w:hint="eastAsia"/>
          <w:szCs w:val="21"/>
        </w:rPr>
        <w:t>）</w:t>
      </w:r>
      <w:r>
        <w:rPr>
          <w:rFonts w:ascii="宋体" w:hAnsi="宋体" w:hint="eastAsia"/>
          <w:szCs w:val="21"/>
          <w:u w:val="single"/>
        </w:rPr>
        <w:t xml:space="preserve">   /     </w:t>
      </w:r>
      <w:r>
        <w:rPr>
          <w:rFonts w:ascii="宋体" w:hAnsi="宋体" w:hint="eastAsia"/>
          <w:szCs w:val="21"/>
        </w:rPr>
        <w:t>。</w:t>
      </w:r>
    </w:p>
    <w:p w14:paraId="57EFC2BC"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承包人、监理人和发包人在工程建设中，应严格执行国家及重庆市现行标准，如上述标准及规范要求有出入则以较严格者为准。</w:t>
      </w:r>
    </w:p>
    <w:p w14:paraId="240E9664"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1563" w:name="_Toc351203536"/>
      <w:bookmarkStart w:id="1564" w:name="_Toc532377347"/>
      <w:bookmarkStart w:id="1565" w:name="_Hlk528927873"/>
      <w:r>
        <w:rPr>
          <w:rFonts w:hint="eastAsia"/>
          <w:sz w:val="21"/>
          <w:szCs w:val="21"/>
        </w:rPr>
        <w:t>5.3</w:t>
      </w:r>
      <w:r>
        <w:rPr>
          <w:rFonts w:hint="eastAsia"/>
          <w:sz w:val="21"/>
          <w:szCs w:val="21"/>
        </w:rPr>
        <w:t>隐蔽工程检查</w:t>
      </w:r>
    </w:p>
    <w:p w14:paraId="5EAC49FA"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5.3.2</w:t>
      </w:r>
      <w:r>
        <w:rPr>
          <w:rFonts w:ascii="宋体" w:hAnsi="宋体" w:hint="eastAsia"/>
          <w:szCs w:val="21"/>
        </w:rPr>
        <w:t>检查程序</w:t>
      </w:r>
    </w:p>
    <w:p w14:paraId="129ED8E2"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工程隐蔽部位经承包人自检确认具备覆盖条件的，承包人应在共同检查前</w:t>
      </w:r>
      <w:r>
        <w:rPr>
          <w:rFonts w:ascii="宋体" w:hAnsi="宋体" w:hint="eastAsia"/>
          <w:szCs w:val="21"/>
          <w:u w:val="single"/>
        </w:rPr>
        <w:t xml:space="preserve"> 24   </w:t>
      </w:r>
      <w:r>
        <w:rPr>
          <w:rFonts w:ascii="宋体" w:hAnsi="宋体" w:hint="eastAsia"/>
          <w:szCs w:val="21"/>
        </w:rPr>
        <w:t>小时书面通知监理人检查，通知中应载明隐蔽检查的内容、时间和地点，并应附有自检记录和必要的检查资料。</w:t>
      </w:r>
    </w:p>
    <w:p w14:paraId="72F32081" w14:textId="77777777" w:rsidR="007876CD" w:rsidRDefault="00797C9F">
      <w:pPr>
        <w:pStyle w:val="5"/>
        <w:spacing w:before="0" w:beforeAutospacing="0" w:after="0" w:afterAutospacing="0" w:line="360" w:lineRule="auto"/>
        <w:ind w:firstLineChars="200" w:firstLine="422"/>
        <w:rPr>
          <w:rFonts w:hint="eastAsia"/>
          <w:sz w:val="21"/>
          <w:szCs w:val="21"/>
        </w:rPr>
      </w:pPr>
      <w:r>
        <w:rPr>
          <w:rFonts w:hint="eastAsia"/>
          <w:sz w:val="21"/>
          <w:szCs w:val="21"/>
        </w:rPr>
        <w:t>5</w:t>
      </w:r>
      <w:bookmarkStart w:id="1566" w:name="_Toc337558762"/>
      <w:r>
        <w:rPr>
          <w:rFonts w:hint="eastAsia"/>
          <w:sz w:val="21"/>
          <w:szCs w:val="21"/>
        </w:rPr>
        <w:t xml:space="preserve">.4 </w:t>
      </w:r>
      <w:r>
        <w:rPr>
          <w:rFonts w:hint="eastAsia"/>
          <w:sz w:val="21"/>
          <w:szCs w:val="21"/>
        </w:rPr>
        <w:t>不合格工程的处理</w:t>
      </w:r>
      <w:bookmarkEnd w:id="1563"/>
      <w:bookmarkEnd w:id="1564"/>
    </w:p>
    <w:bookmarkEnd w:id="1566"/>
    <w:p w14:paraId="7432DCDC"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本款补充</w:t>
      </w:r>
      <w:r>
        <w:rPr>
          <w:rFonts w:ascii="宋体" w:hAnsi="宋体" w:hint="eastAsia"/>
          <w:szCs w:val="21"/>
        </w:rPr>
        <w:t>5.4.3</w:t>
      </w:r>
      <w:r>
        <w:rPr>
          <w:rFonts w:ascii="宋体" w:hAnsi="宋体" w:hint="eastAsia"/>
          <w:szCs w:val="21"/>
        </w:rPr>
        <w:t>项：</w:t>
      </w:r>
    </w:p>
    <w:p w14:paraId="5E4FE89E"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 xml:space="preserve">5.4.3 </w:t>
      </w:r>
      <w:r>
        <w:rPr>
          <w:rFonts w:ascii="宋体" w:hAnsi="宋体" w:hint="eastAsia"/>
          <w:szCs w:val="21"/>
        </w:rPr>
        <w:t>承包人在收到监理人发出的《不合格分项报告》或监理通知单后，必须在监理人规定时间内按要求完成整改，未能在限定时间内完成整改的，须承担相应违约责任。</w:t>
      </w:r>
    </w:p>
    <w:p w14:paraId="3A9BE99D"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本条补充</w:t>
      </w:r>
      <w:r>
        <w:rPr>
          <w:rFonts w:ascii="宋体" w:hAnsi="宋体" w:hint="eastAsia"/>
          <w:szCs w:val="21"/>
        </w:rPr>
        <w:t>5.6</w:t>
      </w:r>
      <w:r>
        <w:rPr>
          <w:rFonts w:ascii="宋体" w:hAnsi="宋体" w:hint="eastAsia"/>
          <w:szCs w:val="21"/>
        </w:rPr>
        <w:t>款：</w:t>
      </w:r>
    </w:p>
    <w:p w14:paraId="0A5DFB50"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1567" w:name="_Toc532377348"/>
      <w:bookmarkEnd w:id="1565"/>
      <w:r>
        <w:rPr>
          <w:rFonts w:hint="eastAsia"/>
          <w:sz w:val="21"/>
          <w:szCs w:val="21"/>
        </w:rPr>
        <w:t xml:space="preserve">5.6 </w:t>
      </w:r>
      <w:r>
        <w:rPr>
          <w:rFonts w:hint="eastAsia"/>
          <w:sz w:val="21"/>
          <w:szCs w:val="21"/>
        </w:rPr>
        <w:t>质量事故的处理</w:t>
      </w:r>
      <w:bookmarkEnd w:id="1567"/>
    </w:p>
    <w:p w14:paraId="527EE648"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 xml:space="preserve">5.6.1 </w:t>
      </w:r>
      <w:r>
        <w:rPr>
          <w:rFonts w:ascii="宋体" w:hAnsi="宋体" w:hint="eastAsia"/>
          <w:szCs w:val="21"/>
        </w:rPr>
        <w:t>合同履行过程中，发生工程质量事故的调查处理按照国家及重庆市现行规定处理。</w:t>
      </w:r>
    </w:p>
    <w:p w14:paraId="6955372A"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 xml:space="preserve">5.6.2 </w:t>
      </w:r>
      <w:r>
        <w:rPr>
          <w:rFonts w:ascii="宋体" w:hAnsi="宋体" w:hint="eastAsia"/>
          <w:szCs w:val="21"/>
        </w:rPr>
        <w:t>发包人在对工程质量、安全和环境保护、水土保持等建设全过程管理中发现有技术、质量和其他问题的，可通过监理人责令承包人返工或整改；对存在的隐患，有权责令承包人予以解决，承包人按照合同中其他条款约定承担违约责任。</w:t>
      </w:r>
    </w:p>
    <w:p w14:paraId="05322C64" w14:textId="77777777" w:rsidR="007876CD" w:rsidRDefault="00797C9F">
      <w:pPr>
        <w:pStyle w:val="4"/>
        <w:keepNext/>
        <w:keepLines/>
        <w:spacing w:beforeLines="50" w:before="120" w:beforeAutospacing="0" w:afterLines="50" w:after="120" w:afterAutospacing="0" w:line="360" w:lineRule="auto"/>
        <w:jc w:val="both"/>
        <w:rPr>
          <w:rFonts w:hint="eastAsia"/>
          <w:bCs w:val="0"/>
          <w:kern w:val="2"/>
          <w:sz w:val="21"/>
          <w:szCs w:val="21"/>
        </w:rPr>
      </w:pPr>
      <w:bookmarkStart w:id="1568" w:name="_Toc351203638"/>
      <w:bookmarkStart w:id="1569" w:name="_Toc532375613"/>
      <w:bookmarkStart w:id="1570" w:name="_Toc532377349"/>
      <w:bookmarkStart w:id="1571" w:name="_Toc297048359"/>
      <w:bookmarkStart w:id="1572" w:name="_Toc296944512"/>
      <w:bookmarkStart w:id="1573" w:name="_Toc292559883"/>
      <w:bookmarkStart w:id="1574" w:name="_Toc351203642"/>
      <w:bookmarkStart w:id="1575" w:name="_Toc297120473"/>
      <w:bookmarkStart w:id="1576" w:name="_Toc296347172"/>
      <w:bookmarkStart w:id="1577" w:name="_Toc296503173"/>
      <w:bookmarkStart w:id="1578" w:name="_Toc267251427"/>
      <w:bookmarkStart w:id="1579" w:name="_Toc296891213"/>
      <w:bookmarkStart w:id="1580" w:name="_Toc292559378"/>
      <w:bookmarkStart w:id="1581" w:name="_Toc296891001"/>
      <w:bookmarkStart w:id="1582" w:name="_Toc296346674"/>
      <w:bookmarkStart w:id="1583" w:name="_Toc267251428"/>
      <w:bookmarkEnd w:id="1543"/>
      <w:bookmarkEnd w:id="1544"/>
      <w:bookmarkEnd w:id="1545"/>
      <w:bookmarkEnd w:id="1546"/>
      <w:bookmarkEnd w:id="1547"/>
      <w:bookmarkEnd w:id="1548"/>
      <w:bookmarkEnd w:id="1549"/>
      <w:bookmarkEnd w:id="1550"/>
      <w:bookmarkEnd w:id="1551"/>
      <w:bookmarkEnd w:id="1552"/>
      <w:bookmarkEnd w:id="1555"/>
      <w:bookmarkEnd w:id="1556"/>
      <w:bookmarkEnd w:id="1557"/>
      <w:bookmarkEnd w:id="1558"/>
      <w:bookmarkEnd w:id="1559"/>
      <w:bookmarkEnd w:id="1560"/>
      <w:bookmarkEnd w:id="1561"/>
      <w:r>
        <w:rPr>
          <w:rFonts w:hint="eastAsia"/>
          <w:kern w:val="2"/>
          <w:sz w:val="21"/>
          <w:szCs w:val="21"/>
        </w:rPr>
        <w:lastRenderedPageBreak/>
        <w:t xml:space="preserve">6. </w:t>
      </w:r>
      <w:r>
        <w:rPr>
          <w:rFonts w:hint="eastAsia"/>
          <w:kern w:val="2"/>
          <w:sz w:val="21"/>
          <w:szCs w:val="21"/>
        </w:rPr>
        <w:t>安全文明施工与环境保护</w:t>
      </w:r>
      <w:bookmarkEnd w:id="1568"/>
      <w:bookmarkEnd w:id="1569"/>
      <w:bookmarkEnd w:id="1570"/>
    </w:p>
    <w:p w14:paraId="70DD9B8B"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1584" w:name="_Toc532375614"/>
      <w:bookmarkStart w:id="1585" w:name="_Toc532377350"/>
      <w:r>
        <w:rPr>
          <w:rFonts w:hint="eastAsia"/>
          <w:sz w:val="21"/>
          <w:szCs w:val="21"/>
        </w:rPr>
        <w:t xml:space="preserve">6.1 </w:t>
      </w:r>
      <w:r>
        <w:rPr>
          <w:rFonts w:hint="eastAsia"/>
          <w:sz w:val="21"/>
          <w:szCs w:val="21"/>
        </w:rPr>
        <w:t>安全文明施工</w:t>
      </w:r>
      <w:bookmarkEnd w:id="1584"/>
      <w:bookmarkEnd w:id="1585"/>
    </w:p>
    <w:p w14:paraId="00A50B93"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承包人必须认真贯彻执行国家安全生产法律、法规、规章和强制性安全标准，按照重庆市现行的质量、安全文明施工有关规定和发包人安全管理的有关规定，建立完善的质量、安全、文明施工管理制度。</w:t>
      </w:r>
    </w:p>
    <w:p w14:paraId="56B9C56A"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承包人的施工要做到节能、环保，如果通过采用新材料、新设备、新工艺、新技术的手段来提高工程质量或节省工期，则必须保证新材料、新设备、新工艺、新技术是成熟的并获得相关部门正式批准的，同时使用前承包人必须组织专家论证，并得到发包人、监理人的批准。</w:t>
      </w:r>
    </w:p>
    <w:p w14:paraId="2FD76A7F" w14:textId="77777777" w:rsidR="007876CD" w:rsidRDefault="00797C9F">
      <w:pPr>
        <w:spacing w:line="360" w:lineRule="auto"/>
        <w:ind w:firstLineChars="200" w:firstLine="420"/>
        <w:jc w:val="left"/>
        <w:rPr>
          <w:rFonts w:ascii="宋体" w:hAnsi="宋体" w:hint="eastAsia"/>
          <w:szCs w:val="21"/>
          <w:u w:val="single"/>
        </w:rPr>
      </w:pPr>
      <w:r>
        <w:rPr>
          <w:rFonts w:ascii="宋体" w:hAnsi="宋体" w:hint="eastAsia"/>
          <w:szCs w:val="21"/>
        </w:rPr>
        <w:t xml:space="preserve">6.1.1 </w:t>
      </w:r>
      <w:r>
        <w:rPr>
          <w:rFonts w:ascii="宋体" w:hAnsi="宋体" w:hint="eastAsia"/>
          <w:szCs w:val="21"/>
        </w:rPr>
        <w:t>项目安全生产的达标目标及相应事项的约定：</w:t>
      </w:r>
      <w:r>
        <w:rPr>
          <w:rFonts w:ascii="宋体" w:hAnsi="宋体" w:hint="eastAsia"/>
          <w:szCs w:val="21"/>
          <w:u w:val="single"/>
        </w:rPr>
        <w:t>达到《建筑施工安全检查标准》（</w:t>
      </w:r>
      <w:r>
        <w:rPr>
          <w:rFonts w:ascii="宋体" w:hAnsi="宋体" w:hint="eastAsia"/>
          <w:szCs w:val="21"/>
          <w:u w:val="single"/>
        </w:rPr>
        <w:t>JGJ59-2011</w:t>
      </w:r>
      <w:r>
        <w:rPr>
          <w:rFonts w:ascii="宋体" w:hAnsi="宋体" w:hint="eastAsia"/>
          <w:szCs w:val="21"/>
          <w:u w:val="single"/>
        </w:rPr>
        <w:t>）的要求</w:t>
      </w:r>
      <w:r>
        <w:rPr>
          <w:rFonts w:ascii="宋体" w:hAnsi="宋体" w:hint="eastAsia"/>
          <w:szCs w:val="21"/>
        </w:rPr>
        <w:t>。</w:t>
      </w:r>
    </w:p>
    <w:p w14:paraId="761D5A28"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u w:val="single"/>
        </w:rPr>
        <w:t>（</w:t>
      </w:r>
      <w:r>
        <w:rPr>
          <w:rFonts w:ascii="宋体" w:hAnsi="宋体" w:hint="eastAsia"/>
          <w:szCs w:val="21"/>
          <w:u w:val="single"/>
        </w:rPr>
        <w:t>1</w:t>
      </w:r>
      <w:r>
        <w:rPr>
          <w:rFonts w:ascii="宋体" w:hAnsi="宋体" w:hint="eastAsia"/>
          <w:szCs w:val="21"/>
          <w:u w:val="single"/>
        </w:rPr>
        <w:t>）按现行安全文明施工费计取及使用管理的政策文件规定及发包人制订的安全管理制度执行</w:t>
      </w:r>
      <w:r>
        <w:rPr>
          <w:rFonts w:ascii="宋体" w:hAnsi="宋体" w:hint="eastAsia"/>
          <w:szCs w:val="21"/>
        </w:rPr>
        <w:t>。</w:t>
      </w:r>
    </w:p>
    <w:p w14:paraId="5F18B06F"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u w:val="single"/>
        </w:rPr>
        <w:t>（</w:t>
      </w:r>
      <w:r>
        <w:rPr>
          <w:rFonts w:ascii="宋体" w:hAnsi="宋体" w:hint="eastAsia"/>
          <w:szCs w:val="21"/>
          <w:u w:val="single"/>
        </w:rPr>
        <w:t>2</w:t>
      </w:r>
      <w:r>
        <w:rPr>
          <w:rFonts w:ascii="宋体" w:hAnsi="宋体" w:hint="eastAsia"/>
          <w:szCs w:val="21"/>
          <w:u w:val="single"/>
        </w:rPr>
        <w:t>）承包人的原因造成事故，由此产生的法律责任和事故责任及费用由承包人全部承担</w:t>
      </w:r>
      <w:r>
        <w:rPr>
          <w:rFonts w:ascii="宋体" w:hAnsi="宋体" w:hint="eastAsia"/>
          <w:szCs w:val="21"/>
        </w:rPr>
        <w:t>。</w:t>
      </w:r>
    </w:p>
    <w:p w14:paraId="51356E8F"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u w:val="single"/>
        </w:rPr>
        <w:t>（</w:t>
      </w:r>
      <w:r>
        <w:rPr>
          <w:rFonts w:ascii="宋体" w:hAnsi="宋体" w:hint="eastAsia"/>
          <w:szCs w:val="21"/>
          <w:u w:val="single"/>
        </w:rPr>
        <w:t>3</w:t>
      </w:r>
      <w:r>
        <w:rPr>
          <w:rFonts w:ascii="宋体" w:hAnsi="宋体" w:hint="eastAsia"/>
          <w:szCs w:val="21"/>
          <w:u w:val="single"/>
        </w:rPr>
        <w:t>）承包人向发包人做出安全承诺，并签订《安全生产目标责任书》和《安全承诺书》</w:t>
      </w:r>
      <w:r>
        <w:rPr>
          <w:rFonts w:ascii="宋体" w:hAnsi="宋体" w:hint="eastAsia"/>
          <w:szCs w:val="21"/>
        </w:rPr>
        <w:t>。</w:t>
      </w:r>
    </w:p>
    <w:p w14:paraId="09DF54CB"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u w:val="single"/>
        </w:rPr>
        <w:t>（</w:t>
      </w:r>
      <w:r>
        <w:rPr>
          <w:rFonts w:ascii="宋体" w:hAnsi="宋体" w:hint="eastAsia"/>
          <w:szCs w:val="21"/>
          <w:u w:val="single"/>
        </w:rPr>
        <w:t>4</w:t>
      </w:r>
      <w:r>
        <w:rPr>
          <w:rFonts w:ascii="宋体" w:hAnsi="宋体" w:hint="eastAsia"/>
          <w:szCs w:val="21"/>
          <w:u w:val="single"/>
        </w:rPr>
        <w:t>）承包人在施工过程中，必须严格执行安全生产法的相关规定，制定切实可靠的安全技术措施</w:t>
      </w:r>
      <w:r>
        <w:rPr>
          <w:rFonts w:ascii="宋体" w:hAnsi="宋体" w:hint="eastAsia"/>
          <w:szCs w:val="21"/>
        </w:rPr>
        <w:t>。</w:t>
      </w:r>
    </w:p>
    <w:p w14:paraId="57C4B85A" w14:textId="77777777" w:rsidR="007876CD" w:rsidRDefault="00797C9F">
      <w:pPr>
        <w:spacing w:line="360" w:lineRule="auto"/>
        <w:ind w:firstLineChars="200" w:firstLine="420"/>
        <w:jc w:val="left"/>
        <w:rPr>
          <w:rFonts w:ascii="宋体" w:hAnsi="宋体" w:hint="eastAsia"/>
          <w:szCs w:val="21"/>
          <w:u w:val="single"/>
        </w:rPr>
      </w:pPr>
      <w:r>
        <w:rPr>
          <w:rFonts w:ascii="宋体" w:hAnsi="宋体" w:hint="eastAsia"/>
          <w:szCs w:val="21"/>
          <w:u w:val="single"/>
        </w:rPr>
        <w:t>（</w:t>
      </w:r>
      <w:r>
        <w:rPr>
          <w:rFonts w:ascii="宋体" w:hAnsi="宋体" w:hint="eastAsia"/>
          <w:szCs w:val="21"/>
          <w:u w:val="single"/>
        </w:rPr>
        <w:t>5</w:t>
      </w:r>
      <w:r>
        <w:rPr>
          <w:rFonts w:ascii="宋体" w:hAnsi="宋体" w:hint="eastAsia"/>
          <w:szCs w:val="21"/>
          <w:u w:val="single"/>
        </w:rPr>
        <w:t>）接受发包人安全监督和管理，在施工中违反安全管理规定和操作规程、违章作业的，承担违约责任</w:t>
      </w:r>
      <w:r>
        <w:rPr>
          <w:rFonts w:ascii="宋体" w:hAnsi="宋体" w:hint="eastAsia"/>
          <w:szCs w:val="21"/>
        </w:rPr>
        <w:t>。</w:t>
      </w:r>
    </w:p>
    <w:p w14:paraId="30E12EE9"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 xml:space="preserve">6.1.4 </w:t>
      </w:r>
      <w:r>
        <w:rPr>
          <w:rFonts w:ascii="宋体" w:hAnsi="宋体" w:hint="eastAsia"/>
          <w:szCs w:val="21"/>
        </w:rPr>
        <w:t>关于治安保卫的特别约定：</w:t>
      </w:r>
      <w:r>
        <w:rPr>
          <w:rFonts w:ascii="宋体" w:hAnsi="宋体" w:hint="eastAsia"/>
          <w:szCs w:val="21"/>
          <w:u w:val="single"/>
        </w:rPr>
        <w:t>承包人负责组建施工现场治安管理机构或联防组织；承包人负责编制施工场地治安管理计划和突发治安事件紧急预案</w:t>
      </w:r>
      <w:r>
        <w:rPr>
          <w:rFonts w:ascii="宋体" w:hAnsi="宋体" w:hint="eastAsia"/>
          <w:szCs w:val="21"/>
        </w:rPr>
        <w:t>。</w:t>
      </w:r>
    </w:p>
    <w:p w14:paraId="49D16ECB" w14:textId="77777777" w:rsidR="007876CD" w:rsidRDefault="00797C9F">
      <w:pPr>
        <w:spacing w:line="360" w:lineRule="auto"/>
        <w:ind w:firstLineChars="200" w:firstLine="420"/>
        <w:jc w:val="left"/>
        <w:rPr>
          <w:rFonts w:ascii="宋体" w:hAnsi="宋体" w:hint="eastAsia"/>
          <w:szCs w:val="21"/>
          <w:u w:val="single"/>
        </w:rPr>
      </w:pPr>
      <w:r>
        <w:rPr>
          <w:rFonts w:ascii="宋体" w:hAnsi="宋体" w:hint="eastAsia"/>
          <w:szCs w:val="21"/>
        </w:rPr>
        <w:t>关于编制施工场地治安管理计划的约定：</w:t>
      </w:r>
      <w:r>
        <w:rPr>
          <w:rFonts w:ascii="宋体" w:hAnsi="宋体" w:hint="eastAsia"/>
          <w:szCs w:val="21"/>
          <w:u w:val="single"/>
        </w:rPr>
        <w:t>由承包人负责</w:t>
      </w:r>
      <w:r>
        <w:rPr>
          <w:rFonts w:ascii="宋体" w:hAnsi="宋体" w:hint="eastAsia"/>
          <w:szCs w:val="21"/>
        </w:rPr>
        <w:t>。</w:t>
      </w:r>
    </w:p>
    <w:p w14:paraId="02944CE6"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 xml:space="preserve">6.1.5 </w:t>
      </w:r>
      <w:r>
        <w:rPr>
          <w:rFonts w:ascii="宋体" w:hAnsi="宋体" w:hint="eastAsia"/>
          <w:szCs w:val="21"/>
        </w:rPr>
        <w:t>文明施工</w:t>
      </w:r>
    </w:p>
    <w:p w14:paraId="0E56BD4B" w14:textId="77777777" w:rsidR="007876CD" w:rsidRDefault="00797C9F">
      <w:pPr>
        <w:spacing w:line="360" w:lineRule="auto"/>
        <w:ind w:firstLineChars="200" w:firstLine="420"/>
        <w:jc w:val="left"/>
        <w:rPr>
          <w:rFonts w:ascii="宋体" w:hAnsi="宋体" w:hint="eastAsia"/>
          <w:szCs w:val="21"/>
          <w:u w:val="single"/>
        </w:rPr>
      </w:pPr>
      <w:r>
        <w:rPr>
          <w:rFonts w:ascii="宋体" w:hAnsi="宋体" w:hint="eastAsia"/>
          <w:szCs w:val="21"/>
        </w:rPr>
        <w:t>合同当事人对文明施工的要求：</w:t>
      </w:r>
      <w:r>
        <w:rPr>
          <w:rFonts w:ascii="宋体" w:hAnsi="宋体" w:hint="eastAsia"/>
          <w:szCs w:val="21"/>
          <w:u w:val="single"/>
        </w:rPr>
        <w:t>承包人应按照《房屋建筑和市政基础设施工程施工扬尘控制工作方案》（</w:t>
      </w:r>
      <w:proofErr w:type="gramStart"/>
      <w:r>
        <w:rPr>
          <w:rFonts w:ascii="宋体" w:hAnsi="宋体" w:hint="eastAsia"/>
          <w:szCs w:val="21"/>
          <w:u w:val="single"/>
        </w:rPr>
        <w:t>渝建发</w:t>
      </w:r>
      <w:proofErr w:type="gramEnd"/>
      <w:r>
        <w:rPr>
          <w:rFonts w:ascii="宋体" w:hAnsi="宋体" w:hint="eastAsia"/>
          <w:szCs w:val="21"/>
          <w:u w:val="single"/>
        </w:rPr>
        <w:t>〔</w:t>
      </w:r>
      <w:r>
        <w:rPr>
          <w:rFonts w:ascii="宋体" w:hAnsi="宋体" w:hint="eastAsia"/>
          <w:szCs w:val="21"/>
          <w:u w:val="single"/>
        </w:rPr>
        <w:t>2009</w:t>
      </w:r>
      <w:r>
        <w:rPr>
          <w:rFonts w:ascii="宋体" w:hAnsi="宋体" w:hint="eastAsia"/>
          <w:szCs w:val="21"/>
          <w:u w:val="single"/>
        </w:rPr>
        <w:t>〕</w:t>
      </w:r>
      <w:r>
        <w:rPr>
          <w:rFonts w:ascii="宋体" w:hAnsi="宋体" w:hint="eastAsia"/>
          <w:szCs w:val="21"/>
          <w:u w:val="single"/>
        </w:rPr>
        <w:t>13</w:t>
      </w:r>
      <w:r>
        <w:rPr>
          <w:rFonts w:ascii="宋体" w:hAnsi="宋体" w:hint="eastAsia"/>
          <w:szCs w:val="21"/>
          <w:u w:val="single"/>
        </w:rPr>
        <w:t>号）、《重庆市建设委员会关于印发</w:t>
      </w:r>
      <w:r>
        <w:rPr>
          <w:rFonts w:ascii="宋体" w:hAnsi="宋体" w:hint="eastAsia"/>
          <w:szCs w:val="21"/>
          <w:u w:val="single"/>
        </w:rPr>
        <w:t>&lt;</w:t>
      </w:r>
      <w:r>
        <w:rPr>
          <w:rFonts w:ascii="宋体" w:hAnsi="宋体" w:hint="eastAsia"/>
          <w:szCs w:val="21"/>
          <w:u w:val="single"/>
        </w:rPr>
        <w:t>重庆市房屋建筑和市政基础设施工程现场文明施工标准</w:t>
      </w:r>
      <w:r>
        <w:rPr>
          <w:rFonts w:ascii="宋体" w:hAnsi="宋体" w:hint="eastAsia"/>
          <w:szCs w:val="21"/>
          <w:u w:val="single"/>
        </w:rPr>
        <w:t>&gt;</w:t>
      </w:r>
      <w:r>
        <w:rPr>
          <w:rFonts w:ascii="宋体" w:hAnsi="宋体" w:hint="eastAsia"/>
          <w:szCs w:val="21"/>
          <w:u w:val="single"/>
        </w:rPr>
        <w:t>的通知》（</w:t>
      </w:r>
      <w:proofErr w:type="gramStart"/>
      <w:r>
        <w:rPr>
          <w:rFonts w:ascii="宋体" w:hAnsi="宋体" w:hint="eastAsia"/>
          <w:szCs w:val="21"/>
          <w:u w:val="single"/>
        </w:rPr>
        <w:t>渝建发</w:t>
      </w:r>
      <w:proofErr w:type="gramEnd"/>
      <w:r>
        <w:rPr>
          <w:rFonts w:ascii="宋体" w:hAnsi="宋体" w:hint="eastAsia"/>
          <w:szCs w:val="21"/>
          <w:u w:val="single"/>
        </w:rPr>
        <w:t>〔</w:t>
      </w:r>
      <w:r>
        <w:rPr>
          <w:rFonts w:ascii="宋体" w:hAnsi="宋体" w:hint="eastAsia"/>
          <w:szCs w:val="21"/>
          <w:u w:val="single"/>
        </w:rPr>
        <w:t>2008</w:t>
      </w:r>
      <w:r>
        <w:rPr>
          <w:rFonts w:ascii="宋体" w:hAnsi="宋体" w:hint="eastAsia"/>
          <w:szCs w:val="21"/>
          <w:u w:val="single"/>
        </w:rPr>
        <w:t>〕</w:t>
      </w:r>
      <w:r>
        <w:rPr>
          <w:rFonts w:ascii="宋体" w:hAnsi="宋体" w:hint="eastAsia"/>
          <w:szCs w:val="21"/>
          <w:u w:val="single"/>
        </w:rPr>
        <w:t>169</w:t>
      </w:r>
      <w:r>
        <w:rPr>
          <w:rFonts w:ascii="宋体" w:hAnsi="宋体" w:hint="eastAsia"/>
          <w:szCs w:val="21"/>
          <w:u w:val="single"/>
        </w:rPr>
        <w:t>号）等相关规定履行好施工扬尘控制、文明施工等责任</w:t>
      </w:r>
      <w:r>
        <w:rPr>
          <w:rFonts w:ascii="宋体" w:hAnsi="宋体" w:hint="eastAsia"/>
          <w:szCs w:val="21"/>
        </w:rPr>
        <w:t>。</w:t>
      </w:r>
    </w:p>
    <w:p w14:paraId="30A8A065" w14:textId="77777777" w:rsidR="007876CD" w:rsidRDefault="00797C9F">
      <w:pPr>
        <w:spacing w:line="360" w:lineRule="auto"/>
        <w:ind w:firstLineChars="200" w:firstLine="420"/>
        <w:jc w:val="left"/>
        <w:rPr>
          <w:rFonts w:ascii="宋体" w:hAnsi="宋体" w:hint="eastAsia"/>
          <w:szCs w:val="21"/>
          <w:u w:val="single"/>
        </w:rPr>
      </w:pPr>
      <w:r>
        <w:rPr>
          <w:rFonts w:ascii="宋体" w:hAnsi="宋体" w:hint="eastAsia"/>
          <w:szCs w:val="21"/>
          <w:u w:val="single"/>
        </w:rPr>
        <w:t>承包人应按规定设置施工现场围挡，承包人采用的围挡主体形式应从重庆市城乡建委发布的标准图集（</w:t>
      </w:r>
      <w:r>
        <w:rPr>
          <w:rFonts w:ascii="宋体" w:hAnsi="宋体" w:hint="eastAsia"/>
          <w:szCs w:val="21"/>
          <w:u w:val="single"/>
        </w:rPr>
        <w:t>DJBT-062</w:t>
      </w:r>
      <w:r>
        <w:rPr>
          <w:rFonts w:ascii="宋体" w:hAnsi="宋体" w:hint="eastAsia"/>
          <w:szCs w:val="21"/>
          <w:u w:val="single"/>
        </w:rPr>
        <w:t>、</w:t>
      </w:r>
      <w:r>
        <w:rPr>
          <w:rFonts w:ascii="宋体" w:hAnsi="宋体" w:hint="eastAsia"/>
          <w:szCs w:val="21"/>
          <w:u w:val="single"/>
        </w:rPr>
        <w:t>DJBT-063</w:t>
      </w:r>
      <w:r>
        <w:rPr>
          <w:rFonts w:ascii="宋体" w:hAnsi="宋体" w:hint="eastAsia"/>
          <w:szCs w:val="21"/>
          <w:u w:val="single"/>
        </w:rPr>
        <w:t>）中选用，做好施工围挡，围挡应整齐美观，承包人按相关要求做好日常维护和保洁，围挡高度满足规范要求，相关费用已包含在签约合同价中</w:t>
      </w:r>
      <w:r>
        <w:rPr>
          <w:rFonts w:ascii="宋体" w:hAnsi="宋体" w:hint="eastAsia"/>
          <w:szCs w:val="21"/>
        </w:rPr>
        <w:t>。</w:t>
      </w:r>
    </w:p>
    <w:p w14:paraId="501E0B5F" w14:textId="77777777" w:rsidR="007876CD" w:rsidRDefault="00797C9F">
      <w:pPr>
        <w:spacing w:line="360" w:lineRule="auto"/>
        <w:ind w:firstLineChars="200" w:firstLine="420"/>
        <w:jc w:val="left"/>
        <w:rPr>
          <w:rFonts w:ascii="宋体" w:hAnsi="宋体" w:hint="eastAsia"/>
          <w:szCs w:val="21"/>
          <w:u w:val="single"/>
        </w:rPr>
      </w:pPr>
      <w:r>
        <w:rPr>
          <w:rFonts w:ascii="宋体" w:hAnsi="宋体" w:hint="eastAsia"/>
          <w:szCs w:val="21"/>
        </w:rPr>
        <w:t xml:space="preserve">6.1.6 </w:t>
      </w:r>
      <w:r>
        <w:rPr>
          <w:rFonts w:ascii="宋体" w:hAnsi="宋体" w:hint="eastAsia"/>
          <w:szCs w:val="21"/>
        </w:rPr>
        <w:t>关于安全文明施工费支付比例和支付期限的约定：按照行业主管部门相关规定</w:t>
      </w:r>
      <w:r>
        <w:rPr>
          <w:rFonts w:ascii="宋体" w:hAnsi="宋体" w:hint="eastAsia"/>
          <w:szCs w:val="21"/>
          <w:u w:val="single"/>
        </w:rPr>
        <w:t xml:space="preserve"> </w:t>
      </w:r>
      <w:r>
        <w:rPr>
          <w:rFonts w:ascii="宋体" w:hint="eastAsia"/>
          <w:szCs w:val="21"/>
          <w:u w:val="single"/>
        </w:rPr>
        <w:t>按工程款支付相关规定</w:t>
      </w:r>
      <w:r>
        <w:rPr>
          <w:rFonts w:ascii="宋体" w:hAnsi="宋体" w:hint="eastAsia"/>
          <w:szCs w:val="21"/>
          <w:u w:val="single"/>
        </w:rPr>
        <w:t xml:space="preserve">        </w:t>
      </w:r>
      <w:r>
        <w:rPr>
          <w:rFonts w:ascii="宋体" w:hAnsi="宋体" w:hint="eastAsia"/>
          <w:szCs w:val="21"/>
        </w:rPr>
        <w:t>执行。</w:t>
      </w:r>
    </w:p>
    <w:p w14:paraId="2BA71CB2" w14:textId="77777777" w:rsidR="007876CD" w:rsidRDefault="00797C9F">
      <w:pPr>
        <w:spacing w:line="360" w:lineRule="auto"/>
        <w:ind w:firstLineChars="200" w:firstLine="420"/>
        <w:jc w:val="left"/>
        <w:rPr>
          <w:rFonts w:ascii="宋体" w:hAnsi="宋体" w:hint="eastAsia"/>
          <w:szCs w:val="21"/>
          <w:u w:val="single"/>
        </w:rPr>
      </w:pPr>
      <w:r>
        <w:rPr>
          <w:rFonts w:ascii="宋体" w:hAnsi="宋体" w:hint="eastAsia"/>
          <w:szCs w:val="21"/>
          <w:u w:val="single"/>
        </w:rPr>
        <w:t>安全文明施工费的要求与内容、提取支付方法以及违反约定造成损失的赔偿等条款，按</w:t>
      </w:r>
      <w:r>
        <w:rPr>
          <w:rFonts w:ascii="宋体" w:hAnsi="宋体" w:hint="eastAsia"/>
          <w:szCs w:val="21"/>
          <w:u w:val="single"/>
        </w:rPr>
        <w:lastRenderedPageBreak/>
        <w:t>照现行规范要求执行，做到专款专用</w:t>
      </w:r>
      <w:r>
        <w:rPr>
          <w:rFonts w:ascii="宋体" w:hAnsi="宋体" w:hint="eastAsia"/>
          <w:szCs w:val="21"/>
        </w:rPr>
        <w:t>。</w:t>
      </w:r>
    </w:p>
    <w:p w14:paraId="4504A2B1"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1586" w:name="_Toc532375615"/>
      <w:bookmarkStart w:id="1587" w:name="_Toc532377351"/>
      <w:r>
        <w:rPr>
          <w:rFonts w:hint="eastAsia"/>
          <w:sz w:val="21"/>
          <w:szCs w:val="21"/>
        </w:rPr>
        <w:t xml:space="preserve">6.3 </w:t>
      </w:r>
      <w:r>
        <w:rPr>
          <w:rFonts w:hint="eastAsia"/>
          <w:sz w:val="21"/>
          <w:szCs w:val="21"/>
        </w:rPr>
        <w:t>环境保护</w:t>
      </w:r>
      <w:bookmarkEnd w:id="1586"/>
      <w:bookmarkEnd w:id="1587"/>
    </w:p>
    <w:p w14:paraId="5DE24BD2" w14:textId="77777777" w:rsidR="007876CD" w:rsidRDefault="00797C9F">
      <w:pPr>
        <w:tabs>
          <w:tab w:val="left" w:pos="711"/>
          <w:tab w:val="left" w:pos="2580"/>
        </w:tabs>
        <w:spacing w:line="360" w:lineRule="auto"/>
        <w:ind w:firstLineChars="200" w:firstLine="420"/>
        <w:jc w:val="left"/>
        <w:textAlignment w:val="baseline"/>
        <w:rPr>
          <w:rFonts w:ascii="宋体" w:hAnsi="宋体" w:hint="eastAsia"/>
          <w:szCs w:val="21"/>
        </w:rPr>
      </w:pPr>
      <w:r>
        <w:rPr>
          <w:rFonts w:ascii="宋体" w:hAnsi="宋体" w:hint="eastAsia"/>
          <w:szCs w:val="21"/>
        </w:rPr>
        <w:t>本款补充</w:t>
      </w:r>
      <w:r>
        <w:rPr>
          <w:rFonts w:ascii="宋体" w:hAnsi="宋体" w:hint="eastAsia"/>
          <w:szCs w:val="21"/>
        </w:rPr>
        <w:t>6.3.1</w:t>
      </w:r>
      <w:r>
        <w:rPr>
          <w:rFonts w:ascii="宋体" w:hAnsi="宋体" w:hint="eastAsia"/>
          <w:szCs w:val="21"/>
        </w:rPr>
        <w:t>～</w:t>
      </w:r>
      <w:r>
        <w:rPr>
          <w:rFonts w:ascii="宋体" w:hAnsi="宋体" w:hint="eastAsia"/>
          <w:szCs w:val="21"/>
        </w:rPr>
        <w:t>6.3.8</w:t>
      </w:r>
      <w:r>
        <w:rPr>
          <w:rFonts w:ascii="宋体" w:hAnsi="宋体" w:hint="eastAsia"/>
          <w:szCs w:val="21"/>
        </w:rPr>
        <w:t>项：</w:t>
      </w:r>
    </w:p>
    <w:p w14:paraId="4D83AA3B" w14:textId="77777777" w:rsidR="007876CD" w:rsidRDefault="00797C9F">
      <w:pPr>
        <w:tabs>
          <w:tab w:val="left" w:pos="711"/>
          <w:tab w:val="left" w:pos="2580"/>
        </w:tabs>
        <w:spacing w:line="360" w:lineRule="auto"/>
        <w:ind w:firstLineChars="200" w:firstLine="420"/>
        <w:jc w:val="left"/>
        <w:textAlignment w:val="baseline"/>
        <w:rPr>
          <w:rFonts w:ascii="宋体" w:hAnsi="宋体" w:hint="eastAsia"/>
          <w:szCs w:val="21"/>
        </w:rPr>
      </w:pPr>
      <w:r>
        <w:rPr>
          <w:rFonts w:ascii="宋体" w:hAnsi="宋体" w:hint="eastAsia"/>
          <w:szCs w:val="21"/>
        </w:rPr>
        <w:t xml:space="preserve">6.3.1 </w:t>
      </w:r>
      <w:r>
        <w:rPr>
          <w:rFonts w:ascii="宋体" w:hAnsi="宋体" w:hint="eastAsia"/>
          <w:szCs w:val="21"/>
        </w:rPr>
        <w:t>承包人应严格按照项目环境影响评价文件批准书结合发包人报送的环境影响报告书的要求进行环境保护的相关工作。如行政主管部门有新标准，则按最新标准执行，执行新标准增加的费用由发包人承担。</w:t>
      </w:r>
    </w:p>
    <w:p w14:paraId="4F266556" w14:textId="77777777" w:rsidR="007876CD" w:rsidRDefault="00797C9F">
      <w:pPr>
        <w:tabs>
          <w:tab w:val="left" w:pos="711"/>
          <w:tab w:val="left" w:pos="2580"/>
        </w:tabs>
        <w:spacing w:line="360" w:lineRule="auto"/>
        <w:ind w:firstLineChars="200" w:firstLine="420"/>
        <w:jc w:val="left"/>
        <w:textAlignment w:val="baseline"/>
        <w:rPr>
          <w:rFonts w:ascii="宋体" w:hAnsi="宋体" w:hint="eastAsia"/>
          <w:szCs w:val="21"/>
        </w:rPr>
      </w:pPr>
      <w:r>
        <w:rPr>
          <w:rFonts w:ascii="宋体" w:hAnsi="宋体" w:hint="eastAsia"/>
          <w:szCs w:val="21"/>
        </w:rPr>
        <w:t xml:space="preserve">6.3.2 </w:t>
      </w:r>
      <w:r>
        <w:rPr>
          <w:rFonts w:ascii="宋体" w:hAnsi="宋体" w:hint="eastAsia"/>
          <w:szCs w:val="21"/>
        </w:rPr>
        <w:t>承包人应做好对周边环境的调查工作，认真编制施工组织设计，严格按照施工方案组织施工，涉及交通、绿化、市政、环保、生态、公共安全等的施工方案应达到相关标准要求并在施工前得到相关行政主管部门和单位的同意，否则不得施工，因施工原因引起的一切投诉及处罚由承包人自行负责。</w:t>
      </w:r>
    </w:p>
    <w:p w14:paraId="0F0A6E29" w14:textId="77777777" w:rsidR="007876CD" w:rsidRDefault="00797C9F">
      <w:pPr>
        <w:tabs>
          <w:tab w:val="left" w:pos="711"/>
          <w:tab w:val="left" w:pos="2580"/>
        </w:tabs>
        <w:spacing w:line="360" w:lineRule="auto"/>
        <w:ind w:firstLineChars="200" w:firstLine="420"/>
        <w:jc w:val="left"/>
        <w:textAlignment w:val="baseline"/>
        <w:rPr>
          <w:rFonts w:ascii="宋体" w:hAnsi="宋体" w:hint="eastAsia"/>
          <w:szCs w:val="21"/>
        </w:rPr>
      </w:pPr>
      <w:r>
        <w:rPr>
          <w:rFonts w:ascii="宋体" w:hAnsi="宋体" w:hint="eastAsia"/>
          <w:szCs w:val="21"/>
        </w:rPr>
        <w:t xml:space="preserve">6.3.3 </w:t>
      </w:r>
      <w:r>
        <w:rPr>
          <w:rFonts w:ascii="宋体" w:hAnsi="宋体" w:hint="eastAsia"/>
          <w:szCs w:val="21"/>
        </w:rPr>
        <w:t>承包人应加强生态环境保护工作。施工期间，采取边坡防护，</w:t>
      </w:r>
      <w:proofErr w:type="gramStart"/>
      <w:r>
        <w:rPr>
          <w:rFonts w:ascii="宋体" w:hAnsi="宋体" w:hint="eastAsia"/>
          <w:szCs w:val="21"/>
        </w:rPr>
        <w:t>挡渣坝</w:t>
      </w:r>
      <w:proofErr w:type="gramEnd"/>
      <w:r>
        <w:rPr>
          <w:rFonts w:ascii="宋体" w:hAnsi="宋体" w:hint="eastAsia"/>
          <w:szCs w:val="21"/>
        </w:rPr>
        <w:t>、排水沟、沉淀池、表土剥离和绿化恢复等水土保持措施减少水土流失量，绿化恢复宜采用适于当地生长的植物。</w:t>
      </w:r>
    </w:p>
    <w:p w14:paraId="1E30CD2C" w14:textId="77777777" w:rsidR="007876CD" w:rsidRDefault="00797C9F">
      <w:pPr>
        <w:tabs>
          <w:tab w:val="left" w:pos="711"/>
          <w:tab w:val="left" w:pos="2580"/>
        </w:tabs>
        <w:spacing w:line="360" w:lineRule="auto"/>
        <w:ind w:firstLineChars="200" w:firstLine="420"/>
        <w:jc w:val="left"/>
        <w:textAlignment w:val="baseline"/>
        <w:rPr>
          <w:rFonts w:ascii="宋体" w:hAnsi="宋体" w:hint="eastAsia"/>
          <w:szCs w:val="21"/>
        </w:rPr>
      </w:pPr>
      <w:r>
        <w:rPr>
          <w:rFonts w:ascii="宋体" w:hAnsi="宋体" w:hint="eastAsia"/>
          <w:szCs w:val="21"/>
        </w:rPr>
        <w:t xml:space="preserve">6.3.4 </w:t>
      </w:r>
      <w:r>
        <w:rPr>
          <w:rFonts w:ascii="宋体" w:hAnsi="宋体" w:hint="eastAsia"/>
          <w:szCs w:val="21"/>
        </w:rPr>
        <w:t>承包人应认真落实水污染防治措施。施工期间，加强机械设备维护，减少跑冒滴漏等现象；做好含油废水处理措施；施工场地生活污水经生化处理后达到《污水综合排放标准》（</w:t>
      </w:r>
      <w:r>
        <w:rPr>
          <w:rFonts w:ascii="宋体" w:hAnsi="宋体" w:hint="eastAsia"/>
          <w:szCs w:val="21"/>
        </w:rPr>
        <w:t>GB8978-1996</w:t>
      </w:r>
      <w:r>
        <w:rPr>
          <w:rFonts w:ascii="宋体" w:hAnsi="宋体" w:hint="eastAsia"/>
          <w:szCs w:val="21"/>
        </w:rPr>
        <w:t>）一级标准后排放。</w:t>
      </w:r>
    </w:p>
    <w:p w14:paraId="513BE641" w14:textId="77777777" w:rsidR="007876CD" w:rsidRDefault="00797C9F">
      <w:pPr>
        <w:tabs>
          <w:tab w:val="left" w:pos="711"/>
          <w:tab w:val="left" w:pos="2580"/>
        </w:tabs>
        <w:spacing w:line="360" w:lineRule="auto"/>
        <w:ind w:firstLineChars="200" w:firstLine="420"/>
        <w:jc w:val="left"/>
        <w:textAlignment w:val="baseline"/>
        <w:rPr>
          <w:rFonts w:ascii="宋体" w:hAnsi="宋体" w:hint="eastAsia"/>
          <w:szCs w:val="21"/>
        </w:rPr>
      </w:pPr>
      <w:r>
        <w:rPr>
          <w:rFonts w:ascii="宋体" w:hAnsi="宋体" w:hint="eastAsia"/>
          <w:szCs w:val="21"/>
        </w:rPr>
        <w:t xml:space="preserve">6.3.5 </w:t>
      </w:r>
      <w:r>
        <w:rPr>
          <w:rFonts w:ascii="宋体" w:hAnsi="宋体" w:hint="eastAsia"/>
          <w:szCs w:val="21"/>
        </w:rPr>
        <w:t>承包人应重视大气污染物污染防治措施。施工期间，严格执行市政府“蓝天行动”方案等有关规定，通过洒水防尘，严格控制施工场地扬尘和运输扬尘污染。</w:t>
      </w:r>
    </w:p>
    <w:p w14:paraId="01FD1A38" w14:textId="77777777" w:rsidR="007876CD" w:rsidRDefault="00797C9F">
      <w:pPr>
        <w:tabs>
          <w:tab w:val="left" w:pos="711"/>
          <w:tab w:val="left" w:pos="2580"/>
        </w:tabs>
        <w:spacing w:line="360" w:lineRule="auto"/>
        <w:ind w:firstLineChars="200" w:firstLine="420"/>
        <w:jc w:val="left"/>
        <w:textAlignment w:val="baseline"/>
        <w:rPr>
          <w:rFonts w:ascii="宋体" w:hAnsi="宋体" w:hint="eastAsia"/>
          <w:szCs w:val="21"/>
        </w:rPr>
      </w:pPr>
      <w:r>
        <w:rPr>
          <w:rFonts w:ascii="宋体" w:hAnsi="宋体" w:hint="eastAsia"/>
          <w:szCs w:val="21"/>
        </w:rPr>
        <w:t xml:space="preserve">6.3.6 </w:t>
      </w:r>
      <w:r>
        <w:rPr>
          <w:rFonts w:ascii="宋体" w:hAnsi="宋体" w:hint="eastAsia"/>
          <w:szCs w:val="21"/>
        </w:rPr>
        <w:t>承包人应落实固体废物污染防治措施。施工期间，项目产生的</w:t>
      </w:r>
      <w:proofErr w:type="gramStart"/>
      <w:r>
        <w:rPr>
          <w:rFonts w:ascii="宋体" w:hAnsi="宋体" w:hint="eastAsia"/>
          <w:szCs w:val="21"/>
        </w:rPr>
        <w:t>弃方不可</w:t>
      </w:r>
      <w:proofErr w:type="gramEnd"/>
      <w:r>
        <w:rPr>
          <w:rFonts w:ascii="宋体" w:hAnsi="宋体" w:hint="eastAsia"/>
          <w:szCs w:val="21"/>
        </w:rPr>
        <w:t>合理</w:t>
      </w:r>
      <w:r>
        <w:rPr>
          <w:rFonts w:ascii="宋体" w:hAnsi="宋体"/>
          <w:szCs w:val="21"/>
        </w:rPr>
        <w:t>利用的</w:t>
      </w:r>
      <w:r>
        <w:rPr>
          <w:rFonts w:ascii="宋体" w:hAnsi="宋体" w:hint="eastAsia"/>
          <w:szCs w:val="21"/>
        </w:rPr>
        <w:t>，应运往指定的弃渣场内堆存；建筑垃圾运至指定的建筑垃圾消纳场处置；生活垃圾由当地环卫部门统一处置。</w:t>
      </w:r>
    </w:p>
    <w:p w14:paraId="65E37836" w14:textId="77777777" w:rsidR="007876CD" w:rsidRDefault="00797C9F">
      <w:pPr>
        <w:tabs>
          <w:tab w:val="left" w:pos="711"/>
          <w:tab w:val="left" w:pos="2580"/>
        </w:tabs>
        <w:spacing w:line="360" w:lineRule="auto"/>
        <w:ind w:firstLineChars="200" w:firstLine="420"/>
        <w:jc w:val="left"/>
        <w:textAlignment w:val="baseline"/>
        <w:rPr>
          <w:rFonts w:ascii="宋体" w:hAnsi="宋体" w:hint="eastAsia"/>
          <w:szCs w:val="21"/>
        </w:rPr>
      </w:pPr>
      <w:r>
        <w:rPr>
          <w:rFonts w:ascii="宋体" w:hAnsi="宋体" w:hint="eastAsia"/>
          <w:szCs w:val="21"/>
        </w:rPr>
        <w:t xml:space="preserve">6.3.7 </w:t>
      </w:r>
      <w:r>
        <w:rPr>
          <w:rFonts w:ascii="宋体" w:hAnsi="宋体" w:hint="eastAsia"/>
          <w:szCs w:val="21"/>
        </w:rPr>
        <w:t>承包人应认真落实噪声污染防治措施。施工期间，优选低噪声设备，合理安排施工时间，严格控制夜间施工，昼、</w:t>
      </w:r>
      <w:proofErr w:type="gramStart"/>
      <w:r>
        <w:rPr>
          <w:rFonts w:ascii="宋体" w:hAnsi="宋体" w:hint="eastAsia"/>
          <w:szCs w:val="21"/>
        </w:rPr>
        <w:t>夜施工</w:t>
      </w:r>
      <w:proofErr w:type="gramEnd"/>
      <w:r>
        <w:rPr>
          <w:rFonts w:ascii="宋体" w:hAnsi="宋体" w:hint="eastAsia"/>
          <w:szCs w:val="21"/>
        </w:rPr>
        <w:t>场界需满足《建筑施工场界环境噪声排放标准》（</w:t>
      </w:r>
      <w:r>
        <w:rPr>
          <w:rFonts w:ascii="宋体" w:hAnsi="宋体" w:hint="eastAsia"/>
          <w:szCs w:val="21"/>
        </w:rPr>
        <w:t>GB12523-2011</w:t>
      </w:r>
      <w:r>
        <w:rPr>
          <w:rFonts w:ascii="宋体" w:hAnsi="宋体" w:hint="eastAsia"/>
          <w:szCs w:val="21"/>
        </w:rPr>
        <w:t>）。</w:t>
      </w:r>
    </w:p>
    <w:p w14:paraId="62878D5A"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 xml:space="preserve">6.3.8 </w:t>
      </w:r>
      <w:r>
        <w:rPr>
          <w:rFonts w:ascii="宋体" w:hAnsi="宋体" w:hint="eastAsia"/>
          <w:szCs w:val="21"/>
        </w:rPr>
        <w:t>承包人自行负责办理有关施工场地交通、环卫和施工噪音管理等手续，并应按要求结合自身实际和重庆市相关规定，考虑不低于以上标准的此类工作。</w:t>
      </w:r>
    </w:p>
    <w:p w14:paraId="0546AF75"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 xml:space="preserve">6.3.9 </w:t>
      </w:r>
      <w:r>
        <w:rPr>
          <w:rFonts w:ascii="宋体" w:hAnsi="宋体" w:hint="eastAsia"/>
          <w:szCs w:val="21"/>
          <w:u w:val="single"/>
        </w:rPr>
        <w:t xml:space="preserve">    /    </w:t>
      </w:r>
      <w:r>
        <w:rPr>
          <w:rFonts w:ascii="宋体" w:hAnsi="宋体" w:hint="eastAsia"/>
          <w:szCs w:val="21"/>
        </w:rPr>
        <w:t>。</w:t>
      </w:r>
    </w:p>
    <w:p w14:paraId="03C5D55A" w14:textId="77777777" w:rsidR="007876CD" w:rsidRDefault="00797C9F">
      <w:pPr>
        <w:pStyle w:val="4"/>
        <w:keepNext/>
        <w:keepLines/>
        <w:spacing w:beforeLines="50" w:before="120" w:beforeAutospacing="0" w:afterLines="50" w:after="120" w:afterAutospacing="0" w:line="360" w:lineRule="auto"/>
        <w:jc w:val="both"/>
        <w:rPr>
          <w:rFonts w:hint="eastAsia"/>
          <w:bCs w:val="0"/>
          <w:kern w:val="2"/>
          <w:sz w:val="21"/>
          <w:szCs w:val="21"/>
        </w:rPr>
      </w:pPr>
      <w:bookmarkStart w:id="1588" w:name="_Toc532375616"/>
      <w:bookmarkStart w:id="1589" w:name="_Toc532377352"/>
      <w:bookmarkStart w:id="1590" w:name="_Toc351203639"/>
      <w:r>
        <w:rPr>
          <w:rFonts w:hint="eastAsia"/>
          <w:kern w:val="2"/>
          <w:sz w:val="21"/>
          <w:szCs w:val="21"/>
        </w:rPr>
        <w:t xml:space="preserve">7. </w:t>
      </w:r>
      <w:r>
        <w:rPr>
          <w:rFonts w:hint="eastAsia"/>
          <w:kern w:val="2"/>
          <w:sz w:val="21"/>
          <w:szCs w:val="21"/>
        </w:rPr>
        <w:t>工期和进度</w:t>
      </w:r>
      <w:bookmarkEnd w:id="1588"/>
      <w:bookmarkEnd w:id="1589"/>
      <w:bookmarkEnd w:id="1590"/>
    </w:p>
    <w:p w14:paraId="579699DD"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1591" w:name="_Toc532375617"/>
      <w:bookmarkStart w:id="1592" w:name="_Toc532377353"/>
      <w:r>
        <w:rPr>
          <w:rFonts w:hint="eastAsia"/>
          <w:sz w:val="21"/>
          <w:szCs w:val="21"/>
        </w:rPr>
        <w:t xml:space="preserve">7.1 </w:t>
      </w:r>
      <w:r>
        <w:rPr>
          <w:rFonts w:hint="eastAsia"/>
          <w:sz w:val="21"/>
          <w:szCs w:val="21"/>
        </w:rPr>
        <w:t>施工组织设计</w:t>
      </w:r>
      <w:bookmarkEnd w:id="1591"/>
      <w:bookmarkEnd w:id="1592"/>
    </w:p>
    <w:p w14:paraId="479987A7" w14:textId="77777777" w:rsidR="007876CD" w:rsidRDefault="00797C9F">
      <w:pPr>
        <w:autoSpaceDE w:val="0"/>
        <w:autoSpaceDN w:val="0"/>
        <w:spacing w:line="360" w:lineRule="auto"/>
        <w:ind w:firstLineChars="200" w:firstLine="420"/>
        <w:jc w:val="left"/>
        <w:rPr>
          <w:rFonts w:ascii="宋体" w:hAnsi="宋体" w:hint="eastAsia"/>
          <w:szCs w:val="21"/>
          <w:u w:val="single"/>
        </w:rPr>
      </w:pPr>
      <w:r>
        <w:rPr>
          <w:rFonts w:ascii="宋体" w:hAnsi="宋体" w:hint="eastAsia"/>
          <w:szCs w:val="21"/>
        </w:rPr>
        <w:t xml:space="preserve">7.1.1 </w:t>
      </w:r>
      <w:r>
        <w:rPr>
          <w:rFonts w:ascii="宋体" w:hAnsi="宋体" w:hint="eastAsia"/>
          <w:szCs w:val="21"/>
        </w:rPr>
        <w:t>合同当事人约定的施工组织设计应包括的其他内容：</w:t>
      </w:r>
      <w:r>
        <w:rPr>
          <w:rFonts w:ascii="宋体" w:hAnsi="宋体" w:hint="eastAsia"/>
          <w:szCs w:val="21"/>
          <w:u w:val="single"/>
        </w:rPr>
        <w:t>应采用文字并结合图表形式说明施工方法；拟投入工程的主要施工设备情况、拟配备工程的试验和检测仪器设备情况、劳动力计划等；结合工程特点提出切实可行的工程质量、安全生产、文明施工、工程进度、技术组织措施，同时应对关键工序、复杂环节重点提出相应技术措施，如冬雨季施工技术、</w:t>
      </w:r>
      <w:r>
        <w:rPr>
          <w:rFonts w:ascii="宋体" w:hAnsi="宋体" w:hint="eastAsia"/>
          <w:szCs w:val="21"/>
          <w:u w:val="single"/>
        </w:rPr>
        <w:lastRenderedPageBreak/>
        <w:t>减少噪音、降低环境污染、地下管线及其他地上地下设施的保护加固措施等按发包人要求提供</w:t>
      </w:r>
      <w:r>
        <w:rPr>
          <w:rFonts w:ascii="宋体" w:hAnsi="宋体" w:hint="eastAsia"/>
          <w:szCs w:val="21"/>
        </w:rPr>
        <w:t>。</w:t>
      </w:r>
    </w:p>
    <w:p w14:paraId="67F5FFBC" w14:textId="77777777" w:rsidR="007876CD" w:rsidRDefault="00797C9F">
      <w:pPr>
        <w:autoSpaceDE w:val="0"/>
        <w:autoSpaceDN w:val="0"/>
        <w:spacing w:line="360" w:lineRule="auto"/>
        <w:ind w:firstLineChars="200" w:firstLine="420"/>
        <w:jc w:val="left"/>
        <w:rPr>
          <w:rFonts w:ascii="宋体" w:hAnsi="宋体" w:hint="eastAsia"/>
          <w:szCs w:val="21"/>
        </w:rPr>
      </w:pPr>
      <w:r>
        <w:rPr>
          <w:rFonts w:ascii="宋体" w:hAnsi="宋体" w:hint="eastAsia"/>
          <w:szCs w:val="21"/>
        </w:rPr>
        <w:t xml:space="preserve">7.1.2 </w:t>
      </w:r>
      <w:r>
        <w:rPr>
          <w:rFonts w:ascii="宋体" w:hAnsi="宋体" w:hint="eastAsia"/>
          <w:szCs w:val="21"/>
        </w:rPr>
        <w:t>施工组织设计的提交和修改</w:t>
      </w:r>
    </w:p>
    <w:p w14:paraId="6360C8FB" w14:textId="77777777" w:rsidR="007876CD" w:rsidRDefault="00797C9F">
      <w:pPr>
        <w:autoSpaceDE w:val="0"/>
        <w:autoSpaceDN w:val="0"/>
        <w:spacing w:line="360" w:lineRule="auto"/>
        <w:ind w:firstLineChars="200" w:firstLine="420"/>
        <w:jc w:val="left"/>
        <w:rPr>
          <w:rFonts w:ascii="宋体" w:hAnsi="宋体" w:hint="eastAsia"/>
          <w:szCs w:val="21"/>
        </w:rPr>
      </w:pPr>
      <w:r>
        <w:rPr>
          <w:rFonts w:ascii="宋体" w:hAnsi="宋体" w:hint="eastAsia"/>
          <w:szCs w:val="21"/>
        </w:rPr>
        <w:t>承包人提交详细施工组织设计的期限的约定：</w:t>
      </w:r>
      <w:r>
        <w:rPr>
          <w:rFonts w:ascii="宋体" w:hAnsi="宋体" w:hint="eastAsia"/>
          <w:szCs w:val="21"/>
          <w:u w:val="single"/>
        </w:rPr>
        <w:t>合同签订后</w:t>
      </w:r>
      <w:r>
        <w:rPr>
          <w:rFonts w:ascii="宋体" w:hAnsi="宋体" w:hint="eastAsia"/>
          <w:szCs w:val="21"/>
          <w:u w:val="single"/>
        </w:rPr>
        <w:t xml:space="preserve"> 14 </w:t>
      </w:r>
      <w:r>
        <w:rPr>
          <w:rFonts w:ascii="宋体" w:hAnsi="宋体" w:hint="eastAsia"/>
          <w:szCs w:val="21"/>
          <w:u w:val="single"/>
        </w:rPr>
        <w:t>天内，但最迟不得晚于开工通知载明的开工日期前</w:t>
      </w:r>
      <w:r>
        <w:rPr>
          <w:rFonts w:ascii="宋体" w:hAnsi="宋体" w:hint="eastAsia"/>
          <w:szCs w:val="21"/>
          <w:u w:val="single"/>
        </w:rPr>
        <w:t>7</w:t>
      </w:r>
      <w:r>
        <w:rPr>
          <w:rFonts w:ascii="宋体" w:hAnsi="宋体" w:hint="eastAsia"/>
          <w:szCs w:val="21"/>
          <w:u w:val="single"/>
        </w:rPr>
        <w:t>天</w:t>
      </w:r>
      <w:r>
        <w:rPr>
          <w:rFonts w:ascii="宋体" w:hAnsi="宋体" w:hint="eastAsia"/>
          <w:szCs w:val="21"/>
        </w:rPr>
        <w:t>。</w:t>
      </w:r>
    </w:p>
    <w:p w14:paraId="130B1E6D"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发包人和监理人在收到详细的施工组织设计后确认或提出修改意见的期限：</w:t>
      </w:r>
      <w:r>
        <w:rPr>
          <w:rFonts w:ascii="宋体" w:hAnsi="宋体" w:hint="eastAsia"/>
          <w:szCs w:val="21"/>
          <w:u w:val="single"/>
        </w:rPr>
        <w:t>收到施工组织设计后</w:t>
      </w:r>
      <w:r>
        <w:rPr>
          <w:rFonts w:ascii="宋体" w:hAnsi="宋体" w:hint="eastAsia"/>
          <w:szCs w:val="21"/>
          <w:u w:val="single"/>
        </w:rPr>
        <w:t xml:space="preserve"> 7 </w:t>
      </w:r>
      <w:r>
        <w:rPr>
          <w:rFonts w:ascii="宋体" w:hAnsi="宋体" w:hint="eastAsia"/>
          <w:szCs w:val="21"/>
          <w:u w:val="single"/>
        </w:rPr>
        <w:t>天内</w:t>
      </w:r>
      <w:r>
        <w:rPr>
          <w:rFonts w:ascii="宋体" w:hAnsi="宋体" w:hint="eastAsia"/>
          <w:szCs w:val="21"/>
        </w:rPr>
        <w:t>。</w:t>
      </w:r>
    </w:p>
    <w:p w14:paraId="2C9AFBE3"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1593" w:name="_Toc532377354"/>
      <w:bookmarkStart w:id="1594" w:name="_Toc532375618"/>
      <w:r>
        <w:rPr>
          <w:rFonts w:hint="eastAsia"/>
          <w:sz w:val="21"/>
          <w:szCs w:val="21"/>
        </w:rPr>
        <w:t xml:space="preserve">7.2 </w:t>
      </w:r>
      <w:r>
        <w:rPr>
          <w:rFonts w:hint="eastAsia"/>
          <w:sz w:val="21"/>
          <w:szCs w:val="21"/>
        </w:rPr>
        <w:t>施工进度计划</w:t>
      </w:r>
      <w:bookmarkEnd w:id="1593"/>
      <w:bookmarkEnd w:id="1594"/>
    </w:p>
    <w:p w14:paraId="50BE0775"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 xml:space="preserve">7.2.2 </w:t>
      </w:r>
      <w:r>
        <w:rPr>
          <w:rFonts w:ascii="宋体" w:hAnsi="宋体" w:hint="eastAsia"/>
          <w:szCs w:val="21"/>
        </w:rPr>
        <w:t>施工进度计划的修订</w:t>
      </w:r>
    </w:p>
    <w:p w14:paraId="25310519"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发包人和监理人在收到修订的施工进度计划后确认或提出修改意见的期限：</w:t>
      </w:r>
      <w:r>
        <w:rPr>
          <w:rFonts w:ascii="宋体" w:hAnsi="宋体" w:hint="eastAsia"/>
          <w:szCs w:val="21"/>
          <w:u w:val="single"/>
        </w:rPr>
        <w:t>收到修订的施工进度计划后</w:t>
      </w:r>
      <w:r>
        <w:rPr>
          <w:rFonts w:ascii="宋体" w:hAnsi="宋体" w:hint="eastAsia"/>
          <w:szCs w:val="21"/>
          <w:u w:val="single"/>
        </w:rPr>
        <w:t xml:space="preserve"> 7 </w:t>
      </w:r>
      <w:r>
        <w:rPr>
          <w:rFonts w:ascii="宋体" w:hAnsi="宋体" w:hint="eastAsia"/>
          <w:szCs w:val="21"/>
          <w:u w:val="single"/>
        </w:rPr>
        <w:t>天内</w:t>
      </w:r>
      <w:r>
        <w:rPr>
          <w:rFonts w:ascii="宋体" w:hAnsi="宋体" w:hint="eastAsia"/>
          <w:szCs w:val="21"/>
        </w:rPr>
        <w:t>。</w:t>
      </w:r>
    </w:p>
    <w:p w14:paraId="649D51A4"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1595" w:name="_Toc532377355"/>
      <w:bookmarkStart w:id="1596" w:name="_Toc532375619"/>
      <w:bookmarkStart w:id="1597" w:name="_Toc312677479"/>
      <w:bookmarkStart w:id="1598" w:name="_Toc312678005"/>
      <w:bookmarkStart w:id="1599" w:name="_Toc300934966"/>
      <w:bookmarkStart w:id="1600" w:name="_Toc303539123"/>
      <w:bookmarkStart w:id="1601" w:name="_Toc297123514"/>
      <w:bookmarkStart w:id="1602" w:name="_Toc304295541"/>
      <w:bookmarkStart w:id="1603" w:name="_Toc297216173"/>
      <w:r>
        <w:rPr>
          <w:rFonts w:hint="eastAsia"/>
          <w:sz w:val="21"/>
          <w:szCs w:val="21"/>
        </w:rPr>
        <w:t xml:space="preserve">7.3 </w:t>
      </w:r>
      <w:r>
        <w:rPr>
          <w:rFonts w:hint="eastAsia"/>
          <w:sz w:val="21"/>
          <w:szCs w:val="21"/>
        </w:rPr>
        <w:t>开工</w:t>
      </w:r>
      <w:bookmarkEnd w:id="1595"/>
      <w:bookmarkEnd w:id="1596"/>
    </w:p>
    <w:p w14:paraId="0251FE50"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 xml:space="preserve">7.3.1 </w:t>
      </w:r>
      <w:r>
        <w:rPr>
          <w:rFonts w:ascii="宋体" w:hAnsi="宋体" w:hint="eastAsia"/>
          <w:szCs w:val="21"/>
        </w:rPr>
        <w:t>开工准备</w:t>
      </w:r>
    </w:p>
    <w:p w14:paraId="1E95EE99"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关于承包人提交工程开工</w:t>
      </w:r>
      <w:proofErr w:type="gramStart"/>
      <w:r>
        <w:rPr>
          <w:rFonts w:ascii="宋体" w:hAnsi="宋体" w:hint="eastAsia"/>
          <w:szCs w:val="21"/>
        </w:rPr>
        <w:t>报审表</w:t>
      </w:r>
      <w:proofErr w:type="gramEnd"/>
      <w:r>
        <w:rPr>
          <w:rFonts w:ascii="宋体" w:hAnsi="宋体" w:hint="eastAsia"/>
          <w:szCs w:val="21"/>
        </w:rPr>
        <w:t>的期限：</w:t>
      </w:r>
      <w:r>
        <w:rPr>
          <w:rFonts w:ascii="宋体" w:hAnsi="宋体" w:hint="eastAsia"/>
          <w:szCs w:val="21"/>
          <w:u w:val="single"/>
        </w:rPr>
        <w:t>不晚于开工前</w:t>
      </w:r>
      <w:r>
        <w:rPr>
          <w:rFonts w:ascii="宋体" w:hAnsi="宋体" w:hint="eastAsia"/>
          <w:szCs w:val="21"/>
          <w:u w:val="single"/>
        </w:rPr>
        <w:t xml:space="preserve"> 2 </w:t>
      </w:r>
      <w:r>
        <w:rPr>
          <w:rFonts w:ascii="宋体" w:hAnsi="宋体" w:hint="eastAsia"/>
          <w:szCs w:val="21"/>
          <w:u w:val="single"/>
        </w:rPr>
        <w:t>天</w:t>
      </w:r>
      <w:r>
        <w:rPr>
          <w:rFonts w:ascii="宋体" w:hAnsi="宋体" w:hint="eastAsia"/>
          <w:szCs w:val="21"/>
        </w:rPr>
        <w:t>。</w:t>
      </w:r>
    </w:p>
    <w:p w14:paraId="78EF2B83"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关于发包人应完成的其他开工准备工作及期限：</w:t>
      </w:r>
      <w:r>
        <w:rPr>
          <w:rFonts w:ascii="宋体" w:hAnsi="宋体" w:hint="eastAsia"/>
          <w:szCs w:val="21"/>
          <w:u w:val="single"/>
        </w:rPr>
        <w:t>不晚于开工前</w:t>
      </w:r>
      <w:r>
        <w:rPr>
          <w:rFonts w:ascii="宋体" w:hAnsi="宋体" w:hint="eastAsia"/>
          <w:szCs w:val="21"/>
          <w:u w:val="single"/>
        </w:rPr>
        <w:t xml:space="preserve"> 2 </w:t>
      </w:r>
      <w:r>
        <w:rPr>
          <w:rFonts w:ascii="宋体" w:hAnsi="宋体" w:hint="eastAsia"/>
          <w:szCs w:val="21"/>
          <w:u w:val="single"/>
        </w:rPr>
        <w:t>天</w:t>
      </w:r>
      <w:r>
        <w:rPr>
          <w:rFonts w:ascii="宋体" w:hAnsi="宋体" w:hint="eastAsia"/>
          <w:szCs w:val="21"/>
        </w:rPr>
        <w:t>。</w:t>
      </w:r>
    </w:p>
    <w:p w14:paraId="0A653FD2"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关于承包人应完成的其他开工准备工作及期限：</w:t>
      </w:r>
      <w:r>
        <w:rPr>
          <w:rFonts w:ascii="宋体" w:hAnsi="宋体" w:hint="eastAsia"/>
          <w:szCs w:val="21"/>
          <w:u w:val="single"/>
        </w:rPr>
        <w:t>不晚于开工前</w:t>
      </w:r>
      <w:r>
        <w:rPr>
          <w:rFonts w:ascii="宋体" w:hAnsi="宋体" w:hint="eastAsia"/>
          <w:szCs w:val="21"/>
          <w:u w:val="single"/>
        </w:rPr>
        <w:t xml:space="preserve"> 2 </w:t>
      </w:r>
      <w:r>
        <w:rPr>
          <w:rFonts w:ascii="宋体" w:hAnsi="宋体" w:hint="eastAsia"/>
          <w:szCs w:val="21"/>
          <w:u w:val="single"/>
        </w:rPr>
        <w:t>天</w:t>
      </w:r>
      <w:r>
        <w:rPr>
          <w:rFonts w:ascii="宋体" w:hAnsi="宋体" w:hint="eastAsia"/>
          <w:szCs w:val="21"/>
        </w:rPr>
        <w:t>。</w:t>
      </w:r>
    </w:p>
    <w:p w14:paraId="694E1F3F"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7.3.2</w:t>
      </w:r>
      <w:r>
        <w:rPr>
          <w:rFonts w:ascii="宋体" w:hAnsi="宋体" w:hint="eastAsia"/>
          <w:szCs w:val="21"/>
        </w:rPr>
        <w:t>开工通知</w:t>
      </w:r>
    </w:p>
    <w:p w14:paraId="7511AA6C" w14:textId="77777777" w:rsidR="007876CD" w:rsidRDefault="007876CD">
      <w:pPr>
        <w:spacing w:line="360" w:lineRule="auto"/>
        <w:ind w:firstLineChars="200" w:firstLine="420"/>
        <w:jc w:val="left"/>
        <w:rPr>
          <w:rFonts w:ascii="宋体" w:hAnsi="宋体" w:hint="eastAsia"/>
          <w:szCs w:val="21"/>
        </w:rPr>
      </w:pPr>
    </w:p>
    <w:p w14:paraId="41C3D8B6"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1604" w:name="_Toc532377356"/>
      <w:bookmarkStart w:id="1605" w:name="_Toc532375620"/>
      <w:bookmarkEnd w:id="1597"/>
      <w:bookmarkEnd w:id="1598"/>
      <w:bookmarkEnd w:id="1599"/>
      <w:bookmarkEnd w:id="1600"/>
      <w:bookmarkEnd w:id="1601"/>
      <w:bookmarkEnd w:id="1602"/>
      <w:bookmarkEnd w:id="1603"/>
      <w:r>
        <w:rPr>
          <w:rFonts w:hint="eastAsia"/>
          <w:sz w:val="21"/>
          <w:szCs w:val="21"/>
        </w:rPr>
        <w:t xml:space="preserve">7.4 </w:t>
      </w:r>
      <w:r>
        <w:rPr>
          <w:rFonts w:hint="eastAsia"/>
          <w:sz w:val="21"/>
          <w:szCs w:val="21"/>
        </w:rPr>
        <w:t>测量放线</w:t>
      </w:r>
      <w:bookmarkEnd w:id="1604"/>
      <w:bookmarkEnd w:id="1605"/>
    </w:p>
    <w:p w14:paraId="115D921D"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 xml:space="preserve">7.4.1 </w:t>
      </w:r>
      <w:r>
        <w:rPr>
          <w:rFonts w:ascii="宋体" w:hAnsi="宋体" w:hint="eastAsia"/>
          <w:szCs w:val="21"/>
        </w:rPr>
        <w:t>发包人通过监理人向承包人提供测量基准点、基准线和水准点及其书面资料的期限：</w:t>
      </w:r>
      <w:r>
        <w:rPr>
          <w:rFonts w:ascii="宋体" w:hAnsi="宋体" w:hint="eastAsia"/>
          <w:szCs w:val="21"/>
          <w:u w:val="single"/>
        </w:rPr>
        <w:t>不晚于开工前</w:t>
      </w:r>
      <w:r>
        <w:rPr>
          <w:rFonts w:ascii="宋体" w:hAnsi="宋体" w:hint="eastAsia"/>
          <w:szCs w:val="21"/>
          <w:u w:val="single"/>
        </w:rPr>
        <w:t xml:space="preserve"> 3 </w:t>
      </w:r>
      <w:r>
        <w:rPr>
          <w:rFonts w:ascii="宋体" w:hAnsi="宋体" w:hint="eastAsia"/>
          <w:szCs w:val="21"/>
          <w:u w:val="single"/>
        </w:rPr>
        <w:t>天</w:t>
      </w:r>
      <w:r>
        <w:rPr>
          <w:rFonts w:ascii="宋体" w:hAnsi="宋体" w:hint="eastAsia"/>
          <w:szCs w:val="21"/>
        </w:rPr>
        <w:t>。</w:t>
      </w:r>
    </w:p>
    <w:p w14:paraId="4DBB2DC3"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承包人报监理人审批施工控制网资料的期限：</w:t>
      </w:r>
      <w:r>
        <w:rPr>
          <w:rFonts w:ascii="宋体" w:hAnsi="宋体" w:hint="eastAsia"/>
          <w:szCs w:val="21"/>
          <w:u w:val="single"/>
        </w:rPr>
        <w:t>发出开工通知后</w:t>
      </w:r>
      <w:r>
        <w:rPr>
          <w:rFonts w:ascii="宋体" w:hAnsi="宋体" w:hint="eastAsia"/>
          <w:szCs w:val="21"/>
          <w:u w:val="single"/>
        </w:rPr>
        <w:t xml:space="preserve"> 2 </w:t>
      </w:r>
      <w:r>
        <w:rPr>
          <w:rFonts w:ascii="宋体" w:hAnsi="宋体" w:hint="eastAsia"/>
          <w:szCs w:val="21"/>
          <w:u w:val="single"/>
        </w:rPr>
        <w:t>天。承包人发现发包人提供的测量基准点、基准线和水准点及其书面资料存在错误或疏漏的，应及时通知监理人并报告发包人，承包人应会同监理人、发包人核实，发包人就如何处理和是否继续施工</w:t>
      </w:r>
      <w:proofErr w:type="gramStart"/>
      <w:r>
        <w:rPr>
          <w:rFonts w:ascii="宋体" w:hAnsi="宋体" w:hint="eastAsia"/>
          <w:szCs w:val="21"/>
          <w:u w:val="single"/>
        </w:rPr>
        <w:t>作出</w:t>
      </w:r>
      <w:proofErr w:type="gramEnd"/>
      <w:r>
        <w:rPr>
          <w:rFonts w:ascii="宋体" w:hAnsi="宋体" w:hint="eastAsia"/>
          <w:szCs w:val="21"/>
          <w:u w:val="single"/>
        </w:rPr>
        <w:t>决定，并通过监理人通知承包人</w:t>
      </w:r>
      <w:r>
        <w:rPr>
          <w:rFonts w:ascii="宋体" w:hAnsi="宋体" w:hint="eastAsia"/>
          <w:szCs w:val="21"/>
        </w:rPr>
        <w:t>。</w:t>
      </w:r>
    </w:p>
    <w:p w14:paraId="20D779C5"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1606" w:name="_Toc532377357"/>
      <w:bookmarkStart w:id="1607" w:name="_Toc532375621"/>
      <w:r>
        <w:rPr>
          <w:rFonts w:hint="eastAsia"/>
          <w:sz w:val="21"/>
          <w:szCs w:val="21"/>
        </w:rPr>
        <w:t>7</w:t>
      </w:r>
      <w:bookmarkStart w:id="1608" w:name="_Toc297216175"/>
      <w:bookmarkStart w:id="1609" w:name="_Toc297123516"/>
      <w:bookmarkStart w:id="1610" w:name="_Toc303539125"/>
      <w:bookmarkStart w:id="1611" w:name="_Toc312677484"/>
      <w:bookmarkStart w:id="1612" w:name="_Toc300934968"/>
      <w:bookmarkStart w:id="1613" w:name="_Toc312678010"/>
      <w:bookmarkStart w:id="1614" w:name="_Toc304295546"/>
      <w:r>
        <w:rPr>
          <w:rFonts w:hint="eastAsia"/>
          <w:sz w:val="21"/>
          <w:szCs w:val="21"/>
        </w:rPr>
        <w:t xml:space="preserve">.5 </w:t>
      </w:r>
      <w:r>
        <w:rPr>
          <w:rFonts w:hint="eastAsia"/>
          <w:sz w:val="21"/>
          <w:szCs w:val="21"/>
        </w:rPr>
        <w:t>工期延误</w:t>
      </w:r>
      <w:bookmarkEnd w:id="1606"/>
      <w:bookmarkEnd w:id="1607"/>
    </w:p>
    <w:p w14:paraId="05672B93" w14:textId="77777777" w:rsidR="007876CD" w:rsidRDefault="00797C9F">
      <w:pPr>
        <w:spacing w:line="360" w:lineRule="auto"/>
        <w:ind w:firstLineChars="200" w:firstLine="420"/>
        <w:jc w:val="left"/>
        <w:rPr>
          <w:rFonts w:ascii="宋体" w:hAnsi="宋体" w:hint="eastAsia"/>
          <w:szCs w:val="21"/>
        </w:rPr>
      </w:pPr>
      <w:bookmarkStart w:id="1615" w:name="_Hlk528927940"/>
      <w:bookmarkEnd w:id="1608"/>
      <w:bookmarkEnd w:id="1609"/>
      <w:bookmarkEnd w:id="1610"/>
      <w:bookmarkEnd w:id="1611"/>
      <w:bookmarkEnd w:id="1612"/>
      <w:bookmarkEnd w:id="1613"/>
      <w:bookmarkEnd w:id="1614"/>
      <w:r>
        <w:rPr>
          <w:rFonts w:ascii="宋体" w:hAnsi="宋体" w:hint="eastAsia"/>
          <w:szCs w:val="21"/>
        </w:rPr>
        <w:t xml:space="preserve">7.5.1 </w:t>
      </w:r>
      <w:r>
        <w:rPr>
          <w:rFonts w:ascii="宋体" w:hAnsi="宋体" w:hint="eastAsia"/>
          <w:szCs w:val="21"/>
        </w:rPr>
        <w:t>因发包人原因导致工期延误：</w:t>
      </w:r>
    </w:p>
    <w:p w14:paraId="61FF51EF"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在合同履行过程中，除通用条款约定外，因下列情况导致工期延误和（或）费用增加的，由发包人承担由此延误的工期和（或）增加的费用：</w:t>
      </w:r>
    </w:p>
    <w:p w14:paraId="1AF72C1F"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1</w:t>
      </w:r>
      <w:r>
        <w:rPr>
          <w:rFonts w:ascii="宋体" w:hAnsi="宋体" w:hint="eastAsia"/>
          <w:szCs w:val="21"/>
        </w:rPr>
        <w:t>）发包人未能按合同约定提供施工场地，</w:t>
      </w:r>
      <w:proofErr w:type="gramStart"/>
      <w:r>
        <w:rPr>
          <w:rFonts w:ascii="宋体" w:hAnsi="宋体" w:hint="eastAsia"/>
          <w:szCs w:val="21"/>
        </w:rPr>
        <w:t>且该未提供</w:t>
      </w:r>
      <w:proofErr w:type="gramEnd"/>
      <w:r>
        <w:rPr>
          <w:rFonts w:ascii="宋体" w:hAnsi="宋体" w:hint="eastAsia"/>
          <w:szCs w:val="21"/>
        </w:rPr>
        <w:t>开工条件直接影响项目关键线路的；</w:t>
      </w:r>
    </w:p>
    <w:p w14:paraId="17646320"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2</w:t>
      </w:r>
      <w:r>
        <w:rPr>
          <w:rFonts w:ascii="宋体" w:hAnsi="宋体" w:hint="eastAsia"/>
          <w:szCs w:val="21"/>
        </w:rPr>
        <w:t>）发包人提供的测量基准点、基准线和水准点及其书面资料存在错误或疏漏，且该错误或疏漏直接影响项目关键线路的；</w:t>
      </w:r>
    </w:p>
    <w:p w14:paraId="013B8F81"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3</w:t>
      </w:r>
      <w:r>
        <w:rPr>
          <w:rFonts w:ascii="宋体" w:hAnsi="宋体" w:hint="eastAsia"/>
          <w:szCs w:val="21"/>
        </w:rPr>
        <w:t>）监理人未按合同约定发出指示、批准等文件，</w:t>
      </w:r>
      <w:proofErr w:type="gramStart"/>
      <w:r>
        <w:rPr>
          <w:rFonts w:ascii="宋体" w:hAnsi="宋体" w:hint="eastAsia"/>
          <w:szCs w:val="21"/>
        </w:rPr>
        <w:t>且该未按</w:t>
      </w:r>
      <w:proofErr w:type="gramEnd"/>
      <w:r>
        <w:rPr>
          <w:rFonts w:ascii="宋体" w:hAnsi="宋体" w:hint="eastAsia"/>
          <w:szCs w:val="21"/>
        </w:rPr>
        <w:t>合同约定发出指示、批准</w:t>
      </w:r>
      <w:r>
        <w:rPr>
          <w:rFonts w:ascii="宋体" w:hAnsi="宋体" w:hint="eastAsia"/>
          <w:szCs w:val="21"/>
        </w:rPr>
        <w:lastRenderedPageBreak/>
        <w:t>直接影响项目关键线路的；</w:t>
      </w:r>
    </w:p>
    <w:p w14:paraId="64FD0946"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4</w:t>
      </w:r>
      <w:r>
        <w:rPr>
          <w:rFonts w:ascii="宋体" w:hAnsi="宋体" w:hint="eastAsia"/>
          <w:szCs w:val="21"/>
        </w:rPr>
        <w:t>）变更未及时审批，直接影响项目关键线路的；</w:t>
      </w:r>
    </w:p>
    <w:p w14:paraId="5A59B239"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5</w:t>
      </w:r>
      <w:r>
        <w:rPr>
          <w:rFonts w:ascii="宋体" w:hAnsi="宋体" w:hint="eastAsia"/>
          <w:szCs w:val="21"/>
        </w:rPr>
        <w:t>）实施变更直接影响项目关键线路的；</w:t>
      </w:r>
    </w:p>
    <w:p w14:paraId="3E171A4F"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6</w:t>
      </w:r>
      <w:r>
        <w:rPr>
          <w:rFonts w:ascii="宋体" w:hAnsi="宋体" w:hint="eastAsia"/>
          <w:szCs w:val="21"/>
        </w:rPr>
        <w:t>）因发包人原因导致工程暂停施工、停建、缓建的；</w:t>
      </w:r>
    </w:p>
    <w:p w14:paraId="17592E3B"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7</w:t>
      </w:r>
      <w:r>
        <w:rPr>
          <w:rFonts w:ascii="宋体" w:hAnsi="宋体" w:hint="eastAsia"/>
          <w:szCs w:val="21"/>
        </w:rPr>
        <w:t>）因征地拆迁、当地群众阻工等情形的；</w:t>
      </w:r>
    </w:p>
    <w:p w14:paraId="534F45A1" w14:textId="77777777" w:rsidR="007876CD" w:rsidRDefault="00797C9F">
      <w:pPr>
        <w:spacing w:line="360" w:lineRule="auto"/>
        <w:ind w:firstLineChars="200" w:firstLine="420"/>
        <w:jc w:val="left"/>
        <w:rPr>
          <w:rFonts w:ascii="宋体" w:hAnsi="宋体" w:hint="eastAsia"/>
          <w:szCs w:val="21"/>
          <w:u w:val="single"/>
        </w:rPr>
      </w:pPr>
      <w:r>
        <w:rPr>
          <w:rFonts w:ascii="宋体" w:hAnsi="宋体" w:hint="eastAsia"/>
          <w:szCs w:val="21"/>
        </w:rPr>
        <w:t>（</w:t>
      </w:r>
      <w:r>
        <w:rPr>
          <w:rFonts w:ascii="宋体" w:hAnsi="宋体" w:hint="eastAsia"/>
          <w:szCs w:val="21"/>
        </w:rPr>
        <w:t>8</w:t>
      </w:r>
      <w:r>
        <w:rPr>
          <w:rFonts w:ascii="宋体" w:hAnsi="宋体" w:hint="eastAsia"/>
          <w:szCs w:val="21"/>
        </w:rPr>
        <w:t>）</w:t>
      </w:r>
      <w:r>
        <w:rPr>
          <w:rFonts w:ascii="宋体" w:hAnsi="宋体" w:hint="eastAsia"/>
          <w:szCs w:val="21"/>
          <w:u w:val="single"/>
        </w:rPr>
        <w:t>合同约定的其他情形</w:t>
      </w:r>
      <w:r>
        <w:rPr>
          <w:rFonts w:ascii="宋体" w:hAnsi="宋体" w:hint="eastAsia"/>
          <w:szCs w:val="21"/>
        </w:rPr>
        <w:t>。</w:t>
      </w:r>
    </w:p>
    <w:p w14:paraId="232F142C"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u w:val="single"/>
        </w:rPr>
        <w:t>因发包人原因未按计划开工日期开工的，发包人应按实际开工日期顺延竣工日期。因发包人原因导致工期延误需要修订施工进度计划的，按照第</w:t>
      </w:r>
      <w:r>
        <w:rPr>
          <w:rFonts w:ascii="宋体" w:hAnsi="宋体" w:hint="eastAsia"/>
          <w:szCs w:val="21"/>
          <w:u w:val="single"/>
        </w:rPr>
        <w:t>7.2.2</w:t>
      </w:r>
      <w:r>
        <w:rPr>
          <w:rFonts w:ascii="宋体" w:hAnsi="宋体" w:hint="eastAsia"/>
          <w:szCs w:val="21"/>
          <w:u w:val="single"/>
        </w:rPr>
        <w:t>项〔施工进度计划的修订〕执行</w:t>
      </w:r>
      <w:r>
        <w:rPr>
          <w:rFonts w:ascii="宋体" w:hAnsi="宋体" w:hint="eastAsia"/>
          <w:szCs w:val="21"/>
        </w:rPr>
        <w:t>。</w:t>
      </w:r>
    </w:p>
    <w:p w14:paraId="602597ED"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 xml:space="preserve">7.5.2 </w:t>
      </w:r>
      <w:r>
        <w:rPr>
          <w:rFonts w:ascii="宋体" w:hAnsi="宋体" w:hint="eastAsia"/>
          <w:szCs w:val="21"/>
        </w:rPr>
        <w:t>因承包人原因导致工期延误</w:t>
      </w:r>
    </w:p>
    <w:p w14:paraId="1D4244ED"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u w:val="single"/>
        </w:rPr>
        <w:t>因承包人原因造成工期延误，逾期竣工按</w:t>
      </w:r>
      <w:r>
        <w:rPr>
          <w:rFonts w:ascii="宋体" w:hAnsi="宋体" w:hint="eastAsia"/>
          <w:szCs w:val="21"/>
          <w:u w:val="single"/>
        </w:rPr>
        <w:t>16.2.2</w:t>
      </w:r>
      <w:r>
        <w:rPr>
          <w:rFonts w:ascii="宋体" w:hAnsi="宋体" w:hint="eastAsia"/>
          <w:szCs w:val="21"/>
          <w:u w:val="single"/>
        </w:rPr>
        <w:t>（</w:t>
      </w:r>
      <w:r>
        <w:rPr>
          <w:rFonts w:ascii="宋体" w:hAnsi="宋体" w:hint="eastAsia"/>
          <w:szCs w:val="21"/>
          <w:u w:val="single"/>
        </w:rPr>
        <w:t>6</w:t>
      </w:r>
      <w:r>
        <w:rPr>
          <w:rFonts w:ascii="宋体" w:hAnsi="宋体" w:hint="eastAsia"/>
          <w:szCs w:val="21"/>
          <w:u w:val="single"/>
        </w:rPr>
        <w:t>）目执行。</w:t>
      </w:r>
    </w:p>
    <w:p w14:paraId="125B0C2C"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1616" w:name="_Toc532377358"/>
      <w:bookmarkStart w:id="1617" w:name="_Toc532375622"/>
      <w:bookmarkStart w:id="1618" w:name="_Hlk528927997"/>
      <w:bookmarkEnd w:id="1615"/>
      <w:r>
        <w:rPr>
          <w:rFonts w:hint="eastAsia"/>
          <w:sz w:val="21"/>
          <w:szCs w:val="21"/>
        </w:rPr>
        <w:t>7</w:t>
      </w:r>
      <w:bookmarkStart w:id="1619" w:name="_Toc300934971"/>
      <w:bookmarkStart w:id="1620" w:name="_Toc312678015"/>
      <w:bookmarkStart w:id="1621" w:name="_Toc303539128"/>
      <w:bookmarkStart w:id="1622" w:name="_Toc297123519"/>
      <w:bookmarkStart w:id="1623" w:name="_Toc297216178"/>
      <w:bookmarkStart w:id="1624" w:name="_Toc304295549"/>
      <w:r>
        <w:rPr>
          <w:rFonts w:hint="eastAsia"/>
          <w:sz w:val="21"/>
          <w:szCs w:val="21"/>
        </w:rPr>
        <w:t xml:space="preserve">.6 </w:t>
      </w:r>
      <w:r>
        <w:rPr>
          <w:rFonts w:hint="eastAsia"/>
          <w:sz w:val="21"/>
          <w:szCs w:val="21"/>
        </w:rPr>
        <w:t>不</w:t>
      </w:r>
      <w:bookmarkEnd w:id="1619"/>
      <w:bookmarkEnd w:id="1620"/>
      <w:bookmarkEnd w:id="1621"/>
      <w:bookmarkEnd w:id="1622"/>
      <w:bookmarkEnd w:id="1623"/>
      <w:bookmarkEnd w:id="1624"/>
      <w:r>
        <w:rPr>
          <w:rFonts w:hint="eastAsia"/>
          <w:sz w:val="21"/>
          <w:szCs w:val="21"/>
        </w:rPr>
        <w:t>利物质条件</w:t>
      </w:r>
      <w:bookmarkEnd w:id="1616"/>
      <w:bookmarkEnd w:id="1617"/>
    </w:p>
    <w:p w14:paraId="49EE9FD1" w14:textId="77777777" w:rsidR="007876CD" w:rsidRDefault="00797C9F">
      <w:pPr>
        <w:spacing w:line="360" w:lineRule="auto"/>
        <w:ind w:firstLineChars="200" w:firstLine="420"/>
        <w:jc w:val="left"/>
        <w:rPr>
          <w:rFonts w:ascii="宋体" w:hAnsi="宋体" w:hint="eastAsia"/>
          <w:bCs/>
          <w:szCs w:val="21"/>
        </w:rPr>
      </w:pPr>
      <w:bookmarkStart w:id="1625" w:name="_Toc312678016"/>
      <w:bookmarkStart w:id="1626" w:name="_Toc304295550"/>
      <w:bookmarkStart w:id="1627" w:name="_Toc297216179"/>
      <w:bookmarkStart w:id="1628" w:name="_Toc300934972"/>
      <w:bookmarkStart w:id="1629" w:name="_Toc297123520"/>
      <w:bookmarkStart w:id="1630" w:name="_Toc318581172"/>
      <w:bookmarkStart w:id="1631" w:name="_Toc303539129"/>
      <w:bookmarkEnd w:id="1618"/>
      <w:r>
        <w:rPr>
          <w:rFonts w:ascii="宋体" w:hAnsi="宋体" w:hint="eastAsia"/>
          <w:szCs w:val="21"/>
        </w:rPr>
        <w:t>不利物质条件的其他情形和有关约定：</w:t>
      </w:r>
      <w:bookmarkStart w:id="1632" w:name="_Hlk528910274"/>
      <w:r>
        <w:rPr>
          <w:rFonts w:ascii="宋体" w:hAnsi="宋体" w:hint="eastAsia"/>
          <w:szCs w:val="21"/>
          <w:u w:val="single"/>
        </w:rPr>
        <w:t xml:space="preserve"> /   </w:t>
      </w:r>
      <w:r>
        <w:rPr>
          <w:rFonts w:ascii="宋体" w:hAnsi="宋体" w:hint="eastAsia"/>
          <w:szCs w:val="21"/>
        </w:rPr>
        <w:t>。</w:t>
      </w:r>
    </w:p>
    <w:p w14:paraId="6275F8BA"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1633" w:name="_Toc532377359"/>
      <w:bookmarkStart w:id="1634" w:name="_Toc532375623"/>
      <w:bookmarkEnd w:id="1625"/>
      <w:bookmarkEnd w:id="1626"/>
      <w:bookmarkEnd w:id="1627"/>
      <w:bookmarkEnd w:id="1628"/>
      <w:bookmarkEnd w:id="1629"/>
      <w:bookmarkEnd w:id="1630"/>
      <w:bookmarkEnd w:id="1631"/>
      <w:bookmarkEnd w:id="1632"/>
      <w:r>
        <w:rPr>
          <w:rFonts w:hint="eastAsia"/>
          <w:sz w:val="21"/>
          <w:szCs w:val="21"/>
        </w:rPr>
        <w:t>7</w:t>
      </w:r>
      <w:bookmarkStart w:id="1635" w:name="_Toc303539130"/>
      <w:bookmarkStart w:id="1636" w:name="_Toc297216180"/>
      <w:bookmarkStart w:id="1637" w:name="_Toc304295551"/>
      <w:bookmarkStart w:id="1638" w:name="_Toc297123521"/>
      <w:bookmarkStart w:id="1639" w:name="_Toc312678017"/>
      <w:bookmarkStart w:id="1640" w:name="_Toc300934973"/>
      <w:r>
        <w:rPr>
          <w:rFonts w:hint="eastAsia"/>
          <w:sz w:val="21"/>
          <w:szCs w:val="21"/>
        </w:rPr>
        <w:t>.7</w:t>
      </w:r>
      <w:r>
        <w:rPr>
          <w:rFonts w:hint="eastAsia"/>
          <w:sz w:val="21"/>
          <w:szCs w:val="21"/>
        </w:rPr>
        <w:t>异常恶劣的气候条件</w:t>
      </w:r>
      <w:bookmarkEnd w:id="1633"/>
      <w:bookmarkEnd w:id="1634"/>
    </w:p>
    <w:bookmarkEnd w:id="1635"/>
    <w:bookmarkEnd w:id="1636"/>
    <w:bookmarkEnd w:id="1637"/>
    <w:bookmarkEnd w:id="1638"/>
    <w:bookmarkEnd w:id="1639"/>
    <w:bookmarkEnd w:id="1640"/>
    <w:p w14:paraId="62D3F5AC" w14:textId="77777777" w:rsidR="007876CD" w:rsidRDefault="00797C9F">
      <w:pPr>
        <w:spacing w:line="360" w:lineRule="auto"/>
        <w:ind w:firstLineChars="200" w:firstLine="420"/>
        <w:jc w:val="left"/>
        <w:rPr>
          <w:rFonts w:ascii="宋体" w:hAnsi="宋体" w:hint="eastAsia"/>
          <w:szCs w:val="21"/>
          <w:u w:val="single"/>
        </w:rPr>
      </w:pPr>
      <w:r>
        <w:rPr>
          <w:rFonts w:ascii="宋体" w:hAnsi="宋体" w:hint="eastAsia"/>
          <w:szCs w:val="21"/>
        </w:rPr>
        <w:t>发包人和承包人同意以下情形视为异常恶劣的气候条件：</w:t>
      </w:r>
      <w:r>
        <w:rPr>
          <w:rFonts w:ascii="宋体" w:hAnsi="宋体" w:hint="eastAsia"/>
          <w:szCs w:val="21"/>
          <w:u w:val="single"/>
        </w:rPr>
        <w:t xml:space="preserve">  </w:t>
      </w:r>
      <w:r>
        <w:rPr>
          <w:rFonts w:ascii="宋体" w:hint="eastAsia"/>
          <w:szCs w:val="21"/>
          <w:u w:val="single"/>
        </w:rPr>
        <w:t>异常气候是指项目所在地</w:t>
      </w:r>
      <w:r>
        <w:rPr>
          <w:rFonts w:ascii="宋体" w:hint="eastAsia"/>
          <w:szCs w:val="21"/>
          <w:u w:val="single"/>
        </w:rPr>
        <w:t>50</w:t>
      </w:r>
      <w:r>
        <w:rPr>
          <w:rFonts w:ascii="宋体" w:hint="eastAsia"/>
          <w:szCs w:val="21"/>
          <w:u w:val="single"/>
        </w:rPr>
        <w:t>年以上一遇的罕见气候现象</w:t>
      </w:r>
      <w:r>
        <w:rPr>
          <w:rFonts w:ascii="宋体"/>
          <w:szCs w:val="21"/>
          <w:u w:val="single"/>
        </w:rPr>
        <w:t>（如台风、雪灾、洪水、高温等）</w:t>
      </w:r>
      <w:r>
        <w:rPr>
          <w:rFonts w:ascii="宋体" w:hint="eastAsia"/>
          <w:szCs w:val="21"/>
          <w:u w:val="single"/>
        </w:rPr>
        <w:t>，以政府相关部门发布的信息资料为准</w:t>
      </w:r>
      <w:r>
        <w:rPr>
          <w:rFonts w:ascii="宋体" w:hAnsi="宋体" w:hint="eastAsia"/>
          <w:szCs w:val="21"/>
          <w:u w:val="single"/>
        </w:rPr>
        <w:t xml:space="preserve"> </w:t>
      </w:r>
      <w:r>
        <w:rPr>
          <w:rFonts w:ascii="宋体" w:hAnsi="宋体" w:hint="eastAsia"/>
          <w:szCs w:val="21"/>
          <w:u w:val="single"/>
        </w:rPr>
        <w:t>（异常气候是指项目所在地</w:t>
      </w:r>
      <w:r>
        <w:rPr>
          <w:rFonts w:ascii="宋体" w:hAnsi="宋体" w:hint="eastAsia"/>
          <w:szCs w:val="21"/>
          <w:u w:val="single"/>
        </w:rPr>
        <w:t>50</w:t>
      </w:r>
      <w:r>
        <w:rPr>
          <w:rFonts w:ascii="宋体" w:hAnsi="宋体" w:hint="eastAsia"/>
          <w:szCs w:val="21"/>
          <w:u w:val="single"/>
        </w:rPr>
        <w:t>年以上一遇的罕见气候现象）</w:t>
      </w:r>
      <w:r>
        <w:rPr>
          <w:rFonts w:ascii="宋体" w:hAnsi="宋体" w:hint="eastAsia"/>
          <w:szCs w:val="21"/>
        </w:rPr>
        <w:t>。</w:t>
      </w:r>
    </w:p>
    <w:p w14:paraId="7884BC38"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1641" w:name="_Toc532375624"/>
      <w:bookmarkStart w:id="1642" w:name="_Toc532377360"/>
      <w:r>
        <w:rPr>
          <w:rFonts w:hint="eastAsia"/>
          <w:sz w:val="21"/>
          <w:szCs w:val="21"/>
        </w:rPr>
        <w:t xml:space="preserve">7.9 </w:t>
      </w:r>
      <w:r>
        <w:rPr>
          <w:rFonts w:hint="eastAsia"/>
          <w:sz w:val="21"/>
          <w:szCs w:val="21"/>
        </w:rPr>
        <w:t>提前竣工</w:t>
      </w:r>
      <w:bookmarkEnd w:id="1641"/>
      <w:bookmarkEnd w:id="1642"/>
    </w:p>
    <w:p w14:paraId="1735B066"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7.9.1</w:t>
      </w:r>
      <w:r>
        <w:rPr>
          <w:rFonts w:ascii="宋体" w:hAnsi="宋体" w:hint="eastAsia"/>
          <w:szCs w:val="21"/>
        </w:rPr>
        <w:t>项细化为：</w:t>
      </w:r>
    </w:p>
    <w:p w14:paraId="01BCFCDE"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1</w:t>
      </w:r>
      <w:r>
        <w:rPr>
          <w:rFonts w:ascii="宋体" w:hAnsi="宋体" w:hint="eastAsia"/>
          <w:szCs w:val="21"/>
        </w:rPr>
        <w:t>）当项目需要提前竣工或项目工期按照第</w:t>
      </w:r>
      <w:r>
        <w:rPr>
          <w:rFonts w:ascii="宋体" w:hAnsi="宋体" w:hint="eastAsia"/>
          <w:szCs w:val="21"/>
        </w:rPr>
        <w:t>7.5</w:t>
      </w:r>
      <w:r>
        <w:rPr>
          <w:rFonts w:ascii="宋体" w:hAnsi="宋体" w:hint="eastAsia"/>
          <w:szCs w:val="21"/>
        </w:rPr>
        <w:t>款〔工期延误〕约定顺延后需要提前竣工的，发包人应通过监理人向承包人下达提前竣工指示。承包人同意提前竣工的，应向发包人和监理人提交提前竣工方案，提前竣工方案经监理人和发包人审批后生效。由此增加的费用按照第</w:t>
      </w:r>
      <w:r>
        <w:rPr>
          <w:rFonts w:ascii="宋体" w:hAnsi="宋体" w:hint="eastAsia"/>
          <w:szCs w:val="21"/>
        </w:rPr>
        <w:t>10.4.1</w:t>
      </w:r>
      <w:r>
        <w:rPr>
          <w:rFonts w:ascii="宋体" w:hAnsi="宋体" w:hint="eastAsia"/>
          <w:szCs w:val="21"/>
        </w:rPr>
        <w:t>项〔变更估价原则〕约定执行。</w:t>
      </w:r>
    </w:p>
    <w:p w14:paraId="4A3D92E2"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2</w:t>
      </w:r>
      <w:r>
        <w:rPr>
          <w:rFonts w:ascii="宋体" w:hAnsi="宋体" w:hint="eastAsia"/>
          <w:szCs w:val="21"/>
        </w:rPr>
        <w:t>）发包人不得随意要求承包人提前竣工，承包人也不得随意提出提前竣工的建议。如遇特殊情况，确需将工期提前的，发包人和承包人必须采取有效措施，确保工程质量。</w:t>
      </w:r>
    </w:p>
    <w:p w14:paraId="3738D7D3"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 xml:space="preserve">7.9.2 </w:t>
      </w:r>
      <w:r>
        <w:rPr>
          <w:rFonts w:ascii="宋体" w:hAnsi="宋体" w:hint="eastAsia"/>
          <w:szCs w:val="21"/>
        </w:rPr>
        <w:t>提前竣工的奖励：</w:t>
      </w:r>
      <w:r>
        <w:rPr>
          <w:rFonts w:ascii="宋体" w:hAnsi="宋体" w:hint="eastAsia"/>
          <w:szCs w:val="21"/>
          <w:u w:val="single"/>
        </w:rPr>
        <w:t>无。</w:t>
      </w:r>
    </w:p>
    <w:p w14:paraId="1ABC7D77" w14:textId="77777777" w:rsidR="007876CD" w:rsidRDefault="00797C9F">
      <w:pPr>
        <w:pStyle w:val="4"/>
        <w:keepNext/>
        <w:keepLines/>
        <w:spacing w:beforeLines="50" w:before="120" w:beforeAutospacing="0" w:afterLines="50" w:after="120" w:afterAutospacing="0" w:line="360" w:lineRule="auto"/>
        <w:jc w:val="both"/>
        <w:rPr>
          <w:rFonts w:hint="eastAsia"/>
          <w:bCs w:val="0"/>
          <w:kern w:val="2"/>
          <w:sz w:val="21"/>
          <w:szCs w:val="21"/>
        </w:rPr>
      </w:pPr>
      <w:bookmarkStart w:id="1643" w:name="_Toc532375625"/>
      <w:bookmarkStart w:id="1644" w:name="_Toc532377361"/>
      <w:bookmarkStart w:id="1645" w:name="_Toc351203640"/>
      <w:r>
        <w:rPr>
          <w:rFonts w:hint="eastAsia"/>
          <w:kern w:val="2"/>
          <w:sz w:val="21"/>
          <w:szCs w:val="21"/>
        </w:rPr>
        <w:t xml:space="preserve">8. </w:t>
      </w:r>
      <w:r>
        <w:rPr>
          <w:rFonts w:hint="eastAsia"/>
          <w:kern w:val="2"/>
          <w:sz w:val="21"/>
          <w:szCs w:val="21"/>
        </w:rPr>
        <w:t>材料与设备</w:t>
      </w:r>
      <w:bookmarkEnd w:id="1643"/>
      <w:bookmarkEnd w:id="1644"/>
      <w:bookmarkEnd w:id="1645"/>
    </w:p>
    <w:p w14:paraId="4C260077"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1646" w:name="_Toc532377362"/>
      <w:bookmarkStart w:id="1647" w:name="_Toc532375626"/>
      <w:r>
        <w:rPr>
          <w:rFonts w:hint="eastAsia"/>
          <w:sz w:val="21"/>
          <w:szCs w:val="21"/>
        </w:rPr>
        <w:t>8.1</w:t>
      </w:r>
      <w:r>
        <w:rPr>
          <w:rFonts w:hint="eastAsia"/>
          <w:sz w:val="21"/>
          <w:szCs w:val="21"/>
        </w:rPr>
        <w:t>发包人供应材料与工程设备</w:t>
      </w:r>
      <w:bookmarkEnd w:id="1646"/>
      <w:bookmarkEnd w:id="1647"/>
    </w:p>
    <w:p w14:paraId="68ECC4F2"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材料的名称、规格、数量和价格：</w:t>
      </w:r>
      <w:r>
        <w:rPr>
          <w:rFonts w:ascii="宋体" w:hAnsi="宋体" w:hint="eastAsia"/>
          <w:szCs w:val="21"/>
          <w:u w:val="single"/>
        </w:rPr>
        <w:t>发包人应</w:t>
      </w:r>
      <w:proofErr w:type="gramStart"/>
      <w:r>
        <w:rPr>
          <w:rFonts w:ascii="宋体" w:hAnsi="宋体" w:hint="eastAsia"/>
          <w:szCs w:val="21"/>
          <w:u w:val="single"/>
        </w:rPr>
        <w:t>提供甲供材料</w:t>
      </w:r>
      <w:proofErr w:type="gramEnd"/>
      <w:r>
        <w:rPr>
          <w:rFonts w:ascii="宋体" w:hAnsi="宋体" w:hint="eastAsia"/>
          <w:szCs w:val="21"/>
          <w:u w:val="single"/>
        </w:rPr>
        <w:t>的明细表，结算时按经监理人、承包人共同确认的供应数量乘以采购</w:t>
      </w:r>
      <w:proofErr w:type="gramStart"/>
      <w:r>
        <w:rPr>
          <w:rFonts w:ascii="宋体" w:hAnsi="宋体" w:hint="eastAsia"/>
          <w:szCs w:val="21"/>
          <w:u w:val="single"/>
        </w:rPr>
        <w:t>时甲供材料</w:t>
      </w:r>
      <w:proofErr w:type="gramEnd"/>
      <w:r>
        <w:rPr>
          <w:rFonts w:ascii="宋体" w:hAnsi="宋体" w:hint="eastAsia"/>
          <w:szCs w:val="21"/>
          <w:u w:val="single"/>
        </w:rPr>
        <w:t>暂定价格，在支付工程款时扣除</w:t>
      </w:r>
      <w:r>
        <w:rPr>
          <w:rFonts w:ascii="宋体" w:hAnsi="宋体" w:hint="eastAsia"/>
          <w:szCs w:val="21"/>
        </w:rPr>
        <w:t>。</w:t>
      </w:r>
    </w:p>
    <w:p w14:paraId="5E4C7172"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u w:val="single"/>
        </w:rPr>
        <w:t>发包人按约定的内容提供材料设备并对提供的材料设备质量负责，承包人按施工规范和检测规范对一切进场材料进行质量检验，承包人有权退回检验不合格的材料；承包人对投入使用的材料质量负责</w:t>
      </w:r>
      <w:r>
        <w:rPr>
          <w:rFonts w:ascii="宋体" w:hAnsi="宋体" w:hint="eastAsia"/>
          <w:szCs w:val="21"/>
        </w:rPr>
        <w:t>。</w:t>
      </w:r>
    </w:p>
    <w:p w14:paraId="35A91415"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1648" w:name="_Toc532377363"/>
      <w:bookmarkStart w:id="1649" w:name="_Toc532375627"/>
      <w:bookmarkStart w:id="1650" w:name="_Toc351203554"/>
      <w:r>
        <w:rPr>
          <w:rFonts w:hint="eastAsia"/>
          <w:sz w:val="21"/>
          <w:szCs w:val="21"/>
        </w:rPr>
        <w:lastRenderedPageBreak/>
        <w:t>8</w:t>
      </w:r>
      <w:bookmarkStart w:id="1651" w:name="_Toc296346561"/>
      <w:bookmarkStart w:id="1652" w:name="_Toc337558778"/>
      <w:bookmarkStart w:id="1653" w:name="_Toc296503060"/>
      <w:r>
        <w:rPr>
          <w:rFonts w:hint="eastAsia"/>
          <w:sz w:val="21"/>
          <w:szCs w:val="21"/>
        </w:rPr>
        <w:t xml:space="preserve">.2 </w:t>
      </w:r>
      <w:r>
        <w:rPr>
          <w:rFonts w:hint="eastAsia"/>
          <w:sz w:val="21"/>
          <w:szCs w:val="21"/>
        </w:rPr>
        <w:t>承包人采购材料与工程设备</w:t>
      </w:r>
      <w:bookmarkEnd w:id="1648"/>
      <w:bookmarkEnd w:id="1649"/>
      <w:bookmarkEnd w:id="1650"/>
    </w:p>
    <w:bookmarkEnd w:id="1651"/>
    <w:bookmarkEnd w:id="1652"/>
    <w:bookmarkEnd w:id="1653"/>
    <w:p w14:paraId="32743229"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8.2.1</w:t>
      </w:r>
      <w:r>
        <w:rPr>
          <w:rFonts w:ascii="宋体" w:hAnsi="宋体" w:hint="eastAsia"/>
          <w:szCs w:val="21"/>
        </w:rPr>
        <w:t>承包人负责采购、运输和保管的材料、工程设备：</w:t>
      </w:r>
      <w:r>
        <w:rPr>
          <w:rFonts w:ascii="宋体" w:hAnsi="宋体" w:hint="eastAsia"/>
          <w:szCs w:val="21"/>
          <w:u w:val="single"/>
        </w:rPr>
        <w:t>由承包人自行采购。承包人采购材料设备必须经监理人和发包人批准，结算时由监理人和发包人按采购文件规定审核的数量和合同约定</w:t>
      </w:r>
      <w:r>
        <w:rPr>
          <w:rFonts w:ascii="宋体" w:hAnsi="宋体"/>
          <w:szCs w:val="21"/>
          <w:u w:val="single"/>
        </w:rPr>
        <w:t>价格</w:t>
      </w:r>
      <w:r>
        <w:rPr>
          <w:rFonts w:ascii="宋体" w:hAnsi="宋体" w:hint="eastAsia"/>
          <w:szCs w:val="21"/>
          <w:u w:val="single"/>
        </w:rPr>
        <w:t>计算</w:t>
      </w:r>
      <w:r>
        <w:rPr>
          <w:rFonts w:ascii="宋体" w:hAnsi="宋体" w:hint="eastAsia"/>
          <w:szCs w:val="21"/>
        </w:rPr>
        <w:t>。</w:t>
      </w:r>
    </w:p>
    <w:p w14:paraId="2EB52224"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8.2.2</w:t>
      </w:r>
      <w:r>
        <w:rPr>
          <w:rFonts w:ascii="宋体" w:hAnsi="宋体" w:hint="eastAsia"/>
          <w:szCs w:val="21"/>
        </w:rPr>
        <w:t>承包人报送监理人审批的时间：</w:t>
      </w:r>
      <w:r>
        <w:rPr>
          <w:rFonts w:ascii="宋体" w:hAnsi="宋体" w:hint="eastAsia"/>
          <w:szCs w:val="21"/>
          <w:u w:val="single"/>
        </w:rPr>
        <w:t>按发包人及监理单位的相关规定执行</w:t>
      </w:r>
      <w:r>
        <w:rPr>
          <w:rFonts w:ascii="宋体" w:hAnsi="宋体" w:hint="eastAsia"/>
          <w:szCs w:val="21"/>
        </w:rPr>
        <w:t>。</w:t>
      </w:r>
    </w:p>
    <w:p w14:paraId="75EB9159"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8.2.3</w:t>
      </w:r>
      <w:r>
        <w:rPr>
          <w:rFonts w:ascii="宋体" w:hAnsi="宋体" w:hint="eastAsia"/>
          <w:szCs w:val="21"/>
        </w:rPr>
        <w:t>承包人选择的生产厂家或供应</w:t>
      </w:r>
      <w:proofErr w:type="gramStart"/>
      <w:r>
        <w:rPr>
          <w:rFonts w:ascii="宋体" w:hAnsi="宋体" w:hint="eastAsia"/>
          <w:szCs w:val="21"/>
        </w:rPr>
        <w:t>商满足</w:t>
      </w:r>
      <w:proofErr w:type="gramEnd"/>
      <w:r>
        <w:rPr>
          <w:rFonts w:ascii="宋体" w:hAnsi="宋体" w:hint="eastAsia"/>
          <w:szCs w:val="21"/>
        </w:rPr>
        <w:t>下列条件：</w:t>
      </w:r>
    </w:p>
    <w:p w14:paraId="6933EE1A"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A.</w:t>
      </w:r>
      <w:r>
        <w:rPr>
          <w:rFonts w:ascii="宋体" w:hAnsi="宋体" w:hint="eastAsia"/>
          <w:szCs w:val="21"/>
        </w:rPr>
        <w:t>承包人选择的混凝土供应商应满足下列条件：</w:t>
      </w:r>
      <w:r>
        <w:rPr>
          <w:rFonts w:ascii="宋体" w:hAnsi="宋体" w:hint="eastAsia"/>
          <w:szCs w:val="21"/>
          <w:u w:val="single"/>
        </w:rPr>
        <w:t xml:space="preserve">   /     </w:t>
      </w:r>
      <w:r>
        <w:rPr>
          <w:rFonts w:ascii="宋体" w:hAnsi="宋体" w:hint="eastAsia"/>
          <w:szCs w:val="21"/>
        </w:rPr>
        <w:t>；</w:t>
      </w:r>
    </w:p>
    <w:p w14:paraId="08425582"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B.</w:t>
      </w:r>
      <w:r>
        <w:rPr>
          <w:rFonts w:ascii="宋体" w:hAnsi="宋体" w:hint="eastAsia"/>
          <w:szCs w:val="21"/>
        </w:rPr>
        <w:t>承包人选择的钢材供应商应满足下列条件：</w:t>
      </w:r>
      <w:r>
        <w:rPr>
          <w:rFonts w:ascii="宋体" w:hAnsi="宋体" w:hint="eastAsia"/>
          <w:szCs w:val="21"/>
          <w:u w:val="single"/>
        </w:rPr>
        <w:t xml:space="preserve">     /   </w:t>
      </w:r>
      <w:r>
        <w:rPr>
          <w:rFonts w:ascii="宋体" w:hAnsi="宋体" w:hint="eastAsia"/>
          <w:szCs w:val="21"/>
        </w:rPr>
        <w:t>；</w:t>
      </w:r>
    </w:p>
    <w:p w14:paraId="73D70B94"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C.</w:t>
      </w:r>
      <w:r>
        <w:rPr>
          <w:rFonts w:ascii="宋体" w:hAnsi="宋体" w:hint="eastAsia"/>
          <w:szCs w:val="21"/>
        </w:rPr>
        <w:t>承包人选择的水泥供应商应满足下列条件：</w:t>
      </w:r>
      <w:r>
        <w:rPr>
          <w:rFonts w:ascii="宋体" w:hAnsi="宋体" w:hint="eastAsia"/>
          <w:szCs w:val="21"/>
          <w:u w:val="single"/>
        </w:rPr>
        <w:t xml:space="preserve">    /    </w:t>
      </w:r>
      <w:r>
        <w:rPr>
          <w:rFonts w:ascii="宋体" w:hAnsi="宋体" w:hint="eastAsia"/>
          <w:szCs w:val="21"/>
        </w:rPr>
        <w:t>；</w:t>
      </w:r>
    </w:p>
    <w:p w14:paraId="1BE4252E"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D.</w:t>
      </w:r>
      <w:r>
        <w:rPr>
          <w:rFonts w:ascii="宋体" w:hAnsi="宋体" w:hint="eastAsia"/>
          <w:szCs w:val="21"/>
        </w:rPr>
        <w:t>承包人采购的材料与设计或标准要求不符时，承包人应按发包人和监理人要求的时间运出施工场地，并重新采购符合要求的产品，并承担由此发生的费用，因此延误的工期不予顺延。</w:t>
      </w:r>
    </w:p>
    <w:p w14:paraId="1A73054B"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E.</w:t>
      </w:r>
      <w:r>
        <w:rPr>
          <w:rFonts w:ascii="宋体" w:hAnsi="宋体" w:hint="eastAsia"/>
          <w:szCs w:val="21"/>
        </w:rPr>
        <w:t>承包人采购的材料在使用前，应按发包人和监理人的要求进行检验或试验，不合格的不得使用。</w:t>
      </w:r>
    </w:p>
    <w:p w14:paraId="499ECED6"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F.</w:t>
      </w:r>
      <w:r>
        <w:rPr>
          <w:rFonts w:ascii="宋体" w:hAnsi="宋体" w:hint="eastAsia"/>
          <w:szCs w:val="21"/>
          <w:u w:val="single"/>
        </w:rPr>
        <w:t xml:space="preserve">    /    </w:t>
      </w:r>
      <w:r>
        <w:rPr>
          <w:rFonts w:ascii="宋体" w:hAnsi="宋体" w:hint="eastAsia"/>
          <w:szCs w:val="21"/>
        </w:rPr>
        <w:t>。</w:t>
      </w:r>
    </w:p>
    <w:p w14:paraId="6C71B13F"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1654" w:name="_Toc532377364"/>
      <w:bookmarkStart w:id="1655" w:name="_Toc532375628"/>
      <w:r>
        <w:rPr>
          <w:rFonts w:hint="eastAsia"/>
          <w:sz w:val="21"/>
          <w:szCs w:val="21"/>
        </w:rPr>
        <w:t>8</w:t>
      </w:r>
      <w:bookmarkStart w:id="1656" w:name="_Toc292559372"/>
      <w:bookmarkStart w:id="1657" w:name="_Toc297048353"/>
      <w:bookmarkStart w:id="1658" w:name="_Toc296944506"/>
      <w:bookmarkStart w:id="1659" w:name="_Toc312678019"/>
      <w:bookmarkStart w:id="1660" w:name="_Toc300934979"/>
      <w:bookmarkStart w:id="1661" w:name="_Toc303539136"/>
      <w:bookmarkStart w:id="1662" w:name="_Toc296346668"/>
      <w:bookmarkStart w:id="1663" w:name="_Toc297216186"/>
      <w:bookmarkStart w:id="1664" w:name="_Toc297123527"/>
      <w:bookmarkStart w:id="1665" w:name="_Toc296347166"/>
      <w:bookmarkStart w:id="1666" w:name="_Toc296891207"/>
      <w:bookmarkStart w:id="1667" w:name="_Toc312677493"/>
      <w:bookmarkStart w:id="1668" w:name="_Toc296503167"/>
      <w:bookmarkStart w:id="1669" w:name="_Toc297120467"/>
      <w:bookmarkStart w:id="1670" w:name="_Toc280868654"/>
      <w:bookmarkStart w:id="1671" w:name="_Toc304295556"/>
      <w:bookmarkStart w:id="1672" w:name="_Toc292559877"/>
      <w:bookmarkStart w:id="1673" w:name="_Toc296890995"/>
      <w:bookmarkStart w:id="1674" w:name="_Toc280868656"/>
      <w:bookmarkStart w:id="1675" w:name="_Toc267251424"/>
      <w:bookmarkStart w:id="1676" w:name="_Toc280868655"/>
      <w:r>
        <w:rPr>
          <w:rFonts w:hint="eastAsia"/>
          <w:sz w:val="21"/>
          <w:szCs w:val="21"/>
        </w:rPr>
        <w:t xml:space="preserve">.4 </w:t>
      </w:r>
      <w:r>
        <w:rPr>
          <w:rFonts w:hint="eastAsia"/>
          <w:sz w:val="21"/>
          <w:szCs w:val="21"/>
        </w:rPr>
        <w:t>材料与工程设备的保管与使用</w:t>
      </w:r>
      <w:bookmarkEnd w:id="1654"/>
      <w:bookmarkEnd w:id="1655"/>
    </w:p>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p w14:paraId="60A99EFE"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8</w:t>
      </w:r>
      <w:bookmarkStart w:id="1677" w:name="_Toc292559878"/>
      <w:bookmarkStart w:id="1678" w:name="_Toc292559373"/>
      <w:bookmarkStart w:id="1679" w:name="_Toc312677494"/>
      <w:bookmarkStart w:id="1680" w:name="_Toc304295557"/>
      <w:bookmarkStart w:id="1681" w:name="_Toc300934980"/>
      <w:bookmarkStart w:id="1682" w:name="_Toc297120468"/>
      <w:bookmarkStart w:id="1683" w:name="_Toc296503168"/>
      <w:bookmarkStart w:id="1684" w:name="_Toc296944507"/>
      <w:bookmarkStart w:id="1685" w:name="_Toc297216187"/>
      <w:bookmarkStart w:id="1686" w:name="_Toc296891208"/>
      <w:bookmarkStart w:id="1687" w:name="_Toc297048354"/>
      <w:bookmarkStart w:id="1688" w:name="_Toc296890996"/>
      <w:bookmarkStart w:id="1689" w:name="_Toc318581173"/>
      <w:bookmarkStart w:id="1690" w:name="_Toc297123528"/>
      <w:bookmarkStart w:id="1691" w:name="_Toc303539137"/>
      <w:bookmarkStart w:id="1692" w:name="_Toc296346669"/>
      <w:bookmarkStart w:id="1693" w:name="_Toc296347167"/>
      <w:bookmarkStart w:id="1694" w:name="_Toc312678020"/>
      <w:r>
        <w:rPr>
          <w:rFonts w:ascii="宋体" w:hAnsi="宋体" w:hint="eastAsia"/>
          <w:szCs w:val="21"/>
        </w:rPr>
        <w:t xml:space="preserve">.4.1 </w:t>
      </w:r>
      <w:r>
        <w:rPr>
          <w:rFonts w:ascii="宋体" w:hAnsi="宋体" w:hint="eastAsia"/>
          <w:szCs w:val="21"/>
        </w:rPr>
        <w:t>发包人供应的材料设备的保管费用的承担：</w:t>
      </w:r>
      <w:r>
        <w:rPr>
          <w:rFonts w:ascii="宋体" w:hAnsi="宋体" w:hint="eastAsia"/>
          <w:szCs w:val="21"/>
          <w:u w:val="single"/>
        </w:rPr>
        <w:t xml:space="preserve">   </w:t>
      </w:r>
      <w:r>
        <w:rPr>
          <w:rFonts w:ascii="宋体" w:hAnsi="宋体" w:hint="eastAsia"/>
          <w:szCs w:val="21"/>
          <w:u w:val="single"/>
        </w:rPr>
        <w:t>发包人承担</w:t>
      </w:r>
      <w:r>
        <w:rPr>
          <w:rFonts w:ascii="宋体" w:hAnsi="宋体" w:hint="eastAsia"/>
          <w:szCs w:val="21"/>
          <w:u w:val="single"/>
        </w:rPr>
        <w:t xml:space="preserve">       </w:t>
      </w:r>
      <w:r>
        <w:rPr>
          <w:rFonts w:ascii="宋体" w:hAnsi="宋体" w:hint="eastAsia"/>
          <w:szCs w:val="21"/>
        </w:rPr>
        <w:t>。</w:t>
      </w:r>
      <w:bookmarkEnd w:id="1677"/>
      <w:bookmarkEnd w:id="1678"/>
    </w:p>
    <w:p w14:paraId="66455FB2"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1695" w:name="_Toc532377365"/>
      <w:bookmarkStart w:id="1696" w:name="_Toc532375629"/>
      <w:r>
        <w:rPr>
          <w:rFonts w:hint="eastAsia"/>
          <w:sz w:val="21"/>
          <w:szCs w:val="21"/>
        </w:rPr>
        <w:t xml:space="preserve">8.6 </w:t>
      </w:r>
      <w:r>
        <w:rPr>
          <w:rFonts w:hint="eastAsia"/>
          <w:sz w:val="21"/>
          <w:szCs w:val="21"/>
        </w:rPr>
        <w:t>样品</w:t>
      </w:r>
      <w:bookmarkEnd w:id="1695"/>
      <w:bookmarkEnd w:id="1696"/>
    </w:p>
    <w:p w14:paraId="0E751F50" w14:textId="77777777" w:rsidR="007876CD" w:rsidRDefault="00797C9F">
      <w:pPr>
        <w:autoSpaceDE w:val="0"/>
        <w:autoSpaceDN w:val="0"/>
        <w:spacing w:line="360" w:lineRule="auto"/>
        <w:ind w:firstLineChars="200" w:firstLine="420"/>
        <w:jc w:val="left"/>
        <w:rPr>
          <w:rFonts w:ascii="宋体" w:hAnsi="宋体" w:hint="eastAsia"/>
          <w:szCs w:val="21"/>
        </w:rPr>
      </w:pPr>
      <w:r>
        <w:rPr>
          <w:rFonts w:ascii="宋体" w:hAnsi="宋体" w:hint="eastAsia"/>
          <w:szCs w:val="21"/>
        </w:rPr>
        <w:t xml:space="preserve">8.6.1 </w:t>
      </w:r>
      <w:r>
        <w:rPr>
          <w:rFonts w:ascii="宋体" w:hAnsi="宋体" w:hint="eastAsia"/>
          <w:szCs w:val="21"/>
        </w:rPr>
        <w:t>样品的报送与封存</w:t>
      </w:r>
    </w:p>
    <w:p w14:paraId="3E3EE5E7" w14:textId="77777777" w:rsidR="007876CD" w:rsidRDefault="00797C9F">
      <w:pPr>
        <w:autoSpaceDE w:val="0"/>
        <w:autoSpaceDN w:val="0"/>
        <w:spacing w:line="360" w:lineRule="auto"/>
        <w:ind w:firstLineChars="200" w:firstLine="420"/>
        <w:jc w:val="left"/>
        <w:rPr>
          <w:rFonts w:ascii="宋体" w:hAnsi="宋体" w:hint="eastAsia"/>
          <w:szCs w:val="21"/>
        </w:rPr>
      </w:pPr>
      <w:r>
        <w:rPr>
          <w:rFonts w:ascii="宋体" w:hAnsi="宋体" w:hint="eastAsia"/>
          <w:szCs w:val="21"/>
        </w:rPr>
        <w:t>需要承包人报送样品的材料或工程设备，样品的种类、名称、规格、数量要求：</w:t>
      </w:r>
      <w:r>
        <w:rPr>
          <w:rFonts w:ascii="宋体" w:hAnsi="宋体" w:hint="eastAsia"/>
          <w:szCs w:val="21"/>
          <w:u w:val="single"/>
        </w:rPr>
        <w:t xml:space="preserve">   /     </w:t>
      </w:r>
      <w:r>
        <w:rPr>
          <w:rFonts w:ascii="宋体" w:hAnsi="宋体" w:hint="eastAsia"/>
          <w:szCs w:val="21"/>
        </w:rPr>
        <w:t>。</w:t>
      </w:r>
    </w:p>
    <w:p w14:paraId="0E069E58"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1697" w:name="_Toc532375630"/>
      <w:bookmarkStart w:id="1698" w:name="_Toc532377366"/>
      <w:r>
        <w:rPr>
          <w:rFonts w:hint="eastAsia"/>
          <w:sz w:val="21"/>
          <w:szCs w:val="21"/>
        </w:rPr>
        <w:t xml:space="preserve">8.8 </w:t>
      </w:r>
      <w:r>
        <w:rPr>
          <w:rFonts w:hint="eastAsia"/>
          <w:sz w:val="21"/>
          <w:szCs w:val="21"/>
        </w:rPr>
        <w:t>施工设备和临时设施</w:t>
      </w:r>
      <w:bookmarkEnd w:id="1697"/>
      <w:bookmarkEnd w:id="1698"/>
    </w:p>
    <w:p w14:paraId="2EF55E20" w14:textId="77777777" w:rsidR="007876CD" w:rsidRDefault="00797C9F">
      <w:pPr>
        <w:autoSpaceDE w:val="0"/>
        <w:autoSpaceDN w:val="0"/>
        <w:spacing w:line="360" w:lineRule="auto"/>
        <w:ind w:firstLineChars="200" w:firstLine="420"/>
        <w:jc w:val="left"/>
        <w:rPr>
          <w:rFonts w:ascii="宋体" w:hAnsi="宋体" w:hint="eastAsia"/>
          <w:szCs w:val="21"/>
        </w:rPr>
      </w:pPr>
      <w:r>
        <w:rPr>
          <w:rFonts w:ascii="宋体" w:hAnsi="宋体" w:hint="eastAsia"/>
          <w:szCs w:val="21"/>
        </w:rPr>
        <w:t xml:space="preserve">8.8.1 </w:t>
      </w:r>
      <w:r>
        <w:rPr>
          <w:rFonts w:ascii="宋体" w:hAnsi="宋体" w:hint="eastAsia"/>
          <w:szCs w:val="21"/>
        </w:rPr>
        <w:t>承包人提供的施工设备和临时设施</w:t>
      </w:r>
    </w:p>
    <w:p w14:paraId="1628C865" w14:textId="77777777" w:rsidR="007876CD" w:rsidRDefault="00797C9F">
      <w:pPr>
        <w:autoSpaceDE w:val="0"/>
        <w:autoSpaceDN w:val="0"/>
        <w:spacing w:line="360" w:lineRule="auto"/>
        <w:ind w:firstLineChars="200" w:firstLine="420"/>
        <w:jc w:val="left"/>
        <w:rPr>
          <w:rFonts w:ascii="宋体" w:hAnsi="宋体" w:hint="eastAsia"/>
          <w:szCs w:val="21"/>
        </w:rPr>
      </w:pPr>
      <w:r>
        <w:rPr>
          <w:rFonts w:ascii="宋体" w:hAnsi="宋体" w:hint="eastAsia"/>
          <w:szCs w:val="21"/>
        </w:rPr>
        <w:t>关于修建临时设施费用承担的约定：</w:t>
      </w:r>
      <w:r>
        <w:rPr>
          <w:rFonts w:ascii="宋体" w:hAnsi="宋体" w:hint="eastAsia"/>
          <w:szCs w:val="21"/>
          <w:u w:val="single"/>
        </w:rPr>
        <w:t>由承包人承担</w:t>
      </w:r>
      <w:r>
        <w:rPr>
          <w:rFonts w:ascii="宋体" w:hAnsi="宋体" w:hint="eastAsia"/>
          <w:szCs w:val="21"/>
        </w:rPr>
        <w:t>。</w:t>
      </w:r>
    </w:p>
    <w:p w14:paraId="359C8B35" w14:textId="77777777" w:rsidR="007876CD" w:rsidRDefault="00797C9F">
      <w:pPr>
        <w:pStyle w:val="4"/>
        <w:keepNext/>
        <w:keepLines/>
        <w:spacing w:beforeLines="50" w:before="120" w:beforeAutospacing="0" w:afterLines="50" w:after="120" w:afterAutospacing="0" w:line="360" w:lineRule="auto"/>
        <w:jc w:val="both"/>
        <w:rPr>
          <w:rFonts w:hint="eastAsia"/>
          <w:bCs w:val="0"/>
          <w:kern w:val="2"/>
          <w:sz w:val="21"/>
          <w:szCs w:val="21"/>
        </w:rPr>
      </w:pPr>
      <w:bookmarkStart w:id="1699" w:name="_Toc532375631"/>
      <w:bookmarkStart w:id="1700" w:name="_Toc351203641"/>
      <w:bookmarkStart w:id="1701" w:name="_Toc532377367"/>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r>
        <w:rPr>
          <w:rFonts w:hint="eastAsia"/>
          <w:kern w:val="2"/>
          <w:sz w:val="21"/>
          <w:szCs w:val="21"/>
        </w:rPr>
        <w:t>9</w:t>
      </w:r>
      <w:bookmarkStart w:id="1702" w:name="_Toc312677495"/>
      <w:bookmarkStart w:id="1703" w:name="_Toc297216192"/>
      <w:bookmarkStart w:id="1704" w:name="_Toc300934982"/>
      <w:bookmarkStart w:id="1705" w:name="_Toc297123533"/>
      <w:bookmarkStart w:id="1706" w:name="_Toc303539139"/>
      <w:bookmarkStart w:id="1707" w:name="_Toc304295559"/>
      <w:bookmarkStart w:id="1708" w:name="_Toc312678021"/>
      <w:bookmarkEnd w:id="1674"/>
      <w:bookmarkEnd w:id="1675"/>
      <w:bookmarkEnd w:id="1676"/>
      <w:r>
        <w:rPr>
          <w:rFonts w:hint="eastAsia"/>
          <w:kern w:val="2"/>
          <w:sz w:val="21"/>
          <w:szCs w:val="21"/>
        </w:rPr>
        <w:t xml:space="preserve">. </w:t>
      </w:r>
      <w:r>
        <w:rPr>
          <w:rFonts w:hint="eastAsia"/>
          <w:kern w:val="2"/>
          <w:sz w:val="21"/>
          <w:szCs w:val="21"/>
        </w:rPr>
        <w:t>试验与检验</w:t>
      </w:r>
      <w:bookmarkEnd w:id="1699"/>
      <w:bookmarkEnd w:id="1700"/>
      <w:bookmarkEnd w:id="1701"/>
    </w:p>
    <w:p w14:paraId="519532CA"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1709" w:name="_Toc532377368"/>
      <w:bookmarkStart w:id="1710" w:name="_Toc532375632"/>
      <w:bookmarkEnd w:id="1702"/>
      <w:bookmarkEnd w:id="1703"/>
      <w:bookmarkEnd w:id="1704"/>
      <w:bookmarkEnd w:id="1705"/>
      <w:bookmarkEnd w:id="1706"/>
      <w:bookmarkEnd w:id="1707"/>
      <w:bookmarkEnd w:id="1708"/>
      <w:r>
        <w:rPr>
          <w:rFonts w:hint="eastAsia"/>
          <w:sz w:val="21"/>
          <w:szCs w:val="21"/>
        </w:rPr>
        <w:t>9</w:t>
      </w:r>
      <w:bookmarkStart w:id="1711" w:name="_Toc304295560"/>
      <w:bookmarkStart w:id="1712" w:name="_Toc312677496"/>
      <w:bookmarkStart w:id="1713" w:name="_Toc312678022"/>
      <w:bookmarkStart w:id="1714" w:name="_Toc297216193"/>
      <w:bookmarkStart w:id="1715" w:name="_Toc297123534"/>
      <w:bookmarkStart w:id="1716" w:name="_Toc300934983"/>
      <w:bookmarkStart w:id="1717" w:name="_Toc303539140"/>
      <w:r>
        <w:rPr>
          <w:rFonts w:hint="eastAsia"/>
          <w:sz w:val="21"/>
          <w:szCs w:val="21"/>
        </w:rPr>
        <w:t xml:space="preserve">.1 </w:t>
      </w:r>
      <w:r>
        <w:rPr>
          <w:rFonts w:hint="eastAsia"/>
          <w:sz w:val="21"/>
          <w:szCs w:val="21"/>
        </w:rPr>
        <w:t>试验设备与试验人员</w:t>
      </w:r>
      <w:bookmarkEnd w:id="1709"/>
      <w:bookmarkEnd w:id="1710"/>
    </w:p>
    <w:bookmarkEnd w:id="1711"/>
    <w:bookmarkEnd w:id="1712"/>
    <w:bookmarkEnd w:id="1713"/>
    <w:bookmarkEnd w:id="1714"/>
    <w:bookmarkEnd w:id="1715"/>
    <w:bookmarkEnd w:id="1716"/>
    <w:bookmarkEnd w:id="1717"/>
    <w:p w14:paraId="63CA549C"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9</w:t>
      </w:r>
      <w:bookmarkStart w:id="1718" w:name="_Toc312678023"/>
      <w:bookmarkStart w:id="1719" w:name="_Toc297123535"/>
      <w:bookmarkStart w:id="1720" w:name="_Toc303539141"/>
      <w:bookmarkStart w:id="1721" w:name="_Toc297216194"/>
      <w:bookmarkStart w:id="1722" w:name="_Toc312677497"/>
      <w:bookmarkStart w:id="1723" w:name="_Toc304295561"/>
      <w:bookmarkStart w:id="1724" w:name="_Toc300934984"/>
      <w:bookmarkStart w:id="1725" w:name="_Toc318581174"/>
      <w:r>
        <w:rPr>
          <w:rFonts w:ascii="宋体" w:hAnsi="宋体" w:hint="eastAsia"/>
          <w:szCs w:val="21"/>
        </w:rPr>
        <w:t xml:space="preserve">.1.2 </w:t>
      </w:r>
      <w:r>
        <w:rPr>
          <w:rFonts w:ascii="宋体" w:hAnsi="宋体" w:hint="eastAsia"/>
          <w:szCs w:val="21"/>
        </w:rPr>
        <w:t>试验设备</w:t>
      </w:r>
    </w:p>
    <w:p w14:paraId="641CCDB8"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施工现场需要配置的试验场所：</w:t>
      </w:r>
      <w:bookmarkStart w:id="1726" w:name="_Toc312678024"/>
      <w:bookmarkStart w:id="1727" w:name="_Toc303539142"/>
      <w:bookmarkStart w:id="1728" w:name="_Toc297216195"/>
      <w:bookmarkStart w:id="1729" w:name="_Toc312677498"/>
      <w:bookmarkStart w:id="1730" w:name="_Toc297123536"/>
      <w:bookmarkStart w:id="1731" w:name="_Toc304295562"/>
      <w:bookmarkStart w:id="1732" w:name="_Toc300934985"/>
      <w:bookmarkEnd w:id="1718"/>
      <w:bookmarkEnd w:id="1719"/>
      <w:bookmarkEnd w:id="1720"/>
      <w:bookmarkEnd w:id="1721"/>
      <w:bookmarkEnd w:id="1722"/>
      <w:bookmarkEnd w:id="1723"/>
      <w:bookmarkEnd w:id="1724"/>
      <w:r>
        <w:rPr>
          <w:rFonts w:ascii="宋体" w:hAnsi="宋体" w:hint="eastAsia"/>
          <w:szCs w:val="21"/>
          <w:u w:val="single"/>
        </w:rPr>
        <w:t>满足工程施工的需要</w:t>
      </w:r>
      <w:r>
        <w:rPr>
          <w:rFonts w:ascii="宋体" w:hAnsi="宋体" w:hint="eastAsia"/>
          <w:szCs w:val="21"/>
        </w:rPr>
        <w:t>。</w:t>
      </w:r>
    </w:p>
    <w:p w14:paraId="400CFF02"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施工现场需要配备的试验设备：</w:t>
      </w:r>
      <w:r>
        <w:rPr>
          <w:rFonts w:ascii="宋体" w:hAnsi="宋体" w:hint="eastAsia"/>
          <w:szCs w:val="21"/>
          <w:u w:val="single"/>
        </w:rPr>
        <w:t>满足工程施工的需要</w:t>
      </w:r>
      <w:r>
        <w:rPr>
          <w:rFonts w:ascii="宋体" w:hAnsi="宋体" w:hint="eastAsia"/>
          <w:szCs w:val="21"/>
        </w:rPr>
        <w:t>。</w:t>
      </w:r>
    </w:p>
    <w:p w14:paraId="4D9FD089"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施工现场需要具备的其他试验条件：</w:t>
      </w:r>
      <w:r>
        <w:rPr>
          <w:rFonts w:ascii="宋体" w:hAnsi="宋体" w:hint="eastAsia"/>
          <w:szCs w:val="21"/>
          <w:u w:val="single"/>
        </w:rPr>
        <w:t xml:space="preserve">   /     </w:t>
      </w:r>
      <w:r>
        <w:rPr>
          <w:rFonts w:ascii="宋体" w:hAnsi="宋体" w:hint="eastAsia"/>
          <w:szCs w:val="21"/>
        </w:rPr>
        <w:t>。</w:t>
      </w:r>
    </w:p>
    <w:p w14:paraId="070FE553"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1733" w:name="_Toc532377369"/>
      <w:bookmarkStart w:id="1734" w:name="_Toc532375633"/>
      <w:r>
        <w:rPr>
          <w:rFonts w:hint="eastAsia"/>
          <w:sz w:val="21"/>
          <w:szCs w:val="21"/>
        </w:rPr>
        <w:t xml:space="preserve">9.4 </w:t>
      </w:r>
      <w:r>
        <w:rPr>
          <w:rFonts w:hint="eastAsia"/>
          <w:sz w:val="21"/>
          <w:szCs w:val="21"/>
        </w:rPr>
        <w:t>现场工艺试验</w:t>
      </w:r>
      <w:bookmarkEnd w:id="1733"/>
      <w:bookmarkEnd w:id="1734"/>
    </w:p>
    <w:p w14:paraId="07DD548F"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本款补充</w:t>
      </w:r>
      <w:r>
        <w:rPr>
          <w:rFonts w:ascii="宋体" w:hAnsi="宋体" w:hint="eastAsia"/>
          <w:szCs w:val="21"/>
        </w:rPr>
        <w:t>9.4.1</w:t>
      </w:r>
      <w:r>
        <w:rPr>
          <w:rFonts w:ascii="宋体" w:hAnsi="宋体" w:hint="eastAsia"/>
          <w:szCs w:val="21"/>
        </w:rPr>
        <w:t>～</w:t>
      </w:r>
      <w:r>
        <w:rPr>
          <w:rFonts w:ascii="宋体" w:hAnsi="宋体" w:hint="eastAsia"/>
          <w:szCs w:val="21"/>
        </w:rPr>
        <w:t>9.4.5</w:t>
      </w:r>
      <w:r>
        <w:rPr>
          <w:rFonts w:ascii="宋体" w:hAnsi="宋体" w:hint="eastAsia"/>
          <w:szCs w:val="21"/>
        </w:rPr>
        <w:t>项：</w:t>
      </w:r>
    </w:p>
    <w:bookmarkEnd w:id="1725"/>
    <w:bookmarkEnd w:id="1726"/>
    <w:bookmarkEnd w:id="1727"/>
    <w:bookmarkEnd w:id="1728"/>
    <w:bookmarkEnd w:id="1729"/>
    <w:bookmarkEnd w:id="1730"/>
    <w:bookmarkEnd w:id="1731"/>
    <w:bookmarkEnd w:id="1732"/>
    <w:p w14:paraId="5101964A"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9.4.1</w:t>
      </w:r>
      <w:r>
        <w:rPr>
          <w:rFonts w:ascii="宋体" w:hAnsi="宋体" w:hint="eastAsia"/>
          <w:szCs w:val="21"/>
        </w:rPr>
        <w:t>一般检验试验：</w:t>
      </w:r>
    </w:p>
    <w:p w14:paraId="44EF7265" w14:textId="77777777" w:rsidR="007876CD" w:rsidRDefault="00797C9F">
      <w:pPr>
        <w:tabs>
          <w:tab w:val="left" w:pos="711"/>
          <w:tab w:val="left" w:pos="2580"/>
        </w:tabs>
        <w:spacing w:line="360" w:lineRule="auto"/>
        <w:ind w:firstLineChars="200" w:firstLine="420"/>
        <w:jc w:val="left"/>
        <w:textAlignment w:val="baseline"/>
        <w:rPr>
          <w:rFonts w:ascii="宋体" w:hAnsi="宋体" w:hint="eastAsia"/>
          <w:szCs w:val="21"/>
        </w:rPr>
      </w:pPr>
      <w:r>
        <w:rPr>
          <w:rFonts w:ascii="宋体" w:hAnsi="宋体" w:hint="eastAsia"/>
          <w:szCs w:val="21"/>
        </w:rPr>
        <w:t>根据《建设工程质量检测管理办法》（建设部令第</w:t>
      </w:r>
      <w:r>
        <w:rPr>
          <w:rFonts w:ascii="宋体" w:hAnsi="宋体" w:hint="eastAsia"/>
          <w:szCs w:val="21"/>
        </w:rPr>
        <w:t>141</w:t>
      </w:r>
      <w:r>
        <w:rPr>
          <w:rFonts w:ascii="宋体" w:hAnsi="宋体" w:hint="eastAsia"/>
          <w:szCs w:val="21"/>
        </w:rPr>
        <w:t>号）、关于实施《建设工程质量</w:t>
      </w:r>
      <w:r>
        <w:rPr>
          <w:rFonts w:ascii="宋体" w:hAnsi="宋体" w:hint="eastAsia"/>
          <w:szCs w:val="21"/>
        </w:rPr>
        <w:lastRenderedPageBreak/>
        <w:t>检测管理办法》有关问题的通知（</w:t>
      </w:r>
      <w:proofErr w:type="gramStart"/>
      <w:r>
        <w:rPr>
          <w:rFonts w:ascii="宋体" w:hAnsi="宋体" w:hint="eastAsia"/>
          <w:szCs w:val="21"/>
        </w:rPr>
        <w:t>建质〔</w:t>
      </w:r>
      <w:r>
        <w:rPr>
          <w:rFonts w:ascii="宋体" w:hAnsi="宋体" w:hint="eastAsia"/>
          <w:szCs w:val="21"/>
        </w:rPr>
        <w:t>2009</w:t>
      </w:r>
      <w:r>
        <w:rPr>
          <w:rFonts w:ascii="宋体" w:hAnsi="宋体" w:hint="eastAsia"/>
          <w:szCs w:val="21"/>
        </w:rPr>
        <w:t>〕</w:t>
      </w:r>
      <w:proofErr w:type="gramEnd"/>
      <w:r>
        <w:rPr>
          <w:rFonts w:ascii="宋体" w:hAnsi="宋体" w:hint="eastAsia"/>
          <w:szCs w:val="21"/>
        </w:rPr>
        <w:t>25</w:t>
      </w:r>
      <w:r>
        <w:rPr>
          <w:rFonts w:ascii="宋体" w:hAnsi="宋体" w:hint="eastAsia"/>
          <w:szCs w:val="21"/>
        </w:rPr>
        <w:t>号）、《重庆市建设工程质量检测管理规定》（</w:t>
      </w:r>
      <w:proofErr w:type="gramStart"/>
      <w:r>
        <w:rPr>
          <w:rFonts w:ascii="宋体" w:hAnsi="宋体" w:hint="eastAsia"/>
          <w:szCs w:val="21"/>
        </w:rPr>
        <w:t>渝建发</w:t>
      </w:r>
      <w:proofErr w:type="gramEnd"/>
      <w:r>
        <w:rPr>
          <w:rFonts w:ascii="宋体" w:hAnsi="宋体" w:hint="eastAsia"/>
          <w:szCs w:val="21"/>
        </w:rPr>
        <w:t>〔</w:t>
      </w:r>
      <w:r>
        <w:rPr>
          <w:rFonts w:ascii="宋体" w:hAnsi="宋体" w:hint="eastAsia"/>
          <w:szCs w:val="21"/>
        </w:rPr>
        <w:t>2009</w:t>
      </w:r>
      <w:r>
        <w:rPr>
          <w:rFonts w:ascii="宋体" w:hAnsi="宋体" w:hint="eastAsia"/>
          <w:szCs w:val="21"/>
        </w:rPr>
        <w:t>〕</w:t>
      </w:r>
      <w:r>
        <w:rPr>
          <w:rFonts w:ascii="宋体" w:hAnsi="宋体" w:hint="eastAsia"/>
          <w:szCs w:val="21"/>
        </w:rPr>
        <w:t>123</w:t>
      </w:r>
      <w:r>
        <w:rPr>
          <w:rFonts w:ascii="宋体" w:hAnsi="宋体" w:hint="eastAsia"/>
          <w:szCs w:val="21"/>
        </w:rPr>
        <w:t>号）、《关于加强我市建设工程质量检测委托管理的通知》（</w:t>
      </w:r>
      <w:proofErr w:type="gramStart"/>
      <w:r>
        <w:rPr>
          <w:rFonts w:ascii="宋体" w:hAnsi="宋体" w:hint="eastAsia"/>
          <w:szCs w:val="21"/>
        </w:rPr>
        <w:t>渝建〔</w:t>
      </w:r>
      <w:r>
        <w:rPr>
          <w:rFonts w:ascii="宋体" w:hAnsi="宋体" w:hint="eastAsia"/>
          <w:szCs w:val="21"/>
        </w:rPr>
        <w:t>2015</w:t>
      </w:r>
      <w:r>
        <w:rPr>
          <w:rFonts w:ascii="宋体" w:hAnsi="宋体" w:hint="eastAsia"/>
          <w:szCs w:val="21"/>
        </w:rPr>
        <w:t>〕</w:t>
      </w:r>
      <w:proofErr w:type="gramEnd"/>
      <w:r>
        <w:rPr>
          <w:rFonts w:ascii="宋体" w:hAnsi="宋体" w:hint="eastAsia"/>
          <w:szCs w:val="21"/>
        </w:rPr>
        <w:t>420</w:t>
      </w:r>
      <w:r>
        <w:rPr>
          <w:rFonts w:ascii="宋体" w:hAnsi="宋体" w:hint="eastAsia"/>
          <w:szCs w:val="21"/>
        </w:rPr>
        <w:t>号）和有关施工规范、验收标准及施工图的规定或要求，对工程材料、构件、建筑安装物、半成品、成品进行的一般质量鉴定、检测和试验，由发包人委托的第三方检测试验机构实施，所发生的鉴定、检测和试验费用由发包人承担，不包含在合同价格中。</w:t>
      </w:r>
    </w:p>
    <w:p w14:paraId="31045A8B" w14:textId="77777777" w:rsidR="007876CD" w:rsidRDefault="00797C9F">
      <w:pPr>
        <w:tabs>
          <w:tab w:val="left" w:pos="711"/>
          <w:tab w:val="left" w:pos="2580"/>
        </w:tabs>
        <w:spacing w:line="360" w:lineRule="auto"/>
        <w:ind w:firstLineChars="200" w:firstLine="420"/>
        <w:jc w:val="left"/>
        <w:textAlignment w:val="baseline"/>
        <w:rPr>
          <w:rFonts w:ascii="宋体" w:hAnsi="宋体" w:hint="eastAsia"/>
          <w:szCs w:val="21"/>
        </w:rPr>
      </w:pPr>
      <w:r>
        <w:rPr>
          <w:rFonts w:ascii="宋体" w:hAnsi="宋体" w:hint="eastAsia"/>
          <w:szCs w:val="21"/>
        </w:rPr>
        <w:t>实施前，由发包人、承包人和第三方检测试验机构签订三方合同，第三方检测试验机构分别向承包人和发包人出具相应的检测试验报告。</w:t>
      </w:r>
      <w:proofErr w:type="gramStart"/>
      <w:r>
        <w:rPr>
          <w:rFonts w:ascii="宋体" w:hAnsi="宋体" w:hint="eastAsia"/>
          <w:szCs w:val="21"/>
        </w:rPr>
        <w:t>根据渝建〔</w:t>
      </w:r>
      <w:r>
        <w:rPr>
          <w:rFonts w:ascii="宋体" w:hAnsi="宋体" w:hint="eastAsia"/>
          <w:szCs w:val="21"/>
        </w:rPr>
        <w:t>2015</w:t>
      </w:r>
      <w:r>
        <w:rPr>
          <w:rFonts w:ascii="宋体" w:hAnsi="宋体" w:hint="eastAsia"/>
          <w:szCs w:val="21"/>
        </w:rPr>
        <w:t>〕</w:t>
      </w:r>
      <w:proofErr w:type="gramEnd"/>
      <w:r>
        <w:rPr>
          <w:rFonts w:ascii="宋体" w:hAnsi="宋体" w:hint="eastAsia"/>
          <w:szCs w:val="21"/>
        </w:rPr>
        <w:t>420</w:t>
      </w:r>
      <w:r>
        <w:rPr>
          <w:rFonts w:ascii="宋体" w:hAnsi="宋体" w:hint="eastAsia"/>
          <w:szCs w:val="21"/>
        </w:rPr>
        <w:t>号文和有关施工规范、验收标准及施工图的规定或要求，所做的上述检测试验所需的试件取样、制作、送检，试件制作需要提供的材料以及检测、试验的配合工作由承包人负责完成并承担由此产生的所有相关费用。</w:t>
      </w:r>
    </w:p>
    <w:p w14:paraId="0F1255C6"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9.4.2</w:t>
      </w:r>
      <w:r>
        <w:rPr>
          <w:rFonts w:ascii="宋体" w:hAnsi="宋体" w:hint="eastAsia"/>
          <w:szCs w:val="21"/>
        </w:rPr>
        <w:t>特殊检验试验：</w:t>
      </w:r>
    </w:p>
    <w:p w14:paraId="4D714726"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1</w:t>
      </w:r>
      <w:r>
        <w:rPr>
          <w:rFonts w:ascii="宋体" w:hAnsi="宋体" w:hint="eastAsia"/>
          <w:szCs w:val="21"/>
        </w:rPr>
        <w:t>）除“施工措施的检测、试验”外，包括但不限于路基弯沉值试验、路面承载力试验、桥梁荷载试验、锚固试验、桩基检测、锚杆抗拔检验、锚索预应力检测、外墙面砖抗粘接试验、室内有害物质检测、门窗</w:t>
      </w:r>
      <w:r>
        <w:rPr>
          <w:rFonts w:ascii="宋体" w:hAnsi="宋体" w:hint="eastAsia"/>
          <w:szCs w:val="21"/>
        </w:rPr>
        <w:t xml:space="preserve"> </w:t>
      </w:r>
      <w:r>
        <w:rPr>
          <w:rFonts w:ascii="宋体" w:hAnsi="宋体" w:hint="eastAsia"/>
          <w:szCs w:val="21"/>
        </w:rPr>
        <w:t>（幕墙）三性检测、石材放射性检测、石膏板阻燃检测、挡土墙抗渗试验、保温层隔热检测等（根据项目实际情况增减）设计施工规范及其他法律法规规范规定的特殊检验试验项目，</w:t>
      </w:r>
      <w:proofErr w:type="gramStart"/>
      <w:r>
        <w:rPr>
          <w:rFonts w:ascii="宋体" w:hAnsi="宋体" w:hint="eastAsia"/>
          <w:szCs w:val="21"/>
        </w:rPr>
        <w:t>根据渝建〔</w:t>
      </w:r>
      <w:r>
        <w:rPr>
          <w:rFonts w:ascii="宋体" w:hAnsi="宋体" w:hint="eastAsia"/>
          <w:szCs w:val="21"/>
        </w:rPr>
        <w:t>2015</w:t>
      </w:r>
      <w:r>
        <w:rPr>
          <w:rFonts w:ascii="宋体" w:hAnsi="宋体" w:hint="eastAsia"/>
          <w:szCs w:val="21"/>
        </w:rPr>
        <w:t>〕</w:t>
      </w:r>
      <w:proofErr w:type="gramEnd"/>
      <w:r>
        <w:rPr>
          <w:rFonts w:ascii="宋体" w:hAnsi="宋体" w:hint="eastAsia"/>
          <w:szCs w:val="21"/>
        </w:rPr>
        <w:t>420</w:t>
      </w:r>
      <w:r>
        <w:rPr>
          <w:rFonts w:ascii="宋体" w:hAnsi="宋体" w:hint="eastAsia"/>
          <w:szCs w:val="21"/>
        </w:rPr>
        <w:t>号文的规定，均由发包人委托相应的第三方检测试验机构进行检测，所发生的特殊检验试验费由发包人承担，不包含在合同价格中。</w:t>
      </w:r>
    </w:p>
    <w:p w14:paraId="0DC35BD1" w14:textId="77777777" w:rsidR="007876CD" w:rsidRDefault="00797C9F">
      <w:pPr>
        <w:tabs>
          <w:tab w:val="left" w:pos="711"/>
          <w:tab w:val="left" w:pos="2580"/>
        </w:tabs>
        <w:spacing w:line="360" w:lineRule="auto"/>
        <w:ind w:firstLineChars="200" w:firstLine="420"/>
        <w:jc w:val="left"/>
        <w:textAlignment w:val="baseline"/>
        <w:rPr>
          <w:rFonts w:ascii="宋体" w:hAnsi="宋体" w:hint="eastAsia"/>
          <w:szCs w:val="21"/>
        </w:rPr>
      </w:pPr>
      <w:r>
        <w:rPr>
          <w:rFonts w:ascii="宋体" w:hAnsi="宋体" w:hint="eastAsia"/>
          <w:szCs w:val="21"/>
        </w:rPr>
        <w:t>发包人委托的第三方检测试验机构检测试验的试件所需的材料、取样、送检及相关配合工作由承包人负责完成并承担由此产生的所有相关费用。</w:t>
      </w:r>
    </w:p>
    <w:p w14:paraId="1AA620B1" w14:textId="77777777" w:rsidR="007876CD" w:rsidRDefault="00797C9F">
      <w:pPr>
        <w:tabs>
          <w:tab w:val="left" w:pos="711"/>
          <w:tab w:val="left" w:pos="2580"/>
        </w:tabs>
        <w:spacing w:line="360" w:lineRule="auto"/>
        <w:ind w:firstLineChars="200" w:firstLine="420"/>
        <w:jc w:val="left"/>
        <w:textAlignment w:val="baseline"/>
        <w:rPr>
          <w:rFonts w:ascii="宋体" w:hAnsi="宋体" w:hint="eastAsia"/>
          <w:szCs w:val="21"/>
        </w:rPr>
      </w:pPr>
      <w:r>
        <w:rPr>
          <w:rFonts w:ascii="宋体" w:hAnsi="宋体" w:hint="eastAsia"/>
          <w:szCs w:val="21"/>
        </w:rPr>
        <w:t>（</w:t>
      </w:r>
      <w:r>
        <w:rPr>
          <w:rFonts w:ascii="宋体" w:hAnsi="宋体" w:hint="eastAsia"/>
          <w:szCs w:val="21"/>
        </w:rPr>
        <w:t>2</w:t>
      </w:r>
      <w:r>
        <w:rPr>
          <w:rFonts w:ascii="宋体" w:hAnsi="宋体" w:hint="eastAsia"/>
          <w:szCs w:val="21"/>
        </w:rPr>
        <w:t>）施工措施的检测、试验：因施工措施需要而做的相关检测、试验由承包人负责实施，其费用由承包人承担。</w:t>
      </w:r>
    </w:p>
    <w:p w14:paraId="7240EFE1" w14:textId="77777777" w:rsidR="007876CD" w:rsidRDefault="00797C9F">
      <w:pPr>
        <w:tabs>
          <w:tab w:val="left" w:pos="711"/>
          <w:tab w:val="left" w:pos="2580"/>
        </w:tabs>
        <w:spacing w:line="360" w:lineRule="auto"/>
        <w:ind w:firstLineChars="200" w:firstLine="420"/>
        <w:jc w:val="left"/>
        <w:textAlignment w:val="baseline"/>
        <w:rPr>
          <w:rFonts w:ascii="宋体" w:hAnsi="宋体" w:hint="eastAsia"/>
          <w:szCs w:val="21"/>
        </w:rPr>
      </w:pPr>
      <w:r>
        <w:rPr>
          <w:rFonts w:ascii="宋体" w:hAnsi="宋体" w:hint="eastAsia"/>
          <w:szCs w:val="21"/>
        </w:rPr>
        <w:t>9.4.3</w:t>
      </w:r>
      <w:r>
        <w:rPr>
          <w:rFonts w:ascii="宋体" w:hAnsi="宋体" w:hint="eastAsia"/>
          <w:szCs w:val="21"/>
        </w:rPr>
        <w:t>专项检测：</w:t>
      </w:r>
      <w:r>
        <w:rPr>
          <w:rFonts w:ascii="宋体" w:hAnsi="宋体" w:hint="eastAsia"/>
          <w:szCs w:val="21"/>
          <w:u w:val="single"/>
        </w:rPr>
        <w:t xml:space="preserve">   /    </w:t>
      </w:r>
      <w:r>
        <w:rPr>
          <w:rFonts w:ascii="宋体" w:hAnsi="宋体" w:hint="eastAsia"/>
          <w:szCs w:val="21"/>
        </w:rPr>
        <w:t>。</w:t>
      </w:r>
    </w:p>
    <w:p w14:paraId="403F72D0" w14:textId="77777777" w:rsidR="007876CD" w:rsidRDefault="00797C9F">
      <w:pPr>
        <w:tabs>
          <w:tab w:val="left" w:pos="711"/>
          <w:tab w:val="left" w:pos="2580"/>
        </w:tabs>
        <w:spacing w:line="360" w:lineRule="auto"/>
        <w:ind w:firstLineChars="200" w:firstLine="420"/>
        <w:jc w:val="left"/>
        <w:textAlignment w:val="baseline"/>
        <w:rPr>
          <w:rFonts w:ascii="宋体" w:hAnsi="宋体" w:hint="eastAsia"/>
          <w:szCs w:val="21"/>
        </w:rPr>
      </w:pPr>
      <w:r>
        <w:rPr>
          <w:rFonts w:ascii="宋体" w:hAnsi="宋体" w:hint="eastAsia"/>
          <w:szCs w:val="21"/>
        </w:rPr>
        <w:t>9.4.4</w:t>
      </w:r>
      <w:r>
        <w:rPr>
          <w:rFonts w:ascii="宋体" w:hAnsi="宋体" w:hint="eastAsia"/>
          <w:szCs w:val="21"/>
        </w:rPr>
        <w:t>若因承包人取样、制样、送检及相关配合不及时而导致工程的工期和费用增加，影响的工期不予延长，增加费用由承包人承担。</w:t>
      </w:r>
    </w:p>
    <w:p w14:paraId="5D247AF0" w14:textId="77777777" w:rsidR="007876CD" w:rsidRDefault="00797C9F">
      <w:pPr>
        <w:tabs>
          <w:tab w:val="left" w:pos="711"/>
          <w:tab w:val="left" w:pos="2580"/>
        </w:tabs>
        <w:spacing w:line="360" w:lineRule="auto"/>
        <w:ind w:firstLineChars="200" w:firstLine="420"/>
        <w:jc w:val="left"/>
        <w:textAlignment w:val="baseline"/>
        <w:rPr>
          <w:rFonts w:ascii="宋体" w:hAnsi="宋体" w:hint="eastAsia"/>
          <w:szCs w:val="21"/>
          <w:u w:val="single"/>
        </w:rPr>
      </w:pPr>
      <w:r>
        <w:rPr>
          <w:rFonts w:ascii="宋体" w:hAnsi="宋体" w:hint="eastAsia"/>
          <w:szCs w:val="21"/>
        </w:rPr>
        <w:t>9.4.5</w:t>
      </w:r>
      <w:r>
        <w:rPr>
          <w:rFonts w:ascii="宋体" w:hAnsi="宋体" w:hint="eastAsia"/>
          <w:szCs w:val="21"/>
        </w:rPr>
        <w:t>检测试验不合格的项目，其缺陷处理和复测费用由承包人承担，工期不予延长。</w:t>
      </w:r>
    </w:p>
    <w:p w14:paraId="5B8D402C" w14:textId="77777777" w:rsidR="007876CD" w:rsidRDefault="00797C9F">
      <w:pPr>
        <w:pStyle w:val="4"/>
        <w:keepNext/>
        <w:keepLines/>
        <w:spacing w:beforeLines="50" w:before="120" w:beforeAutospacing="0" w:afterLines="50" w:after="120" w:afterAutospacing="0" w:line="360" w:lineRule="auto"/>
        <w:jc w:val="both"/>
        <w:rPr>
          <w:rFonts w:hint="eastAsia"/>
          <w:bCs w:val="0"/>
          <w:kern w:val="2"/>
          <w:sz w:val="21"/>
          <w:szCs w:val="21"/>
        </w:rPr>
      </w:pPr>
      <w:bookmarkStart w:id="1735" w:name="_Toc532377370"/>
      <w:bookmarkStart w:id="1736" w:name="_Toc532375634"/>
      <w:bookmarkStart w:id="1737" w:name="_Toc267251486"/>
      <w:bookmarkStart w:id="1738" w:name="_Toc267251485"/>
      <w:bookmarkStart w:id="1739" w:name="_Toc267251490"/>
      <w:bookmarkStart w:id="1740" w:name="_Toc267251482"/>
      <w:bookmarkStart w:id="1741" w:name="_Toc267251484"/>
      <w:bookmarkStart w:id="1742" w:name="_Toc267251488"/>
      <w:bookmarkStart w:id="1743" w:name="_Toc267251489"/>
      <w:bookmarkStart w:id="1744" w:name="_Hlk524298112"/>
      <w:bookmarkStart w:id="1745" w:name="_Toc267251491"/>
      <w:bookmarkStart w:id="1746" w:name="_Toc267251496"/>
      <w:bookmarkStart w:id="1747" w:name="_Toc267251503"/>
      <w:bookmarkStart w:id="1748" w:name="_Toc267251510"/>
      <w:bookmarkStart w:id="1749" w:name="_Toc267251495"/>
      <w:bookmarkStart w:id="1750" w:name="_Toc267251507"/>
      <w:bookmarkStart w:id="1751" w:name="_Toc267251497"/>
      <w:bookmarkStart w:id="1752" w:name="_Toc267251513"/>
      <w:bookmarkStart w:id="1753" w:name="_Toc267251504"/>
      <w:bookmarkStart w:id="1754" w:name="_Toc267251498"/>
      <w:bookmarkStart w:id="1755" w:name="_Toc267251502"/>
      <w:bookmarkStart w:id="1756" w:name="_Toc267251515"/>
      <w:bookmarkStart w:id="1757" w:name="_Toc267251511"/>
      <w:bookmarkStart w:id="1758" w:name="_Toc267251493"/>
      <w:bookmarkStart w:id="1759" w:name="_Toc267251492"/>
      <w:bookmarkStart w:id="1760" w:name="_Toc267251501"/>
      <w:bookmarkStart w:id="1761" w:name="_Toc267251499"/>
      <w:bookmarkStart w:id="1762" w:name="_Toc267251508"/>
      <w:bookmarkStart w:id="1763" w:name="_Toc267251509"/>
      <w:bookmarkStart w:id="1764" w:name="_Toc267251514"/>
      <w:bookmarkStart w:id="1765" w:name="_Toc267251494"/>
      <w:bookmarkStart w:id="1766" w:name="_Toc267251506"/>
      <w:bookmarkEnd w:id="1571"/>
      <w:bookmarkEnd w:id="1572"/>
      <w:bookmarkEnd w:id="1573"/>
      <w:bookmarkEnd w:id="1574"/>
      <w:bookmarkEnd w:id="1575"/>
      <w:bookmarkEnd w:id="1576"/>
      <w:bookmarkEnd w:id="1577"/>
      <w:bookmarkEnd w:id="1578"/>
      <w:bookmarkEnd w:id="1579"/>
      <w:bookmarkEnd w:id="1580"/>
      <w:bookmarkEnd w:id="1581"/>
      <w:bookmarkEnd w:id="1582"/>
      <w:bookmarkEnd w:id="1583"/>
      <w:r>
        <w:rPr>
          <w:rFonts w:hint="eastAsia"/>
          <w:kern w:val="2"/>
          <w:sz w:val="21"/>
          <w:szCs w:val="21"/>
        </w:rPr>
        <w:t>1</w:t>
      </w:r>
      <w:bookmarkStart w:id="1767" w:name="_Toc296503193"/>
      <w:bookmarkStart w:id="1768" w:name="_Toc304295566"/>
      <w:bookmarkStart w:id="1769" w:name="_Toc297048379"/>
      <w:bookmarkStart w:id="1770" w:name="_Toc296346694"/>
      <w:bookmarkStart w:id="1771" w:name="_Toc297216199"/>
      <w:bookmarkStart w:id="1772" w:name="_Toc297120493"/>
      <w:bookmarkStart w:id="1773" w:name="_Toc300934989"/>
      <w:bookmarkStart w:id="1774" w:name="_Toc296944532"/>
      <w:bookmarkStart w:id="1775" w:name="_Toc292559903"/>
      <w:bookmarkStart w:id="1776" w:name="_Toc296891021"/>
      <w:bookmarkStart w:id="1777" w:name="_Toc292559398"/>
      <w:bookmarkStart w:id="1778" w:name="_Toc297123540"/>
      <w:bookmarkStart w:id="1779" w:name="_Toc296347192"/>
      <w:bookmarkStart w:id="1780" w:name="_Toc303539146"/>
      <w:bookmarkStart w:id="1781" w:name="_Toc296891233"/>
      <w:bookmarkStart w:id="1782" w:name="_Toc312678025"/>
      <w:bookmarkStart w:id="1783" w:name="_Toc312677499"/>
      <w:bookmarkStart w:id="1784" w:name="_Toc267251435"/>
      <w:bookmarkStart w:id="1785" w:name="_Toc267251437"/>
      <w:bookmarkStart w:id="1786" w:name="_Toc267251440"/>
      <w:bookmarkStart w:id="1787" w:name="_Toc267251433"/>
      <w:bookmarkStart w:id="1788" w:name="_Toc267251441"/>
      <w:bookmarkStart w:id="1789" w:name="_Toc267251439"/>
      <w:r>
        <w:rPr>
          <w:rFonts w:hint="eastAsia"/>
          <w:kern w:val="2"/>
          <w:sz w:val="21"/>
          <w:szCs w:val="21"/>
        </w:rPr>
        <w:t xml:space="preserve">0. </w:t>
      </w:r>
      <w:r>
        <w:rPr>
          <w:rFonts w:hint="eastAsia"/>
          <w:kern w:val="2"/>
          <w:sz w:val="21"/>
          <w:szCs w:val="21"/>
        </w:rPr>
        <w:t>变更</w:t>
      </w:r>
      <w:bookmarkEnd w:id="1735"/>
      <w:bookmarkEnd w:id="173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p>
    <w:p w14:paraId="54E3C2E8"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1790" w:name="_Toc532377371"/>
      <w:bookmarkStart w:id="1791" w:name="_Toc532375635"/>
      <w:bookmarkEnd w:id="1782"/>
      <w:bookmarkEnd w:id="1783"/>
      <w:r>
        <w:rPr>
          <w:rFonts w:hint="eastAsia"/>
          <w:sz w:val="21"/>
          <w:szCs w:val="21"/>
        </w:rPr>
        <w:t>1</w:t>
      </w:r>
      <w:bookmarkStart w:id="1792" w:name="_Toc297048380"/>
      <w:bookmarkStart w:id="1793" w:name="_Toc297123541"/>
      <w:bookmarkStart w:id="1794" w:name="_Toc296503194"/>
      <w:bookmarkStart w:id="1795" w:name="_Toc304295567"/>
      <w:bookmarkStart w:id="1796" w:name="_Toc296346695"/>
      <w:bookmarkStart w:id="1797" w:name="_Toc297216200"/>
      <w:bookmarkStart w:id="1798" w:name="_Toc296944533"/>
      <w:bookmarkStart w:id="1799" w:name="_Toc297120494"/>
      <w:bookmarkStart w:id="1800" w:name="_Toc312677500"/>
      <w:bookmarkStart w:id="1801" w:name="_Toc296347193"/>
      <w:bookmarkStart w:id="1802" w:name="_Toc292559399"/>
      <w:bookmarkStart w:id="1803" w:name="_Toc300934990"/>
      <w:bookmarkStart w:id="1804" w:name="_Toc296891022"/>
      <w:bookmarkStart w:id="1805" w:name="_Toc296891234"/>
      <w:bookmarkStart w:id="1806" w:name="_Toc292559904"/>
      <w:bookmarkStart w:id="1807" w:name="_Toc303539147"/>
      <w:bookmarkStart w:id="1808" w:name="_Toc312678026"/>
      <w:r>
        <w:rPr>
          <w:rFonts w:hint="eastAsia"/>
          <w:sz w:val="21"/>
          <w:szCs w:val="21"/>
        </w:rPr>
        <w:t>0.1</w:t>
      </w:r>
      <w:r>
        <w:rPr>
          <w:rFonts w:hint="eastAsia"/>
          <w:sz w:val="21"/>
          <w:szCs w:val="21"/>
        </w:rPr>
        <w:t>变更的范围</w:t>
      </w:r>
      <w:bookmarkEnd w:id="1790"/>
      <w:bookmarkEnd w:id="1791"/>
    </w:p>
    <w:p w14:paraId="40B91FD7"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关于变更范围的约定：</w:t>
      </w:r>
    </w:p>
    <w:p w14:paraId="1907419E"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1</w:t>
      </w:r>
      <w:r>
        <w:rPr>
          <w:rFonts w:ascii="宋体" w:hAnsi="宋体" w:hint="eastAsia"/>
          <w:szCs w:val="21"/>
        </w:rPr>
        <w:t>）增加或减少合同中任何工作，或追加额外的工作；</w:t>
      </w:r>
    </w:p>
    <w:p w14:paraId="466CFAF4"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2</w:t>
      </w:r>
      <w:r>
        <w:rPr>
          <w:rFonts w:ascii="宋体" w:hAnsi="宋体" w:hint="eastAsia"/>
          <w:szCs w:val="21"/>
        </w:rPr>
        <w:t>）取消合同中任何工作；</w:t>
      </w:r>
    </w:p>
    <w:p w14:paraId="5DE43117"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3</w:t>
      </w:r>
      <w:r>
        <w:rPr>
          <w:rFonts w:ascii="宋体" w:hAnsi="宋体" w:hint="eastAsia"/>
          <w:szCs w:val="21"/>
        </w:rPr>
        <w:t>）改变合同中任何工作的质量标准或其他特性；</w:t>
      </w:r>
    </w:p>
    <w:p w14:paraId="163C2004"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4</w:t>
      </w:r>
      <w:r>
        <w:rPr>
          <w:rFonts w:ascii="宋体" w:hAnsi="宋体" w:hint="eastAsia"/>
          <w:szCs w:val="21"/>
        </w:rPr>
        <w:t>）改变工程的基线、标高、位置和尺寸；</w:t>
      </w:r>
    </w:p>
    <w:p w14:paraId="1BA4F912"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lastRenderedPageBreak/>
        <w:t>（</w:t>
      </w:r>
      <w:r>
        <w:rPr>
          <w:rFonts w:ascii="宋体" w:hAnsi="宋体" w:hint="eastAsia"/>
          <w:szCs w:val="21"/>
        </w:rPr>
        <w:t>5</w:t>
      </w:r>
      <w:r>
        <w:rPr>
          <w:rFonts w:ascii="宋体" w:hAnsi="宋体" w:hint="eastAsia"/>
          <w:szCs w:val="21"/>
        </w:rPr>
        <w:t>）适用于工程的标准和（或）规范变化导致需要对工程进行改变，且该改变导致工期和（或）费用变化的；</w:t>
      </w:r>
    </w:p>
    <w:p w14:paraId="22F3E32F"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6</w:t>
      </w:r>
      <w:r>
        <w:rPr>
          <w:rFonts w:ascii="宋体" w:hAnsi="宋体" w:hint="eastAsia"/>
          <w:szCs w:val="21"/>
        </w:rPr>
        <w:t>）勘察设计变更；</w:t>
      </w:r>
    </w:p>
    <w:p w14:paraId="015F4C08"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7</w:t>
      </w:r>
      <w:r>
        <w:rPr>
          <w:rFonts w:ascii="宋体" w:hAnsi="宋体" w:hint="eastAsia"/>
          <w:szCs w:val="21"/>
        </w:rPr>
        <w:t>）实施内容变更，包括因设计变更和非设计变更引起的实施地点、投资规模、结构型式、采购数量、服务内容等进行的调整，以及因此导致的合同价格、工期变更；</w:t>
      </w:r>
    </w:p>
    <w:p w14:paraId="3FF48D19"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8</w:t>
      </w:r>
      <w:r>
        <w:rPr>
          <w:rFonts w:ascii="宋体" w:hAnsi="宋体" w:hint="eastAsia"/>
          <w:szCs w:val="21"/>
        </w:rPr>
        <w:t>）项目管理人员变更；</w:t>
      </w:r>
    </w:p>
    <w:p w14:paraId="23D5C8C8"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9</w:t>
      </w:r>
      <w:r>
        <w:rPr>
          <w:rFonts w:ascii="宋体" w:hAnsi="宋体" w:hint="eastAsia"/>
          <w:szCs w:val="21"/>
        </w:rPr>
        <w:t>）因人工、原材料等价格变化导致的合同总价变更；</w:t>
      </w:r>
    </w:p>
    <w:p w14:paraId="5B8477A6"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10</w:t>
      </w:r>
      <w:r>
        <w:rPr>
          <w:rFonts w:ascii="宋体" w:hAnsi="宋体" w:hint="eastAsia"/>
          <w:szCs w:val="21"/>
        </w:rPr>
        <w:t>）</w:t>
      </w:r>
      <w:proofErr w:type="gramStart"/>
      <w:r>
        <w:rPr>
          <w:rFonts w:ascii="宋体" w:hAnsi="宋体" w:hint="eastAsia"/>
          <w:szCs w:val="21"/>
        </w:rPr>
        <w:t>非实施</w:t>
      </w:r>
      <w:proofErr w:type="gramEnd"/>
      <w:r>
        <w:rPr>
          <w:rFonts w:ascii="宋体" w:hAnsi="宋体" w:hint="eastAsia"/>
          <w:szCs w:val="21"/>
        </w:rPr>
        <w:t>内容变化导致的工期变更；</w:t>
      </w:r>
    </w:p>
    <w:p w14:paraId="03EEF0BA"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11</w:t>
      </w:r>
      <w:r>
        <w:rPr>
          <w:rFonts w:ascii="宋体" w:hAnsi="宋体" w:hint="eastAsia"/>
          <w:szCs w:val="21"/>
        </w:rPr>
        <w:t>）</w:t>
      </w:r>
      <w:r>
        <w:rPr>
          <w:rFonts w:ascii="宋体" w:hAnsi="宋体" w:hint="eastAsia"/>
          <w:szCs w:val="21"/>
          <w:u w:val="single"/>
        </w:rPr>
        <w:t xml:space="preserve">    /    </w:t>
      </w:r>
      <w:r>
        <w:rPr>
          <w:rFonts w:ascii="宋体" w:hAnsi="宋体" w:hint="eastAsia"/>
          <w:szCs w:val="21"/>
        </w:rPr>
        <w:t>。</w:t>
      </w:r>
    </w:p>
    <w:p w14:paraId="0095C5BF"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合同变更应当符合国家法律法规、强制标准和技术规范的要求，且合同变更后更加有利于工程的建设、运营、安全、节约资金、保护生态环境或者实现功能要求。发包人对项目合同变更承担主体责任。项目合同变更后，发包人应当与承包人签订补充协议。项目合同变更应当按照《重庆市政府投资项目合同变更管理暂行办法》要求进行信息公开。项目合同变更未获得通过的，发包人和承包人均不得擅自变更原合同约定事项，且不得就同一理由同一事项再提出变更。</w:t>
      </w:r>
    </w:p>
    <w:p w14:paraId="0CCFF061" w14:textId="77777777" w:rsidR="007876CD" w:rsidRDefault="00797C9F">
      <w:pPr>
        <w:spacing w:line="360" w:lineRule="auto"/>
        <w:ind w:firstLineChars="200" w:firstLine="420"/>
        <w:jc w:val="left"/>
        <w:rPr>
          <w:rFonts w:ascii="宋体" w:hAnsi="宋体" w:hint="eastAsia"/>
          <w:szCs w:val="21"/>
          <w:u w:val="single"/>
        </w:rPr>
      </w:pPr>
      <w:r>
        <w:rPr>
          <w:rFonts w:ascii="宋体" w:hAnsi="宋体" w:hint="eastAsia"/>
          <w:szCs w:val="21"/>
        </w:rPr>
        <w:t>承包人对其提供的材料、工程设备、施工、无负荷试车、热负荷试车及图纸参数存在的缺陷，自费修正、调整和完善，不属于变更。</w:t>
      </w:r>
    </w:p>
    <w:p w14:paraId="2045715D"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1809" w:name="_Toc532375636"/>
      <w:bookmarkStart w:id="1810" w:name="_Toc532377372"/>
      <w:bookmarkStart w:id="1811" w:name="_Toc351203569"/>
      <w:r>
        <w:rPr>
          <w:rFonts w:hint="eastAsia"/>
          <w:sz w:val="21"/>
          <w:szCs w:val="21"/>
        </w:rPr>
        <w:t>1</w:t>
      </w:r>
      <w:bookmarkStart w:id="1812" w:name="_Toc296346586"/>
      <w:bookmarkStart w:id="1813" w:name="_Toc296503085"/>
      <w:bookmarkStart w:id="1814" w:name="_Toc337558789"/>
      <w:r>
        <w:rPr>
          <w:rFonts w:hint="eastAsia"/>
          <w:sz w:val="21"/>
          <w:szCs w:val="21"/>
        </w:rPr>
        <w:t>0.2</w:t>
      </w:r>
      <w:r>
        <w:rPr>
          <w:rFonts w:hint="eastAsia"/>
          <w:sz w:val="21"/>
          <w:szCs w:val="21"/>
        </w:rPr>
        <w:t>变更权</w:t>
      </w:r>
      <w:bookmarkEnd w:id="1809"/>
      <w:bookmarkEnd w:id="1810"/>
      <w:bookmarkEnd w:id="1811"/>
    </w:p>
    <w:bookmarkEnd w:id="1812"/>
    <w:bookmarkEnd w:id="1813"/>
    <w:bookmarkEnd w:id="1814"/>
    <w:p w14:paraId="231ABDA3"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10.2.1</w:t>
      </w:r>
      <w:r>
        <w:rPr>
          <w:rFonts w:ascii="宋体" w:hAnsi="宋体" w:hint="eastAsia"/>
          <w:szCs w:val="21"/>
        </w:rPr>
        <w:t>发包人和监理人提出变更</w:t>
      </w:r>
    </w:p>
    <w:p w14:paraId="53E9E4ED"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发包人和</w:t>
      </w:r>
      <w:proofErr w:type="gramStart"/>
      <w:r>
        <w:rPr>
          <w:rFonts w:ascii="宋体" w:hAnsi="宋体" w:hint="eastAsia"/>
          <w:szCs w:val="21"/>
        </w:rPr>
        <w:t>监理人均</w:t>
      </w:r>
      <w:proofErr w:type="gramEnd"/>
      <w:r>
        <w:rPr>
          <w:rFonts w:ascii="宋体" w:hAnsi="宋体" w:hint="eastAsia"/>
          <w:szCs w:val="21"/>
        </w:rPr>
        <w:t>可以提出变更。变更指示均通过监理人以书面形式发出，监理人发出变更指示前应征得发包人同意。承包人收到经发包人签认的变更指示后，方可实施变更。未取得经发包人签认的变更指示，承包人不得实施任何变更。</w:t>
      </w:r>
    </w:p>
    <w:p w14:paraId="4F003DF6" w14:textId="77777777" w:rsidR="007876CD" w:rsidRDefault="00797C9F">
      <w:pPr>
        <w:spacing w:line="360" w:lineRule="auto"/>
        <w:ind w:firstLineChars="200" w:firstLine="420"/>
        <w:jc w:val="left"/>
        <w:rPr>
          <w:rFonts w:ascii="宋体" w:hAnsi="宋体" w:hint="eastAsia"/>
          <w:szCs w:val="21"/>
          <w:u w:val="single"/>
        </w:rPr>
      </w:pPr>
      <w:r>
        <w:rPr>
          <w:rFonts w:ascii="宋体" w:hAnsi="宋体" w:hint="eastAsia"/>
          <w:szCs w:val="21"/>
        </w:rPr>
        <w:t>涉及设计变更的，应由设计人提供变更后的图纸和说明，交由发包人同意后由监理人以书面形式发出。如变更超过原设计标准或批准的建设规模时，由发包人及时办理规划、设计变更等审批手续。</w:t>
      </w:r>
    </w:p>
    <w:p w14:paraId="5755F110"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若出现重大设计变更，变更后的内容超出承包人资质或能力范围的，发包人将另行依法采购选择承包单位，无需征得承包人同意。</w:t>
      </w:r>
    </w:p>
    <w:p w14:paraId="170DE5D5"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 xml:space="preserve">10.2.2 </w:t>
      </w:r>
      <w:r>
        <w:rPr>
          <w:rFonts w:ascii="宋体" w:hAnsi="宋体" w:hint="eastAsia"/>
          <w:szCs w:val="21"/>
        </w:rPr>
        <w:t>承包人提出变更建议</w:t>
      </w:r>
    </w:p>
    <w:p w14:paraId="0B36C8E4"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承包人可以向发包人提交书面变更建议，应当以承包人单位名义书面向发包人提出申请，详细说明变更的内容、理由，以及该变更对项目的工期、投资、质量、安全、运营管理、生态环境等的影响，客观反映项目合同变更的必要性和可行性，包括：</w:t>
      </w:r>
      <w:r>
        <w:rPr>
          <w:rFonts w:ascii="宋体" w:hAnsi="宋体" w:hint="eastAsia"/>
          <w:szCs w:val="21"/>
          <w:u w:val="single"/>
        </w:rPr>
        <w:t>缩短工期，降低发包人的工程、施工、维护、营运的费用，提高竣工工程的效率或价值，给发包人带来的长远利益和其他利益。发包人接到此类建议后，可以选择：不采纳</w:t>
      </w:r>
      <w:r>
        <w:rPr>
          <w:rFonts w:ascii="宋体" w:hAnsi="宋体" w:hint="eastAsia"/>
          <w:szCs w:val="21"/>
          <w:u w:val="single"/>
        </w:rPr>
        <w:t>/</w:t>
      </w:r>
      <w:r>
        <w:rPr>
          <w:rFonts w:ascii="宋体" w:hAnsi="宋体" w:hint="eastAsia"/>
          <w:szCs w:val="21"/>
          <w:u w:val="single"/>
        </w:rPr>
        <w:t>采纳</w:t>
      </w:r>
      <w:r>
        <w:rPr>
          <w:rFonts w:ascii="宋体" w:hAnsi="宋体" w:hint="eastAsia"/>
          <w:szCs w:val="21"/>
          <w:u w:val="single"/>
        </w:rPr>
        <w:t>/</w:t>
      </w:r>
      <w:r>
        <w:rPr>
          <w:rFonts w:ascii="宋体" w:hAnsi="宋体" w:hint="eastAsia"/>
          <w:szCs w:val="21"/>
          <w:u w:val="single"/>
        </w:rPr>
        <w:t>补充进一步资料的书面通知</w:t>
      </w:r>
      <w:r>
        <w:rPr>
          <w:rFonts w:ascii="宋体" w:hAnsi="宋体" w:hint="eastAsia"/>
          <w:szCs w:val="21"/>
        </w:rPr>
        <w:t>。</w:t>
      </w:r>
    </w:p>
    <w:p w14:paraId="4FC58242" w14:textId="77777777" w:rsidR="007876CD" w:rsidRDefault="00797C9F">
      <w:pPr>
        <w:autoSpaceDE w:val="0"/>
        <w:autoSpaceDN w:val="0"/>
        <w:spacing w:line="360" w:lineRule="auto"/>
        <w:ind w:firstLineChars="200" w:firstLine="420"/>
        <w:jc w:val="left"/>
        <w:rPr>
          <w:rFonts w:ascii="宋体" w:hAnsi="宋体" w:hint="eastAsia"/>
          <w:szCs w:val="21"/>
          <w:u w:val="single"/>
        </w:rPr>
      </w:pPr>
      <w:r>
        <w:rPr>
          <w:rFonts w:ascii="宋体" w:hAnsi="宋体" w:hint="eastAsia"/>
          <w:szCs w:val="21"/>
        </w:rPr>
        <w:t>如果发包人对承包人已实施的施工项目在发出重大设计变更之前要求承包人提出一份</w:t>
      </w:r>
      <w:r>
        <w:rPr>
          <w:rFonts w:ascii="宋体" w:hAnsi="宋体" w:hint="eastAsia"/>
          <w:szCs w:val="21"/>
        </w:rPr>
        <w:lastRenderedPageBreak/>
        <w:t>建议，那么，承包人应尽快提出：</w:t>
      </w:r>
    </w:p>
    <w:p w14:paraId="6722F6FD" w14:textId="77777777" w:rsidR="007876CD" w:rsidRDefault="00797C9F">
      <w:pPr>
        <w:autoSpaceDE w:val="0"/>
        <w:autoSpaceDN w:val="0"/>
        <w:spacing w:line="360" w:lineRule="auto"/>
        <w:ind w:firstLineChars="200" w:firstLine="420"/>
        <w:jc w:val="left"/>
        <w:rPr>
          <w:rFonts w:ascii="宋体" w:hAnsi="宋体" w:hint="eastAsia"/>
          <w:szCs w:val="21"/>
        </w:rPr>
      </w:pPr>
      <w:r>
        <w:rPr>
          <w:rFonts w:ascii="宋体" w:hAnsi="宋体" w:hint="eastAsia"/>
          <w:szCs w:val="21"/>
          <w:u w:val="single"/>
        </w:rPr>
        <w:t>（</w:t>
      </w:r>
      <w:r>
        <w:rPr>
          <w:rFonts w:ascii="宋体" w:hAnsi="宋体" w:hint="eastAsia"/>
          <w:szCs w:val="21"/>
          <w:u w:val="single"/>
        </w:rPr>
        <w:t>1</w:t>
      </w:r>
      <w:r>
        <w:rPr>
          <w:rFonts w:ascii="宋体" w:hAnsi="宋体" w:hint="eastAsia"/>
          <w:szCs w:val="21"/>
          <w:u w:val="single"/>
        </w:rPr>
        <w:t>）对所提方案和（或）待做工作及其实施计划的说明</w:t>
      </w:r>
      <w:r>
        <w:rPr>
          <w:rFonts w:ascii="宋体" w:hAnsi="宋体" w:hint="eastAsia"/>
          <w:szCs w:val="21"/>
        </w:rPr>
        <w:t>；</w:t>
      </w:r>
    </w:p>
    <w:p w14:paraId="436A4005" w14:textId="77777777" w:rsidR="007876CD" w:rsidRDefault="00797C9F">
      <w:pPr>
        <w:autoSpaceDE w:val="0"/>
        <w:autoSpaceDN w:val="0"/>
        <w:spacing w:line="360" w:lineRule="auto"/>
        <w:ind w:firstLineChars="200" w:firstLine="420"/>
        <w:jc w:val="left"/>
        <w:rPr>
          <w:rFonts w:ascii="宋体" w:hAnsi="宋体" w:hint="eastAsia"/>
          <w:szCs w:val="21"/>
        </w:rPr>
      </w:pPr>
      <w:r>
        <w:rPr>
          <w:rFonts w:ascii="宋体" w:hAnsi="宋体" w:hint="eastAsia"/>
          <w:szCs w:val="21"/>
          <w:u w:val="single"/>
        </w:rPr>
        <w:t>（</w:t>
      </w:r>
      <w:r>
        <w:rPr>
          <w:rFonts w:ascii="宋体" w:hAnsi="宋体" w:hint="eastAsia"/>
          <w:szCs w:val="21"/>
          <w:u w:val="single"/>
        </w:rPr>
        <w:t>2</w:t>
      </w:r>
      <w:r>
        <w:rPr>
          <w:rFonts w:ascii="宋体" w:hAnsi="宋体" w:hint="eastAsia"/>
          <w:szCs w:val="21"/>
          <w:u w:val="single"/>
        </w:rPr>
        <w:t>）承包人按照对工程进度计划进行必要修改的建议</w:t>
      </w:r>
      <w:r>
        <w:rPr>
          <w:rFonts w:ascii="宋体" w:hAnsi="宋体" w:hint="eastAsia"/>
          <w:szCs w:val="21"/>
        </w:rPr>
        <w:t>；</w:t>
      </w:r>
    </w:p>
    <w:p w14:paraId="5E26E02C" w14:textId="77777777" w:rsidR="007876CD" w:rsidRDefault="00797C9F">
      <w:pPr>
        <w:autoSpaceDE w:val="0"/>
        <w:autoSpaceDN w:val="0"/>
        <w:spacing w:line="360" w:lineRule="auto"/>
        <w:ind w:firstLineChars="200" w:firstLine="420"/>
        <w:jc w:val="left"/>
        <w:rPr>
          <w:rFonts w:ascii="宋体" w:hAnsi="宋体" w:hint="eastAsia"/>
          <w:szCs w:val="21"/>
        </w:rPr>
      </w:pPr>
      <w:r>
        <w:rPr>
          <w:rFonts w:ascii="宋体" w:hAnsi="宋体" w:hint="eastAsia"/>
          <w:szCs w:val="21"/>
          <w:u w:val="single"/>
        </w:rPr>
        <w:t>（</w:t>
      </w:r>
      <w:r>
        <w:rPr>
          <w:rFonts w:ascii="宋体" w:hAnsi="宋体" w:hint="eastAsia"/>
          <w:szCs w:val="21"/>
          <w:u w:val="single"/>
        </w:rPr>
        <w:t>3</w:t>
      </w:r>
      <w:r>
        <w:rPr>
          <w:rFonts w:ascii="宋体" w:hAnsi="宋体" w:hint="eastAsia"/>
          <w:szCs w:val="21"/>
          <w:u w:val="single"/>
        </w:rPr>
        <w:t>）承包人发生较大返工损失增加费用的建议</w:t>
      </w:r>
      <w:r>
        <w:rPr>
          <w:rFonts w:ascii="宋体" w:hAnsi="宋体" w:hint="eastAsia"/>
          <w:szCs w:val="21"/>
        </w:rPr>
        <w:t>。</w:t>
      </w:r>
    </w:p>
    <w:p w14:paraId="1472E874" w14:textId="77777777" w:rsidR="007876CD" w:rsidRDefault="00797C9F">
      <w:pPr>
        <w:autoSpaceDE w:val="0"/>
        <w:autoSpaceDN w:val="0"/>
        <w:spacing w:line="360" w:lineRule="auto"/>
        <w:ind w:firstLineChars="200" w:firstLine="420"/>
        <w:jc w:val="left"/>
        <w:rPr>
          <w:rFonts w:ascii="宋体" w:hAnsi="宋体" w:hint="eastAsia"/>
          <w:szCs w:val="21"/>
          <w:u w:val="single"/>
        </w:rPr>
      </w:pPr>
      <w:r>
        <w:rPr>
          <w:rFonts w:ascii="宋体" w:hAnsi="宋体" w:hint="eastAsia"/>
          <w:szCs w:val="21"/>
          <w:u w:val="single"/>
        </w:rPr>
        <w:t>发包人在收到上述建议书后，应尽快给予批准、否决或提出意见</w:t>
      </w:r>
      <w:r>
        <w:rPr>
          <w:rFonts w:ascii="宋体" w:hAnsi="宋体" w:hint="eastAsia"/>
          <w:szCs w:val="21"/>
        </w:rPr>
        <w:t>。</w:t>
      </w:r>
    </w:p>
    <w:p w14:paraId="174C7645"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1815" w:name="_Toc532377373"/>
      <w:bookmarkStart w:id="1816" w:name="_Toc532375637"/>
      <w:bookmarkStart w:id="1817" w:name="_Toc351203570"/>
      <w:bookmarkStart w:id="1818" w:name="_Hlk528928195"/>
      <w:r>
        <w:rPr>
          <w:rFonts w:hint="eastAsia"/>
          <w:sz w:val="21"/>
          <w:szCs w:val="21"/>
        </w:rPr>
        <w:t>1</w:t>
      </w:r>
      <w:bookmarkStart w:id="1819" w:name="_Toc296503086"/>
      <w:bookmarkStart w:id="1820" w:name="_Toc296346587"/>
      <w:bookmarkStart w:id="1821" w:name="_Toc337558790"/>
      <w:r>
        <w:rPr>
          <w:rFonts w:hint="eastAsia"/>
          <w:sz w:val="21"/>
          <w:szCs w:val="21"/>
        </w:rPr>
        <w:t>0.3</w:t>
      </w:r>
      <w:r>
        <w:rPr>
          <w:rFonts w:hint="eastAsia"/>
          <w:sz w:val="21"/>
          <w:szCs w:val="21"/>
        </w:rPr>
        <w:t>变更程序</w:t>
      </w:r>
      <w:bookmarkEnd w:id="1815"/>
      <w:bookmarkEnd w:id="1816"/>
    </w:p>
    <w:p w14:paraId="6B61FD85" w14:textId="77777777" w:rsidR="007876CD" w:rsidRDefault="00797C9F">
      <w:pPr>
        <w:autoSpaceDE w:val="0"/>
        <w:autoSpaceDN w:val="0"/>
        <w:spacing w:line="360" w:lineRule="auto"/>
        <w:ind w:firstLineChars="200" w:firstLine="420"/>
        <w:jc w:val="left"/>
        <w:rPr>
          <w:rFonts w:ascii="宋体" w:hAnsi="宋体" w:hint="eastAsia"/>
          <w:szCs w:val="21"/>
        </w:rPr>
      </w:pPr>
      <w:bookmarkStart w:id="1822" w:name="_Hlk524353972"/>
      <w:bookmarkEnd w:id="1819"/>
      <w:bookmarkEnd w:id="1820"/>
      <w:bookmarkEnd w:id="1821"/>
      <w:r>
        <w:rPr>
          <w:rFonts w:ascii="宋体" w:hAnsi="宋体" w:hint="eastAsia"/>
          <w:szCs w:val="21"/>
        </w:rPr>
        <w:t xml:space="preserve">10.3.3 </w:t>
      </w:r>
      <w:r>
        <w:rPr>
          <w:rFonts w:ascii="宋体" w:hAnsi="宋体" w:hint="eastAsia"/>
          <w:szCs w:val="21"/>
        </w:rPr>
        <w:t>变更执行</w:t>
      </w:r>
    </w:p>
    <w:p w14:paraId="2947C9F5" w14:textId="77777777" w:rsidR="007876CD" w:rsidRDefault="00797C9F">
      <w:pPr>
        <w:autoSpaceDE w:val="0"/>
        <w:autoSpaceDN w:val="0"/>
        <w:spacing w:line="360" w:lineRule="auto"/>
        <w:ind w:firstLineChars="200" w:firstLine="420"/>
        <w:jc w:val="left"/>
        <w:rPr>
          <w:rFonts w:ascii="宋体" w:hAnsi="宋体" w:hint="eastAsia"/>
          <w:szCs w:val="21"/>
        </w:rPr>
      </w:pPr>
      <w:r>
        <w:rPr>
          <w:rFonts w:ascii="宋体" w:hAnsi="宋体" w:hint="eastAsia"/>
          <w:szCs w:val="21"/>
        </w:rPr>
        <w:t>一般设计变更：承包人收到监理人下达的变更指示后，应按照监理人下达的变更指示执行，并书面说明实施该变更指示对合同价格和工期的影响，按照第</w:t>
      </w:r>
      <w:r>
        <w:rPr>
          <w:rFonts w:ascii="宋体" w:hAnsi="宋体" w:hint="eastAsia"/>
          <w:szCs w:val="21"/>
        </w:rPr>
        <w:t>10.4.1</w:t>
      </w:r>
      <w:r>
        <w:rPr>
          <w:rFonts w:ascii="宋体" w:hAnsi="宋体" w:hint="eastAsia"/>
          <w:szCs w:val="21"/>
        </w:rPr>
        <w:t>项〔变更估价原则〕约定执行。</w:t>
      </w:r>
    </w:p>
    <w:p w14:paraId="421B928C" w14:textId="77777777" w:rsidR="007876CD" w:rsidRDefault="00797C9F">
      <w:pPr>
        <w:autoSpaceDE w:val="0"/>
        <w:autoSpaceDN w:val="0"/>
        <w:spacing w:line="360" w:lineRule="auto"/>
        <w:ind w:firstLineChars="200" w:firstLine="420"/>
        <w:jc w:val="left"/>
        <w:rPr>
          <w:rFonts w:ascii="宋体" w:hAnsi="宋体" w:hint="eastAsia"/>
          <w:szCs w:val="21"/>
        </w:rPr>
      </w:pPr>
      <w:r>
        <w:rPr>
          <w:rFonts w:ascii="宋体" w:hAnsi="宋体" w:hint="eastAsia"/>
          <w:szCs w:val="21"/>
        </w:rPr>
        <w:t>重大设计变更：需经设计人、监理人和发包人三方签字认可并报相关行业部门审查同意后实施。</w:t>
      </w:r>
    </w:p>
    <w:p w14:paraId="36D1D6D5" w14:textId="77777777" w:rsidR="007876CD" w:rsidRDefault="00797C9F">
      <w:pPr>
        <w:autoSpaceDE w:val="0"/>
        <w:autoSpaceDN w:val="0"/>
        <w:spacing w:line="360" w:lineRule="auto"/>
        <w:ind w:firstLineChars="200" w:firstLine="420"/>
        <w:jc w:val="left"/>
        <w:rPr>
          <w:rFonts w:ascii="宋体" w:hAnsi="宋体" w:hint="eastAsia"/>
          <w:szCs w:val="21"/>
          <w:u w:val="single"/>
        </w:rPr>
      </w:pPr>
      <w:r>
        <w:rPr>
          <w:rFonts w:ascii="宋体" w:hAnsi="宋体" w:hint="eastAsia"/>
          <w:szCs w:val="21"/>
          <w:u w:val="single"/>
        </w:rPr>
        <w:t xml:space="preserve">10.3.3 </w:t>
      </w:r>
      <w:r>
        <w:rPr>
          <w:rFonts w:ascii="宋体" w:hAnsi="宋体" w:hint="eastAsia"/>
          <w:szCs w:val="21"/>
          <w:u w:val="single"/>
        </w:rPr>
        <w:t>项增加以下内容：</w:t>
      </w:r>
    </w:p>
    <w:p w14:paraId="2B2B7848" w14:textId="77777777" w:rsidR="007876CD" w:rsidRDefault="00797C9F">
      <w:pPr>
        <w:autoSpaceDE w:val="0"/>
        <w:autoSpaceDN w:val="0"/>
        <w:spacing w:line="360" w:lineRule="auto"/>
        <w:ind w:firstLineChars="200" w:firstLine="420"/>
        <w:jc w:val="left"/>
        <w:rPr>
          <w:rFonts w:ascii="宋体" w:hAnsi="宋体" w:hint="eastAsia"/>
          <w:szCs w:val="21"/>
          <w:u w:val="single"/>
        </w:rPr>
      </w:pPr>
      <w:r>
        <w:rPr>
          <w:rFonts w:ascii="宋体" w:hAnsi="宋体" w:hint="eastAsia"/>
          <w:szCs w:val="21"/>
          <w:u w:val="single"/>
        </w:rPr>
        <w:t>合同变更提出后，应当首先由发包人组织相关单位、专家进行论证。经论证确需变更的，发包人按照《重庆市政府投资项目合同变更管理暂行办法》规定的程序自行决策或者报批；经论证不需要变更的，继续按合同执行。</w:t>
      </w:r>
    </w:p>
    <w:p w14:paraId="3DB21FE6" w14:textId="77777777" w:rsidR="007876CD" w:rsidRDefault="00797C9F">
      <w:pPr>
        <w:autoSpaceDE w:val="0"/>
        <w:autoSpaceDN w:val="0"/>
        <w:spacing w:line="360" w:lineRule="auto"/>
        <w:ind w:firstLineChars="200" w:firstLine="420"/>
        <w:jc w:val="left"/>
        <w:rPr>
          <w:rFonts w:ascii="宋体" w:hAnsi="宋体" w:hint="eastAsia"/>
          <w:szCs w:val="21"/>
          <w:u w:val="single"/>
        </w:rPr>
      </w:pPr>
      <w:r>
        <w:rPr>
          <w:rFonts w:ascii="宋体" w:hAnsi="宋体" w:hint="eastAsia"/>
          <w:szCs w:val="21"/>
          <w:u w:val="single"/>
        </w:rPr>
        <w:t>项目的勘察设计、实施内容等作较大变更的，应当按照规定的程序报原审批部门审批；变更导致总投资超概的，应当报原投资概算核定部门核定。</w:t>
      </w:r>
    </w:p>
    <w:p w14:paraId="757E87CE" w14:textId="77777777" w:rsidR="007876CD" w:rsidRDefault="00797C9F">
      <w:pPr>
        <w:autoSpaceDE w:val="0"/>
        <w:autoSpaceDN w:val="0"/>
        <w:spacing w:line="360" w:lineRule="auto"/>
        <w:ind w:firstLineChars="200" w:firstLine="420"/>
        <w:jc w:val="left"/>
        <w:rPr>
          <w:rFonts w:ascii="宋体" w:hAnsi="宋体" w:hint="eastAsia"/>
          <w:szCs w:val="21"/>
          <w:u w:val="single"/>
        </w:rPr>
      </w:pPr>
      <w:r>
        <w:rPr>
          <w:rFonts w:ascii="宋体" w:hAnsi="宋体" w:hint="eastAsia"/>
          <w:szCs w:val="21"/>
          <w:u w:val="single"/>
        </w:rPr>
        <w:t>项目管理人员变更的，应当经发包人领导班子集体决策同意，并将变更信息推送给行业主管部门。变更后的项目管理人员应当符合采购文件和行业主管部门的相关规定。</w:t>
      </w:r>
    </w:p>
    <w:p w14:paraId="122CCE18" w14:textId="77777777" w:rsidR="007876CD" w:rsidRDefault="00797C9F">
      <w:pPr>
        <w:autoSpaceDE w:val="0"/>
        <w:autoSpaceDN w:val="0"/>
        <w:spacing w:line="360" w:lineRule="auto"/>
        <w:ind w:firstLineChars="200" w:firstLine="420"/>
        <w:jc w:val="left"/>
        <w:rPr>
          <w:rFonts w:ascii="宋体" w:hAnsi="宋体" w:hint="eastAsia"/>
          <w:szCs w:val="21"/>
          <w:u w:val="single"/>
        </w:rPr>
      </w:pPr>
      <w:r>
        <w:rPr>
          <w:rFonts w:ascii="宋体" w:hAnsi="宋体" w:hint="eastAsia"/>
          <w:szCs w:val="21"/>
          <w:u w:val="single"/>
        </w:rPr>
        <w:t>因人工、原材料市场价格发生大幅度变化导致的合同总价变更，由发包人与承包人按照合同进行变更，并将变更信息推送给行业主管部门。</w:t>
      </w:r>
    </w:p>
    <w:p w14:paraId="5BEB23B1" w14:textId="77777777" w:rsidR="007876CD" w:rsidRDefault="00797C9F">
      <w:pPr>
        <w:autoSpaceDE w:val="0"/>
        <w:autoSpaceDN w:val="0"/>
        <w:spacing w:line="360" w:lineRule="auto"/>
        <w:ind w:firstLineChars="200" w:firstLine="420"/>
        <w:jc w:val="left"/>
        <w:rPr>
          <w:rFonts w:ascii="宋体" w:hAnsi="宋体" w:hint="eastAsia"/>
          <w:szCs w:val="21"/>
          <w:u w:val="single"/>
        </w:rPr>
      </w:pPr>
      <w:r>
        <w:rPr>
          <w:rFonts w:ascii="宋体" w:hAnsi="宋体" w:hint="eastAsia"/>
          <w:szCs w:val="21"/>
          <w:u w:val="single"/>
        </w:rPr>
        <w:t>项目实施内容无变更，因不可抗力导致的工期变更，由发包人领导班子集体决策同意，并将变更信息推送给行业主管部门；因项目实施内容变更导致的工期变更，与项目实施内容变更一并办理。</w:t>
      </w:r>
    </w:p>
    <w:p w14:paraId="66C5273F" w14:textId="77777777" w:rsidR="007876CD" w:rsidRDefault="00797C9F">
      <w:pPr>
        <w:autoSpaceDE w:val="0"/>
        <w:autoSpaceDN w:val="0"/>
        <w:spacing w:line="360" w:lineRule="auto"/>
        <w:ind w:firstLineChars="200" w:firstLine="420"/>
        <w:jc w:val="left"/>
        <w:rPr>
          <w:rFonts w:ascii="宋体" w:hAnsi="宋体" w:hint="eastAsia"/>
          <w:szCs w:val="21"/>
          <w:u w:val="single"/>
        </w:rPr>
      </w:pPr>
      <w:r>
        <w:rPr>
          <w:rFonts w:ascii="宋体" w:hAnsi="宋体" w:hint="eastAsia"/>
          <w:szCs w:val="21"/>
          <w:u w:val="single"/>
        </w:rPr>
        <w:t>项目合同变更后，增加的实施内容达到依法必须采购的规模标准的，增加的部分应当依法通过采购选择承包单位。</w:t>
      </w:r>
    </w:p>
    <w:p w14:paraId="347F95F2"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1823" w:name="_Toc532375638"/>
      <w:bookmarkStart w:id="1824" w:name="_Toc532377374"/>
      <w:bookmarkEnd w:id="1817"/>
      <w:bookmarkEnd w:id="1818"/>
      <w:bookmarkEnd w:id="1822"/>
      <w:r>
        <w:rPr>
          <w:rFonts w:hint="eastAsia"/>
          <w:sz w:val="21"/>
          <w:szCs w:val="21"/>
        </w:rPr>
        <w:t xml:space="preserve">10.4 </w:t>
      </w:r>
      <w:r>
        <w:rPr>
          <w:rFonts w:hint="eastAsia"/>
          <w:sz w:val="21"/>
          <w:szCs w:val="21"/>
        </w:rPr>
        <w:t>变更估价</w:t>
      </w:r>
      <w:bookmarkEnd w:id="1823"/>
      <w:bookmarkEnd w:id="1824"/>
    </w:p>
    <w:p w14:paraId="1DA83AA2" w14:textId="77777777" w:rsidR="007876CD" w:rsidRDefault="00797C9F">
      <w:pPr>
        <w:spacing w:line="360" w:lineRule="auto"/>
        <w:ind w:firstLineChars="200" w:firstLine="420"/>
        <w:jc w:val="left"/>
        <w:rPr>
          <w:rFonts w:ascii="宋体" w:hAnsi="宋体" w:hint="eastAsia"/>
          <w:szCs w:val="21"/>
        </w:rPr>
      </w:pPr>
      <w:bookmarkStart w:id="1825" w:name="_Hlk524296629"/>
      <w:r>
        <w:rPr>
          <w:rFonts w:ascii="宋体" w:hAnsi="宋体" w:hint="eastAsia"/>
          <w:szCs w:val="21"/>
        </w:rPr>
        <w:t xml:space="preserve">10.4.1 </w:t>
      </w:r>
      <w:r>
        <w:rPr>
          <w:rFonts w:ascii="宋体" w:hAnsi="宋体" w:hint="eastAsia"/>
          <w:szCs w:val="21"/>
        </w:rPr>
        <w:t>变更估价原则</w:t>
      </w:r>
    </w:p>
    <w:p w14:paraId="59DE2AE6" w14:textId="77777777" w:rsidR="007876CD" w:rsidRDefault="00797C9F">
      <w:pPr>
        <w:pStyle w:val="aa"/>
        <w:spacing w:after="0" w:line="360" w:lineRule="auto"/>
        <w:ind w:firstLineChars="200" w:firstLine="420"/>
        <w:jc w:val="left"/>
        <w:rPr>
          <w:rFonts w:ascii="宋体" w:hAnsi="宋体" w:hint="eastAsia"/>
          <w:szCs w:val="21"/>
          <w:u w:val="single"/>
        </w:rPr>
      </w:pPr>
      <w:r>
        <w:rPr>
          <w:rFonts w:ascii="宋体" w:hAnsi="宋体" w:hint="eastAsia"/>
          <w:szCs w:val="21"/>
        </w:rPr>
        <w:t>当发生工程变更时，工程量按</w:t>
      </w:r>
      <w:r>
        <w:rPr>
          <w:rFonts w:ascii="宋体" w:hAnsi="宋体" w:hint="eastAsia"/>
          <w:szCs w:val="21"/>
          <w:u w:val="single"/>
        </w:rPr>
        <w:t xml:space="preserve">   </w:t>
      </w:r>
      <w:r>
        <w:rPr>
          <w:rFonts w:ascii="宋体" w:hint="eastAsia"/>
          <w:szCs w:val="21"/>
          <w:u w:val="single"/>
        </w:rPr>
        <w:t>《重庆市建设工程工程量计算规则》（</w:t>
      </w:r>
      <w:r>
        <w:rPr>
          <w:rFonts w:ascii="宋体"/>
          <w:szCs w:val="21"/>
          <w:u w:val="single"/>
        </w:rPr>
        <w:t>CQJLGZ-2013</w:t>
      </w:r>
      <w:r>
        <w:rPr>
          <w:rFonts w:ascii="宋体"/>
          <w:szCs w:val="21"/>
          <w:u w:val="single"/>
        </w:rPr>
        <w:t>）</w:t>
      </w:r>
      <w:r>
        <w:rPr>
          <w:rFonts w:ascii="宋体" w:hAnsi="宋体" w:hint="eastAsia"/>
          <w:szCs w:val="21"/>
          <w:u w:val="single"/>
        </w:rPr>
        <w:t xml:space="preserve">  </w:t>
      </w:r>
      <w:r>
        <w:rPr>
          <w:rFonts w:ascii="宋体" w:hAnsi="宋体" w:hint="eastAsia"/>
          <w:szCs w:val="21"/>
        </w:rPr>
        <w:t>规定的计算规则及已标价工程量清单规定的工程量计算规则计量，按以下办法计价：</w:t>
      </w:r>
      <w:bookmarkStart w:id="1826" w:name="_Hlk524770102"/>
    </w:p>
    <w:bookmarkEnd w:id="1826"/>
    <w:p w14:paraId="3B208F6C"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10.4.1.1</w:t>
      </w:r>
      <w:r>
        <w:rPr>
          <w:rFonts w:ascii="宋体" w:hAnsi="宋体" w:hint="eastAsia"/>
          <w:szCs w:val="21"/>
        </w:rPr>
        <w:t>已标价工程量清单中有相同项目的，按照相同项目单价计算；</w:t>
      </w:r>
    </w:p>
    <w:p w14:paraId="6B2B0237"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10.4.1.2</w:t>
      </w:r>
      <w:r>
        <w:rPr>
          <w:rFonts w:ascii="宋体" w:hAnsi="宋体" w:hint="eastAsia"/>
          <w:szCs w:val="21"/>
        </w:rPr>
        <w:t>已标价工程量清单中有类似项目的，参考类似项目单价计算；</w:t>
      </w:r>
    </w:p>
    <w:p w14:paraId="6C00EBF8"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10.4.1.3</w:t>
      </w:r>
      <w:r>
        <w:rPr>
          <w:rFonts w:ascii="宋体" w:hAnsi="宋体" w:hint="eastAsia"/>
          <w:szCs w:val="21"/>
        </w:rPr>
        <w:t>已标价工程量清单中无相同项目亦无类似项目的，按照以下原则执行：</w:t>
      </w:r>
    </w:p>
    <w:p w14:paraId="7A6969D3"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u w:val="single"/>
        </w:rPr>
        <w:lastRenderedPageBreak/>
        <w:t>按《重庆市房屋建筑与装饰工程计价定额》（</w:t>
      </w:r>
      <w:r>
        <w:rPr>
          <w:rFonts w:ascii="宋体" w:hAnsi="宋体" w:hint="eastAsia"/>
          <w:szCs w:val="21"/>
          <w:u w:val="single"/>
        </w:rPr>
        <w:t>CQJZZSDE-2018</w:t>
      </w:r>
      <w:r>
        <w:rPr>
          <w:rFonts w:ascii="宋体" w:hAnsi="宋体" w:hint="eastAsia"/>
          <w:szCs w:val="21"/>
          <w:u w:val="single"/>
        </w:rPr>
        <w:t>）、《重庆市仿古建筑工程计价定额》（</w:t>
      </w:r>
      <w:r>
        <w:rPr>
          <w:rFonts w:ascii="宋体" w:hAnsi="宋体" w:hint="eastAsia"/>
          <w:szCs w:val="21"/>
          <w:u w:val="single"/>
        </w:rPr>
        <w:t>CQFGDE-2018</w:t>
      </w:r>
      <w:r>
        <w:rPr>
          <w:rFonts w:ascii="宋体" w:hAnsi="宋体" w:hint="eastAsia"/>
          <w:szCs w:val="21"/>
          <w:u w:val="single"/>
        </w:rPr>
        <w:t>）、《重庆市通用安装工程计价定额》（</w:t>
      </w:r>
      <w:r>
        <w:rPr>
          <w:rFonts w:ascii="宋体" w:hAnsi="宋体" w:hint="eastAsia"/>
          <w:szCs w:val="21"/>
          <w:u w:val="single"/>
        </w:rPr>
        <w:t>CQAZDE-2018</w:t>
      </w:r>
      <w:r>
        <w:rPr>
          <w:rFonts w:ascii="宋体" w:hAnsi="宋体" w:hint="eastAsia"/>
          <w:szCs w:val="21"/>
          <w:u w:val="single"/>
        </w:rPr>
        <w:t>）</w:t>
      </w:r>
      <w:r>
        <w:rPr>
          <w:rFonts w:ascii="宋体" w:hAnsi="宋体" w:hint="eastAsia"/>
          <w:szCs w:val="21"/>
          <w:u w:val="single"/>
        </w:rPr>
        <w:t xml:space="preserve"> </w:t>
      </w:r>
      <w:r>
        <w:rPr>
          <w:rFonts w:ascii="宋体" w:hAnsi="宋体" w:hint="eastAsia"/>
          <w:szCs w:val="21"/>
          <w:u w:val="single"/>
        </w:rPr>
        <w:t>、《重庆市市政工程计价定额》（</w:t>
      </w:r>
      <w:r>
        <w:rPr>
          <w:rFonts w:ascii="宋体" w:hAnsi="宋体" w:hint="eastAsia"/>
          <w:szCs w:val="21"/>
          <w:u w:val="single"/>
        </w:rPr>
        <w:t>CQSZDE-2018</w:t>
      </w:r>
      <w:r>
        <w:rPr>
          <w:rFonts w:ascii="宋体" w:hAnsi="宋体" w:hint="eastAsia"/>
          <w:szCs w:val="21"/>
          <w:u w:val="single"/>
        </w:rPr>
        <w:t>）、《重庆市园林绿化工程计价定额》（</w:t>
      </w:r>
      <w:r>
        <w:rPr>
          <w:rFonts w:ascii="宋体" w:hAnsi="宋体" w:hint="eastAsia"/>
          <w:szCs w:val="21"/>
          <w:u w:val="single"/>
        </w:rPr>
        <w:t>CQYLLHDE-2018</w:t>
      </w:r>
      <w:r>
        <w:rPr>
          <w:rFonts w:ascii="宋体" w:hAnsi="宋体" w:hint="eastAsia"/>
          <w:szCs w:val="21"/>
          <w:u w:val="single"/>
        </w:rPr>
        <w:t>）、《重庆市构筑物工程计价定额》（</w:t>
      </w:r>
      <w:r>
        <w:rPr>
          <w:rFonts w:ascii="宋体" w:hAnsi="宋体" w:hint="eastAsia"/>
          <w:szCs w:val="21"/>
          <w:u w:val="single"/>
        </w:rPr>
        <w:t>CQGZWDE-2018</w:t>
      </w:r>
      <w:r>
        <w:rPr>
          <w:rFonts w:ascii="宋体" w:hAnsi="宋体" w:hint="eastAsia"/>
          <w:szCs w:val="21"/>
          <w:u w:val="single"/>
        </w:rPr>
        <w:t>）、《重庆市城市轨道交通工程计价定额》（</w:t>
      </w:r>
      <w:r>
        <w:rPr>
          <w:rFonts w:ascii="宋体" w:hAnsi="宋体" w:hint="eastAsia"/>
          <w:szCs w:val="21"/>
          <w:u w:val="single"/>
        </w:rPr>
        <w:t>CQGDDE-2018</w:t>
      </w:r>
      <w:r>
        <w:rPr>
          <w:rFonts w:ascii="宋体" w:hAnsi="宋体" w:hint="eastAsia"/>
          <w:szCs w:val="21"/>
          <w:u w:val="single"/>
        </w:rPr>
        <w:t>）、《重庆市爆破工程计价定额》（</w:t>
      </w:r>
      <w:r>
        <w:rPr>
          <w:rFonts w:ascii="宋体" w:hAnsi="宋体" w:hint="eastAsia"/>
          <w:szCs w:val="21"/>
          <w:u w:val="single"/>
        </w:rPr>
        <w:t>CQBPDE-2018</w:t>
      </w:r>
      <w:r>
        <w:rPr>
          <w:rFonts w:ascii="宋体" w:hAnsi="宋体" w:hint="eastAsia"/>
          <w:szCs w:val="21"/>
          <w:u w:val="single"/>
        </w:rPr>
        <w:t>）、《重庆市房屋修缮工程计价定额》（</w:t>
      </w:r>
      <w:r>
        <w:rPr>
          <w:rFonts w:ascii="宋体" w:hAnsi="宋体" w:hint="eastAsia"/>
          <w:szCs w:val="21"/>
          <w:u w:val="single"/>
        </w:rPr>
        <w:t>CQXSDE-2018</w:t>
      </w:r>
      <w:r>
        <w:rPr>
          <w:rFonts w:ascii="宋体" w:hAnsi="宋体" w:hint="eastAsia"/>
          <w:szCs w:val="21"/>
          <w:u w:val="single"/>
        </w:rPr>
        <w:t>）、《重庆市绿色建筑工程计价定额》（</w:t>
      </w:r>
      <w:r>
        <w:rPr>
          <w:rFonts w:ascii="宋体" w:hAnsi="宋体" w:hint="eastAsia"/>
          <w:szCs w:val="21"/>
          <w:u w:val="single"/>
        </w:rPr>
        <w:t>CQLSJZDE-2018</w:t>
      </w:r>
      <w:r>
        <w:rPr>
          <w:rFonts w:ascii="宋体" w:hAnsi="宋体" w:hint="eastAsia"/>
          <w:szCs w:val="21"/>
          <w:u w:val="single"/>
        </w:rPr>
        <w:t>）、《重庆市建设工程施工机械台班定额》（</w:t>
      </w:r>
      <w:r>
        <w:rPr>
          <w:rFonts w:ascii="宋体" w:hAnsi="宋体" w:hint="eastAsia"/>
          <w:szCs w:val="21"/>
          <w:u w:val="single"/>
        </w:rPr>
        <w:t>CQJXDE-2018</w:t>
      </w:r>
      <w:r>
        <w:rPr>
          <w:rFonts w:ascii="宋体" w:hAnsi="宋体" w:hint="eastAsia"/>
          <w:szCs w:val="21"/>
          <w:u w:val="single"/>
        </w:rPr>
        <w:t>）、《重庆市建设工程施工仪器仪表台班定额》（</w:t>
      </w:r>
      <w:r>
        <w:rPr>
          <w:rFonts w:ascii="宋体" w:hAnsi="宋体" w:hint="eastAsia"/>
          <w:szCs w:val="21"/>
          <w:u w:val="single"/>
        </w:rPr>
        <w:t>CQYQYBDE-2018</w:t>
      </w:r>
      <w:r>
        <w:rPr>
          <w:rFonts w:ascii="宋体" w:hAnsi="宋体" w:hint="eastAsia"/>
          <w:szCs w:val="21"/>
          <w:u w:val="single"/>
        </w:rPr>
        <w:t>）、《重庆市建设工程混凝土及砂浆配合比表》（</w:t>
      </w:r>
      <w:r>
        <w:rPr>
          <w:rFonts w:ascii="宋体" w:hAnsi="宋体" w:hint="eastAsia"/>
          <w:szCs w:val="21"/>
          <w:u w:val="single"/>
        </w:rPr>
        <w:t>CQPHBB-2018</w:t>
      </w:r>
      <w:r>
        <w:rPr>
          <w:rFonts w:ascii="宋体" w:hAnsi="宋体" w:hint="eastAsia"/>
          <w:szCs w:val="21"/>
          <w:u w:val="single"/>
        </w:rPr>
        <w:t>）、《重庆市建设工程费用定额》（</w:t>
      </w:r>
      <w:r>
        <w:rPr>
          <w:rFonts w:ascii="宋体" w:hAnsi="宋体" w:hint="eastAsia"/>
          <w:szCs w:val="21"/>
          <w:u w:val="single"/>
        </w:rPr>
        <w:t>CQFYDE-2018</w:t>
      </w:r>
      <w:r>
        <w:rPr>
          <w:rFonts w:ascii="宋体" w:hAnsi="宋体" w:hint="eastAsia"/>
          <w:szCs w:val="21"/>
          <w:u w:val="single"/>
        </w:rPr>
        <w:t>）及相关配套文件</w:t>
      </w:r>
      <w:proofErr w:type="gramStart"/>
      <w:r>
        <w:rPr>
          <w:rFonts w:ascii="宋体" w:hAnsi="宋体" w:hint="eastAsia"/>
          <w:szCs w:val="21"/>
          <w:u w:val="single"/>
        </w:rPr>
        <w:t>进行组价并</w:t>
      </w:r>
      <w:proofErr w:type="gramEnd"/>
      <w:r>
        <w:rPr>
          <w:rFonts w:ascii="宋体" w:hAnsi="宋体" w:hint="eastAsia"/>
          <w:szCs w:val="21"/>
          <w:u w:val="single"/>
        </w:rPr>
        <w:t>按承包人报价浮动率下浮（</w:t>
      </w:r>
      <w:proofErr w:type="gramStart"/>
      <w:r>
        <w:rPr>
          <w:rFonts w:ascii="宋体" w:hAnsi="宋体" w:hint="eastAsia"/>
          <w:szCs w:val="21"/>
          <w:u w:val="single"/>
        </w:rPr>
        <w:t>认质核价</w:t>
      </w:r>
      <w:proofErr w:type="gramEnd"/>
      <w:r>
        <w:rPr>
          <w:rFonts w:ascii="宋体" w:hAnsi="宋体" w:hint="eastAsia"/>
          <w:szCs w:val="21"/>
          <w:u w:val="single"/>
        </w:rPr>
        <w:t>的设备和材料不参与浮动），经监理人、跟审单位、发包人审定后执行</w:t>
      </w:r>
      <w:r>
        <w:rPr>
          <w:rFonts w:ascii="宋体" w:hAnsi="宋体" w:hint="eastAsia"/>
          <w:szCs w:val="21"/>
        </w:rPr>
        <w:t>。</w:t>
      </w:r>
    </w:p>
    <w:p w14:paraId="390DB0AC"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承包人报价浮动率按下列公式计算：承包人报价浮动率</w:t>
      </w:r>
      <w:r>
        <w:rPr>
          <w:rFonts w:ascii="宋体" w:hAnsi="宋体" w:hint="eastAsia"/>
          <w:szCs w:val="21"/>
        </w:rPr>
        <w:t>=</w:t>
      </w:r>
      <w:r>
        <w:rPr>
          <w:rFonts w:ascii="宋体" w:hAnsi="宋体" w:hint="eastAsia"/>
          <w:szCs w:val="21"/>
        </w:rPr>
        <w:t>（</w:t>
      </w:r>
      <w:r>
        <w:rPr>
          <w:rFonts w:ascii="宋体" w:hAnsi="宋体" w:hint="eastAsia"/>
          <w:szCs w:val="21"/>
        </w:rPr>
        <w:t>1-</w:t>
      </w:r>
      <w:r>
        <w:rPr>
          <w:rFonts w:ascii="宋体" w:hAnsi="宋体" w:hint="eastAsia"/>
          <w:szCs w:val="21"/>
        </w:rPr>
        <w:t>中标价</w:t>
      </w:r>
      <w:r>
        <w:rPr>
          <w:rFonts w:ascii="宋体" w:hAnsi="宋体" w:hint="eastAsia"/>
          <w:szCs w:val="21"/>
        </w:rPr>
        <w:t>/</w:t>
      </w:r>
      <w:r>
        <w:rPr>
          <w:rFonts w:ascii="宋体" w:hAnsi="宋体" w:hint="eastAsia"/>
          <w:szCs w:val="21"/>
        </w:rPr>
        <w:t>最高限价）×</w:t>
      </w:r>
      <w:r>
        <w:rPr>
          <w:rFonts w:ascii="宋体" w:hAnsi="宋体" w:hint="eastAsia"/>
          <w:szCs w:val="21"/>
        </w:rPr>
        <w:t>100%</w:t>
      </w:r>
      <w:r>
        <w:rPr>
          <w:rFonts w:ascii="宋体" w:hAnsi="宋体" w:hint="eastAsia"/>
          <w:szCs w:val="21"/>
        </w:rPr>
        <w:t>。</w:t>
      </w:r>
    </w:p>
    <w:p w14:paraId="5D3F9B69"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1</w:t>
      </w:r>
      <w:r>
        <w:rPr>
          <w:rFonts w:ascii="宋体" w:hAnsi="宋体" w:hint="eastAsia"/>
          <w:szCs w:val="21"/>
        </w:rPr>
        <w:t>）人工单价：按开标当期《重庆工程造价信息》发布的项目所在地的人工单价执行。</w:t>
      </w:r>
    </w:p>
    <w:p w14:paraId="6C39FEAE" w14:textId="77777777" w:rsidR="007876CD" w:rsidRDefault="00797C9F">
      <w:pPr>
        <w:spacing w:line="360" w:lineRule="auto"/>
        <w:ind w:firstLineChars="200" w:firstLine="420"/>
        <w:jc w:val="left"/>
        <w:rPr>
          <w:rFonts w:ascii="宋体" w:hAnsi="宋体" w:hint="eastAsia"/>
          <w:szCs w:val="21"/>
        </w:rPr>
      </w:pPr>
      <w:bookmarkStart w:id="1827" w:name="_Hlk529023896"/>
      <w:r>
        <w:rPr>
          <w:rFonts w:ascii="宋体" w:hAnsi="宋体" w:hint="eastAsia"/>
          <w:szCs w:val="21"/>
        </w:rPr>
        <w:t>（</w:t>
      </w:r>
      <w:r>
        <w:rPr>
          <w:rFonts w:ascii="宋体" w:hAnsi="宋体" w:hint="eastAsia"/>
          <w:szCs w:val="21"/>
        </w:rPr>
        <w:t>2</w:t>
      </w:r>
      <w:r>
        <w:rPr>
          <w:rFonts w:ascii="宋体" w:hAnsi="宋体" w:hint="eastAsia"/>
          <w:szCs w:val="21"/>
        </w:rPr>
        <w:t>）材料单价：</w:t>
      </w:r>
    </w:p>
    <w:p w14:paraId="07EC5CDD"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①按</w:t>
      </w:r>
      <w:bookmarkStart w:id="1828" w:name="_Hlk529023354"/>
      <w:r>
        <w:rPr>
          <w:rFonts w:ascii="宋体" w:hAnsi="宋体" w:hint="eastAsia"/>
          <w:szCs w:val="21"/>
        </w:rPr>
        <w:t>开标当期《重庆工程造价信息》发布的项目所在地的</w:t>
      </w:r>
      <w:proofErr w:type="gramStart"/>
      <w:r>
        <w:rPr>
          <w:rFonts w:ascii="宋体" w:hAnsi="宋体" w:hint="eastAsia"/>
          <w:szCs w:val="21"/>
        </w:rPr>
        <w:t>信息价</w:t>
      </w:r>
      <w:bookmarkEnd w:id="1828"/>
      <w:proofErr w:type="gramEnd"/>
      <w:r>
        <w:rPr>
          <w:rFonts w:ascii="宋体" w:hAnsi="宋体" w:hint="eastAsia"/>
          <w:szCs w:val="21"/>
        </w:rPr>
        <w:t>执行；</w:t>
      </w:r>
    </w:p>
    <w:p w14:paraId="11B3434F"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②开标当期《重庆工程造价信息》中没有的，承包人投标报价中有的，按承包人投标报价中相同材料单价的最低值执行；</w:t>
      </w:r>
    </w:p>
    <w:p w14:paraId="2529E9F2"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③开标当期《重庆工程造价信息》和承包人投标报价没有的，由承包人申报、监理人</w:t>
      </w:r>
      <w:proofErr w:type="gramStart"/>
      <w:r>
        <w:rPr>
          <w:rFonts w:ascii="宋体" w:hAnsi="宋体" w:hint="eastAsia"/>
          <w:szCs w:val="21"/>
        </w:rPr>
        <w:t>会同跟</w:t>
      </w:r>
      <w:proofErr w:type="gramEnd"/>
      <w:r>
        <w:rPr>
          <w:rFonts w:ascii="宋体" w:hAnsi="宋体" w:hint="eastAsia"/>
          <w:szCs w:val="21"/>
        </w:rPr>
        <w:t>审单位、发包人根据市场</w:t>
      </w:r>
      <w:proofErr w:type="gramStart"/>
      <w:r>
        <w:rPr>
          <w:rFonts w:ascii="宋体" w:hAnsi="宋体" w:hint="eastAsia"/>
          <w:szCs w:val="21"/>
        </w:rPr>
        <w:t>行情认质核价</w:t>
      </w:r>
      <w:proofErr w:type="gramEnd"/>
      <w:r>
        <w:rPr>
          <w:rFonts w:ascii="宋体" w:hAnsi="宋体" w:hint="eastAsia"/>
          <w:szCs w:val="21"/>
        </w:rPr>
        <w:t>确定。</w:t>
      </w:r>
    </w:p>
    <w:bookmarkEnd w:id="1827"/>
    <w:p w14:paraId="54009DE3"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3</w:t>
      </w:r>
      <w:r>
        <w:rPr>
          <w:rFonts w:ascii="宋体" w:hAnsi="宋体" w:hint="eastAsia"/>
          <w:szCs w:val="21"/>
        </w:rPr>
        <w:t>）企业管理费和利润：按承包人投标报价中相同工程分类的费用标准执行（投标报价中费用标准高于《重庆市建设工程费用定额》（</w:t>
      </w:r>
      <w:r>
        <w:rPr>
          <w:rFonts w:ascii="宋体" w:hAnsi="宋体" w:hint="eastAsia"/>
          <w:szCs w:val="21"/>
        </w:rPr>
        <w:t>CQFYDE-2018</w:t>
      </w:r>
      <w:r>
        <w:rPr>
          <w:rFonts w:ascii="宋体" w:hAnsi="宋体" w:hint="eastAsia"/>
          <w:szCs w:val="21"/>
        </w:rPr>
        <w:t>）费用标准的，按《重庆市建设工程费用定额》（</w:t>
      </w:r>
      <w:r>
        <w:rPr>
          <w:rFonts w:ascii="宋体" w:hAnsi="宋体" w:hint="eastAsia"/>
          <w:szCs w:val="21"/>
        </w:rPr>
        <w:t>CQFYDE-2018</w:t>
      </w:r>
      <w:r>
        <w:rPr>
          <w:rFonts w:ascii="宋体" w:hAnsi="宋体" w:hint="eastAsia"/>
          <w:szCs w:val="21"/>
        </w:rPr>
        <w:t>）费用标准执行）。</w:t>
      </w:r>
    </w:p>
    <w:p w14:paraId="36B5F76A"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4</w:t>
      </w:r>
      <w:r>
        <w:rPr>
          <w:rFonts w:ascii="宋体" w:hAnsi="宋体" w:hint="eastAsia"/>
          <w:szCs w:val="21"/>
        </w:rPr>
        <w:t>）</w:t>
      </w:r>
      <w:proofErr w:type="gramStart"/>
      <w:r>
        <w:rPr>
          <w:rFonts w:ascii="宋体" w:hAnsi="宋体" w:hint="eastAsia"/>
          <w:szCs w:val="21"/>
        </w:rPr>
        <w:t>规</w:t>
      </w:r>
      <w:proofErr w:type="gramEnd"/>
      <w:r>
        <w:rPr>
          <w:rFonts w:ascii="宋体" w:hAnsi="宋体" w:hint="eastAsia"/>
          <w:szCs w:val="21"/>
        </w:rPr>
        <w:t>费：按《重庆市建设工程费用定额》（</w:t>
      </w:r>
      <w:r>
        <w:rPr>
          <w:rFonts w:ascii="宋体" w:hAnsi="宋体" w:hint="eastAsia"/>
          <w:szCs w:val="21"/>
        </w:rPr>
        <w:t>CQFYDE-2018</w:t>
      </w:r>
      <w:r>
        <w:rPr>
          <w:rFonts w:ascii="宋体" w:hAnsi="宋体" w:hint="eastAsia"/>
          <w:szCs w:val="21"/>
        </w:rPr>
        <w:t>）费用标准进行计算。</w:t>
      </w:r>
    </w:p>
    <w:p w14:paraId="7DE17133"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5</w:t>
      </w:r>
      <w:r>
        <w:rPr>
          <w:rFonts w:ascii="宋体" w:hAnsi="宋体" w:hint="eastAsia"/>
          <w:szCs w:val="21"/>
        </w:rPr>
        <w:t>）税金：包含增值税、城市维护建设税、教育费附加、地方教育附加以及环境保护税。其中增值税按《重庆市建设工程费用定额》（</w:t>
      </w:r>
      <w:r>
        <w:rPr>
          <w:rFonts w:ascii="宋体" w:hAnsi="宋体" w:hint="eastAsia"/>
          <w:szCs w:val="21"/>
        </w:rPr>
        <w:t>CQFYDE-2018</w:t>
      </w:r>
      <w:r>
        <w:rPr>
          <w:rFonts w:ascii="宋体" w:hAnsi="宋体" w:hint="eastAsia"/>
          <w:szCs w:val="21"/>
        </w:rPr>
        <w:t>）规定及配套文件执行。</w:t>
      </w:r>
    </w:p>
    <w:p w14:paraId="4CC0AD9C" w14:textId="77777777" w:rsidR="007876CD" w:rsidRDefault="00797C9F">
      <w:pPr>
        <w:spacing w:line="360" w:lineRule="auto"/>
        <w:ind w:firstLineChars="200" w:firstLine="420"/>
        <w:jc w:val="left"/>
        <w:rPr>
          <w:rFonts w:ascii="宋体" w:hAnsi="宋体" w:hint="eastAsia"/>
          <w:szCs w:val="21"/>
          <w:u w:val="single"/>
        </w:rPr>
      </w:pPr>
      <w:r>
        <w:rPr>
          <w:rFonts w:ascii="宋体" w:hAnsi="宋体" w:hint="eastAsia"/>
          <w:szCs w:val="21"/>
        </w:rPr>
        <w:t>10.4.1.4</w:t>
      </w:r>
      <w:r>
        <w:rPr>
          <w:rFonts w:ascii="宋体" w:hAnsi="宋体" w:hint="eastAsia"/>
          <w:szCs w:val="21"/>
        </w:rPr>
        <w:t>已标价工程量清单中无相同项目亦无类似项目，也无定额可套用的，由承包人会同监理人、跟审单位、发包人按相关原则、编制方法编制补充定额（人工、材料、机械基价执行</w:t>
      </w:r>
      <w:r>
        <w:rPr>
          <w:rFonts w:ascii="宋体" w:hAnsi="宋体" w:hint="eastAsia"/>
          <w:szCs w:val="21"/>
        </w:rPr>
        <w:t>2018</w:t>
      </w:r>
      <w:r>
        <w:rPr>
          <w:rFonts w:ascii="宋体" w:hAnsi="宋体" w:hint="eastAsia"/>
          <w:szCs w:val="21"/>
        </w:rPr>
        <w:t>年计价定额的基价，</w:t>
      </w:r>
      <w:r>
        <w:rPr>
          <w:rFonts w:ascii="宋体" w:hAnsi="宋体" w:hint="eastAsia"/>
          <w:szCs w:val="21"/>
        </w:rPr>
        <w:t>2018</w:t>
      </w:r>
      <w:r>
        <w:rPr>
          <w:rFonts w:ascii="宋体" w:hAnsi="宋体" w:hint="eastAsia"/>
          <w:szCs w:val="21"/>
        </w:rPr>
        <w:t>年计价定额没有的基价，按市场价计），按照第</w:t>
      </w:r>
      <w:r>
        <w:rPr>
          <w:rFonts w:ascii="宋体" w:hAnsi="宋体" w:hint="eastAsia"/>
          <w:szCs w:val="21"/>
        </w:rPr>
        <w:t>10.4.1.3</w:t>
      </w:r>
      <w:r>
        <w:rPr>
          <w:rFonts w:ascii="宋体" w:hAnsi="宋体" w:hint="eastAsia"/>
          <w:szCs w:val="21"/>
        </w:rPr>
        <w:t>目约定执行；或参照重庆市场相同工作的市场价格上报监理人，最终价格按承包人、监理人、跟审单位、发包人共同询价确认的价格执行。</w:t>
      </w:r>
    </w:p>
    <w:p w14:paraId="16D10BB9"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本款补充</w:t>
      </w:r>
      <w:r>
        <w:rPr>
          <w:rFonts w:ascii="宋体" w:hAnsi="宋体" w:hint="eastAsia"/>
          <w:szCs w:val="21"/>
        </w:rPr>
        <w:t>10.4.3</w:t>
      </w:r>
      <w:r>
        <w:rPr>
          <w:rFonts w:ascii="宋体" w:hAnsi="宋体" w:hint="eastAsia"/>
          <w:szCs w:val="21"/>
        </w:rPr>
        <w:t>项：</w:t>
      </w:r>
    </w:p>
    <w:p w14:paraId="6CBB67B6"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10.4.3</w:t>
      </w:r>
      <w:r>
        <w:rPr>
          <w:rFonts w:ascii="宋体" w:hAnsi="宋体" w:hint="eastAsia"/>
          <w:szCs w:val="21"/>
        </w:rPr>
        <w:t>工程变更引起施工方案改变并</w:t>
      </w:r>
      <w:proofErr w:type="gramStart"/>
      <w:r>
        <w:rPr>
          <w:rFonts w:ascii="宋体" w:hAnsi="宋体" w:hint="eastAsia"/>
          <w:szCs w:val="21"/>
        </w:rPr>
        <w:t>使措施</w:t>
      </w:r>
      <w:proofErr w:type="gramEnd"/>
      <w:r>
        <w:rPr>
          <w:rFonts w:ascii="宋体" w:hAnsi="宋体" w:hint="eastAsia"/>
          <w:szCs w:val="21"/>
        </w:rPr>
        <w:t>项目发生变化时，承包人提出调整措施项目费的，应事前将拟实施的方案提交监理人审核报发包人确认，并应详细说明与原方案措施项目相比的变化情况。拟实施的方案经</w:t>
      </w:r>
      <w:proofErr w:type="gramStart"/>
      <w:r>
        <w:rPr>
          <w:rFonts w:ascii="宋体" w:hAnsi="宋体" w:hint="eastAsia"/>
          <w:szCs w:val="21"/>
        </w:rPr>
        <w:t>发承包</w:t>
      </w:r>
      <w:proofErr w:type="gramEnd"/>
      <w:r>
        <w:rPr>
          <w:rFonts w:ascii="宋体" w:hAnsi="宋体" w:hint="eastAsia"/>
          <w:szCs w:val="21"/>
        </w:rPr>
        <w:t>双方确认后执行，并应按照下列规定调整措施项目费：</w:t>
      </w:r>
    </w:p>
    <w:p w14:paraId="6C869119"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lastRenderedPageBreak/>
        <w:t>（</w:t>
      </w:r>
      <w:r>
        <w:rPr>
          <w:rFonts w:ascii="宋体" w:hAnsi="宋体" w:hint="eastAsia"/>
          <w:szCs w:val="21"/>
        </w:rPr>
        <w:t>1</w:t>
      </w:r>
      <w:r>
        <w:rPr>
          <w:rFonts w:ascii="宋体" w:hAnsi="宋体" w:hint="eastAsia"/>
          <w:szCs w:val="21"/>
        </w:rPr>
        <w:t>）</w:t>
      </w:r>
      <w:r>
        <w:rPr>
          <w:rFonts w:ascii="宋体" w:hAnsi="宋体" w:hint="eastAsia"/>
          <w:szCs w:val="21"/>
          <w:u w:val="single"/>
        </w:rPr>
        <w:t>安全文明施工费应根据《重庆城乡建设委员会关于印发</w:t>
      </w:r>
      <w:r>
        <w:rPr>
          <w:rFonts w:ascii="宋体" w:hAnsi="宋体" w:hint="eastAsia"/>
          <w:szCs w:val="21"/>
          <w:u w:val="single"/>
        </w:rPr>
        <w:t>&lt;</w:t>
      </w:r>
      <w:r>
        <w:rPr>
          <w:rFonts w:ascii="宋体" w:hAnsi="宋体" w:hint="eastAsia"/>
          <w:szCs w:val="21"/>
          <w:u w:val="single"/>
        </w:rPr>
        <w:t>重庆市建设工程安全文明施工费计取及使用管理规定</w:t>
      </w:r>
      <w:r>
        <w:rPr>
          <w:rFonts w:ascii="宋体" w:hAnsi="宋体" w:hint="eastAsia"/>
          <w:szCs w:val="21"/>
          <w:u w:val="single"/>
        </w:rPr>
        <w:t>&gt;</w:t>
      </w:r>
      <w:r>
        <w:rPr>
          <w:rFonts w:ascii="宋体" w:hAnsi="宋体" w:hint="eastAsia"/>
          <w:szCs w:val="21"/>
          <w:u w:val="single"/>
        </w:rPr>
        <w:t>的通知》（</w:t>
      </w:r>
      <w:proofErr w:type="gramStart"/>
      <w:r>
        <w:rPr>
          <w:rFonts w:ascii="宋体" w:hAnsi="宋体" w:hint="eastAsia"/>
          <w:szCs w:val="21"/>
          <w:u w:val="single"/>
        </w:rPr>
        <w:t>渝建发</w:t>
      </w:r>
      <w:proofErr w:type="gramEnd"/>
      <w:r>
        <w:rPr>
          <w:rFonts w:ascii="宋体" w:hAnsi="宋体" w:hint="eastAsia"/>
          <w:szCs w:val="21"/>
          <w:u w:val="single"/>
        </w:rPr>
        <w:t>〔</w:t>
      </w:r>
      <w:r>
        <w:rPr>
          <w:rFonts w:ascii="宋体" w:hAnsi="宋体" w:hint="eastAsia"/>
          <w:szCs w:val="21"/>
          <w:u w:val="single"/>
        </w:rPr>
        <w:t>2014</w:t>
      </w:r>
      <w:r>
        <w:rPr>
          <w:rFonts w:ascii="宋体" w:hAnsi="宋体" w:hint="eastAsia"/>
          <w:szCs w:val="21"/>
          <w:u w:val="single"/>
        </w:rPr>
        <w:t>〕</w:t>
      </w:r>
      <w:r>
        <w:rPr>
          <w:rFonts w:ascii="宋体" w:hAnsi="宋体" w:hint="eastAsia"/>
          <w:szCs w:val="21"/>
          <w:u w:val="single"/>
        </w:rPr>
        <w:t>25</w:t>
      </w:r>
      <w:r>
        <w:rPr>
          <w:rFonts w:ascii="宋体" w:hAnsi="宋体" w:hint="eastAsia"/>
          <w:szCs w:val="21"/>
          <w:u w:val="single"/>
        </w:rPr>
        <w:t>号）规定，安全文明施工费由安全施工费、文明施工费、环境保护费及临时设施费组成；</w:t>
      </w:r>
    </w:p>
    <w:p w14:paraId="01796026"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2</w:t>
      </w:r>
      <w:r>
        <w:rPr>
          <w:rFonts w:ascii="宋体" w:hAnsi="宋体" w:hint="eastAsia"/>
          <w:szCs w:val="21"/>
        </w:rPr>
        <w:t>）</w:t>
      </w:r>
      <w:r>
        <w:rPr>
          <w:rFonts w:ascii="宋体" w:hAnsi="宋体" w:hint="eastAsia"/>
          <w:szCs w:val="21"/>
          <w:u w:val="single"/>
        </w:rPr>
        <w:t>按照单价计算的措施项目费，应按照实际发生变化的措施项目，按照第</w:t>
      </w:r>
      <w:r>
        <w:rPr>
          <w:rFonts w:ascii="宋体" w:hAnsi="宋体" w:hint="eastAsia"/>
          <w:szCs w:val="21"/>
          <w:u w:val="single"/>
        </w:rPr>
        <w:t>10.4.1</w:t>
      </w:r>
      <w:r>
        <w:rPr>
          <w:rFonts w:ascii="宋体" w:hAnsi="宋体" w:hint="eastAsia"/>
          <w:szCs w:val="21"/>
          <w:u w:val="single"/>
        </w:rPr>
        <w:t>项〔变更估价原则〕约定执行</w:t>
      </w:r>
      <w:r>
        <w:rPr>
          <w:rFonts w:ascii="宋体" w:hAnsi="宋体" w:hint="eastAsia"/>
          <w:szCs w:val="21"/>
        </w:rPr>
        <w:t>；</w:t>
      </w:r>
    </w:p>
    <w:p w14:paraId="286A5338"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3</w:t>
      </w:r>
      <w:r>
        <w:rPr>
          <w:rFonts w:ascii="宋体" w:hAnsi="宋体" w:hint="eastAsia"/>
          <w:szCs w:val="21"/>
        </w:rPr>
        <w:t>）</w:t>
      </w:r>
      <w:r>
        <w:rPr>
          <w:rFonts w:ascii="宋体" w:hAnsi="宋体" w:hint="eastAsia"/>
          <w:szCs w:val="21"/>
          <w:u w:val="single"/>
        </w:rPr>
        <w:t>按总价（或系数）计算的措施项目费，应按照实际发生变化的措施项目费按承包人报价浮动率下浮后的金额计算</w:t>
      </w:r>
      <w:r>
        <w:rPr>
          <w:rFonts w:ascii="宋体" w:hAnsi="宋体" w:hint="eastAsia"/>
          <w:szCs w:val="21"/>
        </w:rPr>
        <w:t>；</w:t>
      </w:r>
    </w:p>
    <w:p w14:paraId="120754C7" w14:textId="77777777" w:rsidR="007876CD" w:rsidRDefault="00797C9F">
      <w:pPr>
        <w:spacing w:line="360" w:lineRule="auto"/>
        <w:ind w:firstLineChars="200" w:firstLine="420"/>
        <w:jc w:val="left"/>
        <w:rPr>
          <w:rFonts w:ascii="宋体" w:hAnsi="宋体" w:hint="eastAsia"/>
          <w:szCs w:val="21"/>
          <w:u w:val="single"/>
        </w:rPr>
      </w:pPr>
      <w:r>
        <w:rPr>
          <w:rFonts w:ascii="宋体" w:hAnsi="宋体" w:hint="eastAsia"/>
          <w:szCs w:val="21"/>
        </w:rPr>
        <w:t>（</w:t>
      </w:r>
      <w:r>
        <w:rPr>
          <w:rFonts w:ascii="宋体" w:hAnsi="宋体" w:hint="eastAsia"/>
          <w:szCs w:val="21"/>
        </w:rPr>
        <w:t>4</w:t>
      </w:r>
      <w:r>
        <w:rPr>
          <w:rFonts w:ascii="宋体" w:hAnsi="宋体" w:hint="eastAsia"/>
          <w:szCs w:val="21"/>
        </w:rPr>
        <w:t>）</w:t>
      </w:r>
      <w:r>
        <w:rPr>
          <w:rFonts w:ascii="宋体" w:hAnsi="宋体" w:hint="eastAsia"/>
          <w:szCs w:val="21"/>
          <w:u w:val="single"/>
        </w:rPr>
        <w:t>如果承包人未事前将拟实施的方案提交给发包人确认，则应视为工程变更不引起措施项目费的调整或承包人放弃调整措施项目费的权利</w:t>
      </w:r>
      <w:r>
        <w:rPr>
          <w:rFonts w:ascii="宋体" w:hAnsi="宋体" w:hint="eastAsia"/>
          <w:szCs w:val="21"/>
        </w:rPr>
        <w:t>。</w:t>
      </w:r>
    </w:p>
    <w:p w14:paraId="3E4C1592"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1829" w:name="_Toc532377375"/>
      <w:bookmarkStart w:id="1830" w:name="_Toc532375639"/>
      <w:bookmarkEnd w:id="1825"/>
      <w:r>
        <w:rPr>
          <w:rFonts w:hint="eastAsia"/>
          <w:sz w:val="21"/>
          <w:szCs w:val="21"/>
        </w:rPr>
        <w:t>1</w:t>
      </w:r>
      <w:bookmarkStart w:id="1831" w:name="_Toc296944536"/>
      <w:bookmarkStart w:id="1832" w:name="_Toc297048383"/>
      <w:bookmarkStart w:id="1833" w:name="_Toc296891237"/>
      <w:bookmarkStart w:id="1834" w:name="_Toc296503197"/>
      <w:bookmarkStart w:id="1835" w:name="_Toc297216203"/>
      <w:bookmarkStart w:id="1836" w:name="_Toc296346698"/>
      <w:bookmarkStart w:id="1837" w:name="_Toc292559907"/>
      <w:bookmarkStart w:id="1838" w:name="_Toc300934993"/>
      <w:bookmarkStart w:id="1839" w:name="_Toc303539150"/>
      <w:bookmarkStart w:id="1840" w:name="_Toc292559402"/>
      <w:bookmarkStart w:id="1841" w:name="_Toc296347196"/>
      <w:bookmarkStart w:id="1842" w:name="_Toc297123544"/>
      <w:bookmarkStart w:id="1843" w:name="_Toc297120497"/>
      <w:bookmarkStart w:id="1844" w:name="_Toc296891025"/>
      <w:bookmarkStart w:id="1845" w:name="_Toc304295570"/>
      <w:bookmarkStart w:id="1846" w:name="_Toc312678029"/>
      <w:bookmarkStart w:id="1847" w:name="_Toc312677503"/>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r>
        <w:rPr>
          <w:rFonts w:hint="eastAsia"/>
          <w:sz w:val="21"/>
          <w:szCs w:val="21"/>
        </w:rPr>
        <w:t>0.5</w:t>
      </w:r>
      <w:r>
        <w:rPr>
          <w:rFonts w:hint="eastAsia"/>
          <w:sz w:val="21"/>
          <w:szCs w:val="21"/>
        </w:rPr>
        <w:t>承</w:t>
      </w:r>
      <w:bookmarkStart w:id="1848" w:name="_Toc292559408"/>
      <w:bookmarkStart w:id="1849" w:name="_Toc297216204"/>
      <w:bookmarkStart w:id="1850" w:name="_Toc296503203"/>
      <w:bookmarkStart w:id="1851" w:name="_Toc296346704"/>
      <w:bookmarkStart w:id="1852" w:name="_Toc303539151"/>
      <w:bookmarkStart w:id="1853" w:name="_Toc296891243"/>
      <w:bookmarkStart w:id="1854" w:name="_Toc297048389"/>
      <w:bookmarkStart w:id="1855" w:name="_Toc300934994"/>
      <w:bookmarkStart w:id="1856" w:name="_Toc297120503"/>
      <w:bookmarkStart w:id="1857" w:name="_Toc297123545"/>
      <w:bookmarkStart w:id="1858" w:name="_Toc296347202"/>
      <w:bookmarkStart w:id="1859" w:name="_Toc292559913"/>
      <w:bookmarkStart w:id="1860" w:name="_Toc296891031"/>
      <w:bookmarkStart w:id="1861" w:name="_Toc296944542"/>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r>
        <w:rPr>
          <w:rFonts w:hint="eastAsia"/>
          <w:sz w:val="21"/>
          <w:szCs w:val="21"/>
        </w:rPr>
        <w:t>包人的合理化建议</w:t>
      </w:r>
      <w:bookmarkEnd w:id="1829"/>
      <w:bookmarkEnd w:id="1830"/>
    </w:p>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p w14:paraId="07E457E0"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承包人提出合理化建议的，应向监理人提交合理化建议说明，说明建议的内容和理由，以及实施该建议对合同价格和（或）工期和（或）工程经济效益的影响。</w:t>
      </w:r>
    </w:p>
    <w:p w14:paraId="5E0BCF4A"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监理人审查承包人合理化建议的期限：</w:t>
      </w:r>
      <w:r>
        <w:rPr>
          <w:rFonts w:ascii="宋体" w:hAnsi="宋体" w:hint="eastAsia"/>
          <w:szCs w:val="21"/>
          <w:u w:val="single"/>
        </w:rPr>
        <w:t>不超过</w:t>
      </w:r>
      <w:r>
        <w:rPr>
          <w:rFonts w:ascii="宋体" w:hAnsi="宋体" w:hint="eastAsia"/>
          <w:szCs w:val="21"/>
          <w:u w:val="single"/>
        </w:rPr>
        <w:t>14</w:t>
      </w:r>
      <w:r>
        <w:rPr>
          <w:rFonts w:ascii="宋体" w:hAnsi="宋体" w:hint="eastAsia"/>
          <w:szCs w:val="21"/>
          <w:u w:val="single"/>
        </w:rPr>
        <w:t>天</w:t>
      </w:r>
      <w:r>
        <w:rPr>
          <w:rFonts w:ascii="宋体" w:hAnsi="宋体" w:hint="eastAsia"/>
          <w:szCs w:val="21"/>
        </w:rPr>
        <w:t>。</w:t>
      </w:r>
    </w:p>
    <w:p w14:paraId="061C3C74"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发包人审批承包人合理化建议的期限：</w:t>
      </w:r>
      <w:r>
        <w:rPr>
          <w:rFonts w:ascii="宋体" w:hAnsi="宋体" w:hint="eastAsia"/>
          <w:szCs w:val="21"/>
          <w:u w:val="single"/>
        </w:rPr>
        <w:t>不超过</w:t>
      </w:r>
      <w:r>
        <w:rPr>
          <w:rFonts w:ascii="宋体" w:hAnsi="宋体" w:hint="eastAsia"/>
          <w:szCs w:val="21"/>
          <w:u w:val="single"/>
        </w:rPr>
        <w:t>14</w:t>
      </w:r>
      <w:r>
        <w:rPr>
          <w:rFonts w:ascii="宋体" w:hAnsi="宋体" w:hint="eastAsia"/>
          <w:szCs w:val="21"/>
          <w:u w:val="single"/>
        </w:rPr>
        <w:t>天</w:t>
      </w:r>
      <w:r>
        <w:rPr>
          <w:rFonts w:ascii="宋体" w:hAnsi="宋体" w:hint="eastAsia"/>
          <w:szCs w:val="21"/>
        </w:rPr>
        <w:t>。</w:t>
      </w:r>
    </w:p>
    <w:p w14:paraId="0447D735" w14:textId="77777777" w:rsidR="007876CD" w:rsidRDefault="00797C9F">
      <w:pPr>
        <w:spacing w:line="360" w:lineRule="auto"/>
        <w:ind w:firstLineChars="200" w:firstLine="420"/>
        <w:jc w:val="left"/>
        <w:rPr>
          <w:rFonts w:ascii="宋体" w:hAnsi="宋体" w:hint="eastAsia"/>
          <w:szCs w:val="21"/>
          <w:u w:val="single"/>
        </w:rPr>
      </w:pPr>
      <w:r>
        <w:rPr>
          <w:rFonts w:ascii="宋体" w:hAnsi="宋体" w:hint="eastAsia"/>
          <w:szCs w:val="21"/>
        </w:rPr>
        <w:t>承</w:t>
      </w:r>
      <w:bookmarkStart w:id="1862" w:name="_Toc312678030"/>
      <w:bookmarkStart w:id="1863" w:name="_Toc297048390"/>
      <w:bookmarkStart w:id="1864" w:name="_Toc296346705"/>
      <w:bookmarkStart w:id="1865" w:name="_Toc312677504"/>
      <w:bookmarkStart w:id="1866" w:name="_Toc296944543"/>
      <w:bookmarkStart w:id="1867" w:name="_Toc304295571"/>
      <w:bookmarkStart w:id="1868" w:name="_Toc300934995"/>
      <w:bookmarkStart w:id="1869" w:name="_Toc297120504"/>
      <w:bookmarkStart w:id="1870" w:name="_Toc297123546"/>
      <w:bookmarkStart w:id="1871" w:name="_Toc296891032"/>
      <w:bookmarkStart w:id="1872" w:name="_Toc292559914"/>
      <w:bookmarkStart w:id="1873" w:name="_Toc297216205"/>
      <w:bookmarkStart w:id="1874" w:name="_Toc318581175"/>
      <w:bookmarkStart w:id="1875" w:name="_Toc292559409"/>
      <w:bookmarkStart w:id="1876" w:name="_Toc296891244"/>
      <w:bookmarkStart w:id="1877" w:name="_Toc296347203"/>
      <w:bookmarkStart w:id="1878" w:name="_Toc303539152"/>
      <w:bookmarkStart w:id="1879" w:name="_Toc296503204"/>
      <w:r>
        <w:rPr>
          <w:rFonts w:ascii="宋体" w:hAnsi="宋体" w:hint="eastAsia"/>
          <w:szCs w:val="21"/>
        </w:rPr>
        <w:t>包人提出的合理化建议降低了合同价格或缩短了工期或者提高了工程经济效益的奖励的方法和金额为：无。</w:t>
      </w:r>
    </w:p>
    <w:p w14:paraId="5317AE0C"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1880" w:name="_Toc532377376"/>
      <w:bookmarkStart w:id="1881" w:name="_Toc532375640"/>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r>
        <w:rPr>
          <w:rFonts w:hint="eastAsia"/>
          <w:sz w:val="21"/>
          <w:szCs w:val="21"/>
        </w:rPr>
        <w:t>1</w:t>
      </w:r>
      <w:bookmarkStart w:id="1882" w:name="_Toc300934997"/>
      <w:bookmarkStart w:id="1883" w:name="_Toc297120499"/>
      <w:bookmarkStart w:id="1884" w:name="_Toc297216207"/>
      <w:bookmarkStart w:id="1885" w:name="_Toc297048385"/>
      <w:bookmarkStart w:id="1886" w:name="_Toc292559909"/>
      <w:bookmarkStart w:id="1887" w:name="_Toc303539154"/>
      <w:bookmarkStart w:id="1888" w:name="_Toc312678033"/>
      <w:bookmarkStart w:id="1889" w:name="_Toc292559404"/>
      <w:bookmarkStart w:id="1890" w:name="_Toc297123548"/>
      <w:bookmarkStart w:id="1891" w:name="_Toc304295574"/>
      <w:bookmarkStart w:id="1892" w:name="_Toc296346700"/>
      <w:bookmarkStart w:id="1893" w:name="_Toc296891027"/>
      <w:bookmarkStart w:id="1894" w:name="_Toc312677507"/>
      <w:bookmarkStart w:id="1895" w:name="_Toc296503199"/>
      <w:bookmarkStart w:id="1896" w:name="_Toc296347198"/>
      <w:bookmarkStart w:id="1897" w:name="_Toc296891239"/>
      <w:bookmarkStart w:id="1898" w:name="_Toc296944538"/>
      <w:r>
        <w:rPr>
          <w:rFonts w:hint="eastAsia"/>
          <w:sz w:val="21"/>
          <w:szCs w:val="21"/>
        </w:rPr>
        <w:t xml:space="preserve">0.7 </w:t>
      </w:r>
      <w:r>
        <w:rPr>
          <w:rFonts w:hint="eastAsia"/>
          <w:sz w:val="21"/>
          <w:szCs w:val="21"/>
        </w:rPr>
        <w:t>暂估价</w:t>
      </w:r>
      <w:bookmarkEnd w:id="1880"/>
      <w:bookmarkEnd w:id="1881"/>
    </w:p>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p w14:paraId="4E7CD920"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专业工程暂估价：</w:t>
      </w:r>
      <w:r>
        <w:rPr>
          <w:rFonts w:ascii="宋体" w:hAnsi="宋体" w:hint="eastAsia"/>
          <w:szCs w:val="21"/>
          <w:u w:val="single"/>
        </w:rPr>
        <w:t xml:space="preserve">    /    </w:t>
      </w:r>
      <w:r>
        <w:rPr>
          <w:rFonts w:ascii="宋体" w:hAnsi="宋体" w:hint="eastAsia"/>
          <w:szCs w:val="21"/>
        </w:rPr>
        <w:t>万元。</w:t>
      </w:r>
    </w:p>
    <w:p w14:paraId="26A28781"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单项合同估算价在国家相关法律法规规定必须采购规模以下的，符合可以不采购相关规定的，由承包人采取交钥匙工程模式实施，发包人配合。承包人（需在允许资质范围内）或承包人委托的有资质的专业分包单位实施。费用估价按照第</w:t>
      </w:r>
      <w:r>
        <w:rPr>
          <w:rFonts w:ascii="宋体" w:hAnsi="宋体" w:hint="eastAsia"/>
          <w:szCs w:val="21"/>
        </w:rPr>
        <w:t>10.4.1</w:t>
      </w:r>
      <w:r>
        <w:rPr>
          <w:rFonts w:ascii="宋体" w:hAnsi="宋体" w:hint="eastAsia"/>
          <w:szCs w:val="21"/>
        </w:rPr>
        <w:t>项〔变更估价原则〕执行，承包人申报，经监理人、跟审单位、发包人共同审定。审定后根据承包人签订的相关合同（需经监理人、跟审单位、发包人共同确认）约定，由承包人申报，随进度款按与相关单位签订的合同约定一并支付。</w:t>
      </w:r>
    </w:p>
    <w:p w14:paraId="44352266" w14:textId="77777777" w:rsidR="007876CD" w:rsidRDefault="00797C9F">
      <w:pPr>
        <w:spacing w:line="360" w:lineRule="auto"/>
        <w:ind w:firstLineChars="200" w:firstLine="420"/>
        <w:jc w:val="left"/>
        <w:rPr>
          <w:rFonts w:ascii="宋体" w:hAnsi="宋体" w:hint="eastAsia"/>
          <w:szCs w:val="21"/>
          <w:u w:val="single"/>
        </w:rPr>
      </w:pPr>
      <w:r>
        <w:rPr>
          <w:rFonts w:ascii="宋体" w:hAnsi="宋体" w:hint="eastAsia"/>
          <w:szCs w:val="21"/>
        </w:rPr>
        <w:t>单项合同暂估价在国家相关法律法规规定必须采购规模以上的，需依法必须采购的，由承包人、发包人共同采购确定。</w:t>
      </w:r>
    </w:p>
    <w:p w14:paraId="45758848"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1899" w:name="_Toc532375641"/>
      <w:bookmarkStart w:id="1900" w:name="_Toc532377377"/>
      <w:r>
        <w:rPr>
          <w:rFonts w:hint="eastAsia"/>
          <w:sz w:val="21"/>
          <w:szCs w:val="21"/>
        </w:rPr>
        <w:t xml:space="preserve">10.8 </w:t>
      </w:r>
      <w:r>
        <w:rPr>
          <w:rFonts w:hint="eastAsia"/>
          <w:sz w:val="21"/>
          <w:szCs w:val="21"/>
        </w:rPr>
        <w:t>暂列金额</w:t>
      </w:r>
      <w:bookmarkEnd w:id="1899"/>
      <w:bookmarkEnd w:id="1900"/>
    </w:p>
    <w:p w14:paraId="48FA1B35" w14:textId="77777777" w:rsidR="007876CD" w:rsidRDefault="00797C9F">
      <w:pPr>
        <w:autoSpaceDE w:val="0"/>
        <w:autoSpaceDN w:val="0"/>
        <w:spacing w:line="360" w:lineRule="auto"/>
        <w:ind w:firstLineChars="200" w:firstLine="420"/>
        <w:jc w:val="left"/>
        <w:rPr>
          <w:rFonts w:ascii="宋体" w:hAnsi="宋体" w:hint="eastAsia"/>
          <w:szCs w:val="21"/>
        </w:rPr>
      </w:pPr>
      <w:r>
        <w:rPr>
          <w:rFonts w:ascii="宋体" w:hAnsi="宋体" w:hint="eastAsia"/>
          <w:szCs w:val="21"/>
        </w:rPr>
        <w:t>合同当事人关于暂列金额使用的约定：</w:t>
      </w:r>
      <w:r>
        <w:rPr>
          <w:rFonts w:ascii="宋体" w:hAnsi="宋体" w:hint="eastAsia"/>
          <w:szCs w:val="21"/>
          <w:u w:val="single"/>
        </w:rPr>
        <w:t xml:space="preserve">    /    </w:t>
      </w:r>
      <w:r>
        <w:rPr>
          <w:rFonts w:ascii="宋体" w:hAnsi="宋体" w:hint="eastAsia"/>
          <w:szCs w:val="21"/>
        </w:rPr>
        <w:t>。</w:t>
      </w:r>
    </w:p>
    <w:p w14:paraId="3DF28D0E" w14:textId="77777777" w:rsidR="007876CD" w:rsidRDefault="00797C9F">
      <w:pPr>
        <w:pStyle w:val="4"/>
        <w:keepNext/>
        <w:keepLines/>
        <w:spacing w:beforeLines="50" w:before="120" w:beforeAutospacing="0" w:afterLines="50" w:after="120" w:afterAutospacing="0" w:line="360" w:lineRule="auto"/>
        <w:jc w:val="both"/>
        <w:rPr>
          <w:rFonts w:hint="eastAsia"/>
          <w:bCs w:val="0"/>
          <w:kern w:val="2"/>
          <w:sz w:val="21"/>
          <w:szCs w:val="21"/>
        </w:rPr>
      </w:pPr>
      <w:bookmarkStart w:id="1901" w:name="_Toc532375642"/>
      <w:bookmarkStart w:id="1902" w:name="_Toc351203643"/>
      <w:bookmarkStart w:id="1903" w:name="_Toc532377378"/>
      <w:r>
        <w:rPr>
          <w:rFonts w:hint="eastAsia"/>
          <w:kern w:val="2"/>
          <w:sz w:val="21"/>
          <w:szCs w:val="21"/>
        </w:rPr>
        <w:t xml:space="preserve">11. </w:t>
      </w:r>
      <w:r>
        <w:rPr>
          <w:rFonts w:hint="eastAsia"/>
          <w:kern w:val="2"/>
          <w:sz w:val="21"/>
          <w:szCs w:val="21"/>
        </w:rPr>
        <w:t>价格调整</w:t>
      </w:r>
      <w:bookmarkEnd w:id="1901"/>
      <w:bookmarkEnd w:id="1902"/>
      <w:bookmarkEnd w:id="1903"/>
    </w:p>
    <w:p w14:paraId="1D1A32E5"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1904" w:name="_Toc532377379"/>
      <w:bookmarkStart w:id="1905" w:name="_Toc532375643"/>
      <w:bookmarkStart w:id="1906" w:name="_Toc296891029"/>
      <w:bookmarkStart w:id="1907" w:name="_Toc296891241"/>
      <w:bookmarkStart w:id="1908" w:name="_Toc296347200"/>
      <w:bookmarkStart w:id="1909" w:name="_Toc297216209"/>
      <w:bookmarkStart w:id="1910" w:name="_Toc297048387"/>
      <w:bookmarkStart w:id="1911" w:name="_Toc312678039"/>
      <w:bookmarkStart w:id="1912" w:name="_Toc297123550"/>
      <w:bookmarkStart w:id="1913" w:name="_Toc296346702"/>
      <w:bookmarkStart w:id="1914" w:name="_Toc296944540"/>
      <w:bookmarkStart w:id="1915" w:name="_Toc300935000"/>
      <w:bookmarkStart w:id="1916" w:name="_Toc304295577"/>
      <w:bookmarkStart w:id="1917" w:name="_Toc303539157"/>
      <w:bookmarkStart w:id="1918" w:name="_Toc296503201"/>
      <w:bookmarkStart w:id="1919" w:name="_Toc297120501"/>
      <w:bookmarkStart w:id="1920" w:name="_Toc292559911"/>
      <w:bookmarkStart w:id="1921" w:name="_Toc292559406"/>
      <w:r>
        <w:rPr>
          <w:rFonts w:hint="eastAsia"/>
          <w:sz w:val="21"/>
          <w:szCs w:val="21"/>
        </w:rPr>
        <w:t xml:space="preserve">11.1 </w:t>
      </w:r>
      <w:r>
        <w:rPr>
          <w:rFonts w:hint="eastAsia"/>
          <w:sz w:val="21"/>
          <w:szCs w:val="21"/>
        </w:rPr>
        <w:t>市场价格波动引起的调整</w:t>
      </w:r>
      <w:bookmarkEnd w:id="1904"/>
      <w:bookmarkEnd w:id="1905"/>
    </w:p>
    <w:p w14:paraId="111F48BF" w14:textId="77777777" w:rsidR="007876CD" w:rsidRDefault="00797C9F">
      <w:pPr>
        <w:spacing w:line="360" w:lineRule="auto"/>
        <w:ind w:firstLineChars="200" w:firstLine="420"/>
        <w:jc w:val="left"/>
        <w:rPr>
          <w:rFonts w:ascii="宋体" w:hAnsi="宋体" w:hint="eastAsia"/>
          <w:szCs w:val="21"/>
          <w:u w:val="single"/>
        </w:rPr>
      </w:pPr>
      <w:bookmarkStart w:id="1922" w:name="_Toc467689641"/>
      <w:bookmarkStart w:id="1923" w:name="_Toc466911545"/>
      <w:bookmarkStart w:id="1924" w:name="_Toc466913513"/>
      <w:bookmarkStart w:id="1925" w:name="_Toc466913963"/>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r>
        <w:rPr>
          <w:rFonts w:ascii="宋体" w:hAnsi="宋体" w:hint="eastAsia"/>
          <w:szCs w:val="21"/>
        </w:rPr>
        <w:t>市场价格波动是否调整合同价格的约定：</w:t>
      </w:r>
      <w:bookmarkStart w:id="1926" w:name="_Toc296347204"/>
      <w:bookmarkStart w:id="1927" w:name="_Toc296891033"/>
      <w:bookmarkStart w:id="1928" w:name="_Toc297048391"/>
      <w:bookmarkStart w:id="1929" w:name="_Toc296346706"/>
      <w:bookmarkStart w:id="1930" w:name="_Toc297120505"/>
      <w:bookmarkStart w:id="1931" w:name="_Toc292559915"/>
      <w:bookmarkStart w:id="1932" w:name="_Toc292559410"/>
      <w:bookmarkStart w:id="1933" w:name="_Toc296503205"/>
      <w:bookmarkStart w:id="1934" w:name="_Toc296944544"/>
      <w:bookmarkStart w:id="1935" w:name="_Toc296891245"/>
      <w:bookmarkStart w:id="1936" w:name="_Toc351203644"/>
      <w:bookmarkStart w:id="1937" w:name="_Toc297216211"/>
      <w:bookmarkStart w:id="1938" w:name="_Toc300935002"/>
      <w:bookmarkStart w:id="1939" w:name="_Toc303539159"/>
      <w:bookmarkStart w:id="1940" w:name="_Toc297123552"/>
      <w:bookmarkStart w:id="1941" w:name="_Toc304295579"/>
      <w:bookmarkStart w:id="1942" w:name="_Toc312678040"/>
      <w:bookmarkEnd w:id="1784"/>
      <w:bookmarkEnd w:id="1785"/>
      <w:bookmarkEnd w:id="1786"/>
      <w:bookmarkEnd w:id="1787"/>
      <w:bookmarkEnd w:id="1788"/>
      <w:bookmarkEnd w:id="1789"/>
      <w:bookmarkEnd w:id="1922"/>
      <w:bookmarkEnd w:id="1923"/>
      <w:bookmarkEnd w:id="1924"/>
      <w:bookmarkEnd w:id="1925"/>
      <w:r>
        <w:rPr>
          <w:rFonts w:ascii="宋体" w:hAnsi="宋体" w:cs="宋体" w:hint="eastAsia"/>
          <w:kern w:val="0"/>
          <w:szCs w:val="21"/>
          <w:u w:val="single"/>
        </w:rPr>
        <w:t>本项目</w:t>
      </w:r>
      <w:r>
        <w:rPr>
          <w:rFonts w:ascii="宋体" w:hAnsi="宋体" w:cs="宋体" w:hint="eastAsia"/>
          <w:szCs w:val="21"/>
          <w:u w:val="single"/>
        </w:rPr>
        <w:t>材料价格均不作调整</w:t>
      </w:r>
      <w:r>
        <w:rPr>
          <w:rFonts w:ascii="宋体" w:hAnsi="宋体" w:cs="宋体" w:hint="eastAsia"/>
          <w:szCs w:val="21"/>
        </w:rPr>
        <w:t>。</w:t>
      </w:r>
    </w:p>
    <w:p w14:paraId="78367AC9" w14:textId="77777777" w:rsidR="007876CD" w:rsidRDefault="00797C9F">
      <w:pPr>
        <w:pStyle w:val="4"/>
        <w:keepNext/>
        <w:keepLines/>
        <w:spacing w:beforeLines="50" w:before="120" w:beforeAutospacing="0" w:afterLines="50" w:after="120" w:afterAutospacing="0" w:line="360" w:lineRule="auto"/>
        <w:jc w:val="both"/>
        <w:rPr>
          <w:rFonts w:hint="eastAsia"/>
          <w:bCs w:val="0"/>
          <w:kern w:val="2"/>
          <w:sz w:val="21"/>
          <w:szCs w:val="21"/>
        </w:rPr>
      </w:pPr>
      <w:bookmarkStart w:id="1943" w:name="_Toc532377382"/>
      <w:bookmarkStart w:id="1944" w:name="_Toc532375646"/>
      <w:r>
        <w:rPr>
          <w:rFonts w:hint="eastAsia"/>
          <w:kern w:val="2"/>
          <w:sz w:val="21"/>
          <w:szCs w:val="21"/>
        </w:rPr>
        <w:t xml:space="preserve">12. </w:t>
      </w:r>
      <w:bookmarkEnd w:id="1926"/>
      <w:bookmarkEnd w:id="1927"/>
      <w:bookmarkEnd w:id="1928"/>
      <w:bookmarkEnd w:id="1929"/>
      <w:bookmarkEnd w:id="1930"/>
      <w:bookmarkEnd w:id="1931"/>
      <w:bookmarkEnd w:id="1932"/>
      <w:bookmarkEnd w:id="1933"/>
      <w:bookmarkEnd w:id="1934"/>
      <w:bookmarkEnd w:id="1935"/>
      <w:r>
        <w:rPr>
          <w:rFonts w:hint="eastAsia"/>
          <w:kern w:val="2"/>
          <w:sz w:val="21"/>
          <w:szCs w:val="21"/>
        </w:rPr>
        <w:t>合同价格、计量与支付</w:t>
      </w:r>
      <w:bookmarkEnd w:id="1936"/>
      <w:bookmarkEnd w:id="1943"/>
      <w:bookmarkEnd w:id="1944"/>
    </w:p>
    <w:p w14:paraId="5D116216"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1945" w:name="_Toc267251461"/>
      <w:bookmarkStart w:id="1946" w:name="_Toc292559411"/>
      <w:bookmarkStart w:id="1947" w:name="_Toc292559916"/>
      <w:bookmarkStart w:id="1948" w:name="_Toc296891246"/>
      <w:bookmarkStart w:id="1949" w:name="_Toc296944545"/>
      <w:bookmarkStart w:id="1950" w:name="_Toc297048392"/>
      <w:bookmarkStart w:id="1951" w:name="_Toc296891034"/>
      <w:bookmarkStart w:id="1952" w:name="_Toc296503206"/>
      <w:bookmarkStart w:id="1953" w:name="_Toc296346707"/>
      <w:bookmarkStart w:id="1954" w:name="_Toc297120506"/>
      <w:bookmarkStart w:id="1955" w:name="_Toc296347205"/>
      <w:bookmarkStart w:id="1956" w:name="_Toc532377383"/>
      <w:bookmarkStart w:id="1957" w:name="_Toc532375647"/>
      <w:bookmarkStart w:id="1958" w:name="_Toc297216212"/>
      <w:bookmarkStart w:id="1959" w:name="_Toc304295580"/>
      <w:bookmarkStart w:id="1960" w:name="_Toc312678041"/>
      <w:bookmarkStart w:id="1961" w:name="_Toc303539160"/>
      <w:bookmarkStart w:id="1962" w:name="_Toc297123553"/>
      <w:bookmarkStart w:id="1963" w:name="_Toc300935003"/>
      <w:bookmarkEnd w:id="1937"/>
      <w:bookmarkEnd w:id="1938"/>
      <w:bookmarkEnd w:id="1939"/>
      <w:bookmarkEnd w:id="1940"/>
      <w:bookmarkEnd w:id="1941"/>
      <w:bookmarkEnd w:id="1942"/>
      <w:r>
        <w:rPr>
          <w:rFonts w:hint="eastAsia"/>
          <w:sz w:val="21"/>
          <w:szCs w:val="21"/>
        </w:rPr>
        <w:t xml:space="preserve">12.1 </w:t>
      </w:r>
      <w:r>
        <w:rPr>
          <w:rFonts w:hint="eastAsia"/>
          <w:sz w:val="21"/>
          <w:szCs w:val="21"/>
        </w:rPr>
        <w:t>合</w:t>
      </w:r>
      <w:bookmarkEnd w:id="1945"/>
      <w:bookmarkEnd w:id="1946"/>
      <w:bookmarkEnd w:id="1947"/>
      <w:r>
        <w:rPr>
          <w:rFonts w:hint="eastAsia"/>
          <w:sz w:val="21"/>
          <w:szCs w:val="21"/>
        </w:rPr>
        <w:t>同价</w:t>
      </w:r>
      <w:bookmarkEnd w:id="1948"/>
      <w:bookmarkEnd w:id="1949"/>
      <w:bookmarkEnd w:id="1950"/>
      <w:bookmarkEnd w:id="1951"/>
      <w:bookmarkEnd w:id="1952"/>
      <w:bookmarkEnd w:id="1953"/>
      <w:bookmarkEnd w:id="1954"/>
      <w:bookmarkEnd w:id="1955"/>
      <w:r>
        <w:rPr>
          <w:rFonts w:hint="eastAsia"/>
          <w:sz w:val="21"/>
          <w:szCs w:val="21"/>
        </w:rPr>
        <w:t>格形式</w:t>
      </w:r>
      <w:bookmarkEnd w:id="1956"/>
      <w:bookmarkEnd w:id="1957"/>
    </w:p>
    <w:bookmarkEnd w:id="1958"/>
    <w:bookmarkEnd w:id="1959"/>
    <w:bookmarkEnd w:id="1960"/>
    <w:bookmarkEnd w:id="1961"/>
    <w:bookmarkEnd w:id="1962"/>
    <w:bookmarkEnd w:id="1963"/>
    <w:p w14:paraId="7EECC393"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lastRenderedPageBreak/>
        <w:t>1</w:t>
      </w:r>
      <w:r>
        <w:rPr>
          <w:rFonts w:ascii="宋体" w:hAnsi="宋体" w:hint="eastAsia"/>
          <w:szCs w:val="21"/>
        </w:rPr>
        <w:t>、单价合同。</w:t>
      </w:r>
    </w:p>
    <w:p w14:paraId="5C17D995" w14:textId="77777777" w:rsidR="007876CD" w:rsidRDefault="00797C9F">
      <w:pPr>
        <w:spacing w:line="360" w:lineRule="auto"/>
        <w:ind w:firstLineChars="200" w:firstLine="420"/>
        <w:jc w:val="left"/>
        <w:rPr>
          <w:rFonts w:ascii="宋体" w:hAnsi="宋体" w:hint="eastAsia"/>
          <w:szCs w:val="21"/>
          <w:u w:val="single"/>
        </w:rPr>
      </w:pPr>
      <w:r>
        <w:rPr>
          <w:rFonts w:ascii="宋体" w:hAnsi="宋体" w:hint="eastAsia"/>
          <w:szCs w:val="21"/>
        </w:rPr>
        <w:t>综合单价包含的风险范围：</w:t>
      </w:r>
      <w:r>
        <w:rPr>
          <w:rFonts w:ascii="宋体" w:hAnsi="宋体" w:hint="eastAsia"/>
          <w:szCs w:val="21"/>
          <w:u w:val="single"/>
        </w:rPr>
        <w:t>包括但不限于为实施和完成合同工程所需的人工费、材料费、施工机具使用费、企业管理费、利润、风险费、施工技术措施项目费、施工组织措施项目费及缺陷修复等费用，以及</w:t>
      </w:r>
      <w:bookmarkStart w:id="1964" w:name="_Hlk528508096"/>
      <w:r>
        <w:rPr>
          <w:rFonts w:ascii="宋体" w:hAnsi="宋体" w:hint="eastAsia"/>
          <w:szCs w:val="21"/>
          <w:u w:val="single"/>
        </w:rPr>
        <w:t>第</w:t>
      </w:r>
      <w:r>
        <w:rPr>
          <w:rFonts w:ascii="宋体" w:hAnsi="宋体" w:hint="eastAsia"/>
          <w:szCs w:val="21"/>
          <w:u w:val="single"/>
        </w:rPr>
        <w:t>11.1</w:t>
      </w:r>
      <w:r>
        <w:rPr>
          <w:rFonts w:ascii="宋体" w:hAnsi="宋体" w:hint="eastAsia"/>
          <w:szCs w:val="21"/>
          <w:u w:val="single"/>
        </w:rPr>
        <w:t>款〔市场价格波动引起的调整〕约定范围内的市场价格波动风险、政策性文件规定的各项应有费用、</w:t>
      </w:r>
      <w:bookmarkEnd w:id="1964"/>
      <w:r>
        <w:rPr>
          <w:rFonts w:ascii="宋体" w:hAnsi="宋体" w:hint="eastAsia"/>
          <w:szCs w:val="21"/>
          <w:u w:val="single"/>
        </w:rPr>
        <w:t>采购文件和合同明示或暗示的应由承包人承担的所有责任、义务和风险等所需的费用</w:t>
      </w:r>
      <w:r>
        <w:rPr>
          <w:rFonts w:ascii="宋体" w:hAnsi="宋体" w:hint="eastAsia"/>
          <w:szCs w:val="21"/>
        </w:rPr>
        <w:t>。</w:t>
      </w:r>
    </w:p>
    <w:p w14:paraId="1A031AA6" w14:textId="77777777" w:rsidR="007876CD" w:rsidRDefault="00797C9F">
      <w:pPr>
        <w:spacing w:line="360" w:lineRule="auto"/>
        <w:ind w:firstLineChars="200" w:firstLine="420"/>
        <w:jc w:val="left"/>
        <w:rPr>
          <w:rFonts w:ascii="宋体" w:hAnsi="宋体" w:hint="eastAsia"/>
          <w:szCs w:val="21"/>
          <w:u w:val="single"/>
        </w:rPr>
      </w:pPr>
      <w:r>
        <w:rPr>
          <w:rFonts w:ascii="宋体" w:hAnsi="宋体" w:hint="eastAsia"/>
          <w:szCs w:val="21"/>
        </w:rPr>
        <w:t>风险费用的计算方法：</w:t>
      </w:r>
      <w:r>
        <w:rPr>
          <w:rFonts w:ascii="宋体" w:hAnsi="宋体" w:hint="eastAsia"/>
          <w:szCs w:val="21"/>
          <w:u w:val="single"/>
        </w:rPr>
        <w:t>由承包人自行考虑并计入签约合同价格中，包干使用</w:t>
      </w:r>
      <w:r>
        <w:rPr>
          <w:rFonts w:ascii="宋体" w:hAnsi="宋体" w:hint="eastAsia"/>
          <w:szCs w:val="21"/>
        </w:rPr>
        <w:t>。</w:t>
      </w:r>
    </w:p>
    <w:p w14:paraId="04220CE7" w14:textId="77777777" w:rsidR="007876CD" w:rsidRDefault="00797C9F">
      <w:pPr>
        <w:spacing w:line="360" w:lineRule="auto"/>
        <w:ind w:firstLineChars="200" w:firstLine="420"/>
        <w:jc w:val="left"/>
        <w:rPr>
          <w:rFonts w:ascii="宋体" w:hAnsi="宋体" w:hint="eastAsia"/>
          <w:szCs w:val="21"/>
          <w:u w:val="single"/>
        </w:rPr>
      </w:pPr>
      <w:r>
        <w:rPr>
          <w:rFonts w:ascii="宋体" w:hAnsi="宋体" w:hint="eastAsia"/>
          <w:szCs w:val="21"/>
        </w:rPr>
        <w:t>风险范围以外合同价格的调整方法：</w:t>
      </w:r>
      <w:r>
        <w:rPr>
          <w:rFonts w:ascii="宋体" w:hAnsi="宋体" w:hint="eastAsia"/>
          <w:szCs w:val="21"/>
          <w:u w:val="single"/>
        </w:rPr>
        <w:t>按照合同相关条款约定执行</w:t>
      </w:r>
      <w:r>
        <w:rPr>
          <w:rFonts w:ascii="宋体" w:hAnsi="宋体" w:hint="eastAsia"/>
          <w:szCs w:val="21"/>
        </w:rPr>
        <w:t>。</w:t>
      </w:r>
    </w:p>
    <w:p w14:paraId="2955AF0B"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2</w:t>
      </w:r>
      <w:r>
        <w:rPr>
          <w:rFonts w:ascii="宋体" w:hAnsi="宋体" w:hint="eastAsia"/>
          <w:szCs w:val="21"/>
        </w:rPr>
        <w:t>、总价合同。</w:t>
      </w:r>
    </w:p>
    <w:p w14:paraId="57290A84" w14:textId="77777777" w:rsidR="007876CD" w:rsidRDefault="00797C9F">
      <w:pPr>
        <w:spacing w:line="360" w:lineRule="auto"/>
        <w:ind w:firstLineChars="200" w:firstLine="420"/>
        <w:jc w:val="left"/>
        <w:rPr>
          <w:rFonts w:ascii="宋体" w:hAnsi="宋体" w:hint="eastAsia"/>
          <w:szCs w:val="21"/>
          <w:u w:val="single"/>
        </w:rPr>
      </w:pPr>
      <w:r>
        <w:rPr>
          <w:rFonts w:ascii="宋体" w:hAnsi="宋体" w:hint="eastAsia"/>
          <w:szCs w:val="21"/>
        </w:rPr>
        <w:t>总价包含的风险范围：</w:t>
      </w:r>
      <w:r>
        <w:rPr>
          <w:rFonts w:ascii="宋体" w:hAnsi="宋体" w:hint="eastAsia"/>
          <w:szCs w:val="21"/>
          <w:u w:val="single"/>
        </w:rPr>
        <w:t>包括但不限于为实施和完成合同工程所需的人工费、材料费、施工机具使用费、企业管理费、利润、风险费、施工技术措施项目费、施工组织措施项目费、总承包服务费、</w:t>
      </w:r>
      <w:proofErr w:type="gramStart"/>
      <w:r>
        <w:rPr>
          <w:rFonts w:ascii="宋体" w:hAnsi="宋体" w:hint="eastAsia"/>
          <w:szCs w:val="21"/>
          <w:u w:val="single"/>
        </w:rPr>
        <w:t>规</w:t>
      </w:r>
      <w:proofErr w:type="gramEnd"/>
      <w:r>
        <w:rPr>
          <w:rFonts w:ascii="宋体" w:hAnsi="宋体" w:hint="eastAsia"/>
          <w:szCs w:val="21"/>
          <w:u w:val="single"/>
        </w:rPr>
        <w:t>费和税金及缺陷修复等费用，以及第</w:t>
      </w:r>
      <w:r>
        <w:rPr>
          <w:rFonts w:ascii="宋体" w:hAnsi="宋体" w:hint="eastAsia"/>
          <w:szCs w:val="21"/>
          <w:u w:val="single"/>
        </w:rPr>
        <w:t>11.1</w:t>
      </w:r>
      <w:r>
        <w:rPr>
          <w:rFonts w:ascii="宋体" w:hAnsi="宋体" w:hint="eastAsia"/>
          <w:szCs w:val="21"/>
          <w:u w:val="single"/>
        </w:rPr>
        <w:t>款〔市场价格波动引起的调整〕约定范围内的市场价格波动风险、政策性文件规定的各项应有费用、采购文件和合同明示或暗示的应由承包人承担的所有责任、义务和风险等所需的费用</w:t>
      </w:r>
      <w:r>
        <w:rPr>
          <w:rFonts w:ascii="宋体" w:hAnsi="宋体" w:hint="eastAsia"/>
          <w:szCs w:val="21"/>
        </w:rPr>
        <w:t>。</w:t>
      </w:r>
    </w:p>
    <w:p w14:paraId="5C855BC5" w14:textId="77777777" w:rsidR="007876CD" w:rsidRDefault="00797C9F">
      <w:pPr>
        <w:spacing w:line="360" w:lineRule="auto"/>
        <w:ind w:firstLineChars="200" w:firstLine="420"/>
        <w:jc w:val="left"/>
        <w:rPr>
          <w:rFonts w:ascii="宋体" w:hAnsi="宋体" w:hint="eastAsia"/>
          <w:szCs w:val="21"/>
          <w:u w:val="single"/>
        </w:rPr>
      </w:pPr>
      <w:r>
        <w:rPr>
          <w:rFonts w:ascii="宋体" w:hAnsi="宋体" w:hint="eastAsia"/>
          <w:szCs w:val="21"/>
        </w:rPr>
        <w:t>风险费用的计算方法：</w:t>
      </w:r>
      <w:r>
        <w:rPr>
          <w:rFonts w:ascii="宋体" w:hAnsi="宋体" w:hint="eastAsia"/>
          <w:szCs w:val="21"/>
          <w:u w:val="single"/>
        </w:rPr>
        <w:t>由承包人自行考虑并计入签约合同价格中，包干使用</w:t>
      </w:r>
      <w:r>
        <w:rPr>
          <w:rFonts w:ascii="宋体" w:hAnsi="宋体" w:hint="eastAsia"/>
          <w:szCs w:val="21"/>
        </w:rPr>
        <w:t>。</w:t>
      </w:r>
    </w:p>
    <w:p w14:paraId="031E6B0A"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风险范围以外合同价格的调整方法：</w:t>
      </w:r>
      <w:r>
        <w:rPr>
          <w:rFonts w:ascii="宋体" w:hAnsi="宋体" w:hint="eastAsia"/>
          <w:szCs w:val="21"/>
          <w:u w:val="single"/>
        </w:rPr>
        <w:t>按照合同相关条款约定执行</w:t>
      </w:r>
      <w:r>
        <w:rPr>
          <w:rFonts w:ascii="宋体" w:hAnsi="宋体" w:hint="eastAsia"/>
          <w:szCs w:val="21"/>
        </w:rPr>
        <w:t>。</w:t>
      </w:r>
    </w:p>
    <w:p w14:paraId="40FD0346"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3</w:t>
      </w:r>
      <w:r>
        <w:rPr>
          <w:rFonts w:ascii="宋体" w:hAnsi="宋体" w:hint="eastAsia"/>
          <w:szCs w:val="21"/>
        </w:rPr>
        <w:t>、其他价格方式：</w:t>
      </w:r>
      <w:r>
        <w:rPr>
          <w:rFonts w:ascii="宋体" w:hAnsi="宋体" w:hint="eastAsia"/>
          <w:szCs w:val="21"/>
          <w:u w:val="single"/>
        </w:rPr>
        <w:t>不采用</w:t>
      </w:r>
      <w:r>
        <w:rPr>
          <w:rFonts w:ascii="宋体" w:hAnsi="宋体" w:hint="eastAsia"/>
          <w:szCs w:val="21"/>
        </w:rPr>
        <w:t>。</w:t>
      </w:r>
    </w:p>
    <w:p w14:paraId="45736774"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1965" w:name="_Toc532377384"/>
      <w:bookmarkStart w:id="1966" w:name="_Toc532375648"/>
      <w:bookmarkStart w:id="1967" w:name="_Toc312678042"/>
      <w:bookmarkStart w:id="1968" w:name="_Toc304295581"/>
      <w:bookmarkStart w:id="1969" w:name="_Toc297216213"/>
      <w:bookmarkStart w:id="1970" w:name="_Toc297123554"/>
      <w:bookmarkStart w:id="1971" w:name="_Toc303539161"/>
      <w:bookmarkStart w:id="1972" w:name="_Toc300935004"/>
      <w:bookmarkStart w:id="1973" w:name="_Toc296346708"/>
      <w:bookmarkStart w:id="1974" w:name="_Toc292559412"/>
      <w:bookmarkStart w:id="1975" w:name="_Toc296347206"/>
      <w:bookmarkStart w:id="1976" w:name="_Toc296944546"/>
      <w:bookmarkStart w:id="1977" w:name="_Toc296503207"/>
      <w:bookmarkStart w:id="1978" w:name="_Toc296891035"/>
      <w:bookmarkStart w:id="1979" w:name="_Toc297120507"/>
      <w:bookmarkStart w:id="1980" w:name="_Toc297048393"/>
      <w:bookmarkStart w:id="1981" w:name="_Toc292559917"/>
      <w:bookmarkStart w:id="1982" w:name="_Toc296891247"/>
      <w:r>
        <w:rPr>
          <w:rFonts w:hint="eastAsia"/>
          <w:sz w:val="21"/>
          <w:szCs w:val="21"/>
        </w:rPr>
        <w:t xml:space="preserve">12.2 </w:t>
      </w:r>
      <w:r>
        <w:rPr>
          <w:rFonts w:hint="eastAsia"/>
          <w:sz w:val="21"/>
          <w:szCs w:val="21"/>
        </w:rPr>
        <w:t>预付款</w:t>
      </w:r>
      <w:bookmarkEnd w:id="1965"/>
      <w:bookmarkEnd w:id="1966"/>
    </w:p>
    <w:bookmarkEnd w:id="1967"/>
    <w:bookmarkEnd w:id="1968"/>
    <w:bookmarkEnd w:id="1969"/>
    <w:bookmarkEnd w:id="1970"/>
    <w:bookmarkEnd w:id="1971"/>
    <w:bookmarkEnd w:id="1972"/>
    <w:p w14:paraId="7754A182"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 xml:space="preserve">12.2.1 </w:t>
      </w:r>
      <w:r>
        <w:rPr>
          <w:rFonts w:ascii="宋体" w:hAnsi="宋体" w:hint="eastAsia"/>
          <w:szCs w:val="21"/>
        </w:rPr>
        <w:t>预付款的支付：无。</w:t>
      </w:r>
    </w:p>
    <w:p w14:paraId="04C4E64D"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1983" w:name="_Toc532375649"/>
      <w:bookmarkStart w:id="1984" w:name="_Toc532377385"/>
      <w:bookmarkEnd w:id="1973"/>
      <w:bookmarkEnd w:id="1974"/>
      <w:bookmarkEnd w:id="1975"/>
      <w:bookmarkEnd w:id="1976"/>
      <w:bookmarkEnd w:id="1977"/>
      <w:bookmarkEnd w:id="1978"/>
      <w:bookmarkEnd w:id="1979"/>
      <w:bookmarkEnd w:id="1980"/>
      <w:bookmarkEnd w:id="1981"/>
      <w:bookmarkEnd w:id="1982"/>
      <w:r>
        <w:rPr>
          <w:rFonts w:hint="eastAsia"/>
          <w:sz w:val="21"/>
          <w:szCs w:val="21"/>
        </w:rPr>
        <w:t xml:space="preserve">12.3 </w:t>
      </w:r>
      <w:r>
        <w:rPr>
          <w:rFonts w:hint="eastAsia"/>
          <w:sz w:val="21"/>
          <w:szCs w:val="21"/>
        </w:rPr>
        <w:t>计量</w:t>
      </w:r>
      <w:bookmarkEnd w:id="1983"/>
      <w:bookmarkEnd w:id="1984"/>
    </w:p>
    <w:p w14:paraId="10C3C502" w14:textId="77777777" w:rsidR="007876CD" w:rsidRDefault="00797C9F">
      <w:pPr>
        <w:spacing w:line="360" w:lineRule="auto"/>
        <w:ind w:firstLineChars="200" w:firstLine="420"/>
        <w:jc w:val="left"/>
        <w:rPr>
          <w:rFonts w:ascii="宋体" w:hAnsi="宋体" w:hint="eastAsia"/>
          <w:szCs w:val="21"/>
        </w:rPr>
      </w:pPr>
      <w:bookmarkStart w:id="1985" w:name="_Hlk528928260"/>
      <w:r>
        <w:rPr>
          <w:rFonts w:ascii="宋体" w:hAnsi="宋体" w:hint="eastAsia"/>
          <w:szCs w:val="21"/>
        </w:rPr>
        <w:t xml:space="preserve">12.3.1 </w:t>
      </w:r>
      <w:r>
        <w:rPr>
          <w:rFonts w:ascii="宋体" w:hAnsi="宋体" w:hint="eastAsia"/>
          <w:szCs w:val="21"/>
        </w:rPr>
        <w:t>计量原则</w:t>
      </w:r>
    </w:p>
    <w:p w14:paraId="41699792" w14:textId="77777777" w:rsidR="007876CD" w:rsidRDefault="00797C9F">
      <w:pPr>
        <w:tabs>
          <w:tab w:val="left" w:pos="1134"/>
        </w:tabs>
        <w:spacing w:line="360" w:lineRule="auto"/>
        <w:ind w:firstLineChars="200" w:firstLine="420"/>
        <w:jc w:val="left"/>
        <w:rPr>
          <w:rFonts w:ascii="宋体" w:hAnsi="宋体" w:hint="eastAsia"/>
          <w:szCs w:val="21"/>
        </w:rPr>
      </w:pPr>
      <w:r>
        <w:rPr>
          <w:rFonts w:ascii="宋体" w:hAnsi="宋体" w:hint="eastAsia"/>
          <w:szCs w:val="21"/>
        </w:rPr>
        <w:t>工程量按《房屋建筑与装饰工程工程量计算规范》（</w:t>
      </w:r>
      <w:r>
        <w:rPr>
          <w:rFonts w:ascii="宋体" w:hAnsi="宋体" w:hint="eastAsia"/>
          <w:szCs w:val="21"/>
        </w:rPr>
        <w:t>GB50854-2013</w:t>
      </w:r>
      <w:r>
        <w:rPr>
          <w:rFonts w:ascii="宋体" w:hAnsi="宋体" w:hint="eastAsia"/>
          <w:szCs w:val="21"/>
        </w:rPr>
        <w:t>）、《仿古建筑工程工程量计算规范》（</w:t>
      </w:r>
      <w:r>
        <w:rPr>
          <w:rFonts w:ascii="宋体" w:hAnsi="宋体" w:hint="eastAsia"/>
          <w:szCs w:val="21"/>
        </w:rPr>
        <w:t>GB50855-2013</w:t>
      </w:r>
      <w:r>
        <w:rPr>
          <w:rFonts w:ascii="宋体" w:hAnsi="宋体" w:hint="eastAsia"/>
          <w:szCs w:val="21"/>
        </w:rPr>
        <w:t>）、《通用安装工程工程量计算规范》（</w:t>
      </w:r>
      <w:r>
        <w:rPr>
          <w:rFonts w:ascii="宋体" w:hAnsi="宋体" w:hint="eastAsia"/>
          <w:szCs w:val="21"/>
        </w:rPr>
        <w:t>GB50856-2013</w:t>
      </w:r>
      <w:r>
        <w:rPr>
          <w:rFonts w:ascii="宋体" w:hAnsi="宋体" w:hint="eastAsia"/>
          <w:szCs w:val="21"/>
        </w:rPr>
        <w:t>）、《市政工程工程量计算规范》（</w:t>
      </w:r>
      <w:r>
        <w:rPr>
          <w:rFonts w:ascii="宋体" w:hAnsi="宋体" w:hint="eastAsia"/>
          <w:szCs w:val="21"/>
        </w:rPr>
        <w:t>GB50857-2013</w:t>
      </w:r>
      <w:r>
        <w:rPr>
          <w:rFonts w:ascii="宋体" w:hAnsi="宋体" w:hint="eastAsia"/>
          <w:szCs w:val="21"/>
        </w:rPr>
        <w:t>）、《园林绿化工程工程量计算规范》（</w:t>
      </w:r>
      <w:r>
        <w:rPr>
          <w:rFonts w:ascii="宋体" w:hAnsi="宋体" w:hint="eastAsia"/>
          <w:szCs w:val="21"/>
        </w:rPr>
        <w:t>GB50858-2013</w:t>
      </w:r>
      <w:r>
        <w:rPr>
          <w:rFonts w:ascii="宋体" w:hAnsi="宋体" w:hint="eastAsia"/>
          <w:szCs w:val="21"/>
        </w:rPr>
        <w:t>）、《矿山工程工程量计算规范》（</w:t>
      </w:r>
      <w:r>
        <w:rPr>
          <w:rFonts w:ascii="宋体" w:hAnsi="宋体" w:hint="eastAsia"/>
          <w:szCs w:val="21"/>
        </w:rPr>
        <w:t>GB50859-2013</w:t>
      </w:r>
      <w:r>
        <w:rPr>
          <w:rFonts w:ascii="宋体" w:hAnsi="宋体" w:hint="eastAsia"/>
          <w:szCs w:val="21"/>
        </w:rPr>
        <w:t>）、《构筑物工程工程量计算规范》（</w:t>
      </w:r>
      <w:r>
        <w:rPr>
          <w:rFonts w:ascii="宋体" w:hAnsi="宋体" w:hint="eastAsia"/>
          <w:szCs w:val="21"/>
        </w:rPr>
        <w:t>GB50860-2013</w:t>
      </w:r>
      <w:r>
        <w:rPr>
          <w:rFonts w:ascii="宋体" w:hAnsi="宋体" w:hint="eastAsia"/>
          <w:szCs w:val="21"/>
        </w:rPr>
        <w:t>）、《城市轨道交通工程工程量计算规范》（</w:t>
      </w:r>
      <w:r>
        <w:rPr>
          <w:rFonts w:ascii="宋体" w:hAnsi="宋体" w:hint="eastAsia"/>
          <w:szCs w:val="21"/>
        </w:rPr>
        <w:t>GB50861-2013</w:t>
      </w:r>
      <w:r>
        <w:rPr>
          <w:rFonts w:ascii="宋体" w:hAnsi="宋体" w:hint="eastAsia"/>
          <w:szCs w:val="21"/>
        </w:rPr>
        <w:t>）和《爆破工程工程量计算规范》（</w:t>
      </w:r>
      <w:r>
        <w:rPr>
          <w:rFonts w:ascii="宋体" w:hAnsi="宋体" w:hint="eastAsia"/>
          <w:szCs w:val="21"/>
        </w:rPr>
        <w:t>GB50862-2013</w:t>
      </w:r>
      <w:r>
        <w:rPr>
          <w:rFonts w:ascii="宋体" w:hAnsi="宋体" w:hint="eastAsia"/>
          <w:szCs w:val="21"/>
        </w:rPr>
        <w:t>）《重庆市建设工程工程量清单计价规则》（</w:t>
      </w:r>
      <w:r>
        <w:rPr>
          <w:rFonts w:ascii="宋体" w:hAnsi="宋体" w:hint="eastAsia"/>
          <w:szCs w:val="21"/>
        </w:rPr>
        <w:t>CQJJGZ-2013</w:t>
      </w:r>
      <w:r>
        <w:rPr>
          <w:rFonts w:ascii="宋体" w:hAnsi="宋体" w:hint="eastAsia"/>
          <w:szCs w:val="21"/>
        </w:rPr>
        <w:t>）、《重庆市建设工程工程量计算规则》（</w:t>
      </w:r>
      <w:r>
        <w:rPr>
          <w:rFonts w:ascii="宋体" w:hAnsi="宋体" w:hint="eastAsia"/>
          <w:szCs w:val="21"/>
        </w:rPr>
        <w:t>CQJLGZ-2013</w:t>
      </w:r>
      <w:r>
        <w:rPr>
          <w:rFonts w:ascii="宋体" w:hAnsi="宋体" w:hint="eastAsia"/>
          <w:szCs w:val="21"/>
        </w:rPr>
        <w:t>）等规定的计算规则及已标价工程量清单规定的工程量计算规则计量。</w:t>
      </w:r>
    </w:p>
    <w:bookmarkEnd w:id="1985"/>
    <w:p w14:paraId="0AE89E93"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 xml:space="preserve">12.3.2 </w:t>
      </w:r>
      <w:r>
        <w:rPr>
          <w:rFonts w:ascii="宋体" w:hAnsi="宋体" w:hint="eastAsia"/>
          <w:szCs w:val="21"/>
        </w:rPr>
        <w:t>计量周期</w:t>
      </w:r>
    </w:p>
    <w:p w14:paraId="19181B69"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关于计量周期的约定：</w:t>
      </w:r>
      <w:r>
        <w:rPr>
          <w:rFonts w:ascii="宋体" w:hAnsi="宋体" w:hint="eastAsia"/>
          <w:szCs w:val="21"/>
          <w:u w:val="single"/>
        </w:rPr>
        <w:t>按月计量根据具体项目实际情况可以按月、按进度、按节点等形式计量，按进度、按节点计量的参考按月计量原则执行）</w:t>
      </w:r>
      <w:r>
        <w:rPr>
          <w:rFonts w:ascii="宋体" w:hAnsi="宋体" w:hint="eastAsia"/>
          <w:szCs w:val="21"/>
        </w:rPr>
        <w:t>。</w:t>
      </w:r>
    </w:p>
    <w:p w14:paraId="4CE052DA"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 xml:space="preserve">12.3.3 </w:t>
      </w:r>
      <w:r>
        <w:rPr>
          <w:rFonts w:ascii="宋体" w:hAnsi="宋体" w:hint="eastAsia"/>
          <w:szCs w:val="21"/>
        </w:rPr>
        <w:t>单价合同的计量</w:t>
      </w:r>
    </w:p>
    <w:p w14:paraId="54D74884"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关于单价合同计量的约定：</w:t>
      </w:r>
    </w:p>
    <w:p w14:paraId="6205C931" w14:textId="77777777" w:rsidR="007876CD" w:rsidRDefault="00797C9F">
      <w:pPr>
        <w:spacing w:line="360" w:lineRule="auto"/>
        <w:ind w:firstLineChars="200" w:firstLine="420"/>
        <w:jc w:val="left"/>
        <w:rPr>
          <w:rFonts w:ascii="宋体" w:hAnsi="宋体" w:hint="eastAsia"/>
          <w:szCs w:val="21"/>
          <w:u w:val="single"/>
        </w:rPr>
      </w:pPr>
      <w:bookmarkStart w:id="1986" w:name="_Hlk528926162"/>
      <w:r>
        <w:rPr>
          <w:rFonts w:ascii="宋体" w:hAnsi="宋体" w:hint="eastAsia"/>
          <w:szCs w:val="21"/>
          <w:u w:val="single"/>
        </w:rPr>
        <w:lastRenderedPageBreak/>
        <w:t>（</w:t>
      </w:r>
      <w:r>
        <w:rPr>
          <w:rFonts w:ascii="宋体" w:hAnsi="宋体" w:hint="eastAsia"/>
          <w:szCs w:val="21"/>
          <w:u w:val="single"/>
        </w:rPr>
        <w:t>1</w:t>
      </w:r>
      <w:r>
        <w:rPr>
          <w:rFonts w:ascii="宋体" w:hAnsi="宋体" w:hint="eastAsia"/>
          <w:szCs w:val="21"/>
          <w:u w:val="single"/>
        </w:rPr>
        <w:t>）承包人应于当月</w:t>
      </w:r>
      <w:r>
        <w:rPr>
          <w:rFonts w:ascii="宋体" w:hAnsi="宋体" w:hint="eastAsia"/>
          <w:szCs w:val="21"/>
          <w:u w:val="single"/>
        </w:rPr>
        <w:t xml:space="preserve">  </w:t>
      </w:r>
      <w:r>
        <w:rPr>
          <w:rFonts w:ascii="宋体" w:hAnsi="宋体" w:hint="eastAsia"/>
          <w:szCs w:val="21"/>
          <w:u w:val="single"/>
        </w:rPr>
        <w:t>日前向监理人报送上月已完成的工程量，并附进度付款申请单、已完成工程量报表和其他有关资料</w:t>
      </w:r>
      <w:r>
        <w:rPr>
          <w:rFonts w:ascii="宋体" w:hAnsi="宋体" w:hint="eastAsia"/>
          <w:szCs w:val="21"/>
        </w:rPr>
        <w:t>。</w:t>
      </w:r>
    </w:p>
    <w:bookmarkEnd w:id="1986"/>
    <w:p w14:paraId="13044375" w14:textId="77777777" w:rsidR="007876CD" w:rsidRDefault="00797C9F">
      <w:pPr>
        <w:spacing w:line="360" w:lineRule="auto"/>
        <w:ind w:firstLineChars="200" w:firstLine="420"/>
        <w:jc w:val="left"/>
        <w:rPr>
          <w:rFonts w:ascii="宋体" w:hAnsi="宋体" w:hint="eastAsia"/>
          <w:szCs w:val="21"/>
          <w:u w:val="single"/>
        </w:rPr>
      </w:pPr>
      <w:r>
        <w:rPr>
          <w:rFonts w:ascii="宋体" w:hAnsi="宋体" w:hint="eastAsia"/>
          <w:szCs w:val="21"/>
          <w:u w:val="single"/>
        </w:rPr>
        <w:t>（</w:t>
      </w:r>
      <w:r>
        <w:rPr>
          <w:rFonts w:ascii="宋体" w:hAnsi="宋体" w:hint="eastAsia"/>
          <w:szCs w:val="21"/>
          <w:u w:val="single"/>
        </w:rPr>
        <w:t>2</w:t>
      </w:r>
      <w:r>
        <w:rPr>
          <w:rFonts w:ascii="宋体" w:hAnsi="宋体" w:hint="eastAsia"/>
          <w:szCs w:val="21"/>
          <w:u w:val="single"/>
        </w:rPr>
        <w:t>）承包人未在已标价的工程量清单中填入单价和（或）总价的子目，视为该子目的费用已包含合同工程的其他子目的单价或总价中，不再另行计量支付</w:t>
      </w:r>
      <w:r>
        <w:rPr>
          <w:rFonts w:ascii="宋体" w:hAnsi="宋体" w:hint="eastAsia"/>
          <w:szCs w:val="21"/>
        </w:rPr>
        <w:t>。</w:t>
      </w:r>
    </w:p>
    <w:p w14:paraId="259C8D23" w14:textId="77777777" w:rsidR="007876CD" w:rsidRDefault="00797C9F">
      <w:pPr>
        <w:spacing w:line="360" w:lineRule="auto"/>
        <w:ind w:firstLineChars="200" w:firstLine="420"/>
        <w:jc w:val="left"/>
        <w:rPr>
          <w:rFonts w:ascii="宋体" w:hAnsi="宋体" w:hint="eastAsia"/>
          <w:szCs w:val="21"/>
          <w:u w:val="single"/>
        </w:rPr>
      </w:pPr>
      <w:r>
        <w:rPr>
          <w:rFonts w:ascii="宋体" w:hAnsi="宋体" w:hint="eastAsia"/>
          <w:szCs w:val="21"/>
          <w:u w:val="single"/>
        </w:rPr>
        <w:t>（</w:t>
      </w:r>
      <w:r>
        <w:rPr>
          <w:rFonts w:ascii="宋体" w:hAnsi="宋体" w:hint="eastAsia"/>
          <w:szCs w:val="21"/>
          <w:u w:val="single"/>
        </w:rPr>
        <w:t>3</w:t>
      </w:r>
      <w:r>
        <w:rPr>
          <w:rFonts w:ascii="宋体" w:hAnsi="宋体" w:hint="eastAsia"/>
          <w:szCs w:val="21"/>
          <w:u w:val="single"/>
        </w:rPr>
        <w:t>）监理人应在收到承包人提交的工程量报表后</w:t>
      </w:r>
      <w:r>
        <w:rPr>
          <w:rFonts w:ascii="宋体" w:hAnsi="宋体" w:hint="eastAsia"/>
          <w:szCs w:val="21"/>
          <w:u w:val="single"/>
        </w:rPr>
        <w:t>7</w:t>
      </w:r>
      <w:r>
        <w:rPr>
          <w:rFonts w:ascii="宋体" w:hAnsi="宋体" w:hint="eastAsia"/>
          <w:szCs w:val="21"/>
          <w:u w:val="single"/>
        </w:rPr>
        <w:t>天内完成对承包人提交的工程量报表的审核并报送发包人；发包人收到监理人报送资料后</w:t>
      </w:r>
      <w:r>
        <w:rPr>
          <w:rFonts w:ascii="宋体" w:hAnsi="宋体" w:hint="eastAsia"/>
          <w:szCs w:val="21"/>
          <w:u w:val="single"/>
        </w:rPr>
        <w:t>7</w:t>
      </w:r>
      <w:r>
        <w:rPr>
          <w:rFonts w:ascii="宋体" w:hAnsi="宋体" w:hint="eastAsia"/>
          <w:szCs w:val="21"/>
          <w:u w:val="single"/>
        </w:rPr>
        <w:t>天内完成审批，以确定当月实际完成的工程量。监理人、跟审单位、发包人任一方对工程量有异议的，均有权要求承包人进行共同复核或抽样复测。承包人应协助监理人、跟审单位进行复核或抽样复测，并按监理人要求提供补充计量资料。承包人未按监理人要求参加复核或抽样复测的，监理人复核或修正的工程量视为承包人实际完成的工程量</w:t>
      </w:r>
      <w:r>
        <w:rPr>
          <w:rFonts w:ascii="宋体" w:hAnsi="宋体" w:hint="eastAsia"/>
          <w:szCs w:val="21"/>
        </w:rPr>
        <w:t>。</w:t>
      </w:r>
    </w:p>
    <w:p w14:paraId="01DF42F2" w14:textId="77777777" w:rsidR="007876CD" w:rsidRDefault="00797C9F">
      <w:pPr>
        <w:spacing w:line="360" w:lineRule="auto"/>
        <w:ind w:firstLineChars="200" w:firstLine="420"/>
        <w:jc w:val="left"/>
        <w:rPr>
          <w:rFonts w:ascii="宋体" w:hAnsi="宋体" w:hint="eastAsia"/>
          <w:szCs w:val="21"/>
          <w:u w:val="single"/>
        </w:rPr>
      </w:pPr>
      <w:r>
        <w:rPr>
          <w:rFonts w:ascii="宋体" w:hAnsi="宋体" w:hint="eastAsia"/>
          <w:szCs w:val="21"/>
          <w:u w:val="single"/>
        </w:rPr>
        <w:t>（</w:t>
      </w:r>
      <w:r>
        <w:rPr>
          <w:rFonts w:ascii="宋体" w:hAnsi="宋体" w:hint="eastAsia"/>
          <w:szCs w:val="21"/>
          <w:u w:val="single"/>
        </w:rPr>
        <w:t>4</w:t>
      </w:r>
      <w:r>
        <w:rPr>
          <w:rFonts w:ascii="宋体" w:hAnsi="宋体" w:hint="eastAsia"/>
          <w:szCs w:val="21"/>
          <w:u w:val="single"/>
        </w:rPr>
        <w:t>）工程量的计量仅作为进度付款和工程施工进度控制的依据，不应认为是承包人履行合同义务完成工程的实际和准确的工程量，实际和准确工程量按竣工图和第</w:t>
      </w:r>
      <w:r>
        <w:rPr>
          <w:rFonts w:ascii="宋体" w:hAnsi="宋体" w:hint="eastAsia"/>
          <w:szCs w:val="21"/>
          <w:u w:val="single"/>
        </w:rPr>
        <w:t>12.3.1</w:t>
      </w:r>
      <w:r>
        <w:rPr>
          <w:rFonts w:ascii="宋体" w:hAnsi="宋体" w:hint="eastAsia"/>
          <w:szCs w:val="21"/>
          <w:u w:val="single"/>
        </w:rPr>
        <w:t>项〔计量原则〕约定确认的工程量为准</w:t>
      </w:r>
      <w:r>
        <w:rPr>
          <w:rFonts w:ascii="宋体" w:hAnsi="宋体" w:hint="eastAsia"/>
          <w:szCs w:val="21"/>
        </w:rPr>
        <w:t>。</w:t>
      </w:r>
    </w:p>
    <w:p w14:paraId="6D17FF79"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 xml:space="preserve">12.3.4 </w:t>
      </w:r>
      <w:r>
        <w:rPr>
          <w:rFonts w:ascii="宋体" w:hAnsi="宋体" w:hint="eastAsia"/>
          <w:szCs w:val="21"/>
        </w:rPr>
        <w:t>总价合同的计量</w:t>
      </w:r>
    </w:p>
    <w:p w14:paraId="4CB0C2B0"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关于总价合同计量的约定：</w:t>
      </w:r>
      <w:r>
        <w:rPr>
          <w:rFonts w:ascii="宋体" w:hAnsi="宋体" w:hint="eastAsia"/>
          <w:szCs w:val="21"/>
          <w:u w:val="single"/>
        </w:rPr>
        <w:t>按形象进度比例支付</w:t>
      </w:r>
      <w:r>
        <w:rPr>
          <w:rFonts w:ascii="宋体" w:hAnsi="宋体" w:hint="eastAsia"/>
          <w:szCs w:val="21"/>
        </w:rPr>
        <w:t>。</w:t>
      </w:r>
    </w:p>
    <w:p w14:paraId="3429C2EA"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12.3.5</w:t>
      </w:r>
      <w:r>
        <w:rPr>
          <w:rFonts w:ascii="宋体" w:hAnsi="宋体" w:hint="eastAsia"/>
          <w:szCs w:val="21"/>
        </w:rPr>
        <w:t>总价合同采用支付分解表计量支付的，是否适用第</w:t>
      </w:r>
      <w:r>
        <w:rPr>
          <w:rFonts w:ascii="宋体" w:hAnsi="宋体" w:hint="eastAsia"/>
          <w:szCs w:val="21"/>
        </w:rPr>
        <w:t>12.3.4</w:t>
      </w:r>
      <w:r>
        <w:rPr>
          <w:rFonts w:ascii="宋体" w:hAnsi="宋体" w:hint="eastAsia"/>
          <w:szCs w:val="21"/>
        </w:rPr>
        <w:t>项〔总价合同的计量〕约定进行计量：</w:t>
      </w:r>
      <w:r>
        <w:rPr>
          <w:rFonts w:ascii="宋体" w:hAnsi="宋体" w:hint="eastAsia"/>
          <w:szCs w:val="21"/>
          <w:u w:val="single"/>
        </w:rPr>
        <w:t>适用</w:t>
      </w:r>
      <w:r>
        <w:rPr>
          <w:rFonts w:ascii="宋体" w:hAnsi="宋体" w:hint="eastAsia"/>
          <w:szCs w:val="21"/>
        </w:rPr>
        <w:t>。</w:t>
      </w:r>
    </w:p>
    <w:p w14:paraId="412750D7"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 xml:space="preserve">12.3.6 </w:t>
      </w:r>
      <w:r>
        <w:rPr>
          <w:rFonts w:ascii="宋体" w:hAnsi="宋体" w:hint="eastAsia"/>
          <w:szCs w:val="21"/>
        </w:rPr>
        <w:t>其他价格形式合同的计量</w:t>
      </w:r>
    </w:p>
    <w:p w14:paraId="1C552D09"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其他价格形式的计量方式和程序：</w:t>
      </w:r>
      <w:r>
        <w:rPr>
          <w:rFonts w:ascii="宋体" w:hAnsi="宋体" w:hint="eastAsia"/>
          <w:szCs w:val="21"/>
          <w:u w:val="single"/>
        </w:rPr>
        <w:t>不采用</w:t>
      </w:r>
      <w:r>
        <w:rPr>
          <w:rFonts w:ascii="宋体" w:hAnsi="宋体" w:hint="eastAsia"/>
          <w:szCs w:val="21"/>
        </w:rPr>
        <w:t>。</w:t>
      </w:r>
    </w:p>
    <w:p w14:paraId="0AAD7F73"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1987" w:name="_Toc532375650"/>
      <w:bookmarkStart w:id="1988" w:name="_Toc532377386"/>
      <w:bookmarkStart w:id="1989" w:name="_Hlk528928289"/>
      <w:r>
        <w:rPr>
          <w:rFonts w:hint="eastAsia"/>
          <w:sz w:val="21"/>
          <w:szCs w:val="21"/>
        </w:rPr>
        <w:t xml:space="preserve">12.4 </w:t>
      </w:r>
      <w:r>
        <w:rPr>
          <w:rFonts w:hint="eastAsia"/>
          <w:sz w:val="21"/>
          <w:szCs w:val="21"/>
        </w:rPr>
        <w:t>工程进度款支付</w:t>
      </w:r>
      <w:bookmarkEnd w:id="1987"/>
      <w:bookmarkEnd w:id="1988"/>
    </w:p>
    <w:bookmarkEnd w:id="1989"/>
    <w:p w14:paraId="3CFF15B3"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 xml:space="preserve">12.4.1 </w:t>
      </w:r>
      <w:r>
        <w:rPr>
          <w:rFonts w:ascii="宋体" w:hAnsi="宋体" w:hint="eastAsia"/>
          <w:szCs w:val="21"/>
        </w:rPr>
        <w:t>付款周期</w:t>
      </w:r>
    </w:p>
    <w:p w14:paraId="20F05357"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关于付款周期的约定：</w:t>
      </w:r>
      <w:r>
        <w:rPr>
          <w:rFonts w:ascii="宋体" w:hAnsi="宋体" w:hint="eastAsia"/>
          <w:szCs w:val="21"/>
          <w:u w:val="single"/>
        </w:rPr>
        <w:t>按月计量支付进度款（按进度、按节点计量支付进度款的参考按月计量支付进度</w:t>
      </w:r>
      <w:proofErr w:type="gramStart"/>
      <w:r>
        <w:rPr>
          <w:rFonts w:ascii="宋体" w:hAnsi="宋体" w:hint="eastAsia"/>
          <w:szCs w:val="21"/>
          <w:u w:val="single"/>
        </w:rPr>
        <w:t>款原则</w:t>
      </w:r>
      <w:proofErr w:type="gramEnd"/>
      <w:r>
        <w:rPr>
          <w:rFonts w:ascii="宋体" w:hAnsi="宋体" w:hint="eastAsia"/>
          <w:szCs w:val="21"/>
          <w:u w:val="single"/>
        </w:rPr>
        <w:t>执行）</w:t>
      </w:r>
      <w:r>
        <w:rPr>
          <w:rFonts w:ascii="宋体" w:hAnsi="宋体" w:hint="eastAsia"/>
          <w:szCs w:val="21"/>
        </w:rPr>
        <w:t>。</w:t>
      </w:r>
    </w:p>
    <w:p w14:paraId="3EB9E5E1"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 xml:space="preserve">12.4.2 </w:t>
      </w:r>
      <w:r>
        <w:rPr>
          <w:rFonts w:ascii="宋体" w:hAnsi="宋体" w:hint="eastAsia"/>
          <w:szCs w:val="21"/>
        </w:rPr>
        <w:t>进度付款申请单的编制</w:t>
      </w:r>
    </w:p>
    <w:p w14:paraId="7CB4C832"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进度付款申请单应包括下列内容：</w:t>
      </w:r>
    </w:p>
    <w:p w14:paraId="3E710FBD"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u w:val="single"/>
        </w:rPr>
        <w:t>（</w:t>
      </w:r>
      <w:r>
        <w:rPr>
          <w:rFonts w:ascii="宋体" w:hAnsi="宋体" w:hint="eastAsia"/>
          <w:szCs w:val="21"/>
          <w:u w:val="single"/>
        </w:rPr>
        <w:t>1</w:t>
      </w:r>
      <w:r>
        <w:rPr>
          <w:rFonts w:ascii="宋体" w:hAnsi="宋体" w:hint="eastAsia"/>
          <w:szCs w:val="21"/>
          <w:u w:val="single"/>
        </w:rPr>
        <w:t>）截至本次付款周期已完成工作对应的金额</w:t>
      </w:r>
      <w:r>
        <w:rPr>
          <w:rFonts w:ascii="宋体" w:hAnsi="宋体" w:hint="eastAsia"/>
          <w:szCs w:val="21"/>
        </w:rPr>
        <w:t>；</w:t>
      </w:r>
    </w:p>
    <w:p w14:paraId="12759CF4"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u w:val="single"/>
        </w:rPr>
        <w:t>（</w:t>
      </w:r>
      <w:r>
        <w:rPr>
          <w:rFonts w:ascii="宋体" w:hAnsi="宋体" w:hint="eastAsia"/>
          <w:szCs w:val="21"/>
          <w:u w:val="single"/>
        </w:rPr>
        <w:t>2</w:t>
      </w:r>
      <w:r>
        <w:rPr>
          <w:rFonts w:ascii="宋体" w:hAnsi="宋体" w:hint="eastAsia"/>
          <w:szCs w:val="21"/>
          <w:u w:val="single"/>
        </w:rPr>
        <w:t>）根据第</w:t>
      </w:r>
      <w:r>
        <w:rPr>
          <w:rFonts w:ascii="宋体" w:hAnsi="宋体" w:hint="eastAsia"/>
          <w:szCs w:val="21"/>
          <w:u w:val="single"/>
        </w:rPr>
        <w:t>10</w:t>
      </w:r>
      <w:r>
        <w:rPr>
          <w:rFonts w:ascii="宋体" w:hAnsi="宋体" w:hint="eastAsia"/>
          <w:szCs w:val="21"/>
          <w:u w:val="single"/>
        </w:rPr>
        <w:t>条〔变更〕应增加和扣减的已审定变更金额</w:t>
      </w:r>
      <w:r>
        <w:rPr>
          <w:rFonts w:ascii="宋体" w:hAnsi="宋体" w:hint="eastAsia"/>
          <w:szCs w:val="21"/>
        </w:rPr>
        <w:t>；</w:t>
      </w:r>
    </w:p>
    <w:p w14:paraId="45130792"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u w:val="single"/>
        </w:rPr>
        <w:t>（</w:t>
      </w:r>
      <w:r>
        <w:rPr>
          <w:rFonts w:ascii="宋体" w:hAnsi="宋体" w:hint="eastAsia"/>
          <w:szCs w:val="21"/>
          <w:u w:val="single"/>
        </w:rPr>
        <w:t>3</w:t>
      </w:r>
      <w:r>
        <w:rPr>
          <w:rFonts w:ascii="宋体" w:hAnsi="宋体" w:hint="eastAsia"/>
          <w:szCs w:val="21"/>
          <w:u w:val="single"/>
        </w:rPr>
        <w:t>）根据第</w:t>
      </w:r>
      <w:r>
        <w:rPr>
          <w:rFonts w:ascii="宋体" w:hAnsi="宋体" w:hint="eastAsia"/>
          <w:szCs w:val="21"/>
          <w:u w:val="single"/>
        </w:rPr>
        <w:t>12.2</w:t>
      </w:r>
      <w:r>
        <w:rPr>
          <w:rFonts w:ascii="宋体" w:hAnsi="宋体" w:hint="eastAsia"/>
          <w:szCs w:val="21"/>
          <w:u w:val="single"/>
        </w:rPr>
        <w:t>款〔预付款〕约定应支付的预付款和扣减的返还预付款</w:t>
      </w:r>
      <w:r>
        <w:rPr>
          <w:rFonts w:ascii="宋体" w:hAnsi="宋体" w:hint="eastAsia"/>
          <w:szCs w:val="21"/>
        </w:rPr>
        <w:t>；</w:t>
      </w:r>
    </w:p>
    <w:p w14:paraId="06163818"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u w:val="single"/>
        </w:rPr>
        <w:t>（</w:t>
      </w:r>
      <w:r>
        <w:rPr>
          <w:rFonts w:ascii="宋体" w:hAnsi="宋体" w:hint="eastAsia"/>
          <w:szCs w:val="21"/>
          <w:u w:val="single"/>
        </w:rPr>
        <w:t>4</w:t>
      </w:r>
      <w:r>
        <w:rPr>
          <w:rFonts w:ascii="宋体" w:hAnsi="宋体" w:hint="eastAsia"/>
          <w:szCs w:val="21"/>
          <w:u w:val="single"/>
        </w:rPr>
        <w:t>）根据第</w:t>
      </w:r>
      <w:r>
        <w:rPr>
          <w:rFonts w:ascii="宋体" w:hAnsi="宋体" w:hint="eastAsia"/>
          <w:szCs w:val="21"/>
          <w:u w:val="single"/>
        </w:rPr>
        <w:t>15.3</w:t>
      </w:r>
      <w:r>
        <w:rPr>
          <w:rFonts w:ascii="宋体" w:hAnsi="宋体" w:hint="eastAsia"/>
          <w:szCs w:val="21"/>
          <w:u w:val="single"/>
        </w:rPr>
        <w:t>款〔质量保证金〕约定应扣减的质量保证金</w:t>
      </w:r>
      <w:r>
        <w:rPr>
          <w:rFonts w:ascii="宋体" w:hAnsi="宋体" w:hint="eastAsia"/>
          <w:szCs w:val="21"/>
        </w:rPr>
        <w:t>；</w:t>
      </w:r>
    </w:p>
    <w:p w14:paraId="1D72B235"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u w:val="single"/>
        </w:rPr>
        <w:t>（</w:t>
      </w:r>
      <w:r>
        <w:rPr>
          <w:rFonts w:ascii="宋体" w:hAnsi="宋体" w:hint="eastAsia"/>
          <w:szCs w:val="21"/>
          <w:u w:val="single"/>
        </w:rPr>
        <w:t>5</w:t>
      </w:r>
      <w:r>
        <w:rPr>
          <w:rFonts w:ascii="宋体" w:hAnsi="宋体" w:hint="eastAsia"/>
          <w:szCs w:val="21"/>
          <w:u w:val="single"/>
        </w:rPr>
        <w:t>）根据第</w:t>
      </w:r>
      <w:r>
        <w:rPr>
          <w:rFonts w:ascii="宋体" w:hAnsi="宋体" w:hint="eastAsia"/>
          <w:szCs w:val="21"/>
          <w:u w:val="single"/>
        </w:rPr>
        <w:t>19</w:t>
      </w:r>
      <w:r>
        <w:rPr>
          <w:rFonts w:ascii="宋体" w:hAnsi="宋体" w:hint="eastAsia"/>
          <w:szCs w:val="21"/>
          <w:u w:val="single"/>
        </w:rPr>
        <w:t>条〔索赔〕应增加和扣减的已审定索赔金额</w:t>
      </w:r>
      <w:r>
        <w:rPr>
          <w:rFonts w:ascii="宋体" w:hAnsi="宋体" w:hint="eastAsia"/>
          <w:szCs w:val="21"/>
        </w:rPr>
        <w:t>；</w:t>
      </w:r>
    </w:p>
    <w:p w14:paraId="542B6BA7"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u w:val="single"/>
        </w:rPr>
        <w:t>（</w:t>
      </w:r>
      <w:r>
        <w:rPr>
          <w:rFonts w:ascii="宋体" w:hAnsi="宋体" w:hint="eastAsia"/>
          <w:szCs w:val="21"/>
          <w:u w:val="single"/>
        </w:rPr>
        <w:t>6</w:t>
      </w:r>
      <w:r>
        <w:rPr>
          <w:rFonts w:ascii="宋体" w:hAnsi="宋体" w:hint="eastAsia"/>
          <w:szCs w:val="21"/>
          <w:u w:val="single"/>
        </w:rPr>
        <w:t>）根据第</w:t>
      </w:r>
      <w:r>
        <w:rPr>
          <w:rFonts w:ascii="宋体" w:hAnsi="宋体" w:hint="eastAsia"/>
          <w:szCs w:val="21"/>
          <w:u w:val="single"/>
        </w:rPr>
        <w:t>11</w:t>
      </w:r>
      <w:r>
        <w:rPr>
          <w:rFonts w:ascii="宋体" w:hAnsi="宋体" w:hint="eastAsia"/>
          <w:szCs w:val="21"/>
          <w:u w:val="single"/>
        </w:rPr>
        <w:t>条〔价格调整〕应增加和扣减的价格调整金额</w:t>
      </w:r>
      <w:r>
        <w:rPr>
          <w:rFonts w:ascii="宋体" w:hAnsi="宋体" w:hint="eastAsia"/>
          <w:szCs w:val="21"/>
        </w:rPr>
        <w:t>；</w:t>
      </w:r>
    </w:p>
    <w:p w14:paraId="20CDBBB0"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u w:val="single"/>
        </w:rPr>
        <w:t>（</w:t>
      </w:r>
      <w:r>
        <w:rPr>
          <w:rFonts w:ascii="宋体" w:hAnsi="宋体" w:hint="eastAsia"/>
          <w:szCs w:val="21"/>
          <w:u w:val="single"/>
        </w:rPr>
        <w:t>7</w:t>
      </w:r>
      <w:r>
        <w:rPr>
          <w:rFonts w:ascii="宋体" w:hAnsi="宋体" w:hint="eastAsia"/>
          <w:szCs w:val="21"/>
          <w:u w:val="single"/>
        </w:rPr>
        <w:t>）对已签发的进度款支付证书中出现错误的修正，应在本次进度付款中支付或扣除的金额</w:t>
      </w:r>
      <w:r>
        <w:rPr>
          <w:rFonts w:ascii="宋体" w:hAnsi="宋体" w:hint="eastAsia"/>
          <w:szCs w:val="21"/>
        </w:rPr>
        <w:t>；</w:t>
      </w:r>
    </w:p>
    <w:p w14:paraId="0FA6167F"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u w:val="single"/>
        </w:rPr>
        <w:t>（</w:t>
      </w:r>
      <w:r>
        <w:rPr>
          <w:rFonts w:ascii="宋体" w:hAnsi="宋体" w:hint="eastAsia"/>
          <w:szCs w:val="21"/>
          <w:u w:val="single"/>
        </w:rPr>
        <w:t>8</w:t>
      </w:r>
      <w:r>
        <w:rPr>
          <w:rFonts w:ascii="宋体" w:hAnsi="宋体" w:hint="eastAsia"/>
          <w:szCs w:val="21"/>
          <w:u w:val="single"/>
        </w:rPr>
        <w:t>）根据合同约定承包人应向发包人支付的违约金</w:t>
      </w:r>
      <w:r>
        <w:rPr>
          <w:rFonts w:ascii="宋体" w:hAnsi="宋体" w:hint="eastAsia"/>
          <w:szCs w:val="21"/>
        </w:rPr>
        <w:t>；</w:t>
      </w:r>
    </w:p>
    <w:p w14:paraId="71B9CB85"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u w:val="single"/>
        </w:rPr>
        <w:lastRenderedPageBreak/>
        <w:t>（</w:t>
      </w:r>
      <w:r>
        <w:rPr>
          <w:rFonts w:ascii="宋体" w:hAnsi="宋体" w:hint="eastAsia"/>
          <w:szCs w:val="21"/>
          <w:u w:val="single"/>
        </w:rPr>
        <w:t>9</w:t>
      </w:r>
      <w:r>
        <w:rPr>
          <w:rFonts w:ascii="宋体" w:hAnsi="宋体" w:hint="eastAsia"/>
          <w:szCs w:val="21"/>
          <w:u w:val="single"/>
        </w:rPr>
        <w:t>）根据合同约定发包人应向承包人支付的违约金和（或）奖励</w:t>
      </w:r>
      <w:r>
        <w:rPr>
          <w:rFonts w:ascii="宋体" w:hAnsi="宋体" w:hint="eastAsia"/>
          <w:szCs w:val="21"/>
        </w:rPr>
        <w:t>；</w:t>
      </w:r>
    </w:p>
    <w:p w14:paraId="7FC18ECB"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u w:val="single"/>
        </w:rPr>
        <w:t>（</w:t>
      </w:r>
      <w:r>
        <w:rPr>
          <w:rFonts w:ascii="宋体" w:hAnsi="宋体" w:hint="eastAsia"/>
          <w:szCs w:val="21"/>
          <w:u w:val="single"/>
        </w:rPr>
        <w:t>10</w:t>
      </w:r>
      <w:r>
        <w:rPr>
          <w:rFonts w:ascii="宋体" w:hAnsi="宋体" w:hint="eastAsia"/>
          <w:szCs w:val="21"/>
          <w:u w:val="single"/>
        </w:rPr>
        <w:t>）根据合同约定应增加和扣减的其他金额</w:t>
      </w:r>
      <w:r>
        <w:rPr>
          <w:rFonts w:ascii="宋体" w:hAnsi="宋体" w:hint="eastAsia"/>
          <w:szCs w:val="21"/>
        </w:rPr>
        <w:t>；</w:t>
      </w:r>
    </w:p>
    <w:p w14:paraId="3F900E16" w14:textId="77777777" w:rsidR="007876CD" w:rsidRDefault="00797C9F">
      <w:pPr>
        <w:spacing w:line="360" w:lineRule="auto"/>
        <w:ind w:firstLineChars="200" w:firstLine="420"/>
        <w:jc w:val="left"/>
        <w:rPr>
          <w:rFonts w:ascii="宋体" w:hAnsi="宋体" w:hint="eastAsia"/>
          <w:szCs w:val="21"/>
          <w:u w:val="single"/>
        </w:rPr>
      </w:pPr>
      <w:r>
        <w:rPr>
          <w:rFonts w:ascii="宋体" w:hAnsi="宋体" w:hint="eastAsia"/>
          <w:szCs w:val="21"/>
          <w:u w:val="single"/>
        </w:rPr>
        <w:t>（</w:t>
      </w:r>
      <w:r>
        <w:rPr>
          <w:rFonts w:ascii="宋体" w:hAnsi="宋体" w:hint="eastAsia"/>
          <w:szCs w:val="21"/>
          <w:u w:val="single"/>
        </w:rPr>
        <w:t>11</w:t>
      </w:r>
      <w:r>
        <w:rPr>
          <w:rFonts w:ascii="宋体" w:hAnsi="宋体" w:hint="eastAsia"/>
          <w:szCs w:val="21"/>
          <w:u w:val="single"/>
        </w:rPr>
        <w:t>）当月应支付的人工费（工资款）金额</w:t>
      </w:r>
      <w:r>
        <w:rPr>
          <w:rFonts w:ascii="宋体" w:hAnsi="宋体" w:hint="eastAsia"/>
          <w:szCs w:val="21"/>
        </w:rPr>
        <w:t>。</w:t>
      </w:r>
    </w:p>
    <w:p w14:paraId="14794414"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 xml:space="preserve">12.4.3 </w:t>
      </w:r>
      <w:r>
        <w:rPr>
          <w:rFonts w:ascii="宋体" w:hAnsi="宋体" w:hint="eastAsia"/>
          <w:szCs w:val="21"/>
        </w:rPr>
        <w:t>进度付款申请单的提交</w:t>
      </w:r>
    </w:p>
    <w:p w14:paraId="0B355DD4" w14:textId="77777777" w:rsidR="007876CD" w:rsidRDefault="00797C9F">
      <w:pPr>
        <w:spacing w:line="360" w:lineRule="auto"/>
        <w:ind w:firstLineChars="200" w:firstLine="420"/>
        <w:jc w:val="left"/>
        <w:rPr>
          <w:rFonts w:ascii="宋体" w:hAnsi="宋体" w:hint="eastAsia"/>
          <w:szCs w:val="21"/>
          <w:u w:val="single"/>
        </w:rPr>
      </w:pPr>
      <w:r>
        <w:rPr>
          <w:rFonts w:ascii="宋体" w:hAnsi="宋体" w:hint="eastAsia"/>
          <w:szCs w:val="21"/>
        </w:rPr>
        <w:t>（</w:t>
      </w:r>
      <w:r>
        <w:rPr>
          <w:rFonts w:ascii="宋体" w:hAnsi="宋体" w:hint="eastAsia"/>
          <w:szCs w:val="21"/>
        </w:rPr>
        <w:t>1</w:t>
      </w:r>
      <w:r>
        <w:rPr>
          <w:rFonts w:ascii="宋体" w:hAnsi="宋体" w:hint="eastAsia"/>
          <w:szCs w:val="21"/>
        </w:rPr>
        <w:t>）单价合同进度付款申请单提交的约定：</w:t>
      </w:r>
      <w:r>
        <w:rPr>
          <w:rFonts w:ascii="宋体" w:hAnsi="宋体" w:hint="eastAsia"/>
          <w:szCs w:val="21"/>
          <w:u w:val="single"/>
        </w:rPr>
        <w:t>按照第</w:t>
      </w:r>
      <w:r>
        <w:rPr>
          <w:rFonts w:ascii="宋体" w:hAnsi="宋体" w:hint="eastAsia"/>
          <w:szCs w:val="21"/>
          <w:u w:val="single"/>
        </w:rPr>
        <w:t>12.3.3</w:t>
      </w:r>
      <w:r>
        <w:rPr>
          <w:rFonts w:ascii="宋体" w:hAnsi="宋体" w:hint="eastAsia"/>
          <w:szCs w:val="21"/>
          <w:u w:val="single"/>
        </w:rPr>
        <w:t>项〔单价合同的计量〕约定的时间按月向监理人提交，并附上已完成工程量报表、经审核的农民工工资发放的情况说明及有关资料。单价合同中的总价子目按工程形象进度分月计量后汇总列入当期进度付款申请单</w:t>
      </w:r>
      <w:r>
        <w:rPr>
          <w:rFonts w:ascii="宋体" w:hAnsi="宋体" w:hint="eastAsia"/>
          <w:szCs w:val="21"/>
        </w:rPr>
        <w:t>。</w:t>
      </w:r>
    </w:p>
    <w:p w14:paraId="195D4816" w14:textId="77777777" w:rsidR="007876CD" w:rsidRDefault="00797C9F">
      <w:pPr>
        <w:spacing w:line="360" w:lineRule="auto"/>
        <w:ind w:firstLineChars="200" w:firstLine="420"/>
        <w:jc w:val="left"/>
        <w:rPr>
          <w:rFonts w:ascii="宋体" w:hAnsi="宋体" w:hint="eastAsia"/>
          <w:szCs w:val="21"/>
          <w:u w:val="single"/>
        </w:rPr>
      </w:pPr>
      <w:r>
        <w:rPr>
          <w:rFonts w:ascii="宋体" w:hAnsi="宋体" w:hint="eastAsia"/>
          <w:szCs w:val="21"/>
        </w:rPr>
        <w:t>（</w:t>
      </w:r>
      <w:r>
        <w:rPr>
          <w:rFonts w:ascii="宋体" w:hAnsi="宋体" w:hint="eastAsia"/>
          <w:szCs w:val="21"/>
        </w:rPr>
        <w:t>2</w:t>
      </w:r>
      <w:r>
        <w:rPr>
          <w:rFonts w:ascii="宋体" w:hAnsi="宋体" w:hint="eastAsia"/>
          <w:szCs w:val="21"/>
        </w:rPr>
        <w:t>）总价合同进度付款申请单提交的约定：</w:t>
      </w:r>
      <w:r>
        <w:rPr>
          <w:rFonts w:ascii="宋体" w:hAnsi="宋体" w:hint="eastAsia"/>
          <w:szCs w:val="21"/>
          <w:u w:val="single"/>
        </w:rPr>
        <w:t>按照合同约定的形象进度的计量约定的时间向监理人提交，并附上已完成工程量报表、经审核的农民工工资发放的情况说明及有关资料</w:t>
      </w:r>
      <w:r>
        <w:rPr>
          <w:rFonts w:ascii="宋体" w:hAnsi="宋体" w:hint="eastAsia"/>
          <w:szCs w:val="21"/>
        </w:rPr>
        <w:t>。</w:t>
      </w:r>
    </w:p>
    <w:p w14:paraId="2AA34511" w14:textId="77777777" w:rsidR="007876CD" w:rsidRDefault="00797C9F">
      <w:pPr>
        <w:spacing w:line="360" w:lineRule="auto"/>
        <w:ind w:firstLineChars="200" w:firstLine="420"/>
        <w:jc w:val="left"/>
        <w:rPr>
          <w:rFonts w:ascii="宋体" w:hAnsi="宋体" w:hint="eastAsia"/>
          <w:szCs w:val="21"/>
          <w:u w:val="single"/>
        </w:rPr>
      </w:pPr>
      <w:r>
        <w:rPr>
          <w:rFonts w:ascii="宋体" w:hAnsi="宋体" w:hint="eastAsia"/>
          <w:szCs w:val="21"/>
        </w:rPr>
        <w:t>（</w:t>
      </w:r>
      <w:r>
        <w:rPr>
          <w:rFonts w:ascii="宋体" w:hAnsi="宋体" w:hint="eastAsia"/>
          <w:szCs w:val="21"/>
        </w:rPr>
        <w:t>3</w:t>
      </w:r>
      <w:r>
        <w:rPr>
          <w:rFonts w:ascii="宋体" w:hAnsi="宋体" w:hint="eastAsia"/>
          <w:szCs w:val="21"/>
        </w:rPr>
        <w:t>）其他价格形式合同进度付款申请单提交的约定：</w:t>
      </w:r>
      <w:r>
        <w:rPr>
          <w:rFonts w:ascii="宋体" w:hAnsi="宋体" w:hint="eastAsia"/>
          <w:szCs w:val="21"/>
          <w:u w:val="single"/>
        </w:rPr>
        <w:t>不采用</w:t>
      </w:r>
      <w:r>
        <w:rPr>
          <w:rFonts w:ascii="宋体" w:hAnsi="宋体" w:hint="eastAsia"/>
          <w:szCs w:val="21"/>
        </w:rPr>
        <w:t>。</w:t>
      </w:r>
    </w:p>
    <w:p w14:paraId="549D652E"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 xml:space="preserve">12.4.4 </w:t>
      </w:r>
      <w:r>
        <w:rPr>
          <w:rFonts w:ascii="宋体" w:hAnsi="宋体" w:hint="eastAsia"/>
          <w:szCs w:val="21"/>
        </w:rPr>
        <w:t>进度款审核和支付</w:t>
      </w:r>
    </w:p>
    <w:p w14:paraId="353F84E8" w14:textId="77777777" w:rsidR="007876CD" w:rsidRDefault="00797C9F">
      <w:pPr>
        <w:spacing w:line="360" w:lineRule="auto"/>
        <w:ind w:firstLineChars="200" w:firstLine="420"/>
        <w:jc w:val="left"/>
        <w:rPr>
          <w:rFonts w:ascii="宋体" w:hAnsi="宋体" w:hint="eastAsia"/>
          <w:szCs w:val="21"/>
          <w:u w:val="single"/>
        </w:rPr>
      </w:pPr>
      <w:r>
        <w:rPr>
          <w:rFonts w:ascii="宋体" w:hAnsi="宋体" w:hint="eastAsia"/>
          <w:szCs w:val="21"/>
        </w:rPr>
        <w:t>（</w:t>
      </w:r>
      <w:r>
        <w:rPr>
          <w:rFonts w:ascii="宋体" w:hAnsi="宋体" w:hint="eastAsia"/>
          <w:szCs w:val="21"/>
        </w:rPr>
        <w:t>1</w:t>
      </w:r>
      <w:r>
        <w:rPr>
          <w:rFonts w:ascii="宋体" w:hAnsi="宋体" w:hint="eastAsia"/>
          <w:szCs w:val="21"/>
        </w:rPr>
        <w:t>）监理人审查并报送发包人的期限：</w:t>
      </w:r>
      <w:r>
        <w:rPr>
          <w:rFonts w:ascii="宋体" w:hAnsi="宋体" w:hint="eastAsia"/>
          <w:szCs w:val="21"/>
          <w:u w:val="single"/>
        </w:rPr>
        <w:t>收到完整资料后</w:t>
      </w:r>
      <w:r>
        <w:rPr>
          <w:rFonts w:ascii="宋体" w:hAnsi="宋体" w:hint="eastAsia"/>
          <w:szCs w:val="21"/>
          <w:u w:val="single"/>
        </w:rPr>
        <w:t>7</w:t>
      </w:r>
      <w:r>
        <w:rPr>
          <w:rFonts w:ascii="宋体" w:hAnsi="宋体" w:hint="eastAsia"/>
          <w:szCs w:val="21"/>
          <w:u w:val="single"/>
        </w:rPr>
        <w:t>天内</w:t>
      </w:r>
      <w:r>
        <w:rPr>
          <w:rFonts w:ascii="宋体" w:hAnsi="宋体" w:hint="eastAsia"/>
          <w:szCs w:val="21"/>
        </w:rPr>
        <w:t>。</w:t>
      </w:r>
    </w:p>
    <w:p w14:paraId="60DA8109" w14:textId="77777777" w:rsidR="007876CD" w:rsidRDefault="00797C9F">
      <w:pPr>
        <w:spacing w:line="360" w:lineRule="auto"/>
        <w:ind w:firstLineChars="200" w:firstLine="420"/>
        <w:jc w:val="left"/>
        <w:rPr>
          <w:rFonts w:ascii="宋体" w:hAnsi="宋体" w:hint="eastAsia"/>
          <w:szCs w:val="21"/>
          <w:u w:val="single"/>
        </w:rPr>
      </w:pPr>
      <w:r>
        <w:rPr>
          <w:rFonts w:ascii="宋体" w:hAnsi="宋体" w:hint="eastAsia"/>
          <w:szCs w:val="21"/>
        </w:rPr>
        <w:t>发包人完成审批并签发进度款支付证书的期限：</w:t>
      </w:r>
      <w:r>
        <w:rPr>
          <w:rFonts w:ascii="宋体" w:hAnsi="宋体" w:hint="eastAsia"/>
          <w:szCs w:val="21"/>
          <w:u w:val="single"/>
        </w:rPr>
        <w:t>发包人收到监理人报送资料后</w:t>
      </w:r>
      <w:r>
        <w:rPr>
          <w:rFonts w:ascii="宋体" w:hAnsi="宋体" w:hint="eastAsia"/>
          <w:szCs w:val="21"/>
          <w:u w:val="single"/>
        </w:rPr>
        <w:t>7</w:t>
      </w:r>
      <w:r>
        <w:rPr>
          <w:rFonts w:ascii="宋体" w:hAnsi="宋体" w:hint="eastAsia"/>
          <w:szCs w:val="21"/>
          <w:u w:val="single"/>
        </w:rPr>
        <w:t>天内完成审批并签发进度款支付证书</w:t>
      </w:r>
      <w:r>
        <w:rPr>
          <w:rFonts w:ascii="宋体" w:hAnsi="宋体" w:hint="eastAsia"/>
          <w:szCs w:val="21"/>
        </w:rPr>
        <w:t>。</w:t>
      </w:r>
    </w:p>
    <w:p w14:paraId="39951E6C" w14:textId="77777777" w:rsidR="007876CD" w:rsidRDefault="00797C9F">
      <w:pPr>
        <w:spacing w:line="360" w:lineRule="auto"/>
        <w:ind w:firstLineChars="200" w:firstLine="420"/>
        <w:jc w:val="left"/>
        <w:rPr>
          <w:rFonts w:ascii="宋体" w:hAnsi="宋体" w:hint="eastAsia"/>
          <w:szCs w:val="21"/>
          <w:u w:val="single"/>
        </w:rPr>
      </w:pPr>
      <w:r>
        <w:rPr>
          <w:rFonts w:ascii="宋体" w:hAnsi="宋体" w:hint="eastAsia"/>
          <w:szCs w:val="21"/>
          <w:u w:val="single"/>
        </w:rPr>
        <w:t>监理人、跟审单位和发包人中任一方对承包人的进度付款申请单有异议的，均有权要求承包人修正和提供补充资料，承包人应提交修正后的进度付款申请单。监理人应在收到承包人修正后的进度付款申请单及相关资料后</w:t>
      </w:r>
      <w:r>
        <w:rPr>
          <w:rFonts w:ascii="宋体" w:hAnsi="宋体" w:hint="eastAsia"/>
          <w:szCs w:val="21"/>
          <w:u w:val="single"/>
        </w:rPr>
        <w:t>7</w:t>
      </w:r>
      <w:r>
        <w:rPr>
          <w:rFonts w:ascii="宋体" w:hAnsi="宋体" w:hint="eastAsia"/>
          <w:szCs w:val="21"/>
          <w:u w:val="single"/>
        </w:rPr>
        <w:t>天内完成审查并报送发包人，发包人收到监理人报送资料后</w:t>
      </w:r>
      <w:r>
        <w:rPr>
          <w:rFonts w:ascii="宋体" w:hAnsi="宋体" w:hint="eastAsia"/>
          <w:szCs w:val="21"/>
          <w:u w:val="single"/>
        </w:rPr>
        <w:t>7</w:t>
      </w:r>
      <w:r>
        <w:rPr>
          <w:rFonts w:ascii="宋体" w:hAnsi="宋体" w:hint="eastAsia"/>
          <w:szCs w:val="21"/>
          <w:u w:val="single"/>
        </w:rPr>
        <w:t>天内完成审批并向承包人签发无异议部分的临时进度款支付证书。存在争议的部分，按照合同约定的争议解决的约定处理。</w:t>
      </w:r>
    </w:p>
    <w:p w14:paraId="28BCDB25" w14:textId="77777777" w:rsidR="007876CD" w:rsidRDefault="00797C9F">
      <w:pPr>
        <w:spacing w:line="360" w:lineRule="auto"/>
        <w:ind w:firstLineChars="200" w:firstLine="420"/>
        <w:jc w:val="left"/>
        <w:rPr>
          <w:rFonts w:ascii="宋体" w:hAnsi="宋体" w:hint="eastAsia"/>
          <w:szCs w:val="21"/>
          <w:u w:val="single"/>
        </w:rPr>
      </w:pPr>
      <w:r>
        <w:rPr>
          <w:rFonts w:ascii="宋体" w:hAnsi="宋体" w:hint="eastAsia"/>
          <w:szCs w:val="21"/>
          <w:u w:val="single"/>
        </w:rPr>
        <w:t>发包人签发进度款支付证书或临时进度款支付证书，不表明发包人已同意、批准或接受了承包人完成的相应部分的工作。</w:t>
      </w:r>
    </w:p>
    <w:p w14:paraId="702FDFF9"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2</w:t>
      </w:r>
      <w:r>
        <w:rPr>
          <w:rFonts w:ascii="宋体" w:hAnsi="宋体" w:hint="eastAsia"/>
          <w:szCs w:val="21"/>
        </w:rPr>
        <w:t>）进度款支付：</w:t>
      </w:r>
    </w:p>
    <w:p w14:paraId="77B042DF" w14:textId="77777777" w:rsidR="007876CD" w:rsidRDefault="00797C9F">
      <w:pPr>
        <w:spacing w:line="360" w:lineRule="auto"/>
        <w:ind w:firstLineChars="200" w:firstLine="420"/>
        <w:jc w:val="left"/>
        <w:rPr>
          <w:rFonts w:ascii="宋体" w:hAnsi="宋体" w:hint="eastAsia"/>
          <w:szCs w:val="21"/>
          <w:u w:val="single"/>
        </w:rPr>
      </w:pPr>
      <w:r>
        <w:rPr>
          <w:rFonts w:ascii="宋体" w:hAnsi="宋体" w:hint="eastAsia"/>
          <w:szCs w:val="21"/>
        </w:rPr>
        <w:t>①安全文明施工费：</w:t>
      </w:r>
      <w:r>
        <w:rPr>
          <w:rFonts w:ascii="宋体" w:hAnsi="宋体" w:hint="eastAsia"/>
          <w:szCs w:val="21"/>
          <w:u w:val="single"/>
        </w:rPr>
        <w:t>合同签订后，发包人在开工前按签约合同价中安全文明施工费的</w:t>
      </w:r>
      <w:r>
        <w:rPr>
          <w:rFonts w:ascii="宋体" w:hAnsi="宋体" w:hint="eastAsia"/>
          <w:szCs w:val="21"/>
          <w:u w:val="single"/>
        </w:rPr>
        <w:t>50</w:t>
      </w:r>
      <w:r>
        <w:rPr>
          <w:rFonts w:ascii="宋体" w:hAnsi="宋体" w:hint="eastAsia"/>
          <w:szCs w:val="21"/>
          <w:u w:val="single"/>
        </w:rPr>
        <w:t>％支付承包人，用于现场安全文明施工建设，余下安全文明施工费按施工进度支付</w:t>
      </w:r>
      <w:r>
        <w:rPr>
          <w:rFonts w:ascii="宋体" w:hAnsi="宋体" w:hint="eastAsia"/>
          <w:szCs w:val="21"/>
        </w:rPr>
        <w:t>。</w:t>
      </w:r>
    </w:p>
    <w:p w14:paraId="4002691C" w14:textId="77777777" w:rsidR="007876CD" w:rsidRDefault="00797C9F">
      <w:pPr>
        <w:spacing w:line="360" w:lineRule="auto"/>
        <w:ind w:firstLineChars="200" w:firstLine="420"/>
        <w:jc w:val="left"/>
        <w:rPr>
          <w:rFonts w:ascii="宋体" w:hAnsi="宋体" w:hint="eastAsia"/>
          <w:szCs w:val="21"/>
          <w:u w:val="single"/>
        </w:rPr>
      </w:pPr>
      <w:r>
        <w:rPr>
          <w:rFonts w:ascii="宋体" w:hAnsi="宋体" w:hint="eastAsia"/>
          <w:szCs w:val="21"/>
        </w:rPr>
        <w:t>②</w:t>
      </w:r>
      <w:r>
        <w:rPr>
          <w:rFonts w:ascii="宋体" w:hAnsi="宋体" w:hint="eastAsia"/>
          <w:kern w:val="0"/>
          <w:szCs w:val="21"/>
          <w:u w:val="single"/>
        </w:rPr>
        <w:t>每月按照实际完成工程量的</w:t>
      </w:r>
      <w:r>
        <w:rPr>
          <w:rFonts w:ascii="宋体" w:hAnsi="宋体" w:hint="eastAsia"/>
          <w:kern w:val="0"/>
          <w:szCs w:val="21"/>
          <w:u w:val="single"/>
        </w:rPr>
        <w:t>80%</w:t>
      </w:r>
      <w:r>
        <w:rPr>
          <w:rFonts w:ascii="宋体" w:hAnsi="宋体" w:hint="eastAsia"/>
          <w:kern w:val="0"/>
          <w:szCs w:val="21"/>
          <w:u w:val="single"/>
        </w:rPr>
        <w:t>进行支付，待工程竣工验收后支付至审定金额的</w:t>
      </w:r>
      <w:r>
        <w:rPr>
          <w:rFonts w:ascii="宋体" w:hAnsi="宋体" w:hint="eastAsia"/>
          <w:kern w:val="0"/>
          <w:szCs w:val="21"/>
          <w:u w:val="single"/>
        </w:rPr>
        <w:t>97%</w:t>
      </w:r>
      <w:r>
        <w:rPr>
          <w:rFonts w:ascii="宋体" w:hAnsi="宋体" w:hint="eastAsia"/>
          <w:kern w:val="0"/>
          <w:szCs w:val="21"/>
          <w:u w:val="single"/>
        </w:rPr>
        <w:t>；剩余</w:t>
      </w:r>
      <w:r>
        <w:rPr>
          <w:rFonts w:ascii="宋体" w:hAnsi="宋体" w:hint="eastAsia"/>
          <w:kern w:val="0"/>
          <w:szCs w:val="21"/>
          <w:u w:val="single"/>
        </w:rPr>
        <w:t>3%</w:t>
      </w:r>
      <w:r>
        <w:rPr>
          <w:rFonts w:ascii="宋体" w:hAnsi="宋体" w:hint="eastAsia"/>
          <w:kern w:val="0"/>
          <w:szCs w:val="21"/>
          <w:u w:val="single"/>
        </w:rPr>
        <w:t>作为质保金，待工程两年缺陷责任期期满后付清剩余质保金（不计利息）</w:t>
      </w:r>
      <w:r>
        <w:rPr>
          <w:rFonts w:ascii="宋体" w:hAnsi="宋体" w:hint="eastAsia"/>
          <w:szCs w:val="21"/>
          <w:u w:val="single"/>
        </w:rPr>
        <w:t>。</w:t>
      </w:r>
    </w:p>
    <w:p w14:paraId="37873A01"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1990" w:name="_Toc351203585"/>
      <w:bookmarkStart w:id="1991" w:name="_Toc532377387"/>
      <w:r>
        <w:rPr>
          <w:rFonts w:hint="eastAsia"/>
          <w:sz w:val="21"/>
          <w:szCs w:val="21"/>
        </w:rPr>
        <w:t>12.5</w:t>
      </w:r>
      <w:r>
        <w:rPr>
          <w:rFonts w:hint="eastAsia"/>
          <w:sz w:val="21"/>
          <w:szCs w:val="21"/>
        </w:rPr>
        <w:t>支付账户</w:t>
      </w:r>
      <w:bookmarkEnd w:id="1990"/>
      <w:bookmarkEnd w:id="1991"/>
    </w:p>
    <w:p w14:paraId="59C9023E"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发包人应将合同价款支付</w:t>
      </w:r>
      <w:proofErr w:type="gramStart"/>
      <w:r>
        <w:rPr>
          <w:rFonts w:ascii="宋体" w:hAnsi="宋体" w:hint="eastAsia"/>
          <w:szCs w:val="21"/>
        </w:rPr>
        <w:t>至如下</w:t>
      </w:r>
      <w:proofErr w:type="gramEnd"/>
      <w:r>
        <w:rPr>
          <w:rFonts w:ascii="宋体" w:hAnsi="宋体" w:hint="eastAsia"/>
          <w:szCs w:val="21"/>
        </w:rPr>
        <w:t>承包人指定的开户银行及银行账户：</w:t>
      </w:r>
    </w:p>
    <w:p w14:paraId="0F67E21D" w14:textId="77777777" w:rsidR="007876CD" w:rsidRDefault="00797C9F">
      <w:pPr>
        <w:spacing w:line="360" w:lineRule="auto"/>
        <w:ind w:firstLineChars="200" w:firstLine="420"/>
        <w:jc w:val="left"/>
        <w:rPr>
          <w:rFonts w:ascii="宋体" w:hAnsi="宋体" w:hint="eastAsia"/>
          <w:kern w:val="0"/>
          <w:szCs w:val="21"/>
          <w:u w:val="single"/>
        </w:rPr>
      </w:pPr>
      <w:r>
        <w:rPr>
          <w:rFonts w:ascii="宋体" w:hAnsi="宋体" w:hint="eastAsia"/>
          <w:kern w:val="0"/>
          <w:szCs w:val="21"/>
        </w:rPr>
        <w:t>收款单位名称：</w:t>
      </w:r>
      <w:r>
        <w:rPr>
          <w:rFonts w:ascii="宋体" w:hAnsi="宋体"/>
          <w:kern w:val="0"/>
          <w:szCs w:val="21"/>
          <w:u w:val="single"/>
        </w:rPr>
        <w:t xml:space="preserve">   </w:t>
      </w:r>
      <w:r>
        <w:rPr>
          <w:rFonts w:ascii="宋体" w:hAnsi="宋体" w:cs="宋体" w:hint="eastAsia"/>
          <w:szCs w:val="21"/>
          <w:u w:val="single"/>
        </w:rPr>
        <w:t xml:space="preserve">                                       </w:t>
      </w:r>
      <w:r>
        <w:rPr>
          <w:rFonts w:ascii="宋体" w:hAnsi="宋体"/>
          <w:kern w:val="0"/>
          <w:szCs w:val="21"/>
          <w:u w:val="single"/>
        </w:rPr>
        <w:t xml:space="preserve">     </w:t>
      </w:r>
      <w:r>
        <w:rPr>
          <w:rFonts w:ascii="宋体" w:hAnsi="宋体" w:hint="eastAsia"/>
          <w:kern w:val="0"/>
          <w:szCs w:val="21"/>
        </w:rPr>
        <w:t>；</w:t>
      </w:r>
    </w:p>
    <w:p w14:paraId="1F5A20FE"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收款账号：</w:t>
      </w:r>
      <w:r>
        <w:rPr>
          <w:rFonts w:ascii="宋体" w:hAnsi="宋体"/>
          <w:kern w:val="0"/>
          <w:szCs w:val="21"/>
          <w:u w:val="single"/>
        </w:rPr>
        <w:t xml:space="preserve">   </w:t>
      </w:r>
      <w:r>
        <w:rPr>
          <w:rFonts w:ascii="宋体" w:hAnsi="宋体" w:hint="eastAsia"/>
          <w:szCs w:val="21"/>
          <w:u w:val="single"/>
        </w:rPr>
        <w:t xml:space="preserve">                       </w:t>
      </w:r>
      <w:r>
        <w:rPr>
          <w:rFonts w:ascii="宋体" w:hAnsi="宋体"/>
          <w:kern w:val="0"/>
          <w:szCs w:val="21"/>
          <w:u w:val="single"/>
        </w:rPr>
        <w:t xml:space="preserve">    </w:t>
      </w:r>
      <w:r>
        <w:rPr>
          <w:rFonts w:ascii="宋体" w:hAnsi="宋体" w:hint="eastAsia"/>
          <w:kern w:val="0"/>
          <w:szCs w:val="21"/>
        </w:rPr>
        <w:t>；</w:t>
      </w:r>
    </w:p>
    <w:p w14:paraId="5FB07B6D"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收款开户银行：</w:t>
      </w:r>
      <w:r>
        <w:rPr>
          <w:rFonts w:ascii="宋体" w:hAnsi="宋体"/>
          <w:kern w:val="0"/>
          <w:szCs w:val="21"/>
          <w:u w:val="single"/>
        </w:rPr>
        <w:t xml:space="preserve">  </w:t>
      </w:r>
      <w:r>
        <w:rPr>
          <w:rFonts w:ascii="宋体" w:hAnsi="宋体" w:hint="eastAsia"/>
          <w:szCs w:val="21"/>
          <w:u w:val="single"/>
        </w:rPr>
        <w:t xml:space="preserve">                      </w:t>
      </w:r>
      <w:r>
        <w:rPr>
          <w:rFonts w:ascii="宋体" w:hAnsi="宋体"/>
          <w:kern w:val="0"/>
          <w:szCs w:val="21"/>
          <w:u w:val="single"/>
        </w:rPr>
        <w:t xml:space="preserve"> </w:t>
      </w:r>
      <w:r>
        <w:rPr>
          <w:rFonts w:ascii="宋体" w:hAnsi="宋体" w:hint="eastAsia"/>
          <w:kern w:val="0"/>
          <w:szCs w:val="21"/>
        </w:rPr>
        <w:t>。</w:t>
      </w:r>
    </w:p>
    <w:p w14:paraId="107BE58F"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发包人应将人工费（工资款）支付</w:t>
      </w:r>
      <w:proofErr w:type="gramStart"/>
      <w:r>
        <w:rPr>
          <w:rFonts w:ascii="宋体" w:hAnsi="宋体" w:hint="eastAsia"/>
          <w:kern w:val="0"/>
          <w:szCs w:val="21"/>
        </w:rPr>
        <w:t>至如下</w:t>
      </w:r>
      <w:proofErr w:type="gramEnd"/>
      <w:r>
        <w:rPr>
          <w:rFonts w:ascii="宋体" w:hAnsi="宋体" w:hint="eastAsia"/>
          <w:kern w:val="0"/>
          <w:szCs w:val="21"/>
        </w:rPr>
        <w:t>承包人指定的农民工工资专用账户：</w:t>
      </w:r>
    </w:p>
    <w:p w14:paraId="7C225412"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lastRenderedPageBreak/>
        <w:t>开户银行：</w:t>
      </w:r>
      <w:r>
        <w:rPr>
          <w:rFonts w:ascii="宋体" w:hAnsi="宋体" w:hint="eastAsia"/>
          <w:kern w:val="0"/>
          <w:szCs w:val="21"/>
          <w:u w:val="single"/>
        </w:rPr>
        <w:t xml:space="preserve">                             </w:t>
      </w:r>
      <w:r>
        <w:rPr>
          <w:rFonts w:ascii="宋体" w:hAnsi="宋体" w:hint="eastAsia"/>
          <w:kern w:val="0"/>
          <w:szCs w:val="21"/>
        </w:rPr>
        <w:t>；</w:t>
      </w:r>
    </w:p>
    <w:p w14:paraId="4C002E6D"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农民工工资专用账户名称：</w:t>
      </w:r>
      <w:r>
        <w:rPr>
          <w:rFonts w:ascii="宋体" w:hAnsi="宋体" w:hint="eastAsia"/>
          <w:kern w:val="0"/>
          <w:szCs w:val="21"/>
          <w:u w:val="single"/>
        </w:rPr>
        <w:t xml:space="preserve">                              </w:t>
      </w:r>
      <w:r>
        <w:rPr>
          <w:rFonts w:ascii="宋体" w:hAnsi="宋体" w:hint="eastAsia"/>
          <w:kern w:val="0"/>
          <w:szCs w:val="21"/>
        </w:rPr>
        <w:t>；</w:t>
      </w:r>
    </w:p>
    <w:p w14:paraId="3E01D70D"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农民工工资专用账户账号：</w:t>
      </w:r>
      <w:r>
        <w:rPr>
          <w:rFonts w:ascii="宋体" w:hAnsi="宋体" w:hint="eastAsia"/>
          <w:kern w:val="0"/>
          <w:szCs w:val="21"/>
          <w:u w:val="single"/>
        </w:rPr>
        <w:t xml:space="preserve">                              </w:t>
      </w:r>
      <w:r>
        <w:rPr>
          <w:rFonts w:ascii="宋体" w:hAnsi="宋体" w:hint="eastAsia"/>
          <w:kern w:val="0"/>
          <w:szCs w:val="21"/>
        </w:rPr>
        <w:t>。</w:t>
      </w:r>
    </w:p>
    <w:p w14:paraId="67A3E430" w14:textId="77777777" w:rsidR="007876CD" w:rsidRDefault="00797C9F">
      <w:pPr>
        <w:pStyle w:val="4"/>
        <w:keepNext/>
        <w:keepLines/>
        <w:spacing w:beforeLines="50" w:before="120" w:beforeAutospacing="0" w:afterLines="50" w:after="120" w:afterAutospacing="0" w:line="360" w:lineRule="auto"/>
        <w:jc w:val="both"/>
        <w:rPr>
          <w:rFonts w:hint="eastAsia"/>
          <w:bCs w:val="0"/>
          <w:kern w:val="2"/>
          <w:sz w:val="21"/>
          <w:szCs w:val="21"/>
        </w:rPr>
      </w:pPr>
      <w:bookmarkStart w:id="1992" w:name="_Toc532377388"/>
      <w:bookmarkStart w:id="1993" w:name="_Toc532375651"/>
      <w:bookmarkStart w:id="1994" w:name="_Toc351203645"/>
      <w:bookmarkStart w:id="1995" w:name="_Toc300935015"/>
      <w:bookmarkStart w:id="1996" w:name="_Toc303539172"/>
      <w:bookmarkStart w:id="1997" w:name="_Toc292559929"/>
      <w:bookmarkStart w:id="1998" w:name="_Toc296347218"/>
      <w:bookmarkStart w:id="1999" w:name="_Toc297120519"/>
      <w:bookmarkStart w:id="2000" w:name="_Toc292559424"/>
      <w:bookmarkStart w:id="2001" w:name="_Toc304295593"/>
      <w:bookmarkStart w:id="2002" w:name="_Toc312678053"/>
      <w:bookmarkStart w:id="2003" w:name="_Toc296346720"/>
      <w:bookmarkStart w:id="2004" w:name="_Toc296891259"/>
      <w:bookmarkStart w:id="2005" w:name="_Toc296503219"/>
      <w:bookmarkStart w:id="2006" w:name="_Toc297123564"/>
      <w:bookmarkStart w:id="2007" w:name="_Toc297048405"/>
      <w:bookmarkStart w:id="2008" w:name="_Toc296891047"/>
      <w:bookmarkStart w:id="2009" w:name="_Toc297216223"/>
      <w:bookmarkStart w:id="2010" w:name="_Toc296944558"/>
      <w:r>
        <w:rPr>
          <w:rFonts w:hint="eastAsia"/>
          <w:kern w:val="2"/>
          <w:sz w:val="21"/>
          <w:szCs w:val="21"/>
        </w:rPr>
        <w:t xml:space="preserve">13. </w:t>
      </w:r>
      <w:r>
        <w:rPr>
          <w:rFonts w:hint="eastAsia"/>
          <w:kern w:val="2"/>
          <w:sz w:val="21"/>
          <w:szCs w:val="21"/>
        </w:rPr>
        <w:t>验收和工程试车</w:t>
      </w:r>
      <w:bookmarkEnd w:id="1992"/>
      <w:bookmarkEnd w:id="1993"/>
      <w:bookmarkEnd w:id="1994"/>
    </w:p>
    <w:p w14:paraId="1575F6CF"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2011" w:name="_Toc532375652"/>
      <w:bookmarkStart w:id="2012" w:name="_Toc532377389"/>
      <w:bookmarkStart w:id="2013" w:name="_Toc280868704"/>
      <w:bookmarkStart w:id="2014" w:name="_Toc280868705"/>
      <w:bookmarkStart w:id="2015" w:name="_Toc280868706"/>
      <w:bookmarkStart w:id="2016" w:name="_Toc280868707"/>
      <w:bookmarkStart w:id="2017" w:name="_Toc280868708"/>
      <w:bookmarkStart w:id="2018" w:name="_Toc267251474"/>
      <w:bookmarkStart w:id="2019" w:name="_Toc267251470"/>
      <w:bookmarkStart w:id="2020" w:name="_Toc267251476"/>
      <w:bookmarkStart w:id="2021" w:name="_Toc267251472"/>
      <w:bookmarkStart w:id="2022" w:name="_Toc267251473"/>
      <w:bookmarkStart w:id="2023" w:name="_Toc267251475"/>
      <w:bookmarkStart w:id="2024" w:name="_Toc280868709"/>
      <w:bookmarkStart w:id="2025" w:name="_Toc267251471"/>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r>
        <w:rPr>
          <w:rFonts w:hint="eastAsia"/>
          <w:sz w:val="21"/>
          <w:szCs w:val="21"/>
        </w:rPr>
        <w:t xml:space="preserve">13.1 </w:t>
      </w:r>
      <w:r>
        <w:rPr>
          <w:rFonts w:hint="eastAsia"/>
          <w:sz w:val="21"/>
          <w:szCs w:val="21"/>
        </w:rPr>
        <w:t>分部分项工程验收</w:t>
      </w:r>
      <w:bookmarkEnd w:id="2011"/>
      <w:bookmarkEnd w:id="2012"/>
    </w:p>
    <w:p w14:paraId="698A0FDB" w14:textId="77777777" w:rsidR="007876CD" w:rsidRDefault="00797C9F">
      <w:pPr>
        <w:spacing w:line="360" w:lineRule="auto"/>
        <w:ind w:rightChars="50" w:right="105" w:firstLineChars="200" w:firstLine="420"/>
        <w:jc w:val="left"/>
        <w:rPr>
          <w:rFonts w:ascii="宋体" w:hAnsi="宋体" w:hint="eastAsia"/>
          <w:szCs w:val="21"/>
        </w:rPr>
      </w:pPr>
      <w:r>
        <w:rPr>
          <w:rFonts w:ascii="宋体" w:hAnsi="宋体" w:hint="eastAsia"/>
          <w:szCs w:val="21"/>
        </w:rPr>
        <w:t xml:space="preserve">13.1.2 </w:t>
      </w:r>
      <w:r>
        <w:rPr>
          <w:rFonts w:ascii="宋体" w:hAnsi="宋体" w:hint="eastAsia"/>
          <w:szCs w:val="21"/>
        </w:rPr>
        <w:t>监理人不能按时进行验收时，应提前</w:t>
      </w:r>
      <w:r>
        <w:rPr>
          <w:rFonts w:ascii="宋体" w:hAnsi="宋体" w:hint="eastAsia"/>
          <w:szCs w:val="21"/>
          <w:u w:val="single"/>
        </w:rPr>
        <w:t>24</w:t>
      </w:r>
      <w:r>
        <w:rPr>
          <w:rFonts w:ascii="宋体" w:hAnsi="宋体" w:hint="eastAsia"/>
          <w:szCs w:val="21"/>
        </w:rPr>
        <w:t>小时提交书面延期要求。</w:t>
      </w:r>
    </w:p>
    <w:p w14:paraId="708F2849" w14:textId="77777777" w:rsidR="007876CD" w:rsidRDefault="00797C9F">
      <w:pPr>
        <w:spacing w:line="360" w:lineRule="auto"/>
        <w:ind w:rightChars="50" w:right="105" w:firstLineChars="200" w:firstLine="420"/>
        <w:jc w:val="left"/>
        <w:rPr>
          <w:rFonts w:ascii="宋体" w:hAnsi="宋体" w:hint="eastAsia"/>
          <w:szCs w:val="21"/>
        </w:rPr>
      </w:pPr>
      <w:r>
        <w:rPr>
          <w:rFonts w:ascii="宋体" w:hAnsi="宋体" w:hint="eastAsia"/>
          <w:szCs w:val="21"/>
        </w:rPr>
        <w:t>关于延期最长不得超过：</w:t>
      </w:r>
      <w:r>
        <w:rPr>
          <w:rFonts w:ascii="宋体" w:hAnsi="宋体" w:hint="eastAsia"/>
          <w:szCs w:val="21"/>
          <w:u w:val="single"/>
        </w:rPr>
        <w:t>48</w:t>
      </w:r>
      <w:r>
        <w:rPr>
          <w:rFonts w:ascii="宋体" w:hAnsi="宋体" w:hint="eastAsia"/>
          <w:szCs w:val="21"/>
        </w:rPr>
        <w:t>小时。</w:t>
      </w:r>
    </w:p>
    <w:p w14:paraId="3F096FA8"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2026" w:name="_Toc532377390"/>
      <w:bookmarkStart w:id="2027" w:name="_Toc532375653"/>
      <w:bookmarkStart w:id="2028" w:name="_Toc312678056"/>
      <w:bookmarkStart w:id="2029" w:name="_Toc297216224"/>
      <w:bookmarkStart w:id="2030" w:name="_Toc296503223"/>
      <w:bookmarkStart w:id="2031" w:name="_Toc297048409"/>
      <w:bookmarkStart w:id="2032" w:name="_Toc296891263"/>
      <w:bookmarkStart w:id="2033" w:name="_Toc304295596"/>
      <w:bookmarkStart w:id="2034" w:name="_Toc297120523"/>
      <w:bookmarkStart w:id="2035" w:name="_Toc296347222"/>
      <w:bookmarkStart w:id="2036" w:name="_Toc297123565"/>
      <w:bookmarkStart w:id="2037" w:name="_Toc303539173"/>
      <w:bookmarkStart w:id="2038" w:name="_Toc296346724"/>
      <w:bookmarkStart w:id="2039" w:name="_Toc292559428"/>
      <w:bookmarkStart w:id="2040" w:name="_Toc296944562"/>
      <w:bookmarkStart w:id="2041" w:name="_Toc300935016"/>
      <w:bookmarkStart w:id="2042" w:name="_Toc296891051"/>
      <w:bookmarkStart w:id="2043" w:name="_Toc292559933"/>
      <w:r>
        <w:rPr>
          <w:rFonts w:hint="eastAsia"/>
          <w:sz w:val="21"/>
          <w:szCs w:val="21"/>
        </w:rPr>
        <w:t xml:space="preserve">13.2 </w:t>
      </w:r>
      <w:r>
        <w:rPr>
          <w:rFonts w:hint="eastAsia"/>
          <w:sz w:val="21"/>
          <w:szCs w:val="21"/>
        </w:rPr>
        <w:t>竣工验收</w:t>
      </w:r>
      <w:bookmarkEnd w:id="2026"/>
      <w:bookmarkEnd w:id="2027"/>
    </w:p>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p w14:paraId="680D52AD" w14:textId="77777777" w:rsidR="007876CD" w:rsidRDefault="00797C9F">
      <w:pPr>
        <w:spacing w:line="360" w:lineRule="auto"/>
        <w:ind w:rightChars="50" w:right="105" w:firstLineChars="200" w:firstLine="420"/>
        <w:jc w:val="left"/>
        <w:rPr>
          <w:rFonts w:ascii="宋体" w:hAnsi="宋体" w:hint="eastAsia"/>
          <w:szCs w:val="21"/>
        </w:rPr>
      </w:pPr>
      <w:r>
        <w:rPr>
          <w:rFonts w:ascii="宋体" w:hAnsi="宋体" w:hint="eastAsia"/>
          <w:szCs w:val="21"/>
        </w:rPr>
        <w:t>13.2.2</w:t>
      </w:r>
      <w:r>
        <w:rPr>
          <w:rFonts w:ascii="宋体" w:hAnsi="宋体" w:hint="eastAsia"/>
          <w:szCs w:val="21"/>
        </w:rPr>
        <w:t>竣工验收程序</w:t>
      </w:r>
    </w:p>
    <w:bookmarkEnd w:id="2013"/>
    <w:p w14:paraId="62299E19" w14:textId="77777777" w:rsidR="007876CD" w:rsidRDefault="00797C9F">
      <w:pPr>
        <w:spacing w:line="360" w:lineRule="auto"/>
        <w:ind w:rightChars="50" w:right="105" w:firstLineChars="200" w:firstLine="420"/>
        <w:jc w:val="left"/>
        <w:rPr>
          <w:rFonts w:ascii="宋体" w:hAnsi="宋体" w:hint="eastAsia"/>
          <w:szCs w:val="21"/>
        </w:rPr>
      </w:pPr>
      <w:r>
        <w:rPr>
          <w:rFonts w:ascii="宋体" w:hAnsi="宋体" w:hint="eastAsia"/>
          <w:szCs w:val="21"/>
        </w:rPr>
        <w:t>关于竣工验收程序的约定：工程完工且符合下列条件时，承包人可向发包人提供竣工报告，并要求验收：</w:t>
      </w:r>
    </w:p>
    <w:p w14:paraId="71A30A75" w14:textId="77777777" w:rsidR="007876CD" w:rsidRDefault="00797C9F">
      <w:pPr>
        <w:spacing w:line="360" w:lineRule="auto"/>
        <w:ind w:rightChars="50" w:right="105"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1</w:t>
      </w:r>
      <w:r>
        <w:rPr>
          <w:rFonts w:ascii="宋体" w:hAnsi="宋体" w:hint="eastAsia"/>
          <w:szCs w:val="21"/>
        </w:rPr>
        <w:t>）除发包人同意的甩项工作和缺陷修补工作外，合同范围内的全部工程以及有关工作，包括合同要求的试验、试运行以及检验均已完成，并符合合同要求；</w:t>
      </w:r>
    </w:p>
    <w:p w14:paraId="16D5217E" w14:textId="77777777" w:rsidR="007876CD" w:rsidRDefault="00797C9F">
      <w:pPr>
        <w:spacing w:line="360" w:lineRule="auto"/>
        <w:ind w:rightChars="50" w:right="105"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2</w:t>
      </w:r>
      <w:r>
        <w:rPr>
          <w:rFonts w:ascii="宋体" w:hAnsi="宋体" w:hint="eastAsia"/>
          <w:szCs w:val="21"/>
        </w:rPr>
        <w:t>）已按合同约定编制了甩项工作和缺陷修补工作清单以及相应的施工计划；</w:t>
      </w:r>
    </w:p>
    <w:p w14:paraId="0972A356" w14:textId="77777777" w:rsidR="007876CD" w:rsidRDefault="00797C9F">
      <w:pPr>
        <w:spacing w:line="360" w:lineRule="auto"/>
        <w:ind w:rightChars="50" w:right="105"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3</w:t>
      </w:r>
      <w:r>
        <w:rPr>
          <w:rFonts w:ascii="宋体" w:hAnsi="宋体" w:hint="eastAsia"/>
          <w:szCs w:val="21"/>
        </w:rPr>
        <w:t>）已按合同约定的内容和份数备齐竣工资料。</w:t>
      </w:r>
    </w:p>
    <w:p w14:paraId="0DF0D570" w14:textId="77777777" w:rsidR="007876CD" w:rsidRDefault="00797C9F">
      <w:pPr>
        <w:spacing w:line="360" w:lineRule="auto"/>
        <w:ind w:rightChars="50" w:right="105"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4</w:t>
      </w:r>
      <w:r>
        <w:rPr>
          <w:rFonts w:ascii="宋体" w:hAnsi="宋体" w:hint="eastAsia"/>
          <w:szCs w:val="21"/>
        </w:rPr>
        <w:t>）</w:t>
      </w:r>
      <w:r>
        <w:rPr>
          <w:rFonts w:ascii="宋体" w:hAnsi="宋体" w:hint="eastAsia"/>
          <w:szCs w:val="21"/>
          <w:u w:val="single"/>
        </w:rPr>
        <w:t xml:space="preserve">   /     </w:t>
      </w:r>
      <w:r>
        <w:rPr>
          <w:rFonts w:ascii="宋体" w:hAnsi="宋体" w:hint="eastAsia"/>
          <w:szCs w:val="21"/>
        </w:rPr>
        <w:t>。</w:t>
      </w:r>
    </w:p>
    <w:p w14:paraId="6B38F031" w14:textId="77777777" w:rsidR="007876CD" w:rsidRDefault="00797C9F">
      <w:pPr>
        <w:spacing w:line="360" w:lineRule="auto"/>
        <w:ind w:rightChars="50" w:right="105" w:firstLineChars="200" w:firstLine="420"/>
        <w:jc w:val="left"/>
        <w:rPr>
          <w:rFonts w:ascii="宋体" w:hAnsi="宋体" w:hint="eastAsia"/>
          <w:szCs w:val="21"/>
        </w:rPr>
      </w:pPr>
      <w:r>
        <w:rPr>
          <w:rFonts w:ascii="宋体" w:hAnsi="宋体" w:hint="eastAsia"/>
          <w:szCs w:val="21"/>
        </w:rPr>
        <w:t>工程竣工及竣工资料：</w:t>
      </w:r>
    </w:p>
    <w:p w14:paraId="02638516" w14:textId="77777777" w:rsidR="007876CD" w:rsidRDefault="00797C9F">
      <w:pPr>
        <w:spacing w:line="360" w:lineRule="auto"/>
        <w:ind w:rightChars="50" w:right="105" w:firstLineChars="200" w:firstLine="420"/>
        <w:jc w:val="left"/>
        <w:rPr>
          <w:rFonts w:ascii="宋体" w:hAnsi="宋体" w:hint="eastAsia"/>
          <w:szCs w:val="21"/>
        </w:rPr>
      </w:pPr>
      <w:r>
        <w:rPr>
          <w:rFonts w:ascii="宋体" w:hAnsi="宋体" w:hint="eastAsia"/>
          <w:szCs w:val="21"/>
          <w:u w:val="single"/>
        </w:rPr>
        <w:t>（</w:t>
      </w:r>
      <w:r>
        <w:rPr>
          <w:rFonts w:ascii="宋体" w:hAnsi="宋体" w:hint="eastAsia"/>
          <w:szCs w:val="21"/>
          <w:u w:val="single"/>
        </w:rPr>
        <w:t>1</w:t>
      </w:r>
      <w:r>
        <w:rPr>
          <w:rFonts w:ascii="宋体" w:hAnsi="宋体" w:hint="eastAsia"/>
          <w:szCs w:val="21"/>
          <w:u w:val="single"/>
        </w:rPr>
        <w:t>）发包人应在收到承包人竣工报告后</w:t>
      </w:r>
      <w:r>
        <w:rPr>
          <w:rFonts w:ascii="宋体" w:hAnsi="宋体" w:hint="eastAsia"/>
          <w:szCs w:val="21"/>
          <w:u w:val="single"/>
        </w:rPr>
        <w:t>14</w:t>
      </w:r>
      <w:r>
        <w:rPr>
          <w:rFonts w:ascii="宋体" w:hAnsi="宋体" w:hint="eastAsia"/>
          <w:szCs w:val="21"/>
          <w:u w:val="single"/>
        </w:rPr>
        <w:t>天内组织设计单位、监理单位、质监等其他部门进行验收，竣工日期以最后一次整改后通过竣工验收的时间为准</w:t>
      </w:r>
      <w:r>
        <w:rPr>
          <w:rFonts w:ascii="宋体" w:hAnsi="宋体" w:hint="eastAsia"/>
          <w:szCs w:val="21"/>
        </w:rPr>
        <w:t>。</w:t>
      </w:r>
    </w:p>
    <w:p w14:paraId="3EF54514" w14:textId="77777777" w:rsidR="007876CD" w:rsidRDefault="00797C9F">
      <w:pPr>
        <w:spacing w:line="360" w:lineRule="auto"/>
        <w:ind w:rightChars="50" w:right="105" w:firstLineChars="200" w:firstLine="420"/>
        <w:jc w:val="left"/>
        <w:rPr>
          <w:rFonts w:ascii="宋体" w:hAnsi="宋体" w:hint="eastAsia"/>
          <w:szCs w:val="21"/>
        </w:rPr>
      </w:pPr>
      <w:r>
        <w:rPr>
          <w:rFonts w:ascii="宋体" w:hAnsi="宋体" w:hint="eastAsia"/>
          <w:szCs w:val="21"/>
          <w:u w:val="single"/>
        </w:rPr>
        <w:t>（</w:t>
      </w:r>
      <w:r>
        <w:rPr>
          <w:rFonts w:ascii="宋体" w:hAnsi="宋体" w:hint="eastAsia"/>
          <w:szCs w:val="21"/>
          <w:u w:val="single"/>
        </w:rPr>
        <w:t>2</w:t>
      </w:r>
      <w:r>
        <w:rPr>
          <w:rFonts w:ascii="宋体" w:hAnsi="宋体" w:hint="eastAsia"/>
          <w:szCs w:val="21"/>
          <w:u w:val="single"/>
        </w:rPr>
        <w:t>）当工程具备竣工验收条件时，承包人应及时向发包人提交竣工报告及竣工资料、办理移交手续。否则发包人有权依据监理人出具的鉴定结论书，自行组织有关部门验收，并提出整改意见。承包人必须按要求整改，并承担整改费用；如承包人拒绝按发包人提出的要求整改，发包人有权请第三方整改，由此发生的整改费用从未付工程款中扣除，不足部分发包人有权向承包人追偿。当验收通过后具备交付使用条件时，承包人不得以任何借口拒绝移交工程，否则，发包人有权强行使用，由此发生的一切后果，由承包人负责</w:t>
      </w:r>
      <w:r>
        <w:rPr>
          <w:rFonts w:ascii="宋体" w:hAnsi="宋体" w:hint="eastAsia"/>
          <w:szCs w:val="21"/>
        </w:rPr>
        <w:t>。</w:t>
      </w:r>
    </w:p>
    <w:p w14:paraId="6267F0EC" w14:textId="77777777" w:rsidR="007876CD" w:rsidRDefault="00797C9F">
      <w:pPr>
        <w:spacing w:line="360" w:lineRule="auto"/>
        <w:ind w:rightChars="50" w:right="105" w:firstLineChars="200" w:firstLine="420"/>
        <w:jc w:val="left"/>
        <w:rPr>
          <w:rFonts w:ascii="宋体" w:hAnsi="宋体" w:hint="eastAsia"/>
          <w:szCs w:val="21"/>
          <w:u w:val="single"/>
        </w:rPr>
      </w:pPr>
      <w:r>
        <w:rPr>
          <w:rFonts w:ascii="宋体" w:hAnsi="宋体" w:hint="eastAsia"/>
          <w:szCs w:val="21"/>
        </w:rPr>
        <w:t>（</w:t>
      </w:r>
      <w:r>
        <w:rPr>
          <w:rFonts w:ascii="宋体" w:hAnsi="宋体" w:hint="eastAsia"/>
          <w:szCs w:val="21"/>
        </w:rPr>
        <w:t>3</w:t>
      </w:r>
      <w:r>
        <w:rPr>
          <w:rFonts w:ascii="宋体" w:hAnsi="宋体" w:hint="eastAsia"/>
          <w:szCs w:val="21"/>
        </w:rPr>
        <w:t>）承包人提供竣工资料的约定：</w:t>
      </w:r>
      <w:r>
        <w:rPr>
          <w:rFonts w:ascii="宋体" w:hAnsi="宋体" w:hint="eastAsia"/>
          <w:szCs w:val="21"/>
          <w:u w:val="single"/>
        </w:rPr>
        <w:t>承包人提供纸质版竣工图三套，电子版竣工图二套（刻光盘）</w:t>
      </w:r>
      <w:r>
        <w:rPr>
          <w:rFonts w:ascii="宋体" w:hAnsi="宋体" w:hint="eastAsia"/>
          <w:szCs w:val="21"/>
        </w:rPr>
        <w:t>。</w:t>
      </w:r>
    </w:p>
    <w:bookmarkEnd w:id="2014"/>
    <w:p w14:paraId="48928AB7" w14:textId="77777777" w:rsidR="007876CD" w:rsidRDefault="00797C9F">
      <w:pPr>
        <w:spacing w:line="360" w:lineRule="auto"/>
        <w:ind w:rightChars="50" w:right="105" w:firstLineChars="200" w:firstLine="420"/>
        <w:jc w:val="left"/>
        <w:rPr>
          <w:rFonts w:ascii="宋体" w:hAnsi="宋体" w:hint="eastAsia"/>
          <w:szCs w:val="21"/>
        </w:rPr>
      </w:pPr>
      <w:r>
        <w:rPr>
          <w:rFonts w:ascii="宋体" w:hAnsi="宋体" w:hint="eastAsia"/>
          <w:szCs w:val="21"/>
        </w:rPr>
        <w:t xml:space="preserve">13.2.5 </w:t>
      </w:r>
      <w:r>
        <w:rPr>
          <w:rFonts w:ascii="宋体" w:hAnsi="宋体" w:hint="eastAsia"/>
          <w:szCs w:val="21"/>
        </w:rPr>
        <w:t>移交、接收全部与部分工程</w:t>
      </w:r>
    </w:p>
    <w:bookmarkEnd w:id="2015"/>
    <w:p w14:paraId="38E0676C" w14:textId="77777777" w:rsidR="007876CD" w:rsidRDefault="00797C9F">
      <w:pPr>
        <w:spacing w:line="360" w:lineRule="auto"/>
        <w:ind w:rightChars="50" w:right="105" w:firstLineChars="200" w:firstLine="420"/>
        <w:jc w:val="left"/>
        <w:rPr>
          <w:rFonts w:ascii="宋体" w:hAnsi="宋体" w:hint="eastAsia"/>
          <w:szCs w:val="21"/>
          <w:u w:val="single"/>
        </w:rPr>
      </w:pPr>
      <w:r>
        <w:rPr>
          <w:rFonts w:ascii="宋体" w:hAnsi="宋体" w:hint="eastAsia"/>
          <w:szCs w:val="21"/>
        </w:rPr>
        <w:t>承包人向发包人移交工程的期限：</w:t>
      </w:r>
      <w:r>
        <w:rPr>
          <w:rFonts w:ascii="宋体" w:hAnsi="宋体" w:hint="eastAsia"/>
          <w:szCs w:val="21"/>
          <w:u w:val="single"/>
        </w:rPr>
        <w:t>颁发工程接收证书后</w:t>
      </w:r>
      <w:r>
        <w:rPr>
          <w:rFonts w:ascii="宋体" w:hAnsi="宋体" w:hint="eastAsia"/>
          <w:szCs w:val="21"/>
          <w:u w:val="single"/>
        </w:rPr>
        <w:t>7</w:t>
      </w:r>
      <w:r>
        <w:rPr>
          <w:rFonts w:ascii="宋体" w:hAnsi="宋体" w:hint="eastAsia"/>
          <w:szCs w:val="21"/>
          <w:u w:val="single"/>
        </w:rPr>
        <w:t>天内完成工程的移交</w:t>
      </w:r>
      <w:r>
        <w:rPr>
          <w:rFonts w:ascii="宋体" w:hAnsi="宋体" w:hint="eastAsia"/>
          <w:szCs w:val="21"/>
        </w:rPr>
        <w:t>。</w:t>
      </w:r>
    </w:p>
    <w:p w14:paraId="13EC6504" w14:textId="77777777" w:rsidR="007876CD" w:rsidRDefault="00797C9F">
      <w:pPr>
        <w:spacing w:line="360" w:lineRule="auto"/>
        <w:ind w:rightChars="50" w:right="105" w:firstLineChars="200" w:firstLine="420"/>
        <w:jc w:val="left"/>
        <w:rPr>
          <w:rFonts w:ascii="宋体" w:hAnsi="宋体" w:hint="eastAsia"/>
          <w:szCs w:val="21"/>
          <w:u w:val="single"/>
        </w:rPr>
      </w:pPr>
      <w:r>
        <w:rPr>
          <w:rFonts w:ascii="宋体" w:hAnsi="宋体" w:hint="eastAsia"/>
          <w:szCs w:val="21"/>
          <w:u w:val="single"/>
        </w:rPr>
        <w:t>发包人未按合同约定接收全部或部分工程的，违约金的计算方法为：发包人</w:t>
      </w:r>
      <w:proofErr w:type="gramStart"/>
      <w:r>
        <w:rPr>
          <w:rFonts w:ascii="宋体" w:hAnsi="宋体" w:hint="eastAsia"/>
          <w:szCs w:val="21"/>
          <w:u w:val="single"/>
        </w:rPr>
        <w:t>自应当</w:t>
      </w:r>
      <w:proofErr w:type="gramEnd"/>
      <w:r>
        <w:rPr>
          <w:rFonts w:ascii="宋体" w:hAnsi="宋体" w:hint="eastAsia"/>
          <w:szCs w:val="21"/>
          <w:u w:val="single"/>
        </w:rPr>
        <w:t>接收工程之日</w:t>
      </w:r>
      <w:proofErr w:type="gramStart"/>
      <w:r>
        <w:rPr>
          <w:rFonts w:ascii="宋体" w:hAnsi="宋体" w:hint="eastAsia"/>
          <w:szCs w:val="21"/>
          <w:u w:val="single"/>
        </w:rPr>
        <w:t>起承担</w:t>
      </w:r>
      <w:proofErr w:type="gramEnd"/>
      <w:r>
        <w:rPr>
          <w:rFonts w:ascii="宋体" w:hAnsi="宋体" w:hint="eastAsia"/>
          <w:szCs w:val="21"/>
          <w:u w:val="single"/>
        </w:rPr>
        <w:t>工程照管、成品保护、保管等与工程有关的各项费用。</w:t>
      </w:r>
    </w:p>
    <w:bookmarkEnd w:id="2016"/>
    <w:p w14:paraId="6EEC0891" w14:textId="77777777" w:rsidR="007876CD" w:rsidRDefault="00797C9F">
      <w:pPr>
        <w:spacing w:line="360" w:lineRule="auto"/>
        <w:ind w:rightChars="50" w:right="105" w:firstLineChars="200" w:firstLine="420"/>
        <w:jc w:val="left"/>
        <w:rPr>
          <w:rFonts w:ascii="宋体" w:hAnsi="宋体" w:hint="eastAsia"/>
          <w:szCs w:val="21"/>
          <w:u w:val="single"/>
        </w:rPr>
      </w:pPr>
      <w:r>
        <w:rPr>
          <w:rFonts w:ascii="宋体" w:hAnsi="宋体" w:hint="eastAsia"/>
          <w:szCs w:val="21"/>
        </w:rPr>
        <w:t>因承包人自身原因未按时移交工程的，违约金的计算方法为：</w:t>
      </w:r>
      <w:r>
        <w:rPr>
          <w:rFonts w:ascii="宋体" w:hAnsi="宋体" w:hint="eastAsia"/>
          <w:szCs w:val="21"/>
          <w:u w:val="single"/>
        </w:rPr>
        <w:t>承包人应承</w:t>
      </w:r>
      <w:proofErr w:type="gramStart"/>
      <w:r>
        <w:rPr>
          <w:rFonts w:ascii="宋体" w:hAnsi="宋体" w:hint="eastAsia"/>
          <w:szCs w:val="21"/>
          <w:u w:val="single"/>
        </w:rPr>
        <w:t>担工程</w:t>
      </w:r>
      <w:proofErr w:type="gramEnd"/>
      <w:r>
        <w:rPr>
          <w:rFonts w:ascii="宋体" w:hAnsi="宋体" w:hint="eastAsia"/>
          <w:szCs w:val="21"/>
          <w:u w:val="single"/>
        </w:rPr>
        <w:t>照管、成品保护、保管等与工程有关的各项费用，并按经审定结算金额的</w:t>
      </w:r>
      <w:r>
        <w:rPr>
          <w:rFonts w:ascii="宋体" w:hAnsi="宋体" w:hint="eastAsia"/>
          <w:szCs w:val="21"/>
          <w:u w:val="single"/>
        </w:rPr>
        <w:t>0.5</w:t>
      </w:r>
      <w:r>
        <w:rPr>
          <w:rFonts w:ascii="宋体" w:hAnsi="宋体" w:hint="eastAsia"/>
          <w:szCs w:val="21"/>
          <w:u w:val="single"/>
        </w:rPr>
        <w:t>‰</w:t>
      </w:r>
      <w:r>
        <w:rPr>
          <w:rFonts w:ascii="宋体" w:hAnsi="宋体" w:hint="eastAsia"/>
          <w:szCs w:val="21"/>
          <w:u w:val="single"/>
        </w:rPr>
        <w:t>/</w:t>
      </w:r>
      <w:proofErr w:type="gramStart"/>
      <w:r>
        <w:rPr>
          <w:rFonts w:ascii="宋体" w:hAnsi="宋体" w:hint="eastAsia"/>
          <w:szCs w:val="21"/>
          <w:u w:val="single"/>
        </w:rPr>
        <w:t>天支付</w:t>
      </w:r>
      <w:proofErr w:type="gramEnd"/>
      <w:r>
        <w:rPr>
          <w:rFonts w:ascii="宋体" w:hAnsi="宋体" w:hint="eastAsia"/>
          <w:szCs w:val="21"/>
          <w:u w:val="single"/>
        </w:rPr>
        <w:t>违约金</w:t>
      </w:r>
      <w:r>
        <w:rPr>
          <w:rFonts w:ascii="宋体" w:hAnsi="宋体" w:hint="eastAsia"/>
          <w:szCs w:val="21"/>
        </w:rPr>
        <w:t>。</w:t>
      </w:r>
    </w:p>
    <w:p w14:paraId="701192C4"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2044" w:name="_Toc532375654"/>
      <w:bookmarkStart w:id="2045" w:name="_Toc532377391"/>
      <w:r>
        <w:rPr>
          <w:rFonts w:hint="eastAsia"/>
          <w:sz w:val="21"/>
          <w:szCs w:val="21"/>
        </w:rPr>
        <w:lastRenderedPageBreak/>
        <w:t xml:space="preserve">13.3 </w:t>
      </w:r>
      <w:r>
        <w:rPr>
          <w:rFonts w:hint="eastAsia"/>
          <w:sz w:val="21"/>
          <w:szCs w:val="21"/>
        </w:rPr>
        <w:t>工程试车</w:t>
      </w:r>
      <w:bookmarkEnd w:id="2044"/>
      <w:bookmarkEnd w:id="2045"/>
    </w:p>
    <w:p w14:paraId="6D385F36" w14:textId="77777777" w:rsidR="007876CD" w:rsidRDefault="00797C9F">
      <w:pPr>
        <w:spacing w:line="360" w:lineRule="auto"/>
        <w:ind w:rightChars="50" w:right="105" w:firstLineChars="200" w:firstLine="420"/>
        <w:jc w:val="left"/>
        <w:rPr>
          <w:rFonts w:ascii="宋体" w:hAnsi="宋体" w:hint="eastAsia"/>
          <w:szCs w:val="21"/>
        </w:rPr>
      </w:pPr>
      <w:r>
        <w:rPr>
          <w:rFonts w:ascii="宋体" w:hAnsi="宋体" w:hint="eastAsia"/>
          <w:szCs w:val="21"/>
        </w:rPr>
        <w:t xml:space="preserve">13.3.1 </w:t>
      </w:r>
      <w:r>
        <w:rPr>
          <w:rFonts w:ascii="宋体" w:hAnsi="宋体" w:hint="eastAsia"/>
          <w:szCs w:val="21"/>
        </w:rPr>
        <w:t>试车程序</w:t>
      </w:r>
    </w:p>
    <w:p w14:paraId="26A99E1E" w14:textId="77777777" w:rsidR="007876CD" w:rsidRDefault="00797C9F">
      <w:pPr>
        <w:spacing w:line="360" w:lineRule="auto"/>
        <w:ind w:rightChars="50" w:right="105" w:firstLineChars="200" w:firstLine="420"/>
        <w:jc w:val="left"/>
        <w:rPr>
          <w:rFonts w:ascii="宋体" w:hAnsi="宋体" w:hint="eastAsia"/>
          <w:szCs w:val="21"/>
        </w:rPr>
      </w:pPr>
      <w:r>
        <w:rPr>
          <w:rFonts w:ascii="宋体" w:hAnsi="宋体" w:hint="eastAsia"/>
          <w:szCs w:val="21"/>
        </w:rPr>
        <w:t>工程试车内容：</w:t>
      </w:r>
      <w:r>
        <w:rPr>
          <w:rFonts w:ascii="宋体" w:hAnsi="宋体" w:hint="eastAsia"/>
          <w:szCs w:val="21"/>
          <w:u w:val="single"/>
        </w:rPr>
        <w:t>按通用合同条款执行</w:t>
      </w:r>
      <w:r>
        <w:rPr>
          <w:rFonts w:ascii="宋体" w:hAnsi="宋体" w:hint="eastAsia"/>
          <w:szCs w:val="21"/>
        </w:rPr>
        <w:t>。</w:t>
      </w:r>
    </w:p>
    <w:p w14:paraId="5423B658" w14:textId="77777777" w:rsidR="007876CD" w:rsidRDefault="00797C9F">
      <w:pPr>
        <w:spacing w:line="360" w:lineRule="auto"/>
        <w:ind w:rightChars="50" w:right="105"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1</w:t>
      </w:r>
      <w:r>
        <w:rPr>
          <w:rFonts w:ascii="宋体" w:hAnsi="宋体" w:hint="eastAsia"/>
          <w:szCs w:val="21"/>
        </w:rPr>
        <w:t>）单机无负荷试车费用由</w:t>
      </w:r>
      <w:r>
        <w:rPr>
          <w:rFonts w:ascii="宋体" w:hAnsi="宋体" w:hint="eastAsia"/>
          <w:szCs w:val="21"/>
          <w:u w:val="single"/>
        </w:rPr>
        <w:t>承包人</w:t>
      </w:r>
      <w:r>
        <w:rPr>
          <w:rFonts w:ascii="宋体" w:hAnsi="宋体" w:hint="eastAsia"/>
          <w:szCs w:val="21"/>
        </w:rPr>
        <w:t>承担；</w:t>
      </w:r>
    </w:p>
    <w:p w14:paraId="791738D0" w14:textId="77777777" w:rsidR="007876CD" w:rsidRDefault="00797C9F">
      <w:pPr>
        <w:spacing w:line="360" w:lineRule="auto"/>
        <w:ind w:rightChars="50" w:right="105"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2</w:t>
      </w:r>
      <w:r>
        <w:rPr>
          <w:rFonts w:ascii="宋体" w:hAnsi="宋体" w:hint="eastAsia"/>
          <w:szCs w:val="21"/>
        </w:rPr>
        <w:t>）无负荷联动试车费用由</w:t>
      </w:r>
      <w:r>
        <w:rPr>
          <w:rFonts w:ascii="宋体" w:hAnsi="宋体" w:hint="eastAsia"/>
          <w:szCs w:val="21"/>
          <w:u w:val="single"/>
        </w:rPr>
        <w:t>承包人</w:t>
      </w:r>
      <w:r>
        <w:rPr>
          <w:rFonts w:ascii="宋体" w:hAnsi="宋体" w:hint="eastAsia"/>
          <w:szCs w:val="21"/>
        </w:rPr>
        <w:t>承担。</w:t>
      </w:r>
    </w:p>
    <w:p w14:paraId="0AEB8485"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2046" w:name="_Toc532375655"/>
      <w:bookmarkStart w:id="2047" w:name="_Toc532377392"/>
      <w:r>
        <w:rPr>
          <w:rFonts w:hint="eastAsia"/>
          <w:sz w:val="21"/>
          <w:szCs w:val="21"/>
        </w:rPr>
        <w:t xml:space="preserve">13.6 </w:t>
      </w:r>
      <w:r>
        <w:rPr>
          <w:rFonts w:hint="eastAsia"/>
          <w:sz w:val="21"/>
          <w:szCs w:val="21"/>
        </w:rPr>
        <w:t>竣工退场</w:t>
      </w:r>
      <w:bookmarkEnd w:id="2046"/>
      <w:bookmarkEnd w:id="2047"/>
    </w:p>
    <w:p w14:paraId="084786A9" w14:textId="77777777" w:rsidR="007876CD" w:rsidRDefault="00797C9F">
      <w:pPr>
        <w:spacing w:line="360" w:lineRule="auto"/>
        <w:ind w:rightChars="50" w:right="105" w:firstLineChars="200" w:firstLine="420"/>
        <w:jc w:val="left"/>
        <w:rPr>
          <w:rFonts w:ascii="宋体" w:hAnsi="宋体" w:hint="eastAsia"/>
          <w:szCs w:val="21"/>
        </w:rPr>
      </w:pPr>
      <w:r>
        <w:rPr>
          <w:rFonts w:ascii="宋体" w:hAnsi="宋体" w:hint="eastAsia"/>
          <w:szCs w:val="21"/>
        </w:rPr>
        <w:t xml:space="preserve">13.6.1 </w:t>
      </w:r>
      <w:r>
        <w:rPr>
          <w:rFonts w:ascii="宋体" w:hAnsi="宋体" w:hint="eastAsia"/>
          <w:szCs w:val="21"/>
        </w:rPr>
        <w:t>竣工退场</w:t>
      </w:r>
    </w:p>
    <w:p w14:paraId="3B05B88B" w14:textId="77777777" w:rsidR="007876CD" w:rsidRDefault="00797C9F">
      <w:pPr>
        <w:spacing w:line="360" w:lineRule="auto"/>
        <w:ind w:rightChars="50" w:right="105" w:firstLineChars="200" w:firstLine="420"/>
        <w:jc w:val="left"/>
        <w:rPr>
          <w:rFonts w:ascii="宋体" w:hAnsi="宋体" w:hint="eastAsia"/>
          <w:szCs w:val="21"/>
          <w:u w:val="single"/>
        </w:rPr>
      </w:pPr>
      <w:r>
        <w:rPr>
          <w:rFonts w:ascii="宋体" w:hAnsi="宋体" w:hint="eastAsia"/>
          <w:szCs w:val="21"/>
        </w:rPr>
        <w:t>承包人完成竣工退场的期限：</w:t>
      </w:r>
      <w:r>
        <w:rPr>
          <w:rFonts w:ascii="宋体" w:hAnsi="宋体" w:hint="eastAsia"/>
          <w:szCs w:val="21"/>
          <w:u w:val="single"/>
        </w:rPr>
        <w:t>工程接收证书颁发后</w:t>
      </w:r>
      <w:r>
        <w:rPr>
          <w:rFonts w:ascii="宋体" w:hAnsi="宋体" w:hint="eastAsia"/>
          <w:szCs w:val="21"/>
          <w:u w:val="single"/>
        </w:rPr>
        <w:t>28</w:t>
      </w:r>
      <w:r>
        <w:rPr>
          <w:rFonts w:ascii="宋体" w:hAnsi="宋体" w:hint="eastAsia"/>
          <w:szCs w:val="21"/>
          <w:u w:val="single"/>
        </w:rPr>
        <w:t>天内，承包人的施工人员、剩余材料、施工设备和临时工程应完全撤离施工场地并对施工场地进行清理、平整、复原，直至监理人检验合格为止，由此发生的费用已包含在签约合同价内。承包人未在限期内拆除的，发包人可委托其他单位代为拆除，由此发生的费用（发包人可从应付承包人的款项中扣除）由承包人承担，承包人还应按审定结算金额的</w:t>
      </w:r>
      <w:r>
        <w:rPr>
          <w:rFonts w:ascii="宋体" w:hAnsi="宋体" w:hint="eastAsia"/>
          <w:szCs w:val="21"/>
          <w:u w:val="single"/>
        </w:rPr>
        <w:t>0.5</w:t>
      </w:r>
      <w:r>
        <w:rPr>
          <w:rFonts w:ascii="宋体" w:hAnsi="宋体" w:hint="eastAsia"/>
          <w:szCs w:val="21"/>
          <w:u w:val="single"/>
        </w:rPr>
        <w:t>‰</w:t>
      </w:r>
      <w:r>
        <w:rPr>
          <w:rFonts w:ascii="宋体" w:hAnsi="宋体" w:hint="eastAsia"/>
          <w:szCs w:val="21"/>
          <w:u w:val="single"/>
        </w:rPr>
        <w:t>/</w:t>
      </w:r>
      <w:r>
        <w:rPr>
          <w:rFonts w:ascii="宋体" w:hAnsi="宋体" w:hint="eastAsia"/>
          <w:szCs w:val="21"/>
          <w:u w:val="single"/>
        </w:rPr>
        <w:t>天的标准向发包人支付违约金。因工程维修需要部分人员必须留在施工现场的，需征得发包人同意</w:t>
      </w:r>
      <w:r>
        <w:rPr>
          <w:rFonts w:ascii="宋体" w:hAnsi="宋体" w:hint="eastAsia"/>
          <w:szCs w:val="21"/>
        </w:rPr>
        <w:t>。</w:t>
      </w:r>
    </w:p>
    <w:p w14:paraId="65857A58" w14:textId="77777777" w:rsidR="007876CD" w:rsidRDefault="00797C9F">
      <w:pPr>
        <w:pStyle w:val="4"/>
        <w:keepNext/>
        <w:keepLines/>
        <w:spacing w:beforeLines="50" w:before="120" w:beforeAutospacing="0" w:afterLines="50" w:after="120" w:afterAutospacing="0" w:line="360" w:lineRule="auto"/>
        <w:jc w:val="both"/>
        <w:rPr>
          <w:rFonts w:hint="eastAsia"/>
          <w:bCs w:val="0"/>
          <w:kern w:val="2"/>
          <w:sz w:val="21"/>
          <w:szCs w:val="21"/>
        </w:rPr>
      </w:pPr>
      <w:bookmarkStart w:id="2048" w:name="_Toc351203646"/>
      <w:bookmarkStart w:id="2049" w:name="_Toc532377393"/>
      <w:bookmarkStart w:id="2050" w:name="_Toc532375656"/>
      <w:bookmarkEnd w:id="2017"/>
      <w:r>
        <w:rPr>
          <w:rFonts w:hint="eastAsia"/>
          <w:kern w:val="2"/>
          <w:sz w:val="21"/>
          <w:szCs w:val="21"/>
        </w:rPr>
        <w:t xml:space="preserve">14. </w:t>
      </w:r>
      <w:r>
        <w:rPr>
          <w:rFonts w:hint="eastAsia"/>
          <w:kern w:val="2"/>
          <w:sz w:val="21"/>
          <w:szCs w:val="21"/>
        </w:rPr>
        <w:t>竣工结算</w:t>
      </w:r>
      <w:bookmarkEnd w:id="2048"/>
      <w:bookmarkEnd w:id="2049"/>
      <w:bookmarkEnd w:id="2050"/>
    </w:p>
    <w:p w14:paraId="4CB3779B"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2051" w:name="_Toc532375657"/>
      <w:bookmarkStart w:id="2052" w:name="_Toc532377394"/>
      <w:r>
        <w:rPr>
          <w:rFonts w:hint="eastAsia"/>
          <w:sz w:val="21"/>
          <w:szCs w:val="21"/>
        </w:rPr>
        <w:t xml:space="preserve">14.1 </w:t>
      </w:r>
      <w:r>
        <w:rPr>
          <w:rFonts w:hint="eastAsia"/>
          <w:sz w:val="21"/>
          <w:szCs w:val="21"/>
        </w:rPr>
        <w:t>竣工结算申请</w:t>
      </w:r>
      <w:bookmarkEnd w:id="2051"/>
      <w:bookmarkEnd w:id="2052"/>
    </w:p>
    <w:p w14:paraId="1C0055E5" w14:textId="77777777" w:rsidR="007876CD" w:rsidRDefault="00797C9F">
      <w:pPr>
        <w:spacing w:line="360" w:lineRule="auto"/>
        <w:ind w:rightChars="50" w:right="105" w:firstLineChars="200" w:firstLine="420"/>
        <w:jc w:val="left"/>
        <w:rPr>
          <w:rFonts w:ascii="宋体" w:hAnsi="宋体" w:hint="eastAsia"/>
          <w:szCs w:val="21"/>
          <w:u w:val="single"/>
        </w:rPr>
      </w:pPr>
      <w:r>
        <w:rPr>
          <w:rFonts w:ascii="宋体" w:hAnsi="宋体" w:hint="eastAsia"/>
          <w:szCs w:val="21"/>
        </w:rPr>
        <w:t>承包人提交竣工结算申请单的期限：</w:t>
      </w:r>
      <w:r>
        <w:rPr>
          <w:rFonts w:ascii="宋体" w:hAnsi="宋体" w:hint="eastAsia"/>
          <w:szCs w:val="21"/>
          <w:u w:val="single"/>
        </w:rPr>
        <w:t>承包人应在工程竣工验收合格且报送</w:t>
      </w:r>
      <w:r>
        <w:rPr>
          <w:rFonts w:ascii="宋体" w:hAnsi="宋体"/>
          <w:szCs w:val="21"/>
          <w:u w:val="single"/>
        </w:rPr>
        <w:t>完整工程竣工资料</w:t>
      </w:r>
      <w:r>
        <w:rPr>
          <w:rFonts w:ascii="宋体" w:hAnsi="宋体" w:hint="eastAsia"/>
          <w:szCs w:val="21"/>
          <w:u w:val="single"/>
        </w:rPr>
        <w:t>之日起</w:t>
      </w:r>
      <w:r>
        <w:rPr>
          <w:rFonts w:ascii="宋体" w:hAnsi="宋体" w:hint="eastAsia"/>
          <w:szCs w:val="21"/>
          <w:u w:val="single"/>
        </w:rPr>
        <w:t>28</w:t>
      </w:r>
      <w:r>
        <w:rPr>
          <w:rFonts w:ascii="宋体" w:hAnsi="宋体" w:hint="eastAsia"/>
          <w:szCs w:val="21"/>
          <w:u w:val="single"/>
        </w:rPr>
        <w:t>天内向监理人、发包人提交竣工结算申请单，并向发包人报送完整的工程竣工资料及经监理人初审确认的完整的竣工结算资料</w:t>
      </w:r>
      <w:bookmarkStart w:id="2053" w:name="_Hlk524297994"/>
      <w:r>
        <w:rPr>
          <w:rFonts w:ascii="宋体" w:hAnsi="宋体" w:hint="eastAsia"/>
          <w:szCs w:val="21"/>
          <w:u w:val="single"/>
        </w:rPr>
        <w:t>。监理人或发包人对竣工结算申请单有异议的，应在接到竣工结算申请单后</w:t>
      </w:r>
      <w:r>
        <w:rPr>
          <w:rFonts w:ascii="宋体" w:hAnsi="宋体" w:hint="eastAsia"/>
          <w:szCs w:val="21"/>
          <w:u w:val="single"/>
        </w:rPr>
        <w:t>14</w:t>
      </w:r>
      <w:r>
        <w:rPr>
          <w:rFonts w:ascii="宋体" w:hAnsi="宋体" w:hint="eastAsia"/>
          <w:szCs w:val="21"/>
          <w:u w:val="single"/>
        </w:rPr>
        <w:t>天内要求承包人进行修正和提供补充资料，承包人在接到监理人或发包人提出的审核意见后，应在</w:t>
      </w:r>
      <w:r>
        <w:rPr>
          <w:rFonts w:ascii="宋体" w:hAnsi="宋体" w:hint="eastAsia"/>
          <w:szCs w:val="21"/>
          <w:u w:val="single"/>
        </w:rPr>
        <w:t>28</w:t>
      </w:r>
      <w:r>
        <w:rPr>
          <w:rFonts w:ascii="宋体" w:hAnsi="宋体" w:hint="eastAsia"/>
          <w:szCs w:val="21"/>
          <w:u w:val="single"/>
        </w:rPr>
        <w:t>天内按监理人或发包人提出的合理要求补充资料、修改竣工结算资料，并再次提交监理人或发包人审核。承包人未在规定时间内报送竣工结算资料给发包人造成经济损失的，承包人应承担赔偿责任。</w:t>
      </w:r>
    </w:p>
    <w:p w14:paraId="53EBEAD6" w14:textId="77777777" w:rsidR="007876CD" w:rsidRDefault="00797C9F">
      <w:pPr>
        <w:spacing w:line="360" w:lineRule="auto"/>
        <w:ind w:rightChars="50" w:right="105" w:firstLineChars="200" w:firstLine="420"/>
        <w:jc w:val="left"/>
        <w:rPr>
          <w:rFonts w:ascii="宋体" w:hAnsi="宋体" w:hint="eastAsia"/>
          <w:szCs w:val="21"/>
        </w:rPr>
      </w:pPr>
      <w:r>
        <w:rPr>
          <w:rFonts w:ascii="宋体" w:hAnsi="宋体" w:hint="eastAsia"/>
          <w:szCs w:val="21"/>
        </w:rPr>
        <w:t>竣工结算申请单包括但不限于以下内容：</w:t>
      </w:r>
    </w:p>
    <w:p w14:paraId="1C9CF9DF" w14:textId="77777777" w:rsidR="007876CD" w:rsidRDefault="00797C9F">
      <w:pPr>
        <w:spacing w:line="360" w:lineRule="auto"/>
        <w:ind w:rightChars="50" w:right="105"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1</w:t>
      </w:r>
      <w:r>
        <w:rPr>
          <w:rFonts w:ascii="宋体" w:hAnsi="宋体" w:hint="eastAsia"/>
          <w:szCs w:val="21"/>
        </w:rPr>
        <w:t>）竣工结算合同价格；</w:t>
      </w:r>
    </w:p>
    <w:p w14:paraId="4D2AA997" w14:textId="77777777" w:rsidR="007876CD" w:rsidRDefault="00797C9F">
      <w:pPr>
        <w:spacing w:line="360" w:lineRule="auto"/>
        <w:ind w:rightChars="50" w:right="105"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2</w:t>
      </w:r>
      <w:r>
        <w:rPr>
          <w:rFonts w:ascii="宋体" w:hAnsi="宋体" w:hint="eastAsia"/>
          <w:szCs w:val="21"/>
        </w:rPr>
        <w:t>）变更增减金额；</w:t>
      </w:r>
    </w:p>
    <w:p w14:paraId="78B8EDED" w14:textId="77777777" w:rsidR="007876CD" w:rsidRDefault="00797C9F">
      <w:pPr>
        <w:spacing w:line="360" w:lineRule="auto"/>
        <w:ind w:rightChars="50" w:right="105"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3</w:t>
      </w:r>
      <w:r>
        <w:rPr>
          <w:rFonts w:ascii="宋体" w:hAnsi="宋体" w:hint="eastAsia"/>
          <w:szCs w:val="21"/>
        </w:rPr>
        <w:t>）现场签证增减金额；</w:t>
      </w:r>
    </w:p>
    <w:p w14:paraId="698CA8C3" w14:textId="77777777" w:rsidR="007876CD" w:rsidRDefault="00797C9F">
      <w:pPr>
        <w:spacing w:line="360" w:lineRule="auto"/>
        <w:ind w:rightChars="50" w:right="105"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4</w:t>
      </w:r>
      <w:r>
        <w:rPr>
          <w:rFonts w:ascii="宋体" w:hAnsi="宋体" w:hint="eastAsia"/>
          <w:szCs w:val="21"/>
        </w:rPr>
        <w:t>）索赔增减金额；</w:t>
      </w:r>
    </w:p>
    <w:p w14:paraId="543330DB" w14:textId="77777777" w:rsidR="007876CD" w:rsidRDefault="00797C9F">
      <w:pPr>
        <w:spacing w:line="360" w:lineRule="auto"/>
        <w:ind w:rightChars="50" w:right="105"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5</w:t>
      </w:r>
      <w:r>
        <w:rPr>
          <w:rFonts w:ascii="宋体" w:hAnsi="宋体" w:hint="eastAsia"/>
          <w:szCs w:val="21"/>
        </w:rPr>
        <w:t>）奖励、罚金及违约金；</w:t>
      </w:r>
    </w:p>
    <w:p w14:paraId="4AE6309A" w14:textId="77777777" w:rsidR="007876CD" w:rsidRDefault="00797C9F">
      <w:pPr>
        <w:spacing w:line="360" w:lineRule="auto"/>
        <w:ind w:rightChars="50" w:right="105"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6</w:t>
      </w:r>
      <w:r>
        <w:rPr>
          <w:rFonts w:ascii="宋体" w:hAnsi="宋体" w:hint="eastAsia"/>
          <w:szCs w:val="21"/>
        </w:rPr>
        <w:t>）发包人已支付承包人的款项；</w:t>
      </w:r>
    </w:p>
    <w:p w14:paraId="7BE36520" w14:textId="77777777" w:rsidR="007876CD" w:rsidRDefault="00797C9F">
      <w:pPr>
        <w:spacing w:line="360" w:lineRule="auto"/>
        <w:ind w:rightChars="50" w:right="105"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7</w:t>
      </w:r>
      <w:r>
        <w:rPr>
          <w:rFonts w:ascii="宋体" w:hAnsi="宋体" w:hint="eastAsia"/>
          <w:szCs w:val="21"/>
        </w:rPr>
        <w:t>）应扣留的质量保证金；</w:t>
      </w:r>
    </w:p>
    <w:p w14:paraId="5DAB6D04" w14:textId="77777777" w:rsidR="007876CD" w:rsidRDefault="00797C9F">
      <w:pPr>
        <w:spacing w:line="360" w:lineRule="auto"/>
        <w:ind w:rightChars="50" w:right="105"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8</w:t>
      </w:r>
      <w:r>
        <w:rPr>
          <w:rFonts w:ascii="宋体" w:hAnsi="宋体" w:hint="eastAsia"/>
          <w:szCs w:val="21"/>
        </w:rPr>
        <w:t>）发包人应支付承包人的合同价款。</w:t>
      </w:r>
      <w:bookmarkEnd w:id="2053"/>
    </w:p>
    <w:p w14:paraId="14821DFA" w14:textId="77777777" w:rsidR="007876CD" w:rsidRDefault="00797C9F">
      <w:pPr>
        <w:spacing w:line="360" w:lineRule="auto"/>
        <w:ind w:rightChars="50" w:right="105"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9</w:t>
      </w:r>
      <w:r>
        <w:rPr>
          <w:rFonts w:ascii="宋体" w:hAnsi="宋体" w:hint="eastAsia"/>
          <w:szCs w:val="21"/>
        </w:rPr>
        <w:t>）</w:t>
      </w:r>
      <w:r>
        <w:rPr>
          <w:rFonts w:ascii="宋体" w:hAnsi="宋体" w:hint="eastAsia"/>
          <w:szCs w:val="21"/>
          <w:u w:val="single"/>
        </w:rPr>
        <w:t xml:space="preserve">   /     </w:t>
      </w:r>
      <w:r>
        <w:rPr>
          <w:rFonts w:ascii="宋体" w:hAnsi="宋体" w:hint="eastAsia"/>
          <w:szCs w:val="21"/>
        </w:rPr>
        <w:t>。</w:t>
      </w:r>
    </w:p>
    <w:p w14:paraId="5EC4CC65"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2054" w:name="_Toc532377395"/>
      <w:bookmarkStart w:id="2055" w:name="_Toc532375658"/>
      <w:r>
        <w:rPr>
          <w:rFonts w:hint="eastAsia"/>
          <w:sz w:val="21"/>
          <w:szCs w:val="21"/>
        </w:rPr>
        <w:t xml:space="preserve">14.2 </w:t>
      </w:r>
      <w:r>
        <w:rPr>
          <w:rFonts w:hint="eastAsia"/>
          <w:sz w:val="21"/>
          <w:szCs w:val="21"/>
        </w:rPr>
        <w:t>竣工结算审核</w:t>
      </w:r>
      <w:bookmarkEnd w:id="2054"/>
      <w:bookmarkEnd w:id="2055"/>
    </w:p>
    <w:p w14:paraId="3EE230F5" w14:textId="77777777" w:rsidR="007876CD" w:rsidRDefault="00797C9F">
      <w:pPr>
        <w:spacing w:line="360" w:lineRule="auto"/>
        <w:ind w:rightChars="50" w:right="105" w:firstLineChars="200" w:firstLine="420"/>
        <w:jc w:val="left"/>
        <w:rPr>
          <w:rFonts w:ascii="宋体" w:hAnsi="宋体" w:hint="eastAsia"/>
          <w:szCs w:val="21"/>
        </w:rPr>
      </w:pPr>
      <w:r>
        <w:rPr>
          <w:rFonts w:ascii="宋体" w:hAnsi="宋体" w:hint="eastAsia"/>
          <w:szCs w:val="21"/>
        </w:rPr>
        <w:lastRenderedPageBreak/>
        <w:t xml:space="preserve">14.2.1 </w:t>
      </w:r>
      <w:r>
        <w:rPr>
          <w:rFonts w:ascii="宋体" w:hAnsi="宋体" w:hint="eastAsia"/>
          <w:szCs w:val="21"/>
        </w:rPr>
        <w:t>竣工结算办法</w:t>
      </w:r>
    </w:p>
    <w:p w14:paraId="067D00EC" w14:textId="77777777" w:rsidR="007876CD" w:rsidRDefault="00797C9F">
      <w:pPr>
        <w:spacing w:line="360" w:lineRule="auto"/>
        <w:ind w:rightChars="50" w:right="105" w:firstLineChars="200" w:firstLine="420"/>
        <w:jc w:val="left"/>
        <w:rPr>
          <w:rFonts w:ascii="宋体" w:hAnsi="宋体" w:hint="eastAsia"/>
          <w:szCs w:val="21"/>
        </w:rPr>
      </w:pPr>
      <w:r>
        <w:rPr>
          <w:rFonts w:ascii="宋体" w:hAnsi="宋体" w:hint="eastAsia"/>
          <w:szCs w:val="21"/>
        </w:rPr>
        <w:t>14.2.1.1</w:t>
      </w:r>
      <w:r>
        <w:rPr>
          <w:rFonts w:ascii="宋体" w:hAnsi="宋体" w:hint="eastAsia"/>
          <w:szCs w:val="21"/>
        </w:rPr>
        <w:t>计量原则</w:t>
      </w:r>
    </w:p>
    <w:p w14:paraId="04991004" w14:textId="77777777" w:rsidR="007876CD" w:rsidRDefault="00797C9F">
      <w:pPr>
        <w:spacing w:line="360" w:lineRule="auto"/>
        <w:ind w:rightChars="50" w:right="105" w:firstLineChars="200" w:firstLine="420"/>
        <w:jc w:val="left"/>
        <w:rPr>
          <w:rFonts w:ascii="宋体" w:hAnsi="宋体" w:hint="eastAsia"/>
          <w:szCs w:val="21"/>
          <w:u w:val="single"/>
        </w:rPr>
      </w:pPr>
      <w:r>
        <w:rPr>
          <w:rFonts w:ascii="宋体" w:hAnsi="宋体" w:hint="eastAsia"/>
          <w:szCs w:val="21"/>
        </w:rPr>
        <w:t>按照第</w:t>
      </w:r>
      <w:r>
        <w:rPr>
          <w:rFonts w:ascii="宋体" w:hAnsi="宋体" w:hint="eastAsia"/>
          <w:szCs w:val="21"/>
        </w:rPr>
        <w:t>12.3.1</w:t>
      </w:r>
      <w:r>
        <w:rPr>
          <w:rFonts w:ascii="宋体" w:hAnsi="宋体" w:hint="eastAsia"/>
          <w:szCs w:val="21"/>
        </w:rPr>
        <w:t>项〔计量原则〕约定执行。</w:t>
      </w:r>
    </w:p>
    <w:p w14:paraId="7F08185B" w14:textId="77777777" w:rsidR="007876CD" w:rsidRDefault="00797C9F">
      <w:pPr>
        <w:spacing w:line="360" w:lineRule="auto"/>
        <w:ind w:rightChars="50" w:right="105" w:firstLineChars="200" w:firstLine="420"/>
        <w:jc w:val="left"/>
        <w:rPr>
          <w:rFonts w:ascii="宋体" w:hAnsi="宋体" w:hint="eastAsia"/>
          <w:szCs w:val="21"/>
        </w:rPr>
      </w:pPr>
      <w:r>
        <w:rPr>
          <w:rFonts w:ascii="宋体" w:hAnsi="宋体" w:hint="eastAsia"/>
          <w:szCs w:val="21"/>
        </w:rPr>
        <w:t>14.2.1.2</w:t>
      </w:r>
      <w:r>
        <w:rPr>
          <w:rFonts w:ascii="宋体" w:hAnsi="宋体" w:hint="eastAsia"/>
          <w:szCs w:val="21"/>
        </w:rPr>
        <w:t>计价原则</w:t>
      </w:r>
    </w:p>
    <w:p w14:paraId="749B5005" w14:textId="77777777" w:rsidR="007876CD" w:rsidRDefault="00797C9F">
      <w:pPr>
        <w:tabs>
          <w:tab w:val="left" w:pos="711"/>
          <w:tab w:val="left" w:pos="2580"/>
        </w:tabs>
        <w:spacing w:line="360" w:lineRule="auto"/>
        <w:ind w:rightChars="50" w:right="105" w:firstLineChars="200" w:firstLine="420"/>
        <w:jc w:val="left"/>
        <w:textAlignment w:val="baseline"/>
        <w:rPr>
          <w:u w:val="single"/>
        </w:rPr>
      </w:pPr>
      <w:r>
        <w:rPr>
          <w:rFonts w:hint="eastAsia"/>
          <w:u w:val="single"/>
        </w:rPr>
        <w:t>各部分的结算原则如下：</w:t>
      </w:r>
      <w:r>
        <w:rPr>
          <w:rFonts w:hint="eastAsia"/>
          <w:u w:val="single"/>
        </w:rPr>
        <w:t xml:space="preserve"> </w:t>
      </w:r>
    </w:p>
    <w:p w14:paraId="0559BE7D" w14:textId="77777777" w:rsidR="007876CD" w:rsidRDefault="00797C9F">
      <w:pPr>
        <w:tabs>
          <w:tab w:val="left" w:pos="711"/>
          <w:tab w:val="left" w:pos="2580"/>
        </w:tabs>
        <w:spacing w:line="360" w:lineRule="auto"/>
        <w:ind w:rightChars="50" w:right="105" w:firstLineChars="200" w:firstLine="420"/>
        <w:jc w:val="left"/>
        <w:textAlignment w:val="baseline"/>
        <w:rPr>
          <w:u w:val="single"/>
        </w:rPr>
      </w:pPr>
      <w:r>
        <w:rPr>
          <w:rFonts w:hint="eastAsia"/>
          <w:u w:val="single"/>
        </w:rPr>
        <w:t>各分部分项工程量清单结算价：</w:t>
      </w:r>
    </w:p>
    <w:p w14:paraId="5EED7FD3" w14:textId="77777777" w:rsidR="007876CD" w:rsidRDefault="00797C9F">
      <w:pPr>
        <w:tabs>
          <w:tab w:val="left" w:pos="711"/>
          <w:tab w:val="left" w:pos="2580"/>
        </w:tabs>
        <w:spacing w:line="360" w:lineRule="auto"/>
        <w:ind w:rightChars="50" w:right="105" w:firstLineChars="200" w:firstLine="420"/>
        <w:jc w:val="left"/>
        <w:textAlignment w:val="baseline"/>
        <w:rPr>
          <w:u w:val="single"/>
        </w:rPr>
      </w:pPr>
      <w:r>
        <w:rPr>
          <w:rFonts w:hint="eastAsia"/>
          <w:u w:val="single"/>
        </w:rPr>
        <w:t>以中标人投标报价时的分部分项工程量清单中子项综合单价×子项工程量。</w:t>
      </w:r>
    </w:p>
    <w:p w14:paraId="584DA741" w14:textId="77777777" w:rsidR="007876CD" w:rsidRDefault="00797C9F">
      <w:pPr>
        <w:tabs>
          <w:tab w:val="left" w:pos="711"/>
          <w:tab w:val="left" w:pos="2580"/>
        </w:tabs>
        <w:spacing w:line="360" w:lineRule="auto"/>
        <w:ind w:rightChars="50" w:right="105" w:firstLineChars="200" w:firstLine="420"/>
        <w:jc w:val="left"/>
        <w:textAlignment w:val="baseline"/>
        <w:rPr>
          <w:u w:val="single"/>
        </w:rPr>
      </w:pPr>
      <w:r>
        <w:rPr>
          <w:rFonts w:hint="eastAsia"/>
          <w:u w:val="single"/>
        </w:rPr>
        <w:t>（</w:t>
      </w:r>
      <w:r>
        <w:rPr>
          <w:rFonts w:hint="eastAsia"/>
          <w:u w:val="single"/>
        </w:rPr>
        <w:t>1</w:t>
      </w:r>
      <w:r>
        <w:rPr>
          <w:rFonts w:hint="eastAsia"/>
          <w:u w:val="single"/>
        </w:rPr>
        <w:t>）子项工程量：子项工程量按《建设工程工程量清单计价规范》（</w:t>
      </w:r>
      <w:r>
        <w:rPr>
          <w:rFonts w:hint="eastAsia"/>
          <w:u w:val="single"/>
        </w:rPr>
        <w:t>GB50500-2013</w:t>
      </w:r>
      <w:r>
        <w:rPr>
          <w:rFonts w:hint="eastAsia"/>
          <w:u w:val="single"/>
        </w:rPr>
        <w:t>）、《市政工程工程量计算规范》（</w:t>
      </w:r>
      <w:r>
        <w:rPr>
          <w:rFonts w:hint="eastAsia"/>
          <w:u w:val="single"/>
        </w:rPr>
        <w:t>GB50857-2013</w:t>
      </w:r>
      <w:r>
        <w:rPr>
          <w:rFonts w:hint="eastAsia"/>
          <w:u w:val="single"/>
        </w:rPr>
        <w:t>）和《重庆市建设工程工程量计算规则》（</w:t>
      </w:r>
      <w:r>
        <w:rPr>
          <w:rFonts w:hint="eastAsia"/>
          <w:u w:val="single"/>
        </w:rPr>
        <w:t>CQJLGZ-2013</w:t>
      </w:r>
      <w:r>
        <w:rPr>
          <w:rFonts w:hint="eastAsia"/>
          <w:u w:val="single"/>
        </w:rPr>
        <w:t>）约定的计量规则计算的实际合格工程量，工程量计算以施工图及设计变更、有效签字资料结合竣工图和现场实际情况作为依据进行结算审核</w:t>
      </w:r>
      <w:r>
        <w:rPr>
          <w:rFonts w:hint="eastAsia"/>
          <w:u w:val="single"/>
        </w:rPr>
        <w:t>,</w:t>
      </w:r>
      <w:r>
        <w:rPr>
          <w:rFonts w:hint="eastAsia"/>
          <w:u w:val="single"/>
        </w:rPr>
        <w:t>并经审计</w:t>
      </w:r>
      <w:r>
        <w:rPr>
          <w:rFonts w:hint="eastAsia"/>
          <w:u w:val="single"/>
        </w:rPr>
        <w:t>(</w:t>
      </w:r>
      <w:r>
        <w:rPr>
          <w:rFonts w:hint="eastAsia"/>
          <w:u w:val="single"/>
        </w:rPr>
        <w:t>评审</w:t>
      </w:r>
      <w:r>
        <w:rPr>
          <w:rFonts w:hint="eastAsia"/>
          <w:u w:val="single"/>
        </w:rPr>
        <w:t>)</w:t>
      </w:r>
      <w:r>
        <w:rPr>
          <w:rFonts w:hint="eastAsia"/>
          <w:u w:val="single"/>
        </w:rPr>
        <w:t>后作为结算依据。</w:t>
      </w:r>
    </w:p>
    <w:p w14:paraId="36164E24" w14:textId="77777777" w:rsidR="007876CD" w:rsidRDefault="00797C9F">
      <w:pPr>
        <w:tabs>
          <w:tab w:val="left" w:pos="711"/>
          <w:tab w:val="left" w:pos="2580"/>
        </w:tabs>
        <w:spacing w:line="360" w:lineRule="auto"/>
        <w:ind w:rightChars="50" w:right="105" w:firstLineChars="200" w:firstLine="420"/>
        <w:jc w:val="left"/>
        <w:textAlignment w:val="baseline"/>
        <w:rPr>
          <w:u w:val="single"/>
        </w:rPr>
      </w:pPr>
      <w:r>
        <w:rPr>
          <w:rFonts w:hint="eastAsia"/>
          <w:u w:val="single"/>
        </w:rPr>
        <w:t>（</w:t>
      </w:r>
      <w:r>
        <w:rPr>
          <w:rFonts w:hint="eastAsia"/>
          <w:u w:val="single"/>
        </w:rPr>
        <w:t>2</w:t>
      </w:r>
      <w:r>
        <w:rPr>
          <w:rFonts w:hint="eastAsia"/>
          <w:u w:val="single"/>
        </w:rPr>
        <w:t>）无论实际工程量与采购工程量清单量差大小，子项综合单价均以中标人投标报价时的分部分项工程量清单中子项综合单价为结算依据。某一子项的合价报价小于所报综合单价与工程量清单量的相乘所得的合价，则结算时以该子项合价报价除以相应子项工程量清单</w:t>
      </w:r>
      <w:proofErr w:type="gramStart"/>
      <w:r>
        <w:rPr>
          <w:rFonts w:hint="eastAsia"/>
          <w:u w:val="single"/>
        </w:rPr>
        <w:t>量所得</w:t>
      </w:r>
      <w:proofErr w:type="gramEnd"/>
      <w:r>
        <w:rPr>
          <w:rFonts w:hint="eastAsia"/>
          <w:u w:val="single"/>
        </w:rPr>
        <w:t>的单价为相应子项的结算单价。如中标总价小于各工程量清单报价之和，则结算总价按中标总价与工程量清单报价之和相比的同比例进行下浮。</w:t>
      </w:r>
      <w:proofErr w:type="gramStart"/>
      <w:r>
        <w:rPr>
          <w:rFonts w:hint="eastAsia"/>
          <w:u w:val="single"/>
        </w:rPr>
        <w:t>如两种</w:t>
      </w:r>
      <w:proofErr w:type="gramEnd"/>
      <w:r>
        <w:rPr>
          <w:rFonts w:hint="eastAsia"/>
          <w:u w:val="single"/>
        </w:rPr>
        <w:t>情形均存在，则先按中标总价与工程量清单报价之和相比的同比例下浮该子项总价，再用下浮后的合价报价除以相应子项工程量清单</w:t>
      </w:r>
      <w:proofErr w:type="gramStart"/>
      <w:r>
        <w:rPr>
          <w:rFonts w:hint="eastAsia"/>
          <w:u w:val="single"/>
        </w:rPr>
        <w:t>量所得</w:t>
      </w:r>
      <w:proofErr w:type="gramEnd"/>
      <w:r>
        <w:rPr>
          <w:rFonts w:hint="eastAsia"/>
          <w:u w:val="single"/>
        </w:rPr>
        <w:t>的单价为相应子项的结算单价。</w:t>
      </w:r>
    </w:p>
    <w:p w14:paraId="10C099A4" w14:textId="77777777" w:rsidR="007876CD" w:rsidRDefault="00797C9F">
      <w:pPr>
        <w:tabs>
          <w:tab w:val="left" w:pos="711"/>
          <w:tab w:val="left" w:pos="2580"/>
        </w:tabs>
        <w:spacing w:line="360" w:lineRule="auto"/>
        <w:ind w:rightChars="50" w:right="105" w:firstLineChars="200" w:firstLine="420"/>
        <w:jc w:val="left"/>
        <w:textAlignment w:val="baseline"/>
        <w:rPr>
          <w:u w:val="single"/>
        </w:rPr>
      </w:pPr>
      <w:r>
        <w:rPr>
          <w:rFonts w:hint="eastAsia"/>
          <w:u w:val="single"/>
        </w:rPr>
        <w:t>措施项目费</w:t>
      </w:r>
      <w:r>
        <w:rPr>
          <w:rFonts w:hint="eastAsia"/>
          <w:u w:val="single"/>
        </w:rPr>
        <w:t>:</w:t>
      </w:r>
    </w:p>
    <w:p w14:paraId="47D2E4E5" w14:textId="77777777" w:rsidR="007876CD" w:rsidRDefault="00797C9F">
      <w:pPr>
        <w:tabs>
          <w:tab w:val="left" w:pos="711"/>
          <w:tab w:val="left" w:pos="2580"/>
        </w:tabs>
        <w:spacing w:line="360" w:lineRule="auto"/>
        <w:ind w:rightChars="50" w:right="105" w:firstLineChars="200" w:firstLine="420"/>
        <w:jc w:val="left"/>
        <w:textAlignment w:val="baseline"/>
        <w:rPr>
          <w:u w:val="single"/>
        </w:rPr>
      </w:pPr>
      <w:r>
        <w:rPr>
          <w:rFonts w:hint="eastAsia"/>
          <w:u w:val="single"/>
        </w:rPr>
        <w:t>（</w:t>
      </w:r>
      <w:r>
        <w:rPr>
          <w:rFonts w:hint="eastAsia"/>
          <w:u w:val="single"/>
        </w:rPr>
        <w:t>1</w:t>
      </w:r>
      <w:r>
        <w:rPr>
          <w:rFonts w:hint="eastAsia"/>
          <w:u w:val="single"/>
        </w:rPr>
        <w:t>）</w:t>
      </w:r>
      <w:r>
        <w:rPr>
          <w:rFonts w:hint="eastAsia"/>
          <w:u w:val="single"/>
        </w:rPr>
        <w:t xml:space="preserve"> </w:t>
      </w:r>
      <w:r>
        <w:rPr>
          <w:rFonts w:hint="eastAsia"/>
          <w:u w:val="single"/>
        </w:rPr>
        <w:t>施工组织措施项目费：无论因设计变更或施工工艺变化等任何因素而引起实际措施费的变化，均按投标时施工组织措施项目费的报价作为结算价（除安全文明施工费外）。如果漏项或不报价，视为已包含在其他项目清单综合单价内。中标后施工组织措施项目费用一概不作调整。</w:t>
      </w:r>
    </w:p>
    <w:p w14:paraId="00A40780" w14:textId="77777777" w:rsidR="007876CD" w:rsidRDefault="00797C9F">
      <w:pPr>
        <w:tabs>
          <w:tab w:val="left" w:pos="711"/>
          <w:tab w:val="left" w:pos="2580"/>
        </w:tabs>
        <w:spacing w:line="360" w:lineRule="auto"/>
        <w:ind w:rightChars="50" w:right="105" w:firstLineChars="200" w:firstLine="420"/>
        <w:jc w:val="left"/>
        <w:textAlignment w:val="baseline"/>
        <w:rPr>
          <w:u w:val="single"/>
        </w:rPr>
      </w:pPr>
      <w:r>
        <w:rPr>
          <w:rFonts w:hint="eastAsia"/>
          <w:u w:val="single"/>
        </w:rPr>
        <w:t>（</w:t>
      </w:r>
      <w:r>
        <w:rPr>
          <w:rFonts w:hint="eastAsia"/>
          <w:u w:val="single"/>
        </w:rPr>
        <w:t>2</w:t>
      </w:r>
      <w:r>
        <w:rPr>
          <w:rFonts w:hint="eastAsia"/>
          <w:u w:val="single"/>
        </w:rPr>
        <w:t>）</w:t>
      </w:r>
      <w:r>
        <w:rPr>
          <w:rFonts w:hint="eastAsia"/>
          <w:u w:val="single"/>
        </w:rPr>
        <w:t xml:space="preserve"> </w:t>
      </w:r>
      <w:r>
        <w:rPr>
          <w:rFonts w:hint="eastAsia"/>
          <w:u w:val="single"/>
        </w:rPr>
        <w:t>施工技术措施项目费：技术措施清单中以项计列的项目，无论因设计变更或施工工艺变化等任何因素而引起实际措施费的变化，均按投标时施工技术措施项目费的报价作为结算价；技术措施清单中以项目编码、项目名称、项目特征、工程内容、工程量及计量单位列项的项目，以中标人投标报价的综合单价乘以按《建设工程工程量清单计价规范》（</w:t>
      </w:r>
      <w:r>
        <w:rPr>
          <w:rFonts w:hint="eastAsia"/>
          <w:u w:val="single"/>
        </w:rPr>
        <w:t>GB50500-2013</w:t>
      </w:r>
      <w:r>
        <w:rPr>
          <w:rFonts w:hint="eastAsia"/>
          <w:u w:val="single"/>
        </w:rPr>
        <w:t>）约定的计量规则计算的实际合格工程</w:t>
      </w:r>
      <w:proofErr w:type="gramStart"/>
      <w:r>
        <w:rPr>
          <w:rFonts w:hint="eastAsia"/>
          <w:u w:val="single"/>
        </w:rPr>
        <w:t>量办理</w:t>
      </w:r>
      <w:proofErr w:type="gramEnd"/>
      <w:r>
        <w:rPr>
          <w:rFonts w:hint="eastAsia"/>
          <w:u w:val="single"/>
        </w:rPr>
        <w:t>结算。</w:t>
      </w:r>
    </w:p>
    <w:p w14:paraId="2FC078F7" w14:textId="77777777" w:rsidR="007876CD" w:rsidRDefault="00797C9F">
      <w:pPr>
        <w:tabs>
          <w:tab w:val="left" w:pos="711"/>
          <w:tab w:val="left" w:pos="2580"/>
        </w:tabs>
        <w:spacing w:line="360" w:lineRule="auto"/>
        <w:ind w:rightChars="50" w:right="105" w:firstLineChars="200" w:firstLine="420"/>
        <w:jc w:val="left"/>
        <w:textAlignment w:val="baseline"/>
        <w:rPr>
          <w:u w:val="single"/>
        </w:rPr>
      </w:pPr>
      <w:r>
        <w:rPr>
          <w:rFonts w:hint="eastAsia"/>
          <w:u w:val="single"/>
        </w:rPr>
        <w:t>安全文明施工费：施工合同签订后</w:t>
      </w:r>
      <w:r>
        <w:rPr>
          <w:rFonts w:hint="eastAsia"/>
          <w:u w:val="single"/>
        </w:rPr>
        <w:t>10</w:t>
      </w:r>
      <w:r>
        <w:rPr>
          <w:rFonts w:hint="eastAsia"/>
          <w:u w:val="single"/>
        </w:rPr>
        <w:t>日内支付安全文明</w:t>
      </w:r>
      <w:proofErr w:type="gramStart"/>
      <w:r>
        <w:rPr>
          <w:rFonts w:hint="eastAsia"/>
          <w:u w:val="single"/>
        </w:rPr>
        <w:t>施工方费暂定金额</w:t>
      </w:r>
      <w:proofErr w:type="gramEnd"/>
      <w:r>
        <w:rPr>
          <w:rFonts w:hint="eastAsia"/>
          <w:u w:val="single"/>
        </w:rPr>
        <w:t>的</w:t>
      </w:r>
      <w:r>
        <w:rPr>
          <w:rFonts w:hint="eastAsia"/>
          <w:u w:val="single"/>
        </w:rPr>
        <w:t>50%</w:t>
      </w:r>
      <w:r>
        <w:rPr>
          <w:rFonts w:hint="eastAsia"/>
          <w:u w:val="single"/>
        </w:rPr>
        <w:t>，剩余部分随工程进度支付，</w:t>
      </w:r>
      <w:proofErr w:type="gramStart"/>
      <w:r>
        <w:rPr>
          <w:rFonts w:hint="eastAsia"/>
          <w:u w:val="single"/>
        </w:rPr>
        <w:t>其余规定按渝建</w:t>
      </w:r>
      <w:proofErr w:type="gramEnd"/>
      <w:r>
        <w:rPr>
          <w:rFonts w:hint="eastAsia"/>
          <w:u w:val="single"/>
        </w:rPr>
        <w:t>发〔</w:t>
      </w:r>
      <w:r>
        <w:rPr>
          <w:rFonts w:hint="eastAsia"/>
          <w:u w:val="single"/>
        </w:rPr>
        <w:t>2014</w:t>
      </w:r>
      <w:r>
        <w:rPr>
          <w:rFonts w:hint="eastAsia"/>
          <w:u w:val="single"/>
        </w:rPr>
        <w:t>〕</w:t>
      </w:r>
      <w:r>
        <w:rPr>
          <w:rFonts w:hint="eastAsia"/>
          <w:u w:val="single"/>
        </w:rPr>
        <w:t>25</w:t>
      </w:r>
      <w:r>
        <w:rPr>
          <w:rFonts w:hint="eastAsia"/>
          <w:u w:val="single"/>
        </w:rPr>
        <w:t>号文</w:t>
      </w:r>
      <w:proofErr w:type="gramStart"/>
      <w:r>
        <w:rPr>
          <w:rFonts w:hint="eastAsia"/>
          <w:u w:val="single"/>
        </w:rPr>
        <w:t>结合渝建发</w:t>
      </w:r>
      <w:proofErr w:type="gramEnd"/>
      <w:r>
        <w:rPr>
          <w:rFonts w:hint="eastAsia"/>
          <w:u w:val="single"/>
        </w:rPr>
        <w:t>〔</w:t>
      </w:r>
      <w:r>
        <w:rPr>
          <w:rFonts w:hint="eastAsia"/>
          <w:u w:val="single"/>
        </w:rPr>
        <w:t>2016</w:t>
      </w:r>
      <w:r>
        <w:rPr>
          <w:rFonts w:hint="eastAsia"/>
          <w:u w:val="single"/>
        </w:rPr>
        <w:t>〕</w:t>
      </w:r>
      <w:r>
        <w:rPr>
          <w:rFonts w:hint="eastAsia"/>
          <w:u w:val="single"/>
        </w:rPr>
        <w:t>35</w:t>
      </w:r>
      <w:r>
        <w:rPr>
          <w:rFonts w:hint="eastAsia"/>
          <w:u w:val="single"/>
        </w:rPr>
        <w:t>号、</w:t>
      </w:r>
      <w:proofErr w:type="gramStart"/>
      <w:r>
        <w:rPr>
          <w:rFonts w:hint="eastAsia"/>
          <w:u w:val="single"/>
        </w:rPr>
        <w:t>渝建管</w:t>
      </w:r>
      <w:proofErr w:type="gramEnd"/>
      <w:r>
        <w:rPr>
          <w:rFonts w:hint="eastAsia"/>
          <w:u w:val="single"/>
        </w:rPr>
        <w:t>〔</w:t>
      </w:r>
      <w:r>
        <w:rPr>
          <w:rFonts w:hint="eastAsia"/>
          <w:u w:val="single"/>
        </w:rPr>
        <w:t>2020</w:t>
      </w:r>
      <w:r>
        <w:rPr>
          <w:rFonts w:hint="eastAsia"/>
          <w:u w:val="single"/>
        </w:rPr>
        <w:t>〕</w:t>
      </w:r>
      <w:r>
        <w:rPr>
          <w:rFonts w:hint="eastAsia"/>
          <w:u w:val="single"/>
        </w:rPr>
        <w:t>97</w:t>
      </w:r>
      <w:r>
        <w:rPr>
          <w:rFonts w:hint="eastAsia"/>
          <w:u w:val="single"/>
        </w:rPr>
        <w:t>号文规定执行。</w:t>
      </w:r>
    </w:p>
    <w:p w14:paraId="05ED6FCE" w14:textId="77777777" w:rsidR="007876CD" w:rsidRDefault="00797C9F">
      <w:pPr>
        <w:tabs>
          <w:tab w:val="left" w:pos="711"/>
          <w:tab w:val="left" w:pos="2580"/>
        </w:tabs>
        <w:spacing w:line="360" w:lineRule="auto"/>
        <w:ind w:rightChars="50" w:right="105" w:firstLineChars="200" w:firstLine="420"/>
        <w:jc w:val="left"/>
        <w:textAlignment w:val="baseline"/>
        <w:rPr>
          <w:u w:val="single"/>
        </w:rPr>
      </w:pPr>
      <w:proofErr w:type="gramStart"/>
      <w:r>
        <w:rPr>
          <w:rFonts w:hint="eastAsia"/>
          <w:u w:val="single"/>
        </w:rPr>
        <w:t>规</w:t>
      </w:r>
      <w:proofErr w:type="gramEnd"/>
      <w:r>
        <w:rPr>
          <w:rFonts w:hint="eastAsia"/>
          <w:u w:val="single"/>
        </w:rPr>
        <w:t>费：按规定费率结算。</w:t>
      </w:r>
    </w:p>
    <w:p w14:paraId="00E6E92D" w14:textId="77777777" w:rsidR="007876CD" w:rsidRDefault="00797C9F">
      <w:pPr>
        <w:tabs>
          <w:tab w:val="left" w:pos="711"/>
          <w:tab w:val="left" w:pos="2580"/>
        </w:tabs>
        <w:spacing w:line="360" w:lineRule="auto"/>
        <w:ind w:rightChars="50" w:right="105" w:firstLineChars="200" w:firstLine="420"/>
        <w:jc w:val="left"/>
        <w:textAlignment w:val="baseline"/>
        <w:rPr>
          <w:u w:val="single"/>
        </w:rPr>
      </w:pPr>
      <w:r>
        <w:rPr>
          <w:rFonts w:hint="eastAsia"/>
          <w:u w:val="single"/>
        </w:rPr>
        <w:t>税金：按规定费率结算。若中标人的投标报价中税金费率高于规定费率，则以规定费</w:t>
      </w:r>
      <w:r>
        <w:rPr>
          <w:rFonts w:hint="eastAsia"/>
          <w:u w:val="single"/>
        </w:rPr>
        <w:lastRenderedPageBreak/>
        <w:t>率结算。投标报价中低于规定费率则以中标人的费率结算。</w:t>
      </w:r>
    </w:p>
    <w:p w14:paraId="358C0913" w14:textId="77777777" w:rsidR="007876CD" w:rsidRDefault="00797C9F">
      <w:pPr>
        <w:tabs>
          <w:tab w:val="left" w:pos="711"/>
          <w:tab w:val="left" w:pos="2580"/>
        </w:tabs>
        <w:spacing w:line="360" w:lineRule="auto"/>
        <w:ind w:rightChars="50" w:right="105" w:firstLineChars="200" w:firstLine="420"/>
        <w:jc w:val="left"/>
        <w:textAlignment w:val="baseline"/>
        <w:rPr>
          <w:u w:val="single"/>
        </w:rPr>
      </w:pPr>
      <w:r>
        <w:rPr>
          <w:rFonts w:hint="eastAsia"/>
          <w:u w:val="single"/>
        </w:rPr>
        <w:t>设计变更及调整、施工过程中出现新增项目（含采购范围以外的项目）价款结算办法：工程设计变更确定后，设计变更涉及工程价款调整的，工程施工中出现新增项目，由中标人在该变更、新增项目启动前</w:t>
      </w:r>
      <w:r>
        <w:rPr>
          <w:rFonts w:hint="eastAsia"/>
          <w:u w:val="single"/>
        </w:rPr>
        <w:t>14</w:t>
      </w:r>
      <w:r>
        <w:rPr>
          <w:rFonts w:hint="eastAsia"/>
          <w:u w:val="single"/>
        </w:rPr>
        <w:t>天内向监理单位、采购人提出，经采购人、监理单位审核同意后调整合同价款。调整方法如下：</w:t>
      </w:r>
    </w:p>
    <w:p w14:paraId="5844F60E" w14:textId="77777777" w:rsidR="007876CD" w:rsidRDefault="00797C9F">
      <w:pPr>
        <w:tabs>
          <w:tab w:val="left" w:pos="711"/>
          <w:tab w:val="left" w:pos="2580"/>
        </w:tabs>
        <w:spacing w:line="360" w:lineRule="auto"/>
        <w:ind w:rightChars="50" w:right="105" w:firstLineChars="200" w:firstLine="420"/>
        <w:jc w:val="left"/>
        <w:textAlignment w:val="baseline"/>
        <w:rPr>
          <w:u w:val="single"/>
        </w:rPr>
      </w:pPr>
      <w:r>
        <w:rPr>
          <w:rFonts w:hint="eastAsia"/>
          <w:u w:val="single"/>
        </w:rPr>
        <w:t>A</w:t>
      </w:r>
      <w:r>
        <w:rPr>
          <w:rFonts w:hint="eastAsia"/>
          <w:u w:val="single"/>
        </w:rPr>
        <w:t>．工程内容与投标报价的工程量清单中有相同的子项或类似子项，则按投标时的相同子项或类似子项的综合单价执行（类似子项的综合单价由采购人审定</w:t>
      </w:r>
      <w:r>
        <w:rPr>
          <w:rFonts w:hint="eastAsia"/>
          <w:u w:val="single"/>
        </w:rPr>
        <w:t xml:space="preserve">, </w:t>
      </w:r>
      <w:r>
        <w:rPr>
          <w:rFonts w:hint="eastAsia"/>
          <w:u w:val="single"/>
        </w:rPr>
        <w:t>最终办理结算以采购人结算内审结果为准，若经相关部门结（决）算审查，采购人有权对工程结算内审价款进行调整。）；</w:t>
      </w:r>
    </w:p>
    <w:p w14:paraId="68A0641B" w14:textId="77777777" w:rsidR="007876CD" w:rsidRDefault="00797C9F">
      <w:pPr>
        <w:tabs>
          <w:tab w:val="left" w:pos="711"/>
          <w:tab w:val="left" w:pos="2580"/>
        </w:tabs>
        <w:spacing w:line="360" w:lineRule="auto"/>
        <w:ind w:rightChars="50" w:right="105" w:firstLineChars="200" w:firstLine="420"/>
        <w:jc w:val="left"/>
        <w:textAlignment w:val="baseline"/>
        <w:rPr>
          <w:u w:val="single"/>
        </w:rPr>
      </w:pPr>
      <w:r>
        <w:rPr>
          <w:rFonts w:hint="eastAsia"/>
          <w:u w:val="single"/>
        </w:rPr>
        <w:t>B</w:t>
      </w:r>
      <w:r>
        <w:rPr>
          <w:rFonts w:hint="eastAsia"/>
          <w:u w:val="single"/>
        </w:rPr>
        <w:t>．工程内容如有与工程量清单不同的子项按《建设工程工程量清单计价规范》（</w:t>
      </w:r>
      <w:r>
        <w:rPr>
          <w:rFonts w:hint="eastAsia"/>
          <w:u w:val="single"/>
        </w:rPr>
        <w:t>GB50500-2013</w:t>
      </w:r>
      <w:r>
        <w:rPr>
          <w:rFonts w:hint="eastAsia"/>
          <w:u w:val="single"/>
        </w:rPr>
        <w:t>）及相关技术规范、要求编制工程量清单，同时结合《重庆市市政工程计价定额》、《重庆市安装工程计价定额》、《重庆市建设工程费用定额》、《混凝土及砂浆配合比表、施工机械台班定额》及相关配套文件套价，套价原则：投标报价与限价下浮比例进行总价同比例下浮，并报采购人审核，其中（人工、材料价格：按投标价格；投标书中没有的人工、材料价格以采购</w:t>
      </w:r>
      <w:proofErr w:type="gramStart"/>
      <w:r>
        <w:rPr>
          <w:rFonts w:hint="eastAsia"/>
          <w:u w:val="single"/>
        </w:rPr>
        <w:t>人认质核定</w:t>
      </w:r>
      <w:proofErr w:type="gramEnd"/>
      <w:r>
        <w:rPr>
          <w:rFonts w:hint="eastAsia"/>
          <w:u w:val="single"/>
        </w:rPr>
        <w:t>的价格为准）。工程量为依据《市政工程工程量计算规范》（</w:t>
      </w:r>
      <w:r>
        <w:rPr>
          <w:rFonts w:hint="eastAsia"/>
          <w:u w:val="single"/>
        </w:rPr>
        <w:t>GB50857-2013</w:t>
      </w:r>
      <w:r>
        <w:rPr>
          <w:rFonts w:hint="eastAsia"/>
          <w:u w:val="single"/>
        </w:rPr>
        <w:t>）以及《重庆市建设工程工程量计算规则》（</w:t>
      </w:r>
      <w:r>
        <w:rPr>
          <w:rFonts w:hint="eastAsia"/>
          <w:u w:val="single"/>
        </w:rPr>
        <w:t>CQJLGZ</w:t>
      </w:r>
      <w:r>
        <w:rPr>
          <w:rFonts w:hint="eastAsia"/>
          <w:u w:val="single"/>
        </w:rPr>
        <w:t>－</w:t>
      </w:r>
      <w:r>
        <w:rPr>
          <w:rFonts w:hint="eastAsia"/>
          <w:u w:val="single"/>
        </w:rPr>
        <w:t>2013</w:t>
      </w:r>
      <w:r>
        <w:rPr>
          <w:rFonts w:hint="eastAsia"/>
          <w:u w:val="single"/>
        </w:rPr>
        <w:t>）约定的计量规则计算的实际合格工程量。</w:t>
      </w:r>
    </w:p>
    <w:p w14:paraId="6C2D44A9" w14:textId="77777777" w:rsidR="007876CD" w:rsidRDefault="00797C9F">
      <w:pPr>
        <w:tabs>
          <w:tab w:val="left" w:pos="711"/>
          <w:tab w:val="left" w:pos="2580"/>
        </w:tabs>
        <w:spacing w:line="360" w:lineRule="auto"/>
        <w:ind w:rightChars="50" w:right="105" w:firstLineChars="200" w:firstLine="420"/>
        <w:jc w:val="left"/>
        <w:textAlignment w:val="baseline"/>
        <w:rPr>
          <w:u w:val="single"/>
        </w:rPr>
      </w:pPr>
      <w:r>
        <w:rPr>
          <w:rFonts w:hint="eastAsia"/>
          <w:u w:val="single"/>
        </w:rPr>
        <w:t>本工程结算以审核结果为准，若</w:t>
      </w:r>
      <w:proofErr w:type="gramStart"/>
      <w:r>
        <w:rPr>
          <w:rFonts w:hint="eastAsia"/>
          <w:u w:val="single"/>
        </w:rPr>
        <w:t>需相关</w:t>
      </w:r>
      <w:proofErr w:type="gramEnd"/>
      <w:r>
        <w:rPr>
          <w:rFonts w:hint="eastAsia"/>
          <w:u w:val="single"/>
        </w:rPr>
        <w:t>部门结（决）算审查的，采购人将对工程结算审核价款进行调整，最后价格以调整后的为准。审计依据包括本合同以及政府审计相关法律法规及规范性文件。</w:t>
      </w:r>
    </w:p>
    <w:p w14:paraId="1FAFF3F8" w14:textId="77777777" w:rsidR="007876CD" w:rsidRDefault="00797C9F">
      <w:pPr>
        <w:tabs>
          <w:tab w:val="left" w:pos="711"/>
          <w:tab w:val="left" w:pos="2580"/>
        </w:tabs>
        <w:spacing w:line="360" w:lineRule="auto"/>
        <w:ind w:rightChars="50" w:right="105" w:firstLineChars="200" w:firstLine="420"/>
        <w:jc w:val="left"/>
        <w:textAlignment w:val="baseline"/>
        <w:rPr>
          <w:u w:val="single"/>
        </w:rPr>
      </w:pPr>
      <w:r>
        <w:rPr>
          <w:rFonts w:hint="eastAsia"/>
          <w:u w:val="single"/>
        </w:rPr>
        <w:t>分部分项清单中相同项目名称、项目特征、工作内容、计量单位的清单投标报价必须一致，若不一致按最低报价进行结算。</w:t>
      </w:r>
    </w:p>
    <w:p w14:paraId="3C2F2C36" w14:textId="77777777" w:rsidR="007876CD" w:rsidRDefault="00797C9F">
      <w:pPr>
        <w:spacing w:line="360" w:lineRule="auto"/>
        <w:ind w:firstLineChars="200" w:firstLine="422"/>
        <w:jc w:val="left"/>
        <w:rPr>
          <w:rFonts w:ascii="宋体" w:hAnsi="宋体" w:hint="eastAsia"/>
          <w:b/>
          <w:bCs/>
          <w:szCs w:val="21"/>
        </w:rPr>
      </w:pPr>
      <w:r>
        <w:rPr>
          <w:rFonts w:ascii="宋体" w:hAnsi="宋体" w:hint="eastAsia"/>
          <w:b/>
          <w:bCs/>
          <w:szCs w:val="21"/>
        </w:rPr>
        <w:t>14.3</w:t>
      </w:r>
      <w:r>
        <w:rPr>
          <w:rFonts w:ascii="宋体" w:hAnsi="宋体" w:hint="eastAsia"/>
          <w:b/>
          <w:bCs/>
          <w:szCs w:val="21"/>
        </w:rPr>
        <w:t>审</w:t>
      </w:r>
      <w:proofErr w:type="gramStart"/>
      <w:r>
        <w:rPr>
          <w:rFonts w:ascii="宋体" w:hAnsi="宋体" w:hint="eastAsia"/>
          <w:b/>
          <w:bCs/>
          <w:szCs w:val="21"/>
        </w:rPr>
        <w:t>减效益费</w:t>
      </w:r>
      <w:proofErr w:type="gramEnd"/>
      <w:r>
        <w:rPr>
          <w:rFonts w:ascii="宋体" w:hAnsi="宋体" w:hint="eastAsia"/>
          <w:b/>
          <w:bCs/>
          <w:szCs w:val="21"/>
        </w:rPr>
        <w:t>：</w:t>
      </w:r>
    </w:p>
    <w:p w14:paraId="78BFF984"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kern w:val="0"/>
          <w:szCs w:val="21"/>
        </w:rPr>
        <w:t>委托方只支付基本审计费，所有审</w:t>
      </w:r>
      <w:proofErr w:type="gramStart"/>
      <w:r>
        <w:rPr>
          <w:rFonts w:ascii="宋体" w:hAnsi="宋体" w:hint="eastAsia"/>
          <w:kern w:val="0"/>
          <w:szCs w:val="21"/>
        </w:rPr>
        <w:t>减金额</w:t>
      </w:r>
      <w:proofErr w:type="gramEnd"/>
      <w:r>
        <w:rPr>
          <w:rFonts w:ascii="宋体" w:hAnsi="宋体" w:hint="eastAsia"/>
          <w:kern w:val="0"/>
          <w:szCs w:val="21"/>
        </w:rPr>
        <w:t>的效益费由投标人支付；按规定应由施工单位支付审</w:t>
      </w:r>
      <w:proofErr w:type="gramStart"/>
      <w:r>
        <w:rPr>
          <w:rFonts w:ascii="宋体" w:hAnsi="宋体" w:hint="eastAsia"/>
          <w:kern w:val="0"/>
          <w:szCs w:val="21"/>
        </w:rPr>
        <w:t>减效益费</w:t>
      </w:r>
      <w:proofErr w:type="gramEnd"/>
      <w:r>
        <w:rPr>
          <w:rFonts w:ascii="宋体" w:hAnsi="宋体" w:hint="eastAsia"/>
          <w:kern w:val="0"/>
          <w:szCs w:val="21"/>
        </w:rPr>
        <w:t>的，中标人须根据</w:t>
      </w:r>
      <w:proofErr w:type="gramStart"/>
      <w:r>
        <w:rPr>
          <w:rFonts w:ascii="宋体" w:hAnsi="宋体" w:hint="eastAsia"/>
          <w:kern w:val="0"/>
          <w:szCs w:val="21"/>
        </w:rPr>
        <w:t>其审减金额</w:t>
      </w:r>
      <w:proofErr w:type="gramEnd"/>
      <w:r>
        <w:rPr>
          <w:rFonts w:ascii="宋体" w:hAnsi="宋体" w:hint="eastAsia"/>
          <w:kern w:val="0"/>
          <w:szCs w:val="21"/>
        </w:rPr>
        <w:t>按附表中相关规定计算。</w:t>
      </w:r>
    </w:p>
    <w:p w14:paraId="77D43E5A" w14:textId="77777777" w:rsidR="007876CD" w:rsidRDefault="00797C9F">
      <w:pPr>
        <w:spacing w:line="360" w:lineRule="auto"/>
        <w:ind w:firstLineChars="200" w:firstLine="420"/>
        <w:jc w:val="left"/>
      </w:pPr>
      <w:r>
        <w:rPr>
          <w:rFonts w:ascii="宋体" w:hAnsi="宋体" w:hint="eastAsia"/>
          <w:kern w:val="0"/>
          <w:szCs w:val="21"/>
        </w:rPr>
        <w:t>在集团或国家审计机构、财政评审机构的二次审计中，发包人审核结算金额与国家审计机构、财政评审机构审核结算金额相比，审减率在</w:t>
      </w:r>
      <w:r>
        <w:rPr>
          <w:rFonts w:ascii="宋体" w:hAnsi="宋体" w:hint="eastAsia"/>
          <w:kern w:val="0"/>
          <w:szCs w:val="21"/>
        </w:rPr>
        <w:t>5%</w:t>
      </w:r>
      <w:r>
        <w:rPr>
          <w:rFonts w:ascii="宋体" w:hAnsi="宋体" w:hint="eastAsia"/>
          <w:kern w:val="0"/>
          <w:szCs w:val="21"/>
        </w:rPr>
        <w:t>以上（含</w:t>
      </w:r>
      <w:r>
        <w:rPr>
          <w:rFonts w:ascii="宋体" w:hAnsi="宋体" w:hint="eastAsia"/>
          <w:kern w:val="0"/>
          <w:szCs w:val="21"/>
        </w:rPr>
        <w:t>5%</w:t>
      </w:r>
      <w:r>
        <w:rPr>
          <w:rFonts w:ascii="宋体" w:hAnsi="宋体" w:hint="eastAsia"/>
          <w:kern w:val="0"/>
          <w:szCs w:val="21"/>
        </w:rPr>
        <w:t>）时，承包人同样需支付审</w:t>
      </w:r>
      <w:proofErr w:type="gramStart"/>
      <w:r>
        <w:rPr>
          <w:rFonts w:ascii="宋体" w:hAnsi="宋体" w:hint="eastAsia"/>
          <w:kern w:val="0"/>
          <w:szCs w:val="21"/>
        </w:rPr>
        <w:t>减金额</w:t>
      </w:r>
      <w:proofErr w:type="gramEnd"/>
      <w:r>
        <w:rPr>
          <w:rFonts w:ascii="宋体" w:hAnsi="宋体" w:hint="eastAsia"/>
          <w:kern w:val="0"/>
          <w:szCs w:val="21"/>
        </w:rPr>
        <w:t>的效益费，审</w:t>
      </w:r>
      <w:proofErr w:type="gramStart"/>
      <w:r>
        <w:rPr>
          <w:rFonts w:ascii="宋体" w:hAnsi="宋体" w:hint="eastAsia"/>
          <w:kern w:val="0"/>
          <w:szCs w:val="21"/>
        </w:rPr>
        <w:t>减效益费按渝价</w:t>
      </w:r>
      <w:proofErr w:type="gramEnd"/>
      <w:r>
        <w:rPr>
          <w:rFonts w:ascii="宋体" w:hAnsi="宋体" w:hint="eastAsia"/>
          <w:kern w:val="0"/>
          <w:szCs w:val="21"/>
        </w:rPr>
        <w:t>〔</w:t>
      </w:r>
      <w:r>
        <w:rPr>
          <w:rFonts w:ascii="宋体" w:hAnsi="宋体" w:hint="eastAsia"/>
          <w:kern w:val="0"/>
          <w:szCs w:val="21"/>
        </w:rPr>
        <w:t>2013</w:t>
      </w:r>
      <w:r>
        <w:rPr>
          <w:rFonts w:ascii="宋体" w:hAnsi="宋体" w:hint="eastAsia"/>
          <w:kern w:val="0"/>
          <w:szCs w:val="21"/>
        </w:rPr>
        <w:t>〕</w:t>
      </w:r>
      <w:r>
        <w:rPr>
          <w:rFonts w:ascii="宋体" w:hAnsi="宋体" w:hint="eastAsia"/>
          <w:kern w:val="0"/>
          <w:szCs w:val="21"/>
        </w:rPr>
        <w:t>428</w:t>
      </w:r>
      <w:r>
        <w:rPr>
          <w:rFonts w:ascii="宋体" w:hAnsi="宋体" w:hint="eastAsia"/>
          <w:kern w:val="0"/>
          <w:szCs w:val="21"/>
        </w:rPr>
        <w:t>号文件附表中相关规定计算，结算审核审</w:t>
      </w:r>
      <w:proofErr w:type="gramStart"/>
      <w:r>
        <w:rPr>
          <w:rFonts w:ascii="宋体" w:hAnsi="宋体" w:hint="eastAsia"/>
          <w:kern w:val="0"/>
          <w:szCs w:val="21"/>
        </w:rPr>
        <w:t>减效益费</w:t>
      </w:r>
      <w:proofErr w:type="gramEnd"/>
      <w:r>
        <w:rPr>
          <w:rFonts w:ascii="宋体" w:hAnsi="宋体" w:hint="eastAsia"/>
          <w:kern w:val="0"/>
          <w:szCs w:val="21"/>
        </w:rPr>
        <w:t>计取基数为本项目的审减额，该审减额应抵消审增金额，审</w:t>
      </w:r>
      <w:proofErr w:type="gramStart"/>
      <w:r>
        <w:rPr>
          <w:rFonts w:ascii="宋体" w:hAnsi="宋体" w:hint="eastAsia"/>
          <w:kern w:val="0"/>
          <w:szCs w:val="21"/>
        </w:rPr>
        <w:t>减效益费按照</w:t>
      </w:r>
      <w:proofErr w:type="gramEnd"/>
      <w:r>
        <w:rPr>
          <w:rFonts w:ascii="宋体" w:hAnsi="宋体" w:hint="eastAsia"/>
          <w:kern w:val="0"/>
          <w:szCs w:val="21"/>
        </w:rPr>
        <w:t>累进制计取，且不按工程类别调整系数。</w:t>
      </w:r>
    </w:p>
    <w:p w14:paraId="2468F736"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2056" w:name="_Toc532375659"/>
      <w:bookmarkStart w:id="2057" w:name="_Toc532377396"/>
      <w:r>
        <w:rPr>
          <w:rFonts w:hint="eastAsia"/>
          <w:sz w:val="21"/>
          <w:szCs w:val="21"/>
        </w:rPr>
        <w:t xml:space="preserve">14.4 </w:t>
      </w:r>
      <w:r>
        <w:rPr>
          <w:rFonts w:hint="eastAsia"/>
          <w:sz w:val="21"/>
          <w:szCs w:val="21"/>
        </w:rPr>
        <w:t>最终结清</w:t>
      </w:r>
      <w:bookmarkEnd w:id="2056"/>
      <w:bookmarkEnd w:id="2057"/>
    </w:p>
    <w:p w14:paraId="69E09779" w14:textId="77777777" w:rsidR="007876CD" w:rsidRDefault="00797C9F">
      <w:pPr>
        <w:spacing w:line="360" w:lineRule="auto"/>
        <w:ind w:rightChars="50" w:right="105" w:firstLineChars="200" w:firstLine="420"/>
        <w:jc w:val="left"/>
        <w:rPr>
          <w:rFonts w:ascii="宋体" w:hAnsi="宋体" w:hint="eastAsia"/>
          <w:szCs w:val="21"/>
        </w:rPr>
      </w:pPr>
      <w:r>
        <w:rPr>
          <w:rFonts w:ascii="宋体" w:hAnsi="宋体" w:hint="eastAsia"/>
          <w:szCs w:val="21"/>
        </w:rPr>
        <w:t xml:space="preserve">14.4.1 </w:t>
      </w:r>
      <w:r>
        <w:rPr>
          <w:rFonts w:ascii="宋体" w:hAnsi="宋体" w:hint="eastAsia"/>
          <w:szCs w:val="21"/>
        </w:rPr>
        <w:t>最终结清申请单</w:t>
      </w:r>
    </w:p>
    <w:p w14:paraId="681FFA63" w14:textId="77777777" w:rsidR="007876CD" w:rsidRDefault="00797C9F">
      <w:pPr>
        <w:spacing w:line="360" w:lineRule="auto"/>
        <w:ind w:rightChars="50" w:right="105" w:firstLineChars="200" w:firstLine="420"/>
        <w:jc w:val="left"/>
        <w:rPr>
          <w:rFonts w:ascii="宋体" w:hAnsi="宋体" w:hint="eastAsia"/>
          <w:szCs w:val="21"/>
        </w:rPr>
      </w:pPr>
      <w:r>
        <w:rPr>
          <w:rFonts w:ascii="宋体" w:hAnsi="宋体" w:hint="eastAsia"/>
          <w:szCs w:val="21"/>
        </w:rPr>
        <w:t>承包人提交最终结清申请单的份数：</w:t>
      </w:r>
      <w:r>
        <w:rPr>
          <w:rFonts w:ascii="宋体" w:hAnsi="宋体" w:hint="eastAsia"/>
          <w:szCs w:val="21"/>
          <w:u w:val="single"/>
        </w:rPr>
        <w:t>3</w:t>
      </w:r>
      <w:r>
        <w:rPr>
          <w:rFonts w:ascii="宋体" w:hAnsi="宋体" w:hint="eastAsia"/>
          <w:szCs w:val="21"/>
          <w:u w:val="single"/>
        </w:rPr>
        <w:t>份</w:t>
      </w:r>
      <w:r>
        <w:rPr>
          <w:rFonts w:ascii="宋体" w:hAnsi="宋体" w:hint="eastAsia"/>
          <w:szCs w:val="21"/>
        </w:rPr>
        <w:t>。</w:t>
      </w:r>
    </w:p>
    <w:p w14:paraId="2DD5845A" w14:textId="77777777" w:rsidR="007876CD" w:rsidRDefault="00797C9F">
      <w:pPr>
        <w:spacing w:line="360" w:lineRule="auto"/>
        <w:ind w:rightChars="50" w:right="105" w:firstLineChars="200" w:firstLine="420"/>
        <w:jc w:val="left"/>
        <w:rPr>
          <w:rFonts w:ascii="宋体" w:hAnsi="宋体" w:hint="eastAsia"/>
          <w:szCs w:val="21"/>
        </w:rPr>
      </w:pPr>
      <w:r>
        <w:rPr>
          <w:rFonts w:ascii="宋体" w:hAnsi="宋体" w:hint="eastAsia"/>
          <w:szCs w:val="21"/>
        </w:rPr>
        <w:t>承包人提交最终结算申请单的期限：</w:t>
      </w:r>
      <w:r>
        <w:rPr>
          <w:rFonts w:ascii="宋体" w:hAnsi="宋体" w:hint="eastAsia"/>
          <w:szCs w:val="21"/>
          <w:u w:val="single"/>
        </w:rPr>
        <w:t>缺陷责任期终止证书颁发后</w:t>
      </w:r>
      <w:r>
        <w:rPr>
          <w:rFonts w:ascii="宋体" w:hAnsi="宋体" w:hint="eastAsia"/>
          <w:szCs w:val="21"/>
          <w:u w:val="single"/>
        </w:rPr>
        <w:t>14</w:t>
      </w:r>
      <w:r>
        <w:rPr>
          <w:rFonts w:ascii="宋体" w:hAnsi="宋体" w:hint="eastAsia"/>
          <w:szCs w:val="21"/>
          <w:u w:val="single"/>
        </w:rPr>
        <w:t>天内</w:t>
      </w:r>
      <w:r>
        <w:rPr>
          <w:rFonts w:ascii="宋体" w:hAnsi="宋体" w:hint="eastAsia"/>
          <w:szCs w:val="21"/>
        </w:rPr>
        <w:t>。</w:t>
      </w:r>
    </w:p>
    <w:p w14:paraId="7343491C" w14:textId="77777777" w:rsidR="007876CD" w:rsidRDefault="00797C9F">
      <w:pPr>
        <w:spacing w:line="360" w:lineRule="auto"/>
        <w:ind w:rightChars="50" w:right="105" w:firstLineChars="200" w:firstLine="420"/>
        <w:jc w:val="left"/>
        <w:rPr>
          <w:rFonts w:ascii="宋体" w:hAnsi="宋体" w:hint="eastAsia"/>
          <w:szCs w:val="21"/>
        </w:rPr>
      </w:pPr>
      <w:r>
        <w:rPr>
          <w:rFonts w:ascii="宋体" w:hAnsi="宋体" w:hint="eastAsia"/>
          <w:szCs w:val="21"/>
        </w:rPr>
        <w:lastRenderedPageBreak/>
        <w:t xml:space="preserve">14.4.2 </w:t>
      </w:r>
      <w:r>
        <w:rPr>
          <w:rFonts w:ascii="宋体" w:hAnsi="宋体" w:hint="eastAsia"/>
          <w:szCs w:val="21"/>
        </w:rPr>
        <w:t>最终结清证书和支付</w:t>
      </w:r>
    </w:p>
    <w:p w14:paraId="77589DE5" w14:textId="77777777" w:rsidR="007876CD" w:rsidRDefault="00797C9F">
      <w:pPr>
        <w:spacing w:line="360" w:lineRule="auto"/>
        <w:ind w:rightChars="50" w:right="105"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1</w:t>
      </w:r>
      <w:r>
        <w:rPr>
          <w:rFonts w:ascii="宋体" w:hAnsi="宋体" w:hint="eastAsia"/>
          <w:szCs w:val="21"/>
        </w:rPr>
        <w:t>）发包人完成最终结清申请单的审批并颁发最终结清证书的期限：</w:t>
      </w:r>
      <w:r>
        <w:rPr>
          <w:rFonts w:ascii="宋体" w:hAnsi="宋体" w:hint="eastAsia"/>
          <w:szCs w:val="21"/>
          <w:u w:val="single"/>
        </w:rPr>
        <w:t>发包人收到完整资料后</w:t>
      </w:r>
      <w:r>
        <w:rPr>
          <w:rFonts w:ascii="宋体" w:hAnsi="宋体" w:hint="eastAsia"/>
          <w:szCs w:val="21"/>
          <w:u w:val="single"/>
        </w:rPr>
        <w:t>14</w:t>
      </w:r>
      <w:r>
        <w:rPr>
          <w:rFonts w:ascii="宋体" w:hAnsi="宋体" w:hint="eastAsia"/>
          <w:szCs w:val="21"/>
          <w:u w:val="single"/>
        </w:rPr>
        <w:t>天内完成审批并颁发最终结清证书</w:t>
      </w:r>
      <w:r>
        <w:rPr>
          <w:rFonts w:ascii="宋体" w:hAnsi="宋体" w:hint="eastAsia"/>
          <w:szCs w:val="21"/>
        </w:rPr>
        <w:t>。</w:t>
      </w:r>
    </w:p>
    <w:p w14:paraId="1DAE5B98" w14:textId="77777777" w:rsidR="007876CD" w:rsidRDefault="00797C9F">
      <w:pPr>
        <w:spacing w:line="360" w:lineRule="auto"/>
        <w:ind w:rightChars="50" w:right="105"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2</w:t>
      </w:r>
      <w:r>
        <w:rPr>
          <w:rFonts w:ascii="宋体" w:hAnsi="宋体" w:hint="eastAsia"/>
          <w:szCs w:val="21"/>
        </w:rPr>
        <w:t>）发包人完成支付的期限：</w:t>
      </w:r>
      <w:r>
        <w:rPr>
          <w:rFonts w:ascii="宋体" w:hAnsi="宋体" w:hint="eastAsia"/>
          <w:szCs w:val="21"/>
          <w:u w:val="single"/>
        </w:rPr>
        <w:t>颁发最终结清证书的</w:t>
      </w:r>
      <w:r>
        <w:rPr>
          <w:rFonts w:ascii="宋体" w:hAnsi="宋体" w:hint="eastAsia"/>
          <w:szCs w:val="21"/>
          <w:u w:val="single"/>
        </w:rPr>
        <w:t>14</w:t>
      </w:r>
      <w:r>
        <w:rPr>
          <w:rFonts w:ascii="宋体" w:hAnsi="宋体" w:hint="eastAsia"/>
          <w:szCs w:val="21"/>
          <w:u w:val="single"/>
        </w:rPr>
        <w:t>天内</w:t>
      </w:r>
      <w:r>
        <w:rPr>
          <w:rFonts w:ascii="宋体" w:hAnsi="宋体" w:hint="eastAsia"/>
          <w:szCs w:val="21"/>
        </w:rPr>
        <w:t>。</w:t>
      </w:r>
    </w:p>
    <w:p w14:paraId="44FCA45E" w14:textId="77777777" w:rsidR="007876CD" w:rsidRDefault="00797C9F">
      <w:pPr>
        <w:spacing w:line="360" w:lineRule="auto"/>
        <w:ind w:rightChars="50" w:right="105" w:firstLineChars="200" w:firstLine="420"/>
        <w:jc w:val="left"/>
        <w:rPr>
          <w:rFonts w:ascii="宋体" w:hAnsi="宋体" w:hint="eastAsia"/>
          <w:szCs w:val="21"/>
        </w:rPr>
      </w:pPr>
      <w:r>
        <w:rPr>
          <w:rFonts w:ascii="宋体" w:hAnsi="宋体" w:hint="eastAsia"/>
          <w:szCs w:val="21"/>
        </w:rPr>
        <w:t>本条补充</w:t>
      </w:r>
      <w:r>
        <w:rPr>
          <w:rFonts w:ascii="宋体" w:hAnsi="宋体" w:hint="eastAsia"/>
          <w:szCs w:val="21"/>
        </w:rPr>
        <w:t>14.5</w:t>
      </w:r>
      <w:r>
        <w:rPr>
          <w:rFonts w:ascii="宋体" w:hAnsi="宋体" w:hint="eastAsia"/>
          <w:szCs w:val="21"/>
        </w:rPr>
        <w:t>款：</w:t>
      </w:r>
    </w:p>
    <w:p w14:paraId="2B3A954C"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2058" w:name="_Toc532377397"/>
      <w:bookmarkStart w:id="2059" w:name="_Toc532375660"/>
      <w:bookmarkEnd w:id="2018"/>
      <w:bookmarkEnd w:id="2019"/>
      <w:bookmarkEnd w:id="2020"/>
      <w:bookmarkEnd w:id="2021"/>
      <w:bookmarkEnd w:id="2022"/>
      <w:bookmarkEnd w:id="2023"/>
      <w:bookmarkEnd w:id="2024"/>
      <w:bookmarkEnd w:id="2025"/>
      <w:r>
        <w:rPr>
          <w:rFonts w:hint="eastAsia"/>
          <w:sz w:val="21"/>
          <w:szCs w:val="21"/>
        </w:rPr>
        <w:t xml:space="preserve">14.5 </w:t>
      </w:r>
      <w:r>
        <w:rPr>
          <w:rFonts w:hint="eastAsia"/>
          <w:sz w:val="21"/>
          <w:szCs w:val="21"/>
        </w:rPr>
        <w:t>逾期办理或不配合办理竣工结算的处理</w:t>
      </w:r>
      <w:bookmarkEnd w:id="2058"/>
      <w:bookmarkEnd w:id="2059"/>
    </w:p>
    <w:p w14:paraId="017E54B6" w14:textId="77777777" w:rsidR="007876CD" w:rsidRDefault="00797C9F">
      <w:pPr>
        <w:spacing w:line="360" w:lineRule="auto"/>
        <w:ind w:rightChars="50" w:right="105" w:firstLineChars="200" w:firstLine="420"/>
        <w:jc w:val="left"/>
        <w:rPr>
          <w:rFonts w:ascii="宋体" w:hAnsi="宋体" w:hint="eastAsia"/>
          <w:szCs w:val="21"/>
        </w:rPr>
      </w:pPr>
      <w:r>
        <w:rPr>
          <w:rFonts w:ascii="宋体" w:hAnsi="宋体" w:hint="eastAsia"/>
          <w:szCs w:val="21"/>
        </w:rPr>
        <w:t>有下列情形之一的，视为承包人放弃与发包人共同办理竣工结算的权利，发包人有权</w:t>
      </w:r>
      <w:proofErr w:type="gramStart"/>
      <w:r>
        <w:rPr>
          <w:rFonts w:ascii="宋体" w:hAnsi="宋体" w:hint="eastAsia"/>
          <w:szCs w:val="21"/>
        </w:rPr>
        <w:t>会同跟</w:t>
      </w:r>
      <w:proofErr w:type="gramEnd"/>
      <w:r>
        <w:rPr>
          <w:rFonts w:ascii="宋体" w:hAnsi="宋体" w:hint="eastAsia"/>
          <w:szCs w:val="21"/>
        </w:rPr>
        <w:t>审单位、监理人根据有效资料共同确定竣工结算金额。</w:t>
      </w:r>
    </w:p>
    <w:p w14:paraId="66848442" w14:textId="77777777" w:rsidR="007876CD" w:rsidRDefault="00797C9F">
      <w:pPr>
        <w:spacing w:line="360" w:lineRule="auto"/>
        <w:ind w:rightChars="50" w:right="105"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1</w:t>
      </w:r>
      <w:r>
        <w:rPr>
          <w:rFonts w:ascii="宋体" w:hAnsi="宋体" w:hint="eastAsia"/>
          <w:szCs w:val="21"/>
        </w:rPr>
        <w:t>）承包人逾期未报送竣工结算资料，亦未获得发包人批准延期报送，经发包人两</w:t>
      </w:r>
      <w:bookmarkStart w:id="2060" w:name="_Hlk529133622"/>
      <w:r>
        <w:rPr>
          <w:rFonts w:ascii="宋体" w:hAnsi="宋体" w:hint="eastAsia"/>
          <w:szCs w:val="21"/>
        </w:rPr>
        <w:t>次书面催告仍未在限期内报送的</w:t>
      </w:r>
      <w:bookmarkEnd w:id="2060"/>
      <w:r>
        <w:rPr>
          <w:rFonts w:ascii="宋体" w:hAnsi="宋体" w:hint="eastAsia"/>
          <w:szCs w:val="21"/>
        </w:rPr>
        <w:t>；</w:t>
      </w:r>
    </w:p>
    <w:p w14:paraId="04D2D663" w14:textId="77777777" w:rsidR="007876CD" w:rsidRDefault="00797C9F">
      <w:pPr>
        <w:spacing w:line="360" w:lineRule="auto"/>
        <w:ind w:rightChars="50" w:right="105"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2</w:t>
      </w:r>
      <w:r>
        <w:rPr>
          <w:rFonts w:ascii="宋体" w:hAnsi="宋体" w:hint="eastAsia"/>
          <w:szCs w:val="21"/>
        </w:rPr>
        <w:t>）承包人在接到监理人或发包人对竣工结算申请单提出的审核意见后，未在限期内按监理人或发包人提出的合理要求补充资料和（或）修改竣工结算资料，亦未获得发包人批准延期报送，经发包人两次书面催告仍未在限期内报送的；</w:t>
      </w:r>
    </w:p>
    <w:p w14:paraId="27773CF4" w14:textId="77777777" w:rsidR="007876CD" w:rsidRDefault="00797C9F">
      <w:pPr>
        <w:spacing w:line="360" w:lineRule="auto"/>
        <w:ind w:rightChars="50" w:right="105"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3</w:t>
      </w:r>
      <w:r>
        <w:rPr>
          <w:rFonts w:ascii="宋体" w:hAnsi="宋体" w:hint="eastAsia"/>
          <w:szCs w:val="21"/>
        </w:rPr>
        <w:t>）承包人不配合发包人、跟审单位、监理人、发包人委托的工程造价咨询服务单位办理竣工结算的，经发包人两次书面函告仍未改正的。</w:t>
      </w:r>
    </w:p>
    <w:p w14:paraId="246A1DD5" w14:textId="77777777" w:rsidR="007876CD" w:rsidRDefault="00797C9F">
      <w:pPr>
        <w:spacing w:line="360" w:lineRule="auto"/>
        <w:ind w:rightChars="50" w:right="105"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4</w:t>
      </w:r>
      <w:r>
        <w:rPr>
          <w:rFonts w:ascii="宋体" w:hAnsi="宋体" w:hint="eastAsia"/>
          <w:szCs w:val="21"/>
        </w:rPr>
        <w:t>）</w:t>
      </w:r>
      <w:r>
        <w:rPr>
          <w:rFonts w:ascii="宋体" w:hAnsi="宋体" w:hint="eastAsia"/>
          <w:szCs w:val="21"/>
          <w:u w:val="single"/>
        </w:rPr>
        <w:t xml:space="preserve">    /    </w:t>
      </w:r>
      <w:r>
        <w:rPr>
          <w:rFonts w:ascii="宋体" w:hAnsi="宋体" w:hint="eastAsia"/>
          <w:szCs w:val="21"/>
        </w:rPr>
        <w:t>。</w:t>
      </w:r>
    </w:p>
    <w:p w14:paraId="160728E8" w14:textId="77777777" w:rsidR="007876CD" w:rsidRDefault="00797C9F">
      <w:pPr>
        <w:spacing w:line="360" w:lineRule="auto"/>
        <w:ind w:rightChars="50" w:right="105" w:firstLineChars="200" w:firstLine="420"/>
        <w:jc w:val="left"/>
        <w:rPr>
          <w:rFonts w:ascii="宋体" w:hAnsi="宋体" w:hint="eastAsia"/>
          <w:szCs w:val="21"/>
          <w:u w:val="single"/>
        </w:rPr>
      </w:pPr>
      <w:r>
        <w:rPr>
          <w:rFonts w:ascii="宋体" w:hAnsi="宋体" w:hint="eastAsia"/>
          <w:szCs w:val="21"/>
          <w:u w:val="single"/>
        </w:rPr>
        <w:t>发包人应在竣工结算定案表确定后</w:t>
      </w:r>
      <w:r>
        <w:rPr>
          <w:rFonts w:ascii="宋体" w:hAnsi="宋体" w:hint="eastAsia"/>
          <w:szCs w:val="21"/>
          <w:u w:val="single"/>
        </w:rPr>
        <w:t>28</w:t>
      </w:r>
      <w:r>
        <w:rPr>
          <w:rFonts w:ascii="宋体" w:hAnsi="宋体" w:hint="eastAsia"/>
          <w:szCs w:val="21"/>
          <w:u w:val="single"/>
        </w:rPr>
        <w:t>天内，以书面函件形式将竣工结算定案表函告承包人，该</w:t>
      </w:r>
      <w:proofErr w:type="gramStart"/>
      <w:r>
        <w:rPr>
          <w:rFonts w:ascii="宋体" w:hAnsi="宋体" w:hint="eastAsia"/>
          <w:szCs w:val="21"/>
          <w:u w:val="single"/>
        </w:rPr>
        <w:t>定案表自送达</w:t>
      </w:r>
      <w:proofErr w:type="gramEnd"/>
      <w:r>
        <w:rPr>
          <w:rFonts w:ascii="宋体" w:hAnsi="宋体" w:hint="eastAsia"/>
          <w:szCs w:val="21"/>
          <w:u w:val="single"/>
        </w:rPr>
        <w:t>之日起生效。该书面函件应采用直接送达方式送达，双方应办理书面签收手续，承包人实际签收日期为送达之日；若承包人拒绝签收的，视为已经送达，以该书面函件载明的签发日期为送达之日</w:t>
      </w:r>
      <w:r>
        <w:rPr>
          <w:rFonts w:ascii="宋体" w:hAnsi="宋体" w:hint="eastAsia"/>
          <w:szCs w:val="21"/>
        </w:rPr>
        <w:t>。</w:t>
      </w:r>
    </w:p>
    <w:p w14:paraId="2BB90C6C" w14:textId="77777777" w:rsidR="007876CD" w:rsidRDefault="00797C9F">
      <w:pPr>
        <w:pStyle w:val="4"/>
        <w:keepNext/>
        <w:keepLines/>
        <w:spacing w:beforeLines="50" w:before="120" w:beforeAutospacing="0" w:afterLines="50" w:after="120" w:afterAutospacing="0" w:line="360" w:lineRule="auto"/>
        <w:jc w:val="both"/>
        <w:rPr>
          <w:rFonts w:hint="eastAsia"/>
          <w:kern w:val="2"/>
          <w:sz w:val="21"/>
          <w:szCs w:val="21"/>
        </w:rPr>
      </w:pPr>
      <w:bookmarkStart w:id="2061" w:name="_Toc351203647"/>
      <w:bookmarkStart w:id="2062" w:name="_Toc532375661"/>
      <w:bookmarkStart w:id="2063" w:name="_Toc532377398"/>
      <w:bookmarkStart w:id="2064" w:name="_Toc267251483"/>
      <w:bookmarkStart w:id="2065" w:name="_Toc280868717"/>
      <w:bookmarkStart w:id="2066" w:name="_Toc280868718"/>
      <w:bookmarkEnd w:id="1737"/>
      <w:bookmarkEnd w:id="1738"/>
      <w:bookmarkEnd w:id="1739"/>
      <w:bookmarkEnd w:id="1740"/>
      <w:bookmarkEnd w:id="1741"/>
      <w:bookmarkEnd w:id="1742"/>
      <w:bookmarkEnd w:id="1743"/>
      <w:bookmarkEnd w:id="1744"/>
      <w:r>
        <w:rPr>
          <w:rFonts w:hint="eastAsia"/>
          <w:kern w:val="2"/>
          <w:sz w:val="21"/>
          <w:szCs w:val="21"/>
        </w:rPr>
        <w:t xml:space="preserve">15. </w:t>
      </w:r>
      <w:r>
        <w:rPr>
          <w:rFonts w:hint="eastAsia"/>
          <w:kern w:val="2"/>
          <w:sz w:val="21"/>
          <w:szCs w:val="21"/>
        </w:rPr>
        <w:t>缺陷责任期与保修</w:t>
      </w:r>
      <w:bookmarkEnd w:id="2061"/>
      <w:bookmarkEnd w:id="2062"/>
      <w:bookmarkEnd w:id="2063"/>
    </w:p>
    <w:p w14:paraId="751E514A" w14:textId="77777777" w:rsidR="007876CD" w:rsidRDefault="00797C9F">
      <w:pPr>
        <w:pStyle w:val="4"/>
        <w:keepNext/>
        <w:keepLines/>
        <w:spacing w:beforeLines="50" w:before="120" w:beforeAutospacing="0" w:afterLines="50" w:after="120" w:afterAutospacing="0" w:line="360" w:lineRule="auto"/>
        <w:ind w:firstLineChars="200" w:firstLine="422"/>
        <w:jc w:val="both"/>
        <w:rPr>
          <w:rFonts w:hint="eastAsia"/>
          <w:sz w:val="21"/>
          <w:szCs w:val="21"/>
        </w:rPr>
      </w:pPr>
      <w:bookmarkStart w:id="2067" w:name="_Toc532377399"/>
      <w:bookmarkStart w:id="2068" w:name="_Toc532375662"/>
      <w:bookmarkEnd w:id="2064"/>
      <w:r>
        <w:rPr>
          <w:rFonts w:hint="eastAsia"/>
          <w:sz w:val="21"/>
          <w:szCs w:val="21"/>
        </w:rPr>
        <w:t>15.2</w:t>
      </w:r>
      <w:r>
        <w:rPr>
          <w:rFonts w:hint="eastAsia"/>
          <w:sz w:val="21"/>
          <w:szCs w:val="21"/>
        </w:rPr>
        <w:t>缺陷责任期的具体期限</w:t>
      </w:r>
    </w:p>
    <w:p w14:paraId="27217DB8" w14:textId="77777777" w:rsidR="007876CD" w:rsidRDefault="00797C9F">
      <w:pPr>
        <w:pStyle w:val="5"/>
        <w:spacing w:before="0" w:beforeAutospacing="0" w:after="0" w:afterAutospacing="0" w:line="360" w:lineRule="auto"/>
        <w:ind w:firstLineChars="200" w:firstLine="422"/>
        <w:rPr>
          <w:rFonts w:hint="eastAsia"/>
          <w:sz w:val="21"/>
          <w:szCs w:val="21"/>
        </w:rPr>
      </w:pPr>
      <w:r>
        <w:rPr>
          <w:rFonts w:hint="eastAsia"/>
          <w:sz w:val="21"/>
          <w:szCs w:val="21"/>
        </w:rPr>
        <w:t xml:space="preserve">15.3 </w:t>
      </w:r>
      <w:r>
        <w:rPr>
          <w:rFonts w:hint="eastAsia"/>
          <w:sz w:val="21"/>
          <w:szCs w:val="21"/>
        </w:rPr>
        <w:t>质量保证金</w:t>
      </w:r>
      <w:bookmarkEnd w:id="2067"/>
      <w:bookmarkEnd w:id="2068"/>
    </w:p>
    <w:p w14:paraId="4AE0BCCE" w14:textId="77777777" w:rsidR="007876CD" w:rsidRDefault="00797C9F">
      <w:pPr>
        <w:spacing w:line="360" w:lineRule="auto"/>
        <w:ind w:rightChars="50" w:right="105" w:firstLineChars="200" w:firstLine="420"/>
        <w:jc w:val="left"/>
        <w:rPr>
          <w:rFonts w:ascii="宋体" w:hAnsi="宋体" w:hint="eastAsia"/>
          <w:szCs w:val="21"/>
        </w:rPr>
      </w:pPr>
      <w:r>
        <w:rPr>
          <w:rFonts w:ascii="宋体" w:hAnsi="宋体" w:hint="eastAsia"/>
          <w:szCs w:val="21"/>
        </w:rPr>
        <w:t xml:space="preserve">15.3.1 </w:t>
      </w:r>
      <w:r>
        <w:rPr>
          <w:rFonts w:ascii="宋体" w:hAnsi="宋体" w:hint="eastAsia"/>
          <w:szCs w:val="21"/>
        </w:rPr>
        <w:t>承包人提供质量保证金的方式</w:t>
      </w:r>
    </w:p>
    <w:p w14:paraId="2AB8172F" w14:textId="77777777" w:rsidR="007876CD" w:rsidRDefault="00797C9F">
      <w:pPr>
        <w:spacing w:line="360" w:lineRule="auto"/>
        <w:ind w:rightChars="50" w:right="105" w:firstLineChars="200" w:firstLine="420"/>
        <w:jc w:val="left"/>
        <w:rPr>
          <w:rFonts w:ascii="宋体" w:hAnsi="宋体" w:hint="eastAsia"/>
          <w:szCs w:val="21"/>
        </w:rPr>
      </w:pPr>
      <w:r>
        <w:rPr>
          <w:rFonts w:ascii="宋体" w:hAnsi="宋体" w:hint="eastAsia"/>
          <w:szCs w:val="21"/>
        </w:rPr>
        <w:t>质量保证金采用以下第</w:t>
      </w:r>
      <w:r>
        <w:rPr>
          <w:rFonts w:ascii="宋体" w:hAnsi="宋体" w:hint="eastAsia"/>
          <w:szCs w:val="21"/>
          <w:u w:val="single"/>
        </w:rPr>
        <w:t xml:space="preserve">  (2)  </w:t>
      </w:r>
      <w:r>
        <w:rPr>
          <w:rFonts w:ascii="宋体" w:hAnsi="宋体" w:hint="eastAsia"/>
          <w:szCs w:val="21"/>
        </w:rPr>
        <w:t>种方式：</w:t>
      </w:r>
    </w:p>
    <w:p w14:paraId="735E3293" w14:textId="77777777" w:rsidR="007876CD" w:rsidRDefault="00797C9F">
      <w:pPr>
        <w:spacing w:line="360" w:lineRule="auto"/>
        <w:ind w:rightChars="50" w:right="105"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1</w:t>
      </w:r>
      <w:r>
        <w:rPr>
          <w:rFonts w:ascii="宋体" w:hAnsi="宋体" w:hint="eastAsia"/>
          <w:szCs w:val="21"/>
        </w:rPr>
        <w:t>）质量保证金保函</w:t>
      </w:r>
    </w:p>
    <w:p w14:paraId="7FC71CB2" w14:textId="77777777" w:rsidR="007876CD" w:rsidRDefault="00797C9F">
      <w:pPr>
        <w:spacing w:line="360" w:lineRule="auto"/>
        <w:ind w:rightChars="50" w:right="105" w:firstLineChars="200" w:firstLine="420"/>
        <w:jc w:val="left"/>
        <w:rPr>
          <w:rFonts w:ascii="宋体" w:hAnsi="宋体" w:hint="eastAsia"/>
          <w:szCs w:val="21"/>
        </w:rPr>
      </w:pPr>
      <w:r>
        <w:rPr>
          <w:rFonts w:ascii="宋体" w:hAnsi="宋体" w:hint="eastAsia"/>
          <w:szCs w:val="21"/>
          <w:u w:val="single"/>
        </w:rPr>
        <w:t>1</w:t>
      </w:r>
      <w:r>
        <w:rPr>
          <w:rFonts w:ascii="宋体" w:hAnsi="宋体" w:hint="eastAsia"/>
          <w:szCs w:val="21"/>
          <w:u w:val="single"/>
        </w:rPr>
        <w:t>）按采购文件载明的格式或发包人认可的格式向发包人提交不可撤销的见索即付银行保函</w:t>
      </w:r>
      <w:r>
        <w:rPr>
          <w:rFonts w:ascii="宋体" w:hAnsi="宋体" w:hint="eastAsia"/>
          <w:szCs w:val="21"/>
        </w:rPr>
        <w:t>；</w:t>
      </w:r>
    </w:p>
    <w:p w14:paraId="14A4DD11" w14:textId="77777777" w:rsidR="007876CD" w:rsidRDefault="00797C9F">
      <w:pPr>
        <w:spacing w:line="360" w:lineRule="auto"/>
        <w:ind w:rightChars="50" w:right="105" w:firstLineChars="200" w:firstLine="420"/>
        <w:jc w:val="left"/>
        <w:rPr>
          <w:rFonts w:ascii="宋体" w:hAnsi="宋体" w:hint="eastAsia"/>
          <w:szCs w:val="21"/>
        </w:rPr>
      </w:pPr>
      <w:r>
        <w:rPr>
          <w:rFonts w:ascii="宋体" w:hAnsi="宋体" w:hint="eastAsia"/>
          <w:szCs w:val="21"/>
        </w:rPr>
        <w:t>2</w:t>
      </w:r>
      <w:r>
        <w:rPr>
          <w:rFonts w:ascii="宋体" w:hAnsi="宋体" w:hint="eastAsia"/>
          <w:szCs w:val="21"/>
        </w:rPr>
        <w:t>）出具保函的银行级别：</w:t>
      </w:r>
      <w:r>
        <w:rPr>
          <w:rFonts w:ascii="宋体" w:hAnsi="宋体" w:hint="eastAsia"/>
          <w:szCs w:val="21"/>
          <w:u w:val="single"/>
        </w:rPr>
        <w:t>地市级及以上国家政策性银行或股份制商业银行的支行或其上级银行</w:t>
      </w:r>
      <w:r>
        <w:rPr>
          <w:rFonts w:ascii="宋体" w:hAnsi="宋体" w:hint="eastAsia"/>
          <w:szCs w:val="21"/>
        </w:rPr>
        <w:t>；</w:t>
      </w:r>
    </w:p>
    <w:p w14:paraId="13C18728" w14:textId="77777777" w:rsidR="007876CD" w:rsidRDefault="00797C9F">
      <w:pPr>
        <w:spacing w:line="360" w:lineRule="auto"/>
        <w:ind w:rightChars="50" w:right="105" w:firstLineChars="200" w:firstLine="420"/>
        <w:jc w:val="left"/>
        <w:rPr>
          <w:rFonts w:ascii="宋体" w:hAnsi="宋体" w:hint="eastAsia"/>
          <w:szCs w:val="21"/>
        </w:rPr>
      </w:pPr>
      <w:r>
        <w:rPr>
          <w:rFonts w:ascii="宋体" w:hAnsi="宋体" w:hint="eastAsia"/>
          <w:szCs w:val="21"/>
        </w:rPr>
        <w:t>3</w:t>
      </w:r>
      <w:r>
        <w:rPr>
          <w:rFonts w:ascii="宋体" w:hAnsi="宋体" w:hint="eastAsia"/>
          <w:szCs w:val="21"/>
        </w:rPr>
        <w:t>）保函金额为：</w:t>
      </w:r>
      <w:r>
        <w:rPr>
          <w:rFonts w:ascii="宋体" w:hAnsi="宋体" w:hint="eastAsia"/>
          <w:szCs w:val="21"/>
          <w:u w:val="single"/>
        </w:rPr>
        <w:t xml:space="preserve">    </w:t>
      </w:r>
      <w:r>
        <w:rPr>
          <w:rFonts w:ascii="宋体" w:hAnsi="宋体" w:hint="eastAsia"/>
          <w:szCs w:val="21"/>
        </w:rPr>
        <w:t>。</w:t>
      </w:r>
    </w:p>
    <w:p w14:paraId="026AC2EE" w14:textId="77777777" w:rsidR="007876CD" w:rsidRDefault="00797C9F">
      <w:pPr>
        <w:spacing w:line="360" w:lineRule="auto"/>
        <w:ind w:rightChars="50" w:right="105" w:firstLineChars="200" w:firstLine="420"/>
        <w:jc w:val="left"/>
        <w:rPr>
          <w:rFonts w:ascii="宋体" w:hAnsi="宋体" w:hint="eastAsia"/>
          <w:szCs w:val="21"/>
        </w:rPr>
      </w:pPr>
      <w:r>
        <w:rPr>
          <w:rFonts w:ascii="宋体" w:hAnsi="宋体" w:hint="eastAsia"/>
          <w:szCs w:val="21"/>
        </w:rPr>
        <w:t>4</w:t>
      </w:r>
      <w:r>
        <w:rPr>
          <w:rFonts w:ascii="宋体" w:hAnsi="宋体" w:hint="eastAsia"/>
          <w:szCs w:val="21"/>
        </w:rPr>
        <w:t>）提交时间：</w:t>
      </w:r>
      <w:r>
        <w:rPr>
          <w:rFonts w:ascii="宋体" w:hAnsi="宋体" w:hint="eastAsia"/>
          <w:szCs w:val="21"/>
          <w:u w:val="single"/>
        </w:rPr>
        <w:t>工程竣工验收合格后</w:t>
      </w:r>
      <w:r>
        <w:rPr>
          <w:rFonts w:ascii="宋体" w:hAnsi="宋体" w:hint="eastAsia"/>
          <w:szCs w:val="21"/>
          <w:u w:val="single"/>
        </w:rPr>
        <w:t>14</w:t>
      </w:r>
      <w:r>
        <w:rPr>
          <w:rFonts w:ascii="宋体" w:hAnsi="宋体" w:hint="eastAsia"/>
          <w:szCs w:val="21"/>
          <w:u w:val="single"/>
        </w:rPr>
        <w:t>天内</w:t>
      </w:r>
      <w:r>
        <w:rPr>
          <w:rFonts w:ascii="宋体" w:hAnsi="宋体" w:hint="eastAsia"/>
          <w:szCs w:val="21"/>
        </w:rPr>
        <w:t>。</w:t>
      </w:r>
    </w:p>
    <w:p w14:paraId="54C4DD2E" w14:textId="77777777" w:rsidR="007876CD" w:rsidRDefault="00797C9F">
      <w:pPr>
        <w:spacing w:line="360" w:lineRule="auto"/>
        <w:ind w:rightChars="50" w:right="105" w:firstLineChars="200" w:firstLine="420"/>
        <w:jc w:val="left"/>
        <w:rPr>
          <w:rFonts w:ascii="宋体" w:hAnsi="宋体" w:hint="eastAsia"/>
          <w:szCs w:val="21"/>
        </w:rPr>
      </w:pPr>
      <w:r>
        <w:rPr>
          <w:rFonts w:ascii="宋体" w:hAnsi="宋体" w:hint="eastAsia"/>
          <w:szCs w:val="21"/>
          <w:u w:val="single"/>
        </w:rPr>
        <w:t>承包人提交质量保证金保函的，发包人应同时退还（若有）扣留的作为质量保证金的</w:t>
      </w:r>
      <w:r>
        <w:rPr>
          <w:rFonts w:ascii="宋体" w:hAnsi="宋体" w:hint="eastAsia"/>
          <w:szCs w:val="21"/>
          <w:u w:val="single"/>
        </w:rPr>
        <w:lastRenderedPageBreak/>
        <w:t>工程价款、履约担保、低价风险担保；保函金额不得超过工程价款结算总额的</w:t>
      </w:r>
      <w:r>
        <w:rPr>
          <w:rFonts w:ascii="宋体" w:hAnsi="宋体" w:hint="eastAsia"/>
          <w:szCs w:val="21"/>
          <w:u w:val="single"/>
        </w:rPr>
        <w:t>3%</w:t>
      </w:r>
      <w:r>
        <w:rPr>
          <w:rFonts w:ascii="宋体" w:hAnsi="宋体" w:hint="eastAsia"/>
          <w:szCs w:val="21"/>
        </w:rPr>
        <w:t>。</w:t>
      </w:r>
    </w:p>
    <w:p w14:paraId="1F661AD0" w14:textId="77777777" w:rsidR="007876CD" w:rsidRDefault="00797C9F">
      <w:pPr>
        <w:spacing w:line="360" w:lineRule="auto"/>
        <w:ind w:rightChars="50" w:right="105"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2</w:t>
      </w:r>
      <w:r>
        <w:rPr>
          <w:rFonts w:ascii="宋体" w:hAnsi="宋体" w:hint="eastAsia"/>
          <w:szCs w:val="21"/>
        </w:rPr>
        <w:t>）竣工结算价的</w:t>
      </w:r>
      <w:r>
        <w:rPr>
          <w:rFonts w:ascii="宋体" w:hAnsi="宋体" w:hint="eastAsia"/>
          <w:szCs w:val="21"/>
          <w:u w:val="single"/>
        </w:rPr>
        <w:t xml:space="preserve"> 3% </w:t>
      </w:r>
      <w:r>
        <w:rPr>
          <w:rFonts w:ascii="宋体" w:hAnsi="宋体" w:hint="eastAsia"/>
          <w:szCs w:val="21"/>
        </w:rPr>
        <w:t>；</w:t>
      </w:r>
    </w:p>
    <w:p w14:paraId="2B1F53AA" w14:textId="77777777" w:rsidR="007876CD" w:rsidRDefault="00797C9F">
      <w:pPr>
        <w:spacing w:line="360" w:lineRule="auto"/>
        <w:ind w:rightChars="50" w:right="105"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3</w:t>
      </w:r>
      <w:r>
        <w:rPr>
          <w:rFonts w:ascii="宋体" w:hAnsi="宋体" w:hint="eastAsia"/>
          <w:szCs w:val="21"/>
        </w:rPr>
        <w:t>）其他方式：</w:t>
      </w:r>
      <w:r>
        <w:rPr>
          <w:rFonts w:ascii="宋体" w:hAnsi="宋体" w:hint="eastAsia"/>
          <w:szCs w:val="21"/>
          <w:u w:val="single"/>
        </w:rPr>
        <w:t xml:space="preserve"> / </w:t>
      </w:r>
      <w:r>
        <w:rPr>
          <w:rFonts w:ascii="宋体" w:hAnsi="宋体" w:hint="eastAsia"/>
          <w:szCs w:val="21"/>
        </w:rPr>
        <w:t>。</w:t>
      </w:r>
    </w:p>
    <w:p w14:paraId="6BD959C7" w14:textId="77777777" w:rsidR="007876CD" w:rsidRDefault="00797C9F">
      <w:pPr>
        <w:spacing w:line="360" w:lineRule="auto"/>
        <w:ind w:rightChars="50" w:right="105" w:firstLineChars="200" w:firstLine="420"/>
        <w:jc w:val="left"/>
        <w:rPr>
          <w:rFonts w:ascii="宋体" w:hAnsi="宋体" w:hint="eastAsia"/>
          <w:szCs w:val="21"/>
        </w:rPr>
      </w:pPr>
      <w:r>
        <w:rPr>
          <w:rFonts w:ascii="宋体" w:hAnsi="宋体" w:hint="eastAsia"/>
          <w:szCs w:val="21"/>
        </w:rPr>
        <w:t xml:space="preserve">15.3.2 </w:t>
      </w:r>
      <w:r>
        <w:rPr>
          <w:rFonts w:ascii="宋体" w:hAnsi="宋体" w:hint="eastAsia"/>
          <w:szCs w:val="21"/>
        </w:rPr>
        <w:t>质量保证金的扣留</w:t>
      </w:r>
    </w:p>
    <w:p w14:paraId="0C5609E7" w14:textId="77777777" w:rsidR="007876CD" w:rsidRDefault="00797C9F">
      <w:pPr>
        <w:spacing w:line="360" w:lineRule="auto"/>
        <w:ind w:rightChars="50" w:right="105" w:firstLineChars="200" w:firstLine="420"/>
        <w:jc w:val="left"/>
        <w:rPr>
          <w:rFonts w:ascii="宋体" w:hAnsi="宋体" w:hint="eastAsia"/>
          <w:szCs w:val="21"/>
        </w:rPr>
      </w:pPr>
      <w:r>
        <w:rPr>
          <w:rFonts w:ascii="宋体" w:hAnsi="宋体" w:hint="eastAsia"/>
          <w:szCs w:val="21"/>
        </w:rPr>
        <w:t>质量保证金的扣留采取以下第</w:t>
      </w:r>
      <w:r>
        <w:rPr>
          <w:rFonts w:ascii="宋体" w:hAnsi="宋体" w:hint="eastAsia"/>
          <w:szCs w:val="21"/>
          <w:u w:val="single"/>
        </w:rPr>
        <w:t xml:space="preserve">  (2)  </w:t>
      </w:r>
      <w:r>
        <w:rPr>
          <w:rFonts w:ascii="宋体" w:hAnsi="宋体" w:hint="eastAsia"/>
          <w:szCs w:val="21"/>
        </w:rPr>
        <w:t>种方式：</w:t>
      </w:r>
    </w:p>
    <w:p w14:paraId="5BC697E4" w14:textId="77777777" w:rsidR="007876CD" w:rsidRDefault="00797C9F">
      <w:pPr>
        <w:spacing w:line="360" w:lineRule="auto"/>
        <w:ind w:rightChars="50" w:right="105"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1</w:t>
      </w:r>
      <w:r>
        <w:rPr>
          <w:rFonts w:ascii="宋体" w:hAnsi="宋体" w:hint="eastAsia"/>
          <w:szCs w:val="21"/>
        </w:rPr>
        <w:t>）在支付工程进度款时逐次扣留，在此情形下，质量保证金的计算基数不包括预付款的支付、扣回以及价格调整的金额；</w:t>
      </w:r>
    </w:p>
    <w:p w14:paraId="6CBDEFC6" w14:textId="77777777" w:rsidR="007876CD" w:rsidRDefault="00797C9F">
      <w:pPr>
        <w:spacing w:line="360" w:lineRule="auto"/>
        <w:ind w:rightChars="50" w:right="105"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2</w:t>
      </w:r>
      <w:r>
        <w:rPr>
          <w:rFonts w:ascii="宋体" w:hAnsi="宋体" w:hint="eastAsia"/>
          <w:szCs w:val="21"/>
        </w:rPr>
        <w:t>）工程竣工结算时一次性扣留质量保证金；</w:t>
      </w:r>
    </w:p>
    <w:p w14:paraId="4DA478FD" w14:textId="77777777" w:rsidR="007876CD" w:rsidRDefault="00797C9F">
      <w:pPr>
        <w:autoSpaceDE w:val="0"/>
        <w:autoSpaceDN w:val="0"/>
        <w:spacing w:line="360" w:lineRule="auto"/>
        <w:ind w:rightChars="50" w:right="105" w:firstLineChars="200" w:firstLine="420"/>
        <w:jc w:val="left"/>
        <w:rPr>
          <w:rFonts w:ascii="宋体" w:hAnsi="宋体" w:hint="eastAsia"/>
          <w:szCs w:val="21"/>
          <w:u w:val="single"/>
        </w:rPr>
      </w:pPr>
      <w:r>
        <w:rPr>
          <w:rFonts w:ascii="宋体" w:hAnsi="宋体" w:hint="eastAsia"/>
          <w:szCs w:val="21"/>
        </w:rPr>
        <w:t>（</w:t>
      </w:r>
      <w:r>
        <w:rPr>
          <w:rFonts w:ascii="宋体" w:hAnsi="宋体" w:hint="eastAsia"/>
          <w:szCs w:val="21"/>
        </w:rPr>
        <w:t>3</w:t>
      </w:r>
      <w:r>
        <w:rPr>
          <w:rFonts w:ascii="宋体" w:hAnsi="宋体" w:hint="eastAsia"/>
          <w:szCs w:val="21"/>
        </w:rPr>
        <w:t>）</w:t>
      </w:r>
      <w:r>
        <w:rPr>
          <w:rFonts w:ascii="宋体" w:hAnsi="宋体" w:hint="eastAsia"/>
          <w:szCs w:val="21"/>
          <w:u w:val="single"/>
        </w:rPr>
        <w:t>其他扣留方式：</w:t>
      </w:r>
      <w:r>
        <w:rPr>
          <w:rFonts w:ascii="宋体" w:hAnsi="宋体" w:hint="eastAsia"/>
          <w:szCs w:val="21"/>
          <w:u w:val="single"/>
        </w:rPr>
        <w:t xml:space="preserve">        </w:t>
      </w:r>
      <w:r>
        <w:rPr>
          <w:rFonts w:ascii="宋体" w:hAnsi="宋体" w:hint="eastAsia"/>
          <w:szCs w:val="21"/>
        </w:rPr>
        <w:t>。</w:t>
      </w:r>
    </w:p>
    <w:p w14:paraId="39C257B4" w14:textId="77777777" w:rsidR="007876CD" w:rsidRDefault="00797C9F">
      <w:pPr>
        <w:spacing w:line="360" w:lineRule="auto"/>
        <w:ind w:rightChars="50" w:right="105" w:firstLineChars="200" w:firstLine="420"/>
        <w:jc w:val="left"/>
        <w:rPr>
          <w:rFonts w:ascii="宋体" w:hAnsi="宋体" w:hint="eastAsia"/>
          <w:szCs w:val="21"/>
        </w:rPr>
      </w:pPr>
      <w:r>
        <w:rPr>
          <w:rFonts w:ascii="宋体" w:hAnsi="宋体" w:hint="eastAsia"/>
          <w:szCs w:val="21"/>
        </w:rPr>
        <w:t>15.3.3</w:t>
      </w:r>
      <w:r>
        <w:rPr>
          <w:rFonts w:ascii="宋体" w:hAnsi="宋体" w:hint="eastAsia"/>
          <w:szCs w:val="21"/>
        </w:rPr>
        <w:t>质量保证金的退还</w:t>
      </w:r>
    </w:p>
    <w:p w14:paraId="6FAB6D67" w14:textId="77777777" w:rsidR="007876CD" w:rsidRDefault="00797C9F">
      <w:pPr>
        <w:spacing w:line="360" w:lineRule="auto"/>
        <w:ind w:rightChars="50" w:right="105"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1</w:t>
      </w:r>
      <w:r>
        <w:rPr>
          <w:rFonts w:ascii="宋体" w:hAnsi="宋体" w:hint="eastAsia"/>
          <w:szCs w:val="21"/>
        </w:rPr>
        <w:t>）在发包人颁发缺陷责任期终止证书之日起</w:t>
      </w:r>
      <w:r>
        <w:rPr>
          <w:rFonts w:ascii="宋体" w:hAnsi="宋体" w:hint="eastAsia"/>
          <w:szCs w:val="21"/>
        </w:rPr>
        <w:t>14</w:t>
      </w:r>
      <w:r>
        <w:rPr>
          <w:rFonts w:ascii="宋体" w:hAnsi="宋体" w:hint="eastAsia"/>
          <w:szCs w:val="21"/>
        </w:rPr>
        <w:t>天内退还。</w:t>
      </w:r>
    </w:p>
    <w:p w14:paraId="1E910088" w14:textId="77777777" w:rsidR="007876CD" w:rsidRDefault="00797C9F">
      <w:pPr>
        <w:spacing w:line="360" w:lineRule="auto"/>
        <w:ind w:rightChars="50" w:right="105"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2</w:t>
      </w:r>
      <w:r>
        <w:rPr>
          <w:rFonts w:ascii="宋体" w:hAnsi="宋体" w:hint="eastAsia"/>
          <w:szCs w:val="21"/>
        </w:rPr>
        <w:t>）缺陷责任期内，承包人认真履行合同约定的责任，到期后，承包人可向发包人申请返还质量保证金。</w:t>
      </w:r>
    </w:p>
    <w:p w14:paraId="3BCE1B7A" w14:textId="77777777" w:rsidR="007876CD" w:rsidRDefault="00797C9F">
      <w:pPr>
        <w:spacing w:line="360" w:lineRule="auto"/>
        <w:ind w:rightChars="50" w:right="105"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3</w:t>
      </w:r>
      <w:r>
        <w:rPr>
          <w:rFonts w:ascii="宋体" w:hAnsi="宋体" w:hint="eastAsia"/>
          <w:szCs w:val="21"/>
        </w:rPr>
        <w:t>）质量保证金是否支付利息采取以下</w:t>
      </w:r>
      <w:r>
        <w:rPr>
          <w:rFonts w:ascii="宋体" w:hAnsi="宋体" w:hint="eastAsia"/>
          <w:szCs w:val="21"/>
          <w:u w:val="single"/>
        </w:rPr>
        <w:t>第②种</w:t>
      </w:r>
      <w:r>
        <w:rPr>
          <w:rFonts w:ascii="宋体" w:hAnsi="宋体" w:hint="eastAsia"/>
          <w:szCs w:val="21"/>
        </w:rPr>
        <w:t>方式：</w:t>
      </w:r>
    </w:p>
    <w:p w14:paraId="6D00E864" w14:textId="77777777" w:rsidR="007876CD" w:rsidRDefault="00797C9F">
      <w:pPr>
        <w:spacing w:line="360" w:lineRule="auto"/>
        <w:ind w:rightChars="50" w:right="105" w:firstLineChars="200" w:firstLine="420"/>
        <w:jc w:val="left"/>
        <w:rPr>
          <w:rFonts w:ascii="宋体" w:hAnsi="宋体" w:hint="eastAsia"/>
          <w:szCs w:val="21"/>
        </w:rPr>
      </w:pPr>
      <w:r>
        <w:rPr>
          <w:rFonts w:ascii="宋体" w:hAnsi="宋体" w:hint="eastAsia"/>
          <w:szCs w:val="21"/>
          <w:u w:val="single"/>
        </w:rPr>
        <w:t>①按照中国人民银行</w:t>
      </w:r>
      <w:r>
        <w:rPr>
          <w:rFonts w:ascii="宋体" w:hAnsi="宋体" w:hint="eastAsia"/>
          <w:szCs w:val="21"/>
          <w:u w:val="single"/>
        </w:rPr>
        <w:t xml:space="preserve">  </w:t>
      </w:r>
      <w:r>
        <w:rPr>
          <w:rFonts w:ascii="宋体" w:hAnsi="宋体" w:hint="eastAsia"/>
          <w:szCs w:val="21"/>
          <w:u w:val="single"/>
        </w:rPr>
        <w:t>年</w:t>
      </w:r>
      <w:r>
        <w:rPr>
          <w:rFonts w:ascii="宋体" w:hAnsi="宋体" w:hint="eastAsia"/>
          <w:szCs w:val="21"/>
          <w:u w:val="single"/>
        </w:rPr>
        <w:t xml:space="preserve">  </w:t>
      </w:r>
      <w:r>
        <w:rPr>
          <w:rFonts w:ascii="宋体" w:hAnsi="宋体" w:hint="eastAsia"/>
          <w:szCs w:val="21"/>
          <w:u w:val="single"/>
        </w:rPr>
        <w:t>月公布的</w:t>
      </w:r>
      <w:r>
        <w:rPr>
          <w:rFonts w:ascii="宋体" w:hAnsi="宋体" w:hint="eastAsia"/>
          <w:szCs w:val="21"/>
          <w:u w:val="single"/>
        </w:rPr>
        <w:t>5</w:t>
      </w:r>
      <w:r>
        <w:rPr>
          <w:rFonts w:ascii="宋体" w:hAnsi="宋体" w:hint="eastAsia"/>
          <w:szCs w:val="21"/>
          <w:u w:val="single"/>
        </w:rPr>
        <w:t>年</w:t>
      </w:r>
      <w:proofErr w:type="gramStart"/>
      <w:r>
        <w:rPr>
          <w:rFonts w:ascii="宋体" w:hAnsi="宋体" w:hint="eastAsia"/>
          <w:szCs w:val="21"/>
          <w:u w:val="single"/>
        </w:rPr>
        <w:t>期贷款市场</w:t>
      </w:r>
      <w:proofErr w:type="gramEnd"/>
      <w:r>
        <w:rPr>
          <w:rFonts w:ascii="宋体" w:hAnsi="宋体" w:hint="eastAsia"/>
          <w:szCs w:val="21"/>
          <w:u w:val="single"/>
        </w:rPr>
        <w:t>报价利率支付利息</w:t>
      </w:r>
      <w:r>
        <w:rPr>
          <w:rFonts w:ascii="宋体" w:hAnsi="宋体" w:hint="eastAsia"/>
          <w:szCs w:val="21"/>
        </w:rPr>
        <w:t>。</w:t>
      </w:r>
    </w:p>
    <w:p w14:paraId="56E032B2" w14:textId="77777777" w:rsidR="007876CD" w:rsidRDefault="00797C9F">
      <w:pPr>
        <w:spacing w:line="360" w:lineRule="auto"/>
        <w:ind w:rightChars="50" w:right="105" w:firstLineChars="200" w:firstLine="420"/>
        <w:jc w:val="left"/>
        <w:rPr>
          <w:rFonts w:ascii="宋体" w:hAnsi="宋体" w:hint="eastAsia"/>
          <w:szCs w:val="21"/>
        </w:rPr>
      </w:pPr>
      <w:r>
        <w:rPr>
          <w:rFonts w:ascii="宋体" w:hAnsi="宋体" w:hint="eastAsia"/>
          <w:szCs w:val="21"/>
          <w:u w:val="single"/>
        </w:rPr>
        <w:t>②不采用</w:t>
      </w:r>
      <w:r>
        <w:rPr>
          <w:rFonts w:ascii="宋体" w:hAnsi="宋体" w:hint="eastAsia"/>
          <w:szCs w:val="21"/>
        </w:rPr>
        <w:t>。</w:t>
      </w:r>
    </w:p>
    <w:p w14:paraId="7205C5EE"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2069" w:name="_Toc532377400"/>
      <w:bookmarkStart w:id="2070" w:name="_Toc532375663"/>
      <w:r>
        <w:rPr>
          <w:rFonts w:hint="eastAsia"/>
          <w:sz w:val="21"/>
          <w:szCs w:val="21"/>
        </w:rPr>
        <w:t xml:space="preserve">15.4 </w:t>
      </w:r>
      <w:r>
        <w:rPr>
          <w:rFonts w:hint="eastAsia"/>
          <w:sz w:val="21"/>
          <w:szCs w:val="21"/>
        </w:rPr>
        <w:t>保修</w:t>
      </w:r>
      <w:bookmarkEnd w:id="2069"/>
      <w:bookmarkEnd w:id="2070"/>
    </w:p>
    <w:p w14:paraId="6287318C" w14:textId="77777777" w:rsidR="007876CD" w:rsidRDefault="00797C9F">
      <w:pPr>
        <w:spacing w:line="360" w:lineRule="auto"/>
        <w:ind w:rightChars="50" w:right="105" w:firstLineChars="200" w:firstLine="420"/>
        <w:jc w:val="left"/>
        <w:rPr>
          <w:rFonts w:ascii="宋体" w:hAnsi="宋体" w:hint="eastAsia"/>
          <w:szCs w:val="21"/>
        </w:rPr>
      </w:pPr>
      <w:r>
        <w:rPr>
          <w:rFonts w:ascii="宋体" w:hAnsi="宋体" w:hint="eastAsia"/>
          <w:szCs w:val="21"/>
        </w:rPr>
        <w:t xml:space="preserve">15.4.1 </w:t>
      </w:r>
      <w:r>
        <w:rPr>
          <w:rFonts w:ascii="宋体" w:hAnsi="宋体" w:hint="eastAsia"/>
          <w:szCs w:val="21"/>
        </w:rPr>
        <w:t>保修责任</w:t>
      </w:r>
    </w:p>
    <w:p w14:paraId="7784ABE3" w14:textId="77777777" w:rsidR="007876CD" w:rsidRDefault="00797C9F">
      <w:pPr>
        <w:spacing w:line="360" w:lineRule="auto"/>
        <w:ind w:rightChars="50" w:right="105" w:firstLineChars="200" w:firstLine="420"/>
        <w:jc w:val="left"/>
        <w:rPr>
          <w:rFonts w:ascii="宋体" w:hAnsi="宋体" w:hint="eastAsia"/>
          <w:szCs w:val="21"/>
        </w:rPr>
      </w:pPr>
      <w:r>
        <w:rPr>
          <w:rFonts w:ascii="宋体" w:hAnsi="宋体" w:hint="eastAsia"/>
          <w:szCs w:val="21"/>
        </w:rPr>
        <w:t>工程保修期为：</w:t>
      </w:r>
      <w:bookmarkStart w:id="2071" w:name="_Hlk524381274"/>
      <w:r>
        <w:rPr>
          <w:rFonts w:ascii="宋体" w:hAnsi="宋体" w:hint="eastAsia"/>
          <w:szCs w:val="21"/>
        </w:rPr>
        <w:t>按照附件</w:t>
      </w:r>
      <w:r>
        <w:rPr>
          <w:rFonts w:ascii="宋体" w:hAnsi="宋体" w:hint="eastAsia"/>
          <w:szCs w:val="21"/>
        </w:rPr>
        <w:t>1</w:t>
      </w:r>
      <w:r>
        <w:rPr>
          <w:rFonts w:ascii="宋体" w:hAnsi="宋体" w:hint="eastAsia"/>
          <w:szCs w:val="21"/>
        </w:rPr>
        <w:t>《工程质量保修书》的规定执行。</w:t>
      </w:r>
      <w:bookmarkEnd w:id="2071"/>
    </w:p>
    <w:p w14:paraId="37C3101D" w14:textId="77777777" w:rsidR="007876CD" w:rsidRDefault="00797C9F">
      <w:pPr>
        <w:spacing w:line="360" w:lineRule="auto"/>
        <w:ind w:rightChars="50" w:right="105" w:firstLineChars="200" w:firstLine="420"/>
        <w:jc w:val="left"/>
        <w:rPr>
          <w:rFonts w:ascii="宋体" w:hAnsi="宋体" w:hint="eastAsia"/>
          <w:szCs w:val="21"/>
        </w:rPr>
      </w:pPr>
      <w:r>
        <w:rPr>
          <w:rFonts w:ascii="宋体" w:hAnsi="宋体" w:hint="eastAsia"/>
          <w:szCs w:val="21"/>
        </w:rPr>
        <w:t xml:space="preserve">15.4.3 </w:t>
      </w:r>
      <w:r>
        <w:rPr>
          <w:rFonts w:ascii="宋体" w:hAnsi="宋体" w:hint="eastAsia"/>
          <w:szCs w:val="21"/>
        </w:rPr>
        <w:t>修复通知</w:t>
      </w:r>
    </w:p>
    <w:p w14:paraId="514DEAB2" w14:textId="77777777" w:rsidR="007876CD" w:rsidRDefault="00797C9F">
      <w:pPr>
        <w:spacing w:line="360" w:lineRule="auto"/>
        <w:ind w:rightChars="50" w:right="105" w:firstLineChars="200" w:firstLine="420"/>
        <w:jc w:val="left"/>
        <w:rPr>
          <w:rFonts w:ascii="宋体" w:hAnsi="宋体" w:hint="eastAsia"/>
          <w:szCs w:val="21"/>
        </w:rPr>
      </w:pPr>
      <w:r>
        <w:rPr>
          <w:rFonts w:ascii="宋体" w:hAnsi="宋体" w:hint="eastAsia"/>
          <w:szCs w:val="21"/>
        </w:rPr>
        <w:t>承包人收到保修通知并到达工程现场的合理时间：</w:t>
      </w:r>
      <w:r>
        <w:rPr>
          <w:rFonts w:ascii="宋体" w:hAnsi="宋体" w:hint="eastAsia"/>
          <w:szCs w:val="21"/>
          <w:u w:val="single"/>
        </w:rPr>
        <w:t xml:space="preserve">  48</w:t>
      </w:r>
      <w:r>
        <w:rPr>
          <w:rFonts w:ascii="宋体" w:hAnsi="宋体" w:hint="eastAsia"/>
          <w:szCs w:val="21"/>
          <w:u w:val="single"/>
        </w:rPr>
        <w:t>小时内，最长不能超过</w:t>
      </w:r>
      <w:r>
        <w:rPr>
          <w:rFonts w:ascii="宋体" w:hAnsi="宋体" w:hint="eastAsia"/>
          <w:szCs w:val="21"/>
          <w:u w:val="single"/>
        </w:rPr>
        <w:t xml:space="preserve"> 72 </w:t>
      </w:r>
      <w:r>
        <w:rPr>
          <w:rFonts w:ascii="宋体" w:hAnsi="宋体" w:hint="eastAsia"/>
          <w:szCs w:val="21"/>
          <w:u w:val="single"/>
        </w:rPr>
        <w:t>小时</w:t>
      </w:r>
      <w:r>
        <w:rPr>
          <w:rFonts w:ascii="宋体" w:hAnsi="宋体" w:hint="eastAsia"/>
          <w:szCs w:val="21"/>
        </w:rPr>
        <w:t>。</w:t>
      </w:r>
    </w:p>
    <w:p w14:paraId="3531976A" w14:textId="77777777" w:rsidR="007876CD" w:rsidRDefault="00797C9F">
      <w:pPr>
        <w:pStyle w:val="4"/>
        <w:keepNext/>
        <w:keepLines/>
        <w:spacing w:beforeLines="50" w:before="120" w:beforeAutospacing="0" w:afterLines="50" w:after="120" w:afterAutospacing="0" w:line="360" w:lineRule="auto"/>
        <w:jc w:val="both"/>
        <w:rPr>
          <w:rFonts w:hint="eastAsia"/>
          <w:bCs w:val="0"/>
          <w:kern w:val="2"/>
          <w:sz w:val="21"/>
          <w:szCs w:val="21"/>
        </w:rPr>
      </w:pPr>
      <w:bookmarkStart w:id="2072" w:name="_Toc532375664"/>
      <w:bookmarkStart w:id="2073" w:name="_Toc351203648"/>
      <w:bookmarkStart w:id="2074" w:name="_Toc532377401"/>
      <w:r>
        <w:rPr>
          <w:rFonts w:hint="eastAsia"/>
          <w:kern w:val="2"/>
          <w:sz w:val="21"/>
          <w:szCs w:val="21"/>
        </w:rPr>
        <w:t xml:space="preserve">16. </w:t>
      </w:r>
      <w:r>
        <w:rPr>
          <w:rFonts w:hint="eastAsia"/>
          <w:kern w:val="2"/>
          <w:sz w:val="21"/>
          <w:szCs w:val="21"/>
        </w:rPr>
        <w:t>违约</w:t>
      </w:r>
      <w:bookmarkEnd w:id="2072"/>
      <w:bookmarkEnd w:id="2073"/>
      <w:bookmarkEnd w:id="2074"/>
    </w:p>
    <w:p w14:paraId="4A8A94CD"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2075" w:name="_Toc532377402"/>
      <w:r>
        <w:rPr>
          <w:rFonts w:hint="eastAsia"/>
          <w:sz w:val="21"/>
          <w:szCs w:val="21"/>
        </w:rPr>
        <w:t xml:space="preserve">16.1 </w:t>
      </w:r>
      <w:r>
        <w:rPr>
          <w:rFonts w:hint="eastAsia"/>
          <w:sz w:val="21"/>
          <w:szCs w:val="21"/>
        </w:rPr>
        <w:t>发包人违约</w:t>
      </w:r>
      <w:bookmarkEnd w:id="2075"/>
    </w:p>
    <w:p w14:paraId="417B4767" w14:textId="77777777" w:rsidR="007876CD" w:rsidRDefault="00797C9F">
      <w:pPr>
        <w:spacing w:line="360" w:lineRule="auto"/>
        <w:ind w:firstLineChars="200" w:firstLine="420"/>
        <w:rPr>
          <w:rFonts w:ascii="宋体" w:hAnsi="宋体" w:hint="eastAsia"/>
          <w:szCs w:val="21"/>
        </w:rPr>
      </w:pPr>
      <w:r>
        <w:rPr>
          <w:rFonts w:ascii="宋体" w:hAnsi="宋体" w:hint="eastAsia"/>
          <w:szCs w:val="21"/>
        </w:rPr>
        <w:t xml:space="preserve">16.1.1 </w:t>
      </w:r>
      <w:r>
        <w:rPr>
          <w:rFonts w:ascii="宋体" w:hAnsi="宋体" w:hint="eastAsia"/>
          <w:szCs w:val="21"/>
        </w:rPr>
        <w:t>发包人违约的情形</w:t>
      </w:r>
    </w:p>
    <w:p w14:paraId="316F0679" w14:textId="77777777" w:rsidR="007876CD" w:rsidRDefault="00797C9F">
      <w:pPr>
        <w:spacing w:line="360" w:lineRule="auto"/>
        <w:ind w:firstLineChars="200" w:firstLine="420"/>
        <w:rPr>
          <w:rFonts w:ascii="宋体" w:hAnsi="宋体" w:hint="eastAsia"/>
          <w:szCs w:val="21"/>
        </w:rPr>
      </w:pPr>
      <w:r>
        <w:rPr>
          <w:rFonts w:ascii="宋体" w:hAnsi="宋体" w:cs="Microsoft Sans Serif" w:hint="eastAsia"/>
          <w:kern w:val="0"/>
          <w:szCs w:val="21"/>
        </w:rPr>
        <w:t>除通用合同条款约定外，发包人违约的其他情形：</w:t>
      </w:r>
    </w:p>
    <w:p w14:paraId="0B581173" w14:textId="77777777" w:rsidR="007876CD" w:rsidRDefault="00797C9F">
      <w:pPr>
        <w:spacing w:line="360" w:lineRule="auto"/>
        <w:ind w:firstLineChars="200" w:firstLine="420"/>
        <w:rPr>
          <w:rFonts w:ascii="宋体" w:hAnsi="宋体" w:hint="eastAsia"/>
          <w:szCs w:val="21"/>
        </w:rPr>
      </w:pPr>
      <w:r>
        <w:rPr>
          <w:rFonts w:ascii="宋体" w:hAnsi="宋体" w:cs="Microsoft Sans Serif" w:hint="eastAsia"/>
          <w:kern w:val="0"/>
          <w:szCs w:val="21"/>
        </w:rPr>
        <w:t>（</w:t>
      </w:r>
      <w:r>
        <w:rPr>
          <w:rFonts w:ascii="宋体" w:hAnsi="宋体" w:cs="Microsoft Sans Serif" w:hint="eastAsia"/>
          <w:kern w:val="0"/>
          <w:szCs w:val="21"/>
        </w:rPr>
        <w:t>1</w:t>
      </w:r>
      <w:r>
        <w:rPr>
          <w:rFonts w:ascii="宋体" w:hAnsi="宋体" w:cs="Microsoft Sans Serif" w:hint="eastAsia"/>
          <w:kern w:val="0"/>
          <w:szCs w:val="21"/>
        </w:rPr>
        <w:t>）根据专用合同条款</w:t>
      </w:r>
      <w:r>
        <w:rPr>
          <w:rFonts w:ascii="宋体" w:hAnsi="宋体" w:cs="Microsoft Sans Serif" w:hint="eastAsia"/>
          <w:kern w:val="0"/>
          <w:szCs w:val="21"/>
        </w:rPr>
        <w:t>7.5.1</w:t>
      </w:r>
      <w:r>
        <w:rPr>
          <w:rFonts w:ascii="宋体" w:hAnsi="宋体" w:cs="Microsoft Sans Serif" w:hint="eastAsia"/>
          <w:kern w:val="0"/>
          <w:szCs w:val="21"/>
        </w:rPr>
        <w:t>项因发包人原因导致工期延误的；</w:t>
      </w:r>
    </w:p>
    <w:p w14:paraId="4CA212D0" w14:textId="77777777" w:rsidR="007876CD" w:rsidRDefault="00797C9F">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w:t>
      </w:r>
      <w:r>
        <w:rPr>
          <w:rFonts w:ascii="宋体" w:hAnsi="宋体" w:cs="Microsoft Sans Serif" w:hint="eastAsia"/>
          <w:kern w:val="0"/>
          <w:szCs w:val="21"/>
        </w:rPr>
        <w:t>2</w:t>
      </w:r>
      <w:r>
        <w:rPr>
          <w:rFonts w:ascii="宋体" w:hAnsi="宋体" w:cs="Microsoft Sans Serif" w:hint="eastAsia"/>
          <w:kern w:val="0"/>
          <w:szCs w:val="21"/>
        </w:rPr>
        <w:t>）因发包人原因未能及时办理完毕合同约定的许可、批准或备案的；</w:t>
      </w:r>
    </w:p>
    <w:p w14:paraId="00B88B96" w14:textId="77777777" w:rsidR="007876CD" w:rsidRDefault="00797C9F">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w:t>
      </w:r>
      <w:r>
        <w:rPr>
          <w:rFonts w:ascii="宋体" w:hAnsi="宋体" w:cs="Microsoft Sans Serif" w:hint="eastAsia"/>
          <w:kern w:val="0"/>
          <w:szCs w:val="21"/>
        </w:rPr>
        <w:t>3</w:t>
      </w:r>
      <w:r>
        <w:rPr>
          <w:rFonts w:ascii="宋体" w:hAnsi="宋体" w:cs="Microsoft Sans Serif" w:hint="eastAsia"/>
          <w:kern w:val="0"/>
          <w:szCs w:val="21"/>
        </w:rPr>
        <w:t>）因监理人未能按合同约定发出指示、指示延误或发出了错误指示而导致承包人费用增加和（或）工期延误的；</w:t>
      </w:r>
    </w:p>
    <w:p w14:paraId="42CF9AB0" w14:textId="77777777" w:rsidR="007876CD" w:rsidRDefault="00797C9F">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w:t>
      </w:r>
      <w:r>
        <w:rPr>
          <w:rFonts w:ascii="宋体" w:hAnsi="宋体" w:cs="Microsoft Sans Serif" w:hint="eastAsia"/>
          <w:kern w:val="0"/>
          <w:szCs w:val="21"/>
        </w:rPr>
        <w:t>4</w:t>
      </w:r>
      <w:r>
        <w:rPr>
          <w:rFonts w:ascii="宋体" w:hAnsi="宋体" w:cs="Microsoft Sans Serif" w:hint="eastAsia"/>
          <w:kern w:val="0"/>
          <w:szCs w:val="21"/>
        </w:rPr>
        <w:t>）根据</w:t>
      </w:r>
      <w:r>
        <w:rPr>
          <w:rFonts w:ascii="宋体" w:hAnsi="宋体" w:cs="Microsoft Sans Serif" w:hint="eastAsia"/>
          <w:kern w:val="0"/>
          <w:szCs w:val="21"/>
        </w:rPr>
        <w:t>5.3.3</w:t>
      </w:r>
      <w:r>
        <w:rPr>
          <w:rFonts w:ascii="宋体" w:hAnsi="宋体" w:cs="Microsoft Sans Serif" w:hint="eastAsia"/>
          <w:kern w:val="0"/>
          <w:szCs w:val="21"/>
        </w:rPr>
        <w:t>发包人或监理人要求重新检查的，经检查证明工程质量符合合同要求的，并由此产生增加的费用和（或）延误的工期的；</w:t>
      </w:r>
    </w:p>
    <w:p w14:paraId="316E1753" w14:textId="77777777" w:rsidR="007876CD" w:rsidRDefault="00797C9F">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w:t>
      </w:r>
      <w:r>
        <w:rPr>
          <w:rFonts w:ascii="宋体" w:hAnsi="宋体" w:cs="Microsoft Sans Serif" w:hint="eastAsia"/>
          <w:kern w:val="0"/>
          <w:szCs w:val="21"/>
        </w:rPr>
        <w:t>5</w:t>
      </w:r>
      <w:r>
        <w:rPr>
          <w:rFonts w:ascii="宋体" w:hAnsi="宋体" w:cs="Microsoft Sans Serif" w:hint="eastAsia"/>
          <w:kern w:val="0"/>
          <w:szCs w:val="21"/>
        </w:rPr>
        <w:t>）因发包人原因造成工程质量未达到合同约定标准的；</w:t>
      </w:r>
    </w:p>
    <w:p w14:paraId="678191BC" w14:textId="77777777" w:rsidR="007876CD" w:rsidRDefault="00797C9F">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lastRenderedPageBreak/>
        <w:t>（</w:t>
      </w:r>
      <w:r>
        <w:rPr>
          <w:rFonts w:ascii="宋体" w:hAnsi="宋体" w:cs="Microsoft Sans Serif" w:hint="eastAsia"/>
          <w:kern w:val="0"/>
          <w:szCs w:val="21"/>
        </w:rPr>
        <w:t>6</w:t>
      </w:r>
      <w:r>
        <w:rPr>
          <w:rFonts w:ascii="宋体" w:hAnsi="宋体" w:cs="Microsoft Sans Serif" w:hint="eastAsia"/>
          <w:kern w:val="0"/>
          <w:szCs w:val="21"/>
        </w:rPr>
        <w:t>）由于发包人原因对承包人造成的人员人身伤亡和财产损失的；</w:t>
      </w:r>
    </w:p>
    <w:p w14:paraId="70C0B72E" w14:textId="77777777" w:rsidR="007876CD" w:rsidRDefault="00797C9F">
      <w:pPr>
        <w:pStyle w:val="112"/>
        <w:spacing w:line="360" w:lineRule="auto"/>
        <w:jc w:val="left"/>
        <w:rPr>
          <w:rFonts w:ascii="宋体" w:hAnsi="宋体" w:cs="Microsoft Sans Serif" w:hint="eastAsia"/>
          <w:kern w:val="0"/>
          <w:sz w:val="21"/>
          <w:szCs w:val="21"/>
        </w:rPr>
      </w:pPr>
      <w:r>
        <w:rPr>
          <w:rFonts w:ascii="宋体" w:hAnsi="宋体" w:cs="Microsoft Sans Serif" w:hint="eastAsia"/>
          <w:kern w:val="0"/>
          <w:sz w:val="21"/>
          <w:szCs w:val="21"/>
        </w:rPr>
        <w:t>（</w:t>
      </w:r>
      <w:r>
        <w:rPr>
          <w:rFonts w:ascii="宋体" w:hAnsi="宋体" w:cs="Microsoft Sans Serif" w:hint="eastAsia"/>
          <w:kern w:val="0"/>
          <w:sz w:val="21"/>
          <w:szCs w:val="21"/>
        </w:rPr>
        <w:t>7</w:t>
      </w:r>
      <w:r>
        <w:rPr>
          <w:rFonts w:ascii="宋体" w:hAnsi="宋体" w:cs="Microsoft Sans Serif" w:hint="eastAsia"/>
          <w:kern w:val="0"/>
          <w:sz w:val="21"/>
          <w:szCs w:val="21"/>
        </w:rPr>
        <w:t>）因发包人原因导致工程无法按期办理竣工验收或竣工结算的；</w:t>
      </w:r>
    </w:p>
    <w:p w14:paraId="2C405068" w14:textId="77777777" w:rsidR="007876CD" w:rsidRDefault="00797C9F">
      <w:pPr>
        <w:pStyle w:val="112"/>
        <w:spacing w:line="360" w:lineRule="auto"/>
        <w:jc w:val="left"/>
        <w:rPr>
          <w:rFonts w:ascii="宋体" w:hAnsi="宋体" w:cs="Microsoft Sans Serif" w:hint="eastAsia"/>
          <w:kern w:val="0"/>
          <w:sz w:val="21"/>
          <w:szCs w:val="21"/>
        </w:rPr>
      </w:pPr>
      <w:r>
        <w:rPr>
          <w:rFonts w:ascii="宋体" w:hAnsi="宋体" w:cs="Microsoft Sans Serif" w:hint="eastAsia"/>
          <w:kern w:val="0"/>
          <w:sz w:val="21"/>
          <w:szCs w:val="21"/>
        </w:rPr>
        <w:t>（</w:t>
      </w:r>
      <w:r>
        <w:rPr>
          <w:rFonts w:ascii="宋体" w:hAnsi="宋体" w:cs="Microsoft Sans Serif" w:hint="eastAsia"/>
          <w:kern w:val="0"/>
          <w:sz w:val="21"/>
          <w:szCs w:val="21"/>
        </w:rPr>
        <w:t>8</w:t>
      </w:r>
      <w:r>
        <w:rPr>
          <w:rFonts w:ascii="宋体" w:hAnsi="宋体" w:cs="Microsoft Sans Serif" w:hint="eastAsia"/>
          <w:kern w:val="0"/>
          <w:sz w:val="21"/>
          <w:szCs w:val="21"/>
        </w:rPr>
        <w:t>）发包人无正当理由未按约定退还履约担保、低价风险担保、预付款担保或质量保证金的；</w:t>
      </w:r>
    </w:p>
    <w:p w14:paraId="3A596073" w14:textId="77777777" w:rsidR="007876CD" w:rsidRDefault="00797C9F">
      <w:pPr>
        <w:pStyle w:val="112"/>
        <w:spacing w:line="360" w:lineRule="auto"/>
        <w:jc w:val="left"/>
        <w:rPr>
          <w:rFonts w:ascii="宋体" w:hAnsi="宋体" w:cs="Microsoft Sans Serif" w:hint="eastAsia"/>
          <w:kern w:val="0"/>
          <w:sz w:val="21"/>
          <w:szCs w:val="21"/>
        </w:rPr>
      </w:pPr>
      <w:r>
        <w:rPr>
          <w:rFonts w:ascii="宋体" w:hAnsi="宋体" w:cs="Microsoft Sans Serif" w:hint="eastAsia"/>
          <w:kern w:val="0"/>
          <w:sz w:val="21"/>
          <w:szCs w:val="21"/>
        </w:rPr>
        <w:t>（</w:t>
      </w:r>
      <w:r>
        <w:rPr>
          <w:rFonts w:ascii="宋体" w:hAnsi="宋体" w:cs="Microsoft Sans Serif" w:hint="eastAsia"/>
          <w:kern w:val="0"/>
          <w:sz w:val="21"/>
          <w:szCs w:val="21"/>
        </w:rPr>
        <w:t>9</w:t>
      </w:r>
      <w:r>
        <w:rPr>
          <w:rFonts w:ascii="宋体" w:hAnsi="宋体" w:cs="Microsoft Sans Serif" w:hint="eastAsia"/>
          <w:kern w:val="0"/>
          <w:sz w:val="21"/>
          <w:szCs w:val="21"/>
        </w:rPr>
        <w:t>）发包人不当提取履约担保、低价风险担保或质量保证金的；</w:t>
      </w:r>
    </w:p>
    <w:p w14:paraId="11D5FE3C" w14:textId="77777777" w:rsidR="007876CD" w:rsidRDefault="00797C9F">
      <w:pPr>
        <w:pStyle w:val="112"/>
        <w:spacing w:line="360" w:lineRule="auto"/>
        <w:jc w:val="left"/>
        <w:rPr>
          <w:rFonts w:ascii="宋体" w:hAnsi="宋体" w:cs="Microsoft Sans Serif" w:hint="eastAsia"/>
          <w:kern w:val="0"/>
          <w:sz w:val="21"/>
          <w:szCs w:val="21"/>
        </w:rPr>
      </w:pPr>
      <w:r>
        <w:rPr>
          <w:rFonts w:ascii="宋体" w:hAnsi="宋体" w:cs="Microsoft Sans Serif" w:hint="eastAsia"/>
          <w:kern w:val="0"/>
          <w:sz w:val="21"/>
          <w:szCs w:val="21"/>
        </w:rPr>
        <w:t>（</w:t>
      </w:r>
      <w:r>
        <w:rPr>
          <w:rFonts w:ascii="宋体" w:hAnsi="宋体" w:cs="Microsoft Sans Serif" w:hint="eastAsia"/>
          <w:kern w:val="0"/>
          <w:sz w:val="21"/>
          <w:szCs w:val="21"/>
        </w:rPr>
        <w:t>10</w:t>
      </w:r>
      <w:r>
        <w:rPr>
          <w:rFonts w:ascii="宋体" w:hAnsi="宋体" w:cs="Microsoft Sans Serif" w:hint="eastAsia"/>
          <w:kern w:val="0"/>
          <w:sz w:val="21"/>
          <w:szCs w:val="21"/>
        </w:rPr>
        <w:t>）发包人未按合同约定接收全部或部分工作的；</w:t>
      </w:r>
    </w:p>
    <w:p w14:paraId="59871132" w14:textId="77777777" w:rsidR="007876CD" w:rsidRDefault="00797C9F">
      <w:pPr>
        <w:pStyle w:val="112"/>
        <w:spacing w:line="360" w:lineRule="auto"/>
        <w:jc w:val="left"/>
        <w:rPr>
          <w:rFonts w:ascii="宋体" w:hAnsi="宋体" w:cs="Microsoft Sans Serif" w:hint="eastAsia"/>
          <w:kern w:val="0"/>
          <w:sz w:val="21"/>
          <w:szCs w:val="21"/>
          <w:u w:val="single"/>
        </w:rPr>
      </w:pPr>
      <w:r>
        <w:rPr>
          <w:rFonts w:ascii="宋体" w:hAnsi="宋体" w:cs="Microsoft Sans Serif" w:hint="eastAsia"/>
          <w:kern w:val="0"/>
          <w:sz w:val="21"/>
          <w:szCs w:val="21"/>
        </w:rPr>
        <w:t>（</w:t>
      </w:r>
      <w:r>
        <w:rPr>
          <w:rFonts w:ascii="宋体" w:hAnsi="宋体" w:cs="Microsoft Sans Serif" w:hint="eastAsia"/>
          <w:kern w:val="0"/>
          <w:sz w:val="21"/>
          <w:szCs w:val="21"/>
        </w:rPr>
        <w:t>11</w:t>
      </w:r>
      <w:r>
        <w:rPr>
          <w:rFonts w:ascii="宋体" w:hAnsi="宋体" w:cs="Microsoft Sans Serif" w:hint="eastAsia"/>
          <w:kern w:val="0"/>
          <w:sz w:val="21"/>
          <w:szCs w:val="21"/>
        </w:rPr>
        <w:t>）发包人未按合同约定办理保险的；</w:t>
      </w:r>
    </w:p>
    <w:p w14:paraId="2DAB9D5B" w14:textId="77777777" w:rsidR="007876CD" w:rsidRDefault="00797C9F">
      <w:pPr>
        <w:snapToGrid w:val="0"/>
        <w:spacing w:line="360" w:lineRule="auto"/>
        <w:ind w:firstLineChars="200" w:firstLine="420"/>
        <w:jc w:val="left"/>
        <w:rPr>
          <w:rFonts w:ascii="宋体" w:hAnsi="宋体" w:cs="Microsoft Sans Serif" w:hint="eastAsia"/>
          <w:kern w:val="0"/>
          <w:szCs w:val="21"/>
          <w:u w:val="single"/>
        </w:rPr>
      </w:pPr>
      <w:r>
        <w:rPr>
          <w:rFonts w:ascii="宋体" w:hAnsi="宋体" w:cs="Microsoft Sans Serif" w:hint="eastAsia"/>
          <w:kern w:val="0"/>
          <w:szCs w:val="21"/>
          <w:u w:val="single"/>
        </w:rPr>
        <w:t>（</w:t>
      </w:r>
      <w:r>
        <w:rPr>
          <w:rFonts w:ascii="宋体" w:hAnsi="宋体" w:cs="Microsoft Sans Serif" w:hint="eastAsia"/>
          <w:kern w:val="0"/>
          <w:szCs w:val="21"/>
          <w:u w:val="single"/>
        </w:rPr>
        <w:t>12</w:t>
      </w:r>
      <w:r>
        <w:rPr>
          <w:rFonts w:ascii="宋体" w:hAnsi="宋体" w:cs="Microsoft Sans Serif" w:hint="eastAsia"/>
          <w:kern w:val="0"/>
          <w:szCs w:val="21"/>
          <w:u w:val="single"/>
        </w:rPr>
        <w:t>）其他：</w:t>
      </w:r>
      <w:r>
        <w:rPr>
          <w:rFonts w:ascii="宋体" w:hAnsi="宋体" w:cs="Microsoft Sans Serif" w:hint="eastAsia"/>
          <w:kern w:val="0"/>
          <w:szCs w:val="21"/>
          <w:u w:val="single"/>
        </w:rPr>
        <w:t xml:space="preserve">  /      </w:t>
      </w:r>
      <w:r>
        <w:rPr>
          <w:rFonts w:ascii="宋体" w:hAnsi="宋体" w:cs="Microsoft Sans Serif" w:hint="eastAsia"/>
          <w:kern w:val="0"/>
          <w:szCs w:val="21"/>
        </w:rPr>
        <w:t>。</w:t>
      </w:r>
    </w:p>
    <w:p w14:paraId="2BC07F01" w14:textId="77777777" w:rsidR="007876CD" w:rsidRDefault="00797C9F">
      <w:pPr>
        <w:pStyle w:val="112"/>
        <w:spacing w:line="360" w:lineRule="auto"/>
        <w:rPr>
          <w:rFonts w:ascii="宋体" w:hAnsi="宋体" w:hint="eastAsia"/>
          <w:sz w:val="21"/>
          <w:szCs w:val="21"/>
        </w:rPr>
      </w:pPr>
      <w:r>
        <w:rPr>
          <w:rFonts w:ascii="宋体" w:hAnsi="宋体" w:hint="eastAsia"/>
          <w:sz w:val="21"/>
          <w:szCs w:val="21"/>
        </w:rPr>
        <w:t>16.1.2</w:t>
      </w:r>
      <w:r>
        <w:rPr>
          <w:rFonts w:ascii="宋体" w:hAnsi="宋体" w:hint="eastAsia"/>
          <w:sz w:val="21"/>
          <w:szCs w:val="21"/>
        </w:rPr>
        <w:t>发包人违约的责任</w:t>
      </w:r>
    </w:p>
    <w:p w14:paraId="12D52621" w14:textId="77777777" w:rsidR="007876CD" w:rsidRDefault="00797C9F">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w:t>
      </w:r>
      <w:r>
        <w:rPr>
          <w:rFonts w:ascii="宋体" w:hAnsi="宋体" w:cs="Microsoft Sans Serif" w:hint="eastAsia"/>
          <w:kern w:val="0"/>
          <w:szCs w:val="21"/>
        </w:rPr>
        <w:t>1</w:t>
      </w:r>
      <w:r>
        <w:rPr>
          <w:rFonts w:ascii="宋体" w:hAnsi="宋体" w:cs="Microsoft Sans Serif" w:hint="eastAsia"/>
          <w:kern w:val="0"/>
          <w:szCs w:val="21"/>
        </w:rPr>
        <w:t>）因发包人原因未能及时办理完毕前述许可、批准或备案的违约责任：由发包人承担由此增加的费用和（或）顺延工期，并支付合理利润，具体索赔程序按照第</w:t>
      </w:r>
      <w:r>
        <w:rPr>
          <w:rFonts w:ascii="宋体" w:hAnsi="宋体" w:cs="Microsoft Sans Serif" w:hint="eastAsia"/>
          <w:kern w:val="0"/>
          <w:szCs w:val="21"/>
        </w:rPr>
        <w:t>19</w:t>
      </w:r>
      <w:r>
        <w:rPr>
          <w:rFonts w:ascii="宋体" w:hAnsi="宋体" w:cs="Microsoft Sans Serif" w:hint="eastAsia"/>
          <w:kern w:val="0"/>
          <w:szCs w:val="21"/>
        </w:rPr>
        <w:t>条〔索赔〕约定执行。</w:t>
      </w:r>
    </w:p>
    <w:p w14:paraId="16246E86" w14:textId="77777777" w:rsidR="007876CD" w:rsidRDefault="00797C9F">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w:t>
      </w:r>
      <w:r>
        <w:rPr>
          <w:rFonts w:ascii="宋体" w:hAnsi="宋体" w:cs="Microsoft Sans Serif" w:hint="eastAsia"/>
          <w:kern w:val="0"/>
          <w:szCs w:val="21"/>
        </w:rPr>
        <w:t>2</w:t>
      </w:r>
      <w:r>
        <w:rPr>
          <w:rFonts w:ascii="宋体" w:hAnsi="宋体" w:cs="Microsoft Sans Serif" w:hint="eastAsia"/>
          <w:kern w:val="0"/>
          <w:szCs w:val="21"/>
        </w:rPr>
        <w:t>）因监理人未能按合同约定发出指示、指示延误或发出了错误指示而导致承包人费用增加和（或）工期延误的，由发包人承担由此增加的费用和（或）顺延工期，并支付合理利润，具体索赔程序按照第</w:t>
      </w:r>
      <w:r>
        <w:rPr>
          <w:rFonts w:ascii="宋体" w:hAnsi="宋体" w:cs="Microsoft Sans Serif" w:hint="eastAsia"/>
          <w:kern w:val="0"/>
          <w:szCs w:val="21"/>
        </w:rPr>
        <w:t>19</w:t>
      </w:r>
      <w:r>
        <w:rPr>
          <w:rFonts w:ascii="宋体" w:hAnsi="宋体" w:cs="Microsoft Sans Serif" w:hint="eastAsia"/>
          <w:kern w:val="0"/>
          <w:szCs w:val="21"/>
        </w:rPr>
        <w:t>条〔索赔〕约定执行。</w:t>
      </w:r>
    </w:p>
    <w:p w14:paraId="0EB0B671" w14:textId="77777777" w:rsidR="007876CD" w:rsidRDefault="00797C9F">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w:t>
      </w:r>
      <w:r>
        <w:rPr>
          <w:rFonts w:ascii="宋体" w:hAnsi="宋体" w:cs="Microsoft Sans Serif" w:hint="eastAsia"/>
          <w:kern w:val="0"/>
          <w:szCs w:val="21"/>
        </w:rPr>
        <w:t>3</w:t>
      </w:r>
      <w:r>
        <w:rPr>
          <w:rFonts w:ascii="宋体" w:hAnsi="宋体" w:cs="Microsoft Sans Serif" w:hint="eastAsia"/>
          <w:kern w:val="0"/>
          <w:szCs w:val="21"/>
        </w:rPr>
        <w:t>）因发包人原因导致工期延误的违约责任：由发包人承担由此增加的费用和（或）顺延工期，并支付合理利润，具体索赔程序按照第</w:t>
      </w:r>
      <w:r>
        <w:rPr>
          <w:rFonts w:ascii="宋体" w:hAnsi="宋体" w:cs="Microsoft Sans Serif" w:hint="eastAsia"/>
          <w:kern w:val="0"/>
          <w:szCs w:val="21"/>
        </w:rPr>
        <w:t>19</w:t>
      </w:r>
      <w:r>
        <w:rPr>
          <w:rFonts w:ascii="宋体" w:hAnsi="宋体" w:cs="Microsoft Sans Serif" w:hint="eastAsia"/>
          <w:kern w:val="0"/>
          <w:szCs w:val="21"/>
        </w:rPr>
        <w:t>条〔索赔〕约定执行。</w:t>
      </w:r>
    </w:p>
    <w:p w14:paraId="2C53C386" w14:textId="77777777" w:rsidR="007876CD" w:rsidRDefault="00797C9F">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w:t>
      </w:r>
      <w:r>
        <w:rPr>
          <w:rFonts w:ascii="宋体" w:hAnsi="宋体" w:cs="Microsoft Sans Serif" w:hint="eastAsia"/>
          <w:kern w:val="0"/>
          <w:szCs w:val="21"/>
        </w:rPr>
        <w:t>4</w:t>
      </w:r>
      <w:r>
        <w:rPr>
          <w:rFonts w:ascii="宋体" w:hAnsi="宋体" w:cs="Microsoft Sans Serif" w:hint="eastAsia"/>
          <w:kern w:val="0"/>
          <w:szCs w:val="21"/>
        </w:rPr>
        <w:t>）因发包人原因未能在计划开工日期前</w:t>
      </w:r>
      <w:r>
        <w:rPr>
          <w:rFonts w:ascii="宋体" w:hAnsi="宋体" w:cs="Microsoft Sans Serif" w:hint="eastAsia"/>
          <w:kern w:val="0"/>
          <w:szCs w:val="21"/>
        </w:rPr>
        <w:t>7</w:t>
      </w:r>
      <w:r>
        <w:rPr>
          <w:rFonts w:ascii="宋体" w:hAnsi="宋体" w:cs="Microsoft Sans Serif" w:hint="eastAsia"/>
          <w:kern w:val="0"/>
          <w:szCs w:val="21"/>
        </w:rPr>
        <w:t>天内下达开工通知的违约责任：由发包人承担由此增加的费用和（或）顺延工期，并支付合理利润，具体索赔程序按照第</w:t>
      </w:r>
      <w:r>
        <w:rPr>
          <w:rFonts w:ascii="宋体" w:hAnsi="宋体" w:cs="Microsoft Sans Serif" w:hint="eastAsia"/>
          <w:kern w:val="0"/>
          <w:szCs w:val="21"/>
        </w:rPr>
        <w:t>19</w:t>
      </w:r>
      <w:r>
        <w:rPr>
          <w:rFonts w:ascii="宋体" w:hAnsi="宋体" w:cs="Microsoft Sans Serif" w:hint="eastAsia"/>
          <w:kern w:val="0"/>
          <w:szCs w:val="21"/>
        </w:rPr>
        <w:t>条〔索赔〕约定执行。</w:t>
      </w:r>
    </w:p>
    <w:p w14:paraId="2480C78B" w14:textId="77777777" w:rsidR="007876CD" w:rsidRDefault="00797C9F">
      <w:pPr>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w:t>
      </w:r>
      <w:r>
        <w:rPr>
          <w:rFonts w:ascii="宋体" w:hAnsi="宋体" w:cs="Microsoft Sans Serif" w:hint="eastAsia"/>
          <w:kern w:val="0"/>
          <w:szCs w:val="21"/>
        </w:rPr>
        <w:t>5</w:t>
      </w:r>
      <w:r>
        <w:rPr>
          <w:rFonts w:ascii="宋体" w:hAnsi="宋体" w:cs="Microsoft Sans Serif" w:hint="eastAsia"/>
          <w:kern w:val="0"/>
          <w:szCs w:val="21"/>
        </w:rPr>
        <w:t>）根据</w:t>
      </w:r>
      <w:r>
        <w:rPr>
          <w:rFonts w:ascii="宋体" w:hAnsi="宋体" w:cs="Microsoft Sans Serif" w:hint="eastAsia"/>
          <w:kern w:val="0"/>
          <w:szCs w:val="21"/>
        </w:rPr>
        <w:t>5.3.3</w:t>
      </w:r>
      <w:r>
        <w:rPr>
          <w:rFonts w:ascii="宋体" w:hAnsi="宋体" w:cs="Microsoft Sans Serif" w:hint="eastAsia"/>
          <w:kern w:val="0"/>
          <w:szCs w:val="21"/>
        </w:rPr>
        <w:t>项发包人或监理人要求重新检查的，经检查证明工程质量符合合同要求的，由发包人承担由此增加的费用和（或）顺延工期，并支付合理利润，具体索赔程序按照第</w:t>
      </w:r>
      <w:r>
        <w:rPr>
          <w:rFonts w:ascii="宋体" w:hAnsi="宋体" w:cs="Microsoft Sans Serif" w:hint="eastAsia"/>
          <w:kern w:val="0"/>
          <w:szCs w:val="21"/>
        </w:rPr>
        <w:t>19</w:t>
      </w:r>
      <w:r>
        <w:rPr>
          <w:rFonts w:ascii="宋体" w:hAnsi="宋体" w:cs="Microsoft Sans Serif" w:hint="eastAsia"/>
          <w:kern w:val="0"/>
          <w:szCs w:val="21"/>
        </w:rPr>
        <w:t>条〔索赔〕约定执行。</w:t>
      </w:r>
    </w:p>
    <w:p w14:paraId="7B73ED7E" w14:textId="77777777" w:rsidR="007876CD" w:rsidRDefault="00797C9F">
      <w:pPr>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w:t>
      </w:r>
      <w:r>
        <w:rPr>
          <w:rFonts w:ascii="宋体" w:hAnsi="宋体" w:cs="Microsoft Sans Serif" w:hint="eastAsia"/>
          <w:kern w:val="0"/>
          <w:szCs w:val="21"/>
        </w:rPr>
        <w:t>6</w:t>
      </w:r>
      <w:r>
        <w:rPr>
          <w:rFonts w:ascii="宋体" w:hAnsi="宋体" w:cs="Microsoft Sans Serif" w:hint="eastAsia"/>
          <w:kern w:val="0"/>
          <w:szCs w:val="21"/>
        </w:rPr>
        <w:t>）因发包人原因未按合同约定支付合同价款的违约责任：发包人应向承包人支付违约金，</w:t>
      </w:r>
      <w:proofErr w:type="gramStart"/>
      <w:r>
        <w:rPr>
          <w:rFonts w:ascii="宋体" w:hAnsi="宋体" w:cs="Microsoft Sans Serif" w:hint="eastAsia"/>
          <w:kern w:val="0"/>
          <w:szCs w:val="21"/>
        </w:rPr>
        <w:t>自应当</w:t>
      </w:r>
      <w:proofErr w:type="gramEnd"/>
      <w:r>
        <w:rPr>
          <w:rFonts w:ascii="宋体" w:hAnsi="宋体" w:cs="Microsoft Sans Serif" w:hint="eastAsia"/>
          <w:kern w:val="0"/>
          <w:szCs w:val="21"/>
        </w:rPr>
        <w:t>支付之日起</w:t>
      </w:r>
      <w:r>
        <w:rPr>
          <w:rFonts w:ascii="宋体" w:hAnsi="宋体" w:cs="Microsoft Sans Serif" w:hint="eastAsia"/>
          <w:kern w:val="0"/>
          <w:szCs w:val="21"/>
        </w:rPr>
        <w:t>28</w:t>
      </w:r>
      <w:r>
        <w:rPr>
          <w:rFonts w:ascii="宋体" w:hAnsi="宋体" w:cs="Microsoft Sans Serif" w:hint="eastAsia"/>
          <w:kern w:val="0"/>
          <w:szCs w:val="21"/>
        </w:rPr>
        <w:t>天后开始计算违约金，计算公式：</w:t>
      </w:r>
      <w:r>
        <w:rPr>
          <w:rFonts w:ascii="宋体" w:hAnsi="宋体" w:cs="Microsoft Sans Serif" w:hint="eastAsia"/>
          <w:kern w:val="0"/>
          <w:szCs w:val="21"/>
          <w:u w:val="single"/>
        </w:rPr>
        <w:t>违约金</w:t>
      </w:r>
      <w:r>
        <w:rPr>
          <w:rFonts w:ascii="宋体" w:hAnsi="宋体" w:cs="Microsoft Sans Serif" w:hint="eastAsia"/>
          <w:kern w:val="0"/>
          <w:szCs w:val="21"/>
          <w:u w:val="single"/>
        </w:rPr>
        <w:t>=</w:t>
      </w:r>
      <w:r>
        <w:rPr>
          <w:rFonts w:ascii="宋体" w:hAnsi="宋体" w:cs="Microsoft Sans Serif" w:hint="eastAsia"/>
          <w:kern w:val="0"/>
          <w:szCs w:val="21"/>
          <w:u w:val="single"/>
        </w:rPr>
        <w:t>应付未付金额×中国人民银行</w:t>
      </w:r>
      <w:r>
        <w:rPr>
          <w:rFonts w:ascii="宋体" w:hAnsi="宋体" w:cs="Microsoft Sans Serif" w:hint="eastAsia"/>
          <w:kern w:val="0"/>
          <w:szCs w:val="21"/>
          <w:u w:val="single"/>
        </w:rPr>
        <w:t xml:space="preserve">  </w:t>
      </w:r>
      <w:r>
        <w:rPr>
          <w:rFonts w:ascii="宋体" w:hAnsi="宋体" w:cs="Microsoft Sans Serif" w:hint="eastAsia"/>
          <w:kern w:val="0"/>
          <w:szCs w:val="21"/>
          <w:u w:val="single"/>
        </w:rPr>
        <w:t>年</w:t>
      </w:r>
      <w:r>
        <w:rPr>
          <w:rFonts w:ascii="宋体" w:hAnsi="宋体" w:cs="Microsoft Sans Serif" w:hint="eastAsia"/>
          <w:kern w:val="0"/>
          <w:szCs w:val="21"/>
          <w:u w:val="single"/>
        </w:rPr>
        <w:t xml:space="preserve">  </w:t>
      </w:r>
      <w:r>
        <w:rPr>
          <w:rFonts w:ascii="宋体" w:hAnsi="宋体" w:cs="Microsoft Sans Serif" w:hint="eastAsia"/>
          <w:kern w:val="0"/>
          <w:szCs w:val="21"/>
          <w:u w:val="single"/>
        </w:rPr>
        <w:t>月公布的</w:t>
      </w:r>
      <w:r>
        <w:rPr>
          <w:rFonts w:ascii="宋体" w:hAnsi="宋体" w:cs="Microsoft Sans Serif" w:hint="eastAsia"/>
          <w:kern w:val="0"/>
          <w:szCs w:val="21"/>
          <w:u w:val="single"/>
        </w:rPr>
        <w:t>5</w:t>
      </w:r>
      <w:r>
        <w:rPr>
          <w:rFonts w:ascii="宋体" w:hAnsi="宋体" w:cs="Microsoft Sans Serif" w:hint="eastAsia"/>
          <w:kern w:val="0"/>
          <w:szCs w:val="21"/>
          <w:u w:val="single"/>
        </w:rPr>
        <w:t>年</w:t>
      </w:r>
      <w:proofErr w:type="gramStart"/>
      <w:r>
        <w:rPr>
          <w:rFonts w:ascii="宋体" w:hAnsi="宋体" w:cs="Microsoft Sans Serif" w:hint="eastAsia"/>
          <w:kern w:val="0"/>
          <w:szCs w:val="21"/>
          <w:u w:val="single"/>
        </w:rPr>
        <w:t>期贷款市场</w:t>
      </w:r>
      <w:proofErr w:type="gramEnd"/>
      <w:r>
        <w:rPr>
          <w:rFonts w:ascii="宋体" w:hAnsi="宋体" w:cs="Microsoft Sans Serif" w:hint="eastAsia"/>
          <w:kern w:val="0"/>
          <w:szCs w:val="21"/>
          <w:u w:val="single"/>
        </w:rPr>
        <w:t>报价利率</w:t>
      </w:r>
      <w:r>
        <w:rPr>
          <w:rFonts w:ascii="宋体" w:hAnsi="宋体" w:cs="Microsoft Sans Serif" w:hint="eastAsia"/>
          <w:kern w:val="0"/>
          <w:szCs w:val="21"/>
          <w:u w:val="single"/>
        </w:rPr>
        <w:t>/360</w:t>
      </w:r>
      <w:r>
        <w:rPr>
          <w:rFonts w:ascii="宋体" w:hAnsi="宋体" w:cs="Microsoft Sans Serif" w:hint="eastAsia"/>
          <w:kern w:val="0"/>
          <w:szCs w:val="21"/>
          <w:u w:val="single"/>
        </w:rPr>
        <w:t>天×逾期天数</w:t>
      </w:r>
      <w:r>
        <w:rPr>
          <w:rFonts w:ascii="宋体" w:hAnsi="宋体" w:hint="eastAsia"/>
          <w:szCs w:val="21"/>
          <w:u w:val="single"/>
        </w:rPr>
        <w:t>（自第</w:t>
      </w:r>
      <w:r>
        <w:rPr>
          <w:rFonts w:ascii="宋体" w:hAnsi="宋体" w:hint="eastAsia"/>
          <w:szCs w:val="21"/>
          <w:u w:val="single"/>
        </w:rPr>
        <w:t>29</w:t>
      </w:r>
      <w:r>
        <w:rPr>
          <w:rFonts w:ascii="宋体" w:hAnsi="宋体" w:hint="eastAsia"/>
          <w:szCs w:val="21"/>
          <w:u w:val="single"/>
        </w:rPr>
        <w:t>天起计算）</w:t>
      </w:r>
      <w:r>
        <w:rPr>
          <w:rFonts w:ascii="宋体" w:hAnsi="宋体" w:cs="Microsoft Sans Serif" w:hint="eastAsia"/>
          <w:kern w:val="0"/>
          <w:szCs w:val="21"/>
          <w:u w:val="single"/>
        </w:rPr>
        <w:t>；逾期天数超过</w:t>
      </w:r>
      <w:r>
        <w:rPr>
          <w:rFonts w:ascii="宋体" w:hAnsi="宋体" w:cs="Microsoft Sans Serif" w:hint="eastAsia"/>
          <w:kern w:val="0"/>
          <w:szCs w:val="21"/>
          <w:u w:val="single"/>
        </w:rPr>
        <w:t>56</w:t>
      </w:r>
      <w:r>
        <w:rPr>
          <w:rFonts w:ascii="宋体" w:hAnsi="宋体" w:cs="Microsoft Sans Serif" w:hint="eastAsia"/>
          <w:kern w:val="0"/>
          <w:szCs w:val="21"/>
          <w:u w:val="single"/>
        </w:rPr>
        <w:t>天的，超过部分天数按上述利率的两倍计算并支付违约金</w:t>
      </w:r>
      <w:r>
        <w:rPr>
          <w:rFonts w:ascii="宋体" w:hAnsi="宋体" w:cs="Microsoft Sans Serif" w:hint="eastAsia"/>
          <w:kern w:val="0"/>
          <w:szCs w:val="21"/>
        </w:rPr>
        <w:t>。</w:t>
      </w:r>
    </w:p>
    <w:p w14:paraId="296AFE59" w14:textId="77777777" w:rsidR="007876CD" w:rsidRDefault="00797C9F">
      <w:pPr>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w:t>
      </w:r>
      <w:r>
        <w:rPr>
          <w:rFonts w:ascii="宋体" w:hAnsi="宋体" w:cs="Microsoft Sans Serif" w:hint="eastAsia"/>
          <w:kern w:val="0"/>
          <w:szCs w:val="21"/>
        </w:rPr>
        <w:t>7</w:t>
      </w:r>
      <w:r>
        <w:rPr>
          <w:rFonts w:ascii="宋体" w:hAnsi="宋体" w:cs="Microsoft Sans Serif" w:hint="eastAsia"/>
          <w:kern w:val="0"/>
          <w:szCs w:val="21"/>
        </w:rPr>
        <w:t>）发包人违反合同约定，自行实施或转由他人实施被取消的合同工作内容的违约责任：由发包人承担由此给承包人造成的实际损失并支付合理利润。</w:t>
      </w:r>
    </w:p>
    <w:p w14:paraId="08AC74AD" w14:textId="77777777" w:rsidR="007876CD" w:rsidRDefault="00797C9F">
      <w:pPr>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w:t>
      </w:r>
      <w:r>
        <w:rPr>
          <w:rFonts w:ascii="宋体" w:hAnsi="宋体" w:cs="Microsoft Sans Serif" w:hint="eastAsia"/>
          <w:kern w:val="0"/>
          <w:szCs w:val="21"/>
        </w:rPr>
        <w:t>8</w:t>
      </w:r>
      <w:r>
        <w:rPr>
          <w:rFonts w:ascii="宋体" w:hAnsi="宋体" w:cs="Microsoft Sans Serif" w:hint="eastAsia"/>
          <w:kern w:val="0"/>
          <w:szCs w:val="21"/>
        </w:rPr>
        <w:t>）发包人提供的基准资料错误并导致承包人测量放线工作返工或造成工程损失的，以及发包人提供的材料、工程设备的规格、数量或质量不符合合同约定，或因发包人原因导致交货日期延误或交货地点变更等情况的违约责任：由发包人承担由此增加的费用和（或）顺延工期，并支付合理利润，具体索赔程序按照第</w:t>
      </w:r>
      <w:r>
        <w:rPr>
          <w:rFonts w:ascii="宋体" w:hAnsi="宋体" w:cs="Microsoft Sans Serif" w:hint="eastAsia"/>
          <w:kern w:val="0"/>
          <w:szCs w:val="21"/>
        </w:rPr>
        <w:t>19</w:t>
      </w:r>
      <w:r>
        <w:rPr>
          <w:rFonts w:ascii="宋体" w:hAnsi="宋体" w:cs="Microsoft Sans Serif" w:hint="eastAsia"/>
          <w:kern w:val="0"/>
          <w:szCs w:val="21"/>
        </w:rPr>
        <w:t>条〔索赔〕约定执行。</w:t>
      </w:r>
    </w:p>
    <w:p w14:paraId="5B04CA3E" w14:textId="77777777" w:rsidR="007876CD" w:rsidRDefault="00797C9F">
      <w:pPr>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w:t>
      </w:r>
      <w:r>
        <w:rPr>
          <w:rFonts w:ascii="宋体" w:hAnsi="宋体" w:cs="Microsoft Sans Serif" w:hint="eastAsia"/>
          <w:kern w:val="0"/>
          <w:szCs w:val="21"/>
        </w:rPr>
        <w:t>9</w:t>
      </w:r>
      <w:r>
        <w:rPr>
          <w:rFonts w:ascii="宋体" w:hAnsi="宋体" w:cs="Microsoft Sans Serif" w:hint="eastAsia"/>
          <w:kern w:val="0"/>
          <w:szCs w:val="21"/>
        </w:rPr>
        <w:t>）因发包人原因造成工程质量未达到合同约定标准的，由发包人承担由此增加的费</w:t>
      </w:r>
      <w:r>
        <w:rPr>
          <w:rFonts w:ascii="宋体" w:hAnsi="宋体" w:cs="Microsoft Sans Serif" w:hint="eastAsia"/>
          <w:kern w:val="0"/>
          <w:szCs w:val="21"/>
        </w:rPr>
        <w:lastRenderedPageBreak/>
        <w:t>用和（或）延误的工期，并支付合理利润。</w:t>
      </w:r>
    </w:p>
    <w:p w14:paraId="61CF8B9B" w14:textId="77777777" w:rsidR="007876CD" w:rsidRDefault="00797C9F">
      <w:pPr>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w:t>
      </w:r>
      <w:r>
        <w:rPr>
          <w:rFonts w:ascii="宋体" w:hAnsi="宋体" w:cs="Microsoft Sans Serif" w:hint="eastAsia"/>
          <w:kern w:val="0"/>
          <w:szCs w:val="21"/>
        </w:rPr>
        <w:t>10</w:t>
      </w:r>
      <w:r>
        <w:rPr>
          <w:rFonts w:ascii="宋体" w:hAnsi="宋体" w:cs="Microsoft Sans Serif" w:hint="eastAsia"/>
          <w:kern w:val="0"/>
          <w:szCs w:val="21"/>
        </w:rPr>
        <w:t>）因发包人违反合同约定造成暂停施工的违约责任：由发包人承担由此增加的费用和（或）顺延工期，并支付合理利润，具体索赔程序按照第</w:t>
      </w:r>
      <w:r>
        <w:rPr>
          <w:rFonts w:ascii="宋体" w:hAnsi="宋体" w:cs="Microsoft Sans Serif" w:hint="eastAsia"/>
          <w:kern w:val="0"/>
          <w:szCs w:val="21"/>
        </w:rPr>
        <w:t>19</w:t>
      </w:r>
      <w:r>
        <w:rPr>
          <w:rFonts w:ascii="宋体" w:hAnsi="宋体" w:cs="Microsoft Sans Serif" w:hint="eastAsia"/>
          <w:kern w:val="0"/>
          <w:szCs w:val="21"/>
        </w:rPr>
        <w:t>条〔索赔〕约定执行。</w:t>
      </w:r>
    </w:p>
    <w:p w14:paraId="722BA667" w14:textId="77777777" w:rsidR="007876CD" w:rsidRDefault="00797C9F">
      <w:pPr>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w:t>
      </w:r>
      <w:r>
        <w:rPr>
          <w:rFonts w:ascii="宋体" w:hAnsi="宋体" w:cs="Microsoft Sans Serif" w:hint="eastAsia"/>
          <w:kern w:val="0"/>
          <w:szCs w:val="21"/>
        </w:rPr>
        <w:t>11</w:t>
      </w:r>
      <w:r>
        <w:rPr>
          <w:rFonts w:ascii="宋体" w:hAnsi="宋体" w:cs="Microsoft Sans Serif" w:hint="eastAsia"/>
          <w:kern w:val="0"/>
          <w:szCs w:val="21"/>
        </w:rPr>
        <w:t>）发包人无正当理由没有在约定期限内发出复工指示，导致承包人无法复工的违约责任：由发包人承担由此增加的费用和（或）顺延工期，并支付合理利润，具体索赔程序按照第</w:t>
      </w:r>
      <w:r>
        <w:rPr>
          <w:rFonts w:ascii="宋体" w:hAnsi="宋体" w:cs="Microsoft Sans Serif" w:hint="eastAsia"/>
          <w:kern w:val="0"/>
          <w:szCs w:val="21"/>
        </w:rPr>
        <w:t>19</w:t>
      </w:r>
      <w:r>
        <w:rPr>
          <w:rFonts w:ascii="宋体" w:hAnsi="宋体" w:cs="Microsoft Sans Serif" w:hint="eastAsia"/>
          <w:kern w:val="0"/>
          <w:szCs w:val="21"/>
        </w:rPr>
        <w:t>条〔索赔〕约定执行。</w:t>
      </w:r>
    </w:p>
    <w:p w14:paraId="0F9BA93E" w14:textId="77777777" w:rsidR="007876CD" w:rsidRDefault="00797C9F">
      <w:pPr>
        <w:spacing w:line="360" w:lineRule="auto"/>
        <w:ind w:firstLineChars="200" w:firstLine="420"/>
        <w:jc w:val="left"/>
        <w:rPr>
          <w:rFonts w:ascii="宋体" w:hAnsi="宋体" w:cs="Microsoft Sans Serif" w:hint="eastAsia"/>
          <w:kern w:val="0"/>
          <w:szCs w:val="21"/>
          <w:u w:val="single"/>
        </w:rPr>
      </w:pPr>
      <w:r>
        <w:rPr>
          <w:rFonts w:ascii="宋体" w:hAnsi="宋体" w:cs="Microsoft Sans Serif" w:hint="eastAsia"/>
          <w:kern w:val="0"/>
          <w:szCs w:val="21"/>
        </w:rPr>
        <w:t>（</w:t>
      </w:r>
      <w:r>
        <w:rPr>
          <w:rFonts w:ascii="宋体" w:hAnsi="宋体" w:cs="Microsoft Sans Serif" w:hint="eastAsia"/>
          <w:kern w:val="0"/>
          <w:szCs w:val="21"/>
        </w:rPr>
        <w:t>12</w:t>
      </w:r>
      <w:r>
        <w:rPr>
          <w:rFonts w:ascii="宋体" w:hAnsi="宋体" w:cs="Microsoft Sans Serif" w:hint="eastAsia"/>
          <w:kern w:val="0"/>
          <w:szCs w:val="21"/>
        </w:rPr>
        <w:t>）因发包人原因导致工程无法按期办理竣工验收或竣工结算的违约责任：由发包人承担由此增加的费用和（或）顺延工期，并支付合理利润，具体索赔程序按照第</w:t>
      </w:r>
      <w:r>
        <w:rPr>
          <w:rFonts w:ascii="宋体" w:hAnsi="宋体" w:cs="Microsoft Sans Serif" w:hint="eastAsia"/>
          <w:kern w:val="0"/>
          <w:szCs w:val="21"/>
        </w:rPr>
        <w:t>19</w:t>
      </w:r>
      <w:r>
        <w:rPr>
          <w:rFonts w:ascii="宋体" w:hAnsi="宋体" w:cs="Microsoft Sans Serif" w:hint="eastAsia"/>
          <w:kern w:val="0"/>
          <w:szCs w:val="21"/>
        </w:rPr>
        <w:t>条〔索赔〕约定执行。</w:t>
      </w:r>
    </w:p>
    <w:p w14:paraId="61B871AF" w14:textId="77777777" w:rsidR="007876CD" w:rsidRDefault="00797C9F">
      <w:pPr>
        <w:spacing w:line="360" w:lineRule="auto"/>
        <w:ind w:firstLineChars="200" w:firstLine="420"/>
        <w:jc w:val="left"/>
        <w:rPr>
          <w:rFonts w:ascii="宋体" w:hAnsi="宋体" w:cs="Microsoft Sans Serif" w:hint="eastAsia"/>
          <w:kern w:val="0"/>
          <w:szCs w:val="21"/>
          <w:u w:val="single"/>
        </w:rPr>
      </w:pPr>
      <w:r>
        <w:rPr>
          <w:rFonts w:ascii="宋体" w:hAnsi="宋体" w:hint="eastAsia"/>
          <w:szCs w:val="21"/>
        </w:rPr>
        <w:t>（</w:t>
      </w:r>
      <w:r>
        <w:rPr>
          <w:rFonts w:ascii="宋体" w:hAnsi="宋体" w:hint="eastAsia"/>
          <w:szCs w:val="21"/>
        </w:rPr>
        <w:t>13</w:t>
      </w:r>
      <w:r>
        <w:rPr>
          <w:rFonts w:ascii="宋体" w:hAnsi="宋体" w:hint="eastAsia"/>
          <w:szCs w:val="21"/>
        </w:rPr>
        <w:t>）</w:t>
      </w:r>
      <w:r>
        <w:rPr>
          <w:rFonts w:ascii="宋体" w:hAnsi="宋体" w:cs="Microsoft Sans Serif" w:hint="eastAsia"/>
          <w:kern w:val="0"/>
          <w:szCs w:val="21"/>
        </w:rPr>
        <w:t>发包人无正当理由未按约定退还履约担保、低价风险担保、预付款担保或质量保证金的违约责任：发包人应向承包人支付违约金，</w:t>
      </w:r>
      <w:proofErr w:type="gramStart"/>
      <w:r>
        <w:rPr>
          <w:rFonts w:ascii="宋体" w:hAnsi="宋体" w:cs="Microsoft Sans Serif" w:hint="eastAsia"/>
          <w:kern w:val="0"/>
          <w:szCs w:val="21"/>
        </w:rPr>
        <w:t>自应当</w:t>
      </w:r>
      <w:proofErr w:type="gramEnd"/>
      <w:r>
        <w:rPr>
          <w:rFonts w:ascii="宋体" w:hAnsi="宋体" w:cs="Microsoft Sans Serif" w:hint="eastAsia"/>
          <w:kern w:val="0"/>
          <w:szCs w:val="21"/>
        </w:rPr>
        <w:t>退还之日起</w:t>
      </w:r>
      <w:r>
        <w:rPr>
          <w:rFonts w:ascii="宋体" w:hAnsi="宋体" w:cs="Microsoft Sans Serif" w:hint="eastAsia"/>
          <w:kern w:val="0"/>
          <w:szCs w:val="21"/>
        </w:rPr>
        <w:t>28</w:t>
      </w:r>
      <w:r>
        <w:rPr>
          <w:rFonts w:ascii="宋体" w:hAnsi="宋体" w:cs="Microsoft Sans Serif" w:hint="eastAsia"/>
          <w:kern w:val="0"/>
          <w:szCs w:val="21"/>
        </w:rPr>
        <w:t>天后开始计算违约金，</w:t>
      </w:r>
      <w:r>
        <w:rPr>
          <w:rFonts w:ascii="宋体" w:hAnsi="宋体" w:cs="Microsoft Sans Serif" w:hint="eastAsia"/>
          <w:kern w:val="0"/>
          <w:szCs w:val="21"/>
          <w:u w:val="single"/>
        </w:rPr>
        <w:t>计算公式：违约金</w:t>
      </w:r>
      <w:r>
        <w:rPr>
          <w:rFonts w:ascii="宋体" w:hAnsi="宋体" w:cs="Microsoft Sans Serif" w:hint="eastAsia"/>
          <w:kern w:val="0"/>
          <w:szCs w:val="21"/>
          <w:u w:val="single"/>
        </w:rPr>
        <w:t>=</w:t>
      </w:r>
      <w:r>
        <w:rPr>
          <w:rFonts w:ascii="宋体" w:hAnsi="宋体" w:cs="Microsoft Sans Serif" w:hint="eastAsia"/>
          <w:kern w:val="0"/>
          <w:szCs w:val="21"/>
          <w:u w:val="single"/>
        </w:rPr>
        <w:t>应退未退担保金额×中国人民银行</w:t>
      </w:r>
      <w:r>
        <w:rPr>
          <w:rFonts w:ascii="宋体" w:hAnsi="宋体" w:cs="Microsoft Sans Serif" w:hint="eastAsia"/>
          <w:kern w:val="0"/>
          <w:szCs w:val="21"/>
          <w:u w:val="single"/>
        </w:rPr>
        <w:t xml:space="preserve">  </w:t>
      </w:r>
      <w:r>
        <w:rPr>
          <w:rFonts w:ascii="宋体" w:hAnsi="宋体" w:cs="Microsoft Sans Serif" w:hint="eastAsia"/>
          <w:kern w:val="0"/>
          <w:szCs w:val="21"/>
          <w:u w:val="single"/>
        </w:rPr>
        <w:t>年</w:t>
      </w:r>
      <w:r>
        <w:rPr>
          <w:rFonts w:ascii="宋体" w:hAnsi="宋体" w:cs="Microsoft Sans Serif" w:hint="eastAsia"/>
          <w:kern w:val="0"/>
          <w:szCs w:val="21"/>
          <w:u w:val="single"/>
        </w:rPr>
        <w:t xml:space="preserve">  </w:t>
      </w:r>
      <w:r>
        <w:rPr>
          <w:rFonts w:ascii="宋体" w:hAnsi="宋体" w:cs="Microsoft Sans Serif" w:hint="eastAsia"/>
          <w:kern w:val="0"/>
          <w:szCs w:val="21"/>
          <w:u w:val="single"/>
        </w:rPr>
        <w:t>月公布的</w:t>
      </w:r>
      <w:r>
        <w:rPr>
          <w:rFonts w:ascii="宋体" w:hAnsi="宋体" w:cs="Microsoft Sans Serif" w:hint="eastAsia"/>
          <w:kern w:val="0"/>
          <w:szCs w:val="21"/>
          <w:u w:val="single"/>
        </w:rPr>
        <w:t>5</w:t>
      </w:r>
      <w:r>
        <w:rPr>
          <w:rFonts w:ascii="宋体" w:hAnsi="宋体" w:cs="Microsoft Sans Serif" w:hint="eastAsia"/>
          <w:kern w:val="0"/>
          <w:szCs w:val="21"/>
          <w:u w:val="single"/>
        </w:rPr>
        <w:t>年</w:t>
      </w:r>
      <w:proofErr w:type="gramStart"/>
      <w:r>
        <w:rPr>
          <w:rFonts w:ascii="宋体" w:hAnsi="宋体" w:cs="Microsoft Sans Serif" w:hint="eastAsia"/>
          <w:kern w:val="0"/>
          <w:szCs w:val="21"/>
          <w:u w:val="single"/>
        </w:rPr>
        <w:t>期贷款市场</w:t>
      </w:r>
      <w:proofErr w:type="gramEnd"/>
      <w:r>
        <w:rPr>
          <w:rFonts w:ascii="宋体" w:hAnsi="宋体" w:cs="Microsoft Sans Serif" w:hint="eastAsia"/>
          <w:kern w:val="0"/>
          <w:szCs w:val="21"/>
          <w:u w:val="single"/>
        </w:rPr>
        <w:t>报价利率</w:t>
      </w:r>
      <w:r>
        <w:rPr>
          <w:rFonts w:ascii="宋体" w:hAnsi="宋体" w:cs="Microsoft Sans Serif" w:hint="eastAsia"/>
          <w:kern w:val="0"/>
          <w:szCs w:val="21"/>
          <w:u w:val="single"/>
        </w:rPr>
        <w:t>/360</w:t>
      </w:r>
      <w:r>
        <w:rPr>
          <w:rFonts w:ascii="宋体" w:hAnsi="宋体" w:cs="Microsoft Sans Serif" w:hint="eastAsia"/>
          <w:kern w:val="0"/>
          <w:szCs w:val="21"/>
          <w:u w:val="single"/>
        </w:rPr>
        <w:t>天×逾期天数</w:t>
      </w:r>
      <w:r>
        <w:rPr>
          <w:rFonts w:ascii="宋体" w:hAnsi="宋体" w:hint="eastAsia"/>
          <w:szCs w:val="21"/>
          <w:u w:val="single"/>
        </w:rPr>
        <w:t>（自第</w:t>
      </w:r>
      <w:r>
        <w:rPr>
          <w:rFonts w:ascii="宋体" w:hAnsi="宋体" w:hint="eastAsia"/>
          <w:szCs w:val="21"/>
          <w:u w:val="single"/>
        </w:rPr>
        <w:t>29</w:t>
      </w:r>
      <w:r>
        <w:rPr>
          <w:rFonts w:ascii="宋体" w:hAnsi="宋体" w:hint="eastAsia"/>
          <w:szCs w:val="21"/>
          <w:u w:val="single"/>
        </w:rPr>
        <w:t>天起计算）</w:t>
      </w:r>
      <w:r>
        <w:rPr>
          <w:rFonts w:ascii="宋体" w:hAnsi="宋体" w:cs="Microsoft Sans Serif" w:hint="eastAsia"/>
          <w:kern w:val="0"/>
          <w:szCs w:val="21"/>
        </w:rPr>
        <w:t>。</w:t>
      </w:r>
    </w:p>
    <w:p w14:paraId="7BEE2F52" w14:textId="77777777" w:rsidR="007876CD" w:rsidRDefault="00797C9F">
      <w:pPr>
        <w:pStyle w:val="aa"/>
        <w:spacing w:after="0" w:line="360" w:lineRule="auto"/>
        <w:ind w:firstLineChars="200" w:firstLine="420"/>
        <w:rPr>
          <w:rFonts w:ascii="宋体" w:hAnsi="宋体" w:cs="Microsoft Sans Serif" w:hint="eastAsia"/>
          <w:kern w:val="0"/>
          <w:szCs w:val="21"/>
        </w:rPr>
      </w:pPr>
      <w:r>
        <w:rPr>
          <w:rFonts w:ascii="宋体" w:hAnsi="宋体" w:cs="Microsoft Sans Serif" w:hint="eastAsia"/>
          <w:kern w:val="0"/>
          <w:szCs w:val="21"/>
        </w:rPr>
        <w:t>（</w:t>
      </w:r>
      <w:r>
        <w:rPr>
          <w:rFonts w:ascii="宋体" w:hAnsi="宋体" w:cs="Microsoft Sans Serif" w:hint="eastAsia"/>
          <w:kern w:val="0"/>
          <w:szCs w:val="21"/>
        </w:rPr>
        <w:t>14</w:t>
      </w:r>
      <w:r>
        <w:rPr>
          <w:rFonts w:ascii="宋体" w:hAnsi="宋体" w:cs="Microsoft Sans Serif" w:hint="eastAsia"/>
          <w:kern w:val="0"/>
          <w:szCs w:val="21"/>
        </w:rPr>
        <w:t>）</w:t>
      </w:r>
      <w:r>
        <w:rPr>
          <w:rFonts w:ascii="宋体" w:hAnsi="宋体" w:hint="eastAsia"/>
          <w:szCs w:val="21"/>
        </w:rPr>
        <w:t>发包人不当提取履约担保、低价风险担保、预付款担保或质量保证金的，应及时予以退还，若不当提取超过</w:t>
      </w:r>
      <w:r>
        <w:rPr>
          <w:rFonts w:ascii="宋体" w:hAnsi="宋体" w:hint="eastAsia"/>
          <w:szCs w:val="21"/>
        </w:rPr>
        <w:t>28</w:t>
      </w:r>
      <w:r>
        <w:rPr>
          <w:rFonts w:ascii="宋体" w:hAnsi="宋体" w:hint="eastAsia"/>
          <w:szCs w:val="21"/>
        </w:rPr>
        <w:t>天的，应承担违约责任：发包人应向承包人支付违约金，</w:t>
      </w:r>
      <w:r>
        <w:rPr>
          <w:rFonts w:ascii="宋体" w:hAnsi="宋体" w:hint="eastAsia"/>
          <w:szCs w:val="21"/>
          <w:u w:val="single"/>
        </w:rPr>
        <w:t>计算公式：违约金</w:t>
      </w:r>
      <w:r>
        <w:rPr>
          <w:rFonts w:ascii="宋体" w:hAnsi="宋体" w:hint="eastAsia"/>
          <w:szCs w:val="21"/>
          <w:u w:val="single"/>
        </w:rPr>
        <w:t>=</w:t>
      </w:r>
      <w:r>
        <w:rPr>
          <w:rFonts w:ascii="宋体" w:hAnsi="宋体" w:hint="eastAsia"/>
          <w:szCs w:val="21"/>
          <w:u w:val="single"/>
        </w:rPr>
        <w:t>不当提取的担保金额×中国人民银行</w:t>
      </w:r>
      <w:r>
        <w:rPr>
          <w:rFonts w:ascii="宋体" w:hAnsi="宋体" w:hint="eastAsia"/>
          <w:szCs w:val="21"/>
          <w:u w:val="single"/>
        </w:rPr>
        <w:t xml:space="preserve">  </w:t>
      </w:r>
      <w:r>
        <w:rPr>
          <w:rFonts w:ascii="宋体" w:hAnsi="宋体" w:hint="eastAsia"/>
          <w:szCs w:val="21"/>
          <w:u w:val="single"/>
        </w:rPr>
        <w:t>年</w:t>
      </w:r>
      <w:r>
        <w:rPr>
          <w:rFonts w:ascii="宋体" w:hAnsi="宋体" w:hint="eastAsia"/>
          <w:szCs w:val="21"/>
          <w:u w:val="single"/>
        </w:rPr>
        <w:t xml:space="preserve">  </w:t>
      </w:r>
      <w:r>
        <w:rPr>
          <w:rFonts w:ascii="宋体" w:hAnsi="宋体" w:hint="eastAsia"/>
          <w:szCs w:val="21"/>
          <w:u w:val="single"/>
        </w:rPr>
        <w:t>月公布的</w:t>
      </w:r>
      <w:r>
        <w:rPr>
          <w:rFonts w:ascii="宋体" w:hAnsi="宋体" w:hint="eastAsia"/>
          <w:szCs w:val="21"/>
          <w:u w:val="single"/>
        </w:rPr>
        <w:t>5</w:t>
      </w:r>
      <w:r>
        <w:rPr>
          <w:rFonts w:ascii="宋体" w:hAnsi="宋体" w:hint="eastAsia"/>
          <w:szCs w:val="21"/>
          <w:u w:val="single"/>
        </w:rPr>
        <w:t>年</w:t>
      </w:r>
      <w:proofErr w:type="gramStart"/>
      <w:r>
        <w:rPr>
          <w:rFonts w:ascii="宋体" w:hAnsi="宋体" w:hint="eastAsia"/>
          <w:szCs w:val="21"/>
          <w:u w:val="single"/>
        </w:rPr>
        <w:t>期贷款市场</w:t>
      </w:r>
      <w:proofErr w:type="gramEnd"/>
      <w:r>
        <w:rPr>
          <w:rFonts w:ascii="宋体" w:hAnsi="宋体" w:hint="eastAsia"/>
          <w:szCs w:val="21"/>
          <w:u w:val="single"/>
        </w:rPr>
        <w:t>报价利率</w:t>
      </w:r>
      <w:r>
        <w:rPr>
          <w:rFonts w:ascii="宋体" w:hAnsi="宋体" w:hint="eastAsia"/>
          <w:szCs w:val="21"/>
          <w:u w:val="single"/>
        </w:rPr>
        <w:t>/360</w:t>
      </w:r>
      <w:r>
        <w:rPr>
          <w:rFonts w:ascii="宋体" w:hAnsi="宋体" w:hint="eastAsia"/>
          <w:szCs w:val="21"/>
          <w:u w:val="single"/>
        </w:rPr>
        <w:t>天×逾期天数（自第</w:t>
      </w:r>
      <w:r>
        <w:rPr>
          <w:rFonts w:ascii="宋体" w:hAnsi="宋体" w:hint="eastAsia"/>
          <w:szCs w:val="21"/>
          <w:u w:val="single"/>
        </w:rPr>
        <w:t>29</w:t>
      </w:r>
      <w:r>
        <w:rPr>
          <w:rFonts w:ascii="宋体" w:hAnsi="宋体" w:hint="eastAsia"/>
          <w:szCs w:val="21"/>
          <w:u w:val="single"/>
        </w:rPr>
        <w:t>天起计算）</w:t>
      </w:r>
      <w:r>
        <w:rPr>
          <w:rFonts w:ascii="宋体" w:hAnsi="宋体" w:hint="eastAsia"/>
          <w:szCs w:val="21"/>
        </w:rPr>
        <w:t>。</w:t>
      </w:r>
    </w:p>
    <w:p w14:paraId="7B9A5A71" w14:textId="77777777" w:rsidR="007876CD" w:rsidRDefault="00797C9F">
      <w:pPr>
        <w:pStyle w:val="aa"/>
        <w:spacing w:after="0" w:line="360" w:lineRule="auto"/>
        <w:ind w:firstLineChars="200" w:firstLine="420"/>
        <w:rPr>
          <w:rFonts w:ascii="宋体" w:hAnsi="宋体" w:hint="eastAsia"/>
          <w:szCs w:val="21"/>
        </w:rPr>
      </w:pPr>
      <w:r>
        <w:rPr>
          <w:rFonts w:ascii="宋体" w:hAnsi="宋体" w:cs="Microsoft Sans Serif" w:hint="eastAsia"/>
          <w:kern w:val="0"/>
          <w:szCs w:val="21"/>
        </w:rPr>
        <w:t>（</w:t>
      </w:r>
      <w:r>
        <w:rPr>
          <w:rFonts w:ascii="宋体" w:hAnsi="宋体" w:cs="Microsoft Sans Serif" w:hint="eastAsia"/>
          <w:kern w:val="0"/>
          <w:szCs w:val="21"/>
        </w:rPr>
        <w:t>15</w:t>
      </w:r>
      <w:r>
        <w:rPr>
          <w:rFonts w:ascii="宋体" w:hAnsi="宋体" w:cs="Microsoft Sans Serif" w:hint="eastAsia"/>
          <w:kern w:val="0"/>
          <w:szCs w:val="21"/>
        </w:rPr>
        <w:t>）发包人未按合同约定接收全部或部分工作的违约责任：由发包人承担</w:t>
      </w:r>
      <w:proofErr w:type="gramStart"/>
      <w:r>
        <w:rPr>
          <w:rFonts w:ascii="宋体" w:hAnsi="宋体" w:cs="Microsoft Sans Serif" w:hint="eastAsia"/>
          <w:kern w:val="0"/>
          <w:szCs w:val="21"/>
        </w:rPr>
        <w:t>自应当</w:t>
      </w:r>
      <w:proofErr w:type="gramEnd"/>
      <w:r>
        <w:rPr>
          <w:rFonts w:ascii="宋体" w:hAnsi="宋体" w:cs="Microsoft Sans Serif" w:hint="eastAsia"/>
          <w:kern w:val="0"/>
          <w:szCs w:val="21"/>
        </w:rPr>
        <w:t>接收工程之日起的工程照管、成品保护、保管等与工程有关的各项费用。</w:t>
      </w:r>
    </w:p>
    <w:p w14:paraId="6B8C926A" w14:textId="77777777" w:rsidR="007876CD" w:rsidRDefault="00797C9F">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w:t>
      </w:r>
      <w:r>
        <w:rPr>
          <w:rFonts w:ascii="宋体" w:hAnsi="宋体" w:cs="Microsoft Sans Serif" w:hint="eastAsia"/>
          <w:kern w:val="0"/>
          <w:szCs w:val="21"/>
        </w:rPr>
        <w:t>16</w:t>
      </w:r>
      <w:r>
        <w:rPr>
          <w:rFonts w:ascii="宋体" w:hAnsi="宋体" w:cs="Microsoft Sans Serif" w:hint="eastAsia"/>
          <w:kern w:val="0"/>
          <w:szCs w:val="21"/>
        </w:rPr>
        <w:t>）由于发包人原因对承包人造成的人员人身伤亡和财产损失的，由发包人负责赔偿，并承担由此增加的费用和（或）延误的工期，并支付合理利润。</w:t>
      </w:r>
    </w:p>
    <w:p w14:paraId="0AD9E5F8" w14:textId="77777777" w:rsidR="007876CD" w:rsidRDefault="00797C9F">
      <w:pPr>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w:t>
      </w:r>
      <w:r>
        <w:rPr>
          <w:rFonts w:ascii="宋体" w:hAnsi="宋体" w:cs="Microsoft Sans Serif" w:hint="eastAsia"/>
          <w:kern w:val="0"/>
          <w:szCs w:val="21"/>
        </w:rPr>
        <w:t>17</w:t>
      </w:r>
      <w:r>
        <w:rPr>
          <w:rFonts w:ascii="宋体" w:hAnsi="宋体" w:cs="Microsoft Sans Serif" w:hint="eastAsia"/>
          <w:kern w:val="0"/>
          <w:szCs w:val="21"/>
        </w:rPr>
        <w:t>）发包人未按合同约定办理保险的违约责任：除按</w:t>
      </w:r>
      <w:r>
        <w:rPr>
          <w:rFonts w:ascii="宋体" w:hAnsi="宋体" w:cs="Microsoft Sans Serif" w:hint="eastAsia"/>
          <w:kern w:val="0"/>
          <w:szCs w:val="21"/>
        </w:rPr>
        <w:t>18.6.1</w:t>
      </w:r>
      <w:r>
        <w:rPr>
          <w:rFonts w:ascii="宋体" w:hAnsi="宋体" w:cs="Microsoft Sans Serif" w:hint="eastAsia"/>
          <w:kern w:val="0"/>
          <w:szCs w:val="21"/>
        </w:rPr>
        <w:t>项约定执行外，每延迟</w:t>
      </w:r>
      <w:r>
        <w:rPr>
          <w:rFonts w:ascii="宋体" w:hAnsi="宋体" w:cs="Microsoft Sans Serif" w:hint="eastAsia"/>
          <w:kern w:val="0"/>
          <w:szCs w:val="21"/>
        </w:rPr>
        <w:t>1</w:t>
      </w:r>
      <w:r>
        <w:rPr>
          <w:rFonts w:ascii="宋体" w:hAnsi="宋体" w:cs="Microsoft Sans Serif" w:hint="eastAsia"/>
          <w:kern w:val="0"/>
          <w:szCs w:val="21"/>
        </w:rPr>
        <w:t>天，按</w:t>
      </w:r>
      <w:r>
        <w:rPr>
          <w:rFonts w:ascii="宋体" w:hAnsi="宋体" w:cs="Microsoft Sans Serif" w:hint="eastAsia"/>
          <w:kern w:val="0"/>
          <w:szCs w:val="21"/>
          <w:u w:val="single"/>
        </w:rPr>
        <w:t>500</w:t>
      </w:r>
      <w:r>
        <w:rPr>
          <w:rFonts w:ascii="宋体" w:hAnsi="宋体" w:cs="Microsoft Sans Serif" w:hint="eastAsia"/>
          <w:kern w:val="0"/>
          <w:szCs w:val="21"/>
          <w:u w:val="single"/>
        </w:rPr>
        <w:t>元</w:t>
      </w:r>
      <w:r>
        <w:rPr>
          <w:rFonts w:ascii="宋体" w:hAnsi="宋体" w:cs="Microsoft Sans Serif" w:hint="eastAsia"/>
          <w:kern w:val="0"/>
          <w:szCs w:val="21"/>
          <w:u w:val="single"/>
        </w:rPr>
        <w:t>/</w:t>
      </w:r>
      <w:proofErr w:type="gramStart"/>
      <w:r>
        <w:rPr>
          <w:rFonts w:ascii="宋体" w:hAnsi="宋体" w:cs="Microsoft Sans Serif" w:hint="eastAsia"/>
          <w:kern w:val="0"/>
          <w:szCs w:val="21"/>
          <w:u w:val="single"/>
        </w:rPr>
        <w:t>天</w:t>
      </w:r>
      <w:r>
        <w:rPr>
          <w:rFonts w:ascii="宋体" w:hAnsi="宋体" w:cs="Microsoft Sans Serif" w:hint="eastAsia"/>
          <w:kern w:val="0"/>
          <w:szCs w:val="21"/>
        </w:rPr>
        <w:t>支付</w:t>
      </w:r>
      <w:proofErr w:type="gramEnd"/>
      <w:r>
        <w:rPr>
          <w:rFonts w:ascii="宋体" w:hAnsi="宋体" w:cs="Microsoft Sans Serif" w:hint="eastAsia"/>
          <w:kern w:val="0"/>
          <w:szCs w:val="21"/>
        </w:rPr>
        <w:t>违约金。</w:t>
      </w:r>
    </w:p>
    <w:p w14:paraId="64581F80" w14:textId="77777777" w:rsidR="007876CD" w:rsidRDefault="00797C9F">
      <w:pPr>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w:t>
      </w:r>
      <w:r>
        <w:rPr>
          <w:rFonts w:ascii="宋体" w:hAnsi="宋体" w:cs="Microsoft Sans Serif" w:hint="eastAsia"/>
          <w:kern w:val="0"/>
          <w:szCs w:val="21"/>
        </w:rPr>
        <w:t>18</w:t>
      </w:r>
      <w:r>
        <w:rPr>
          <w:rFonts w:ascii="宋体" w:hAnsi="宋体" w:cs="Microsoft Sans Serif" w:hint="eastAsia"/>
          <w:kern w:val="0"/>
          <w:szCs w:val="21"/>
        </w:rPr>
        <w:t>）其他：</w:t>
      </w:r>
      <w:r>
        <w:rPr>
          <w:rFonts w:ascii="宋体" w:hAnsi="宋体" w:cs="Microsoft Sans Serif" w:hint="eastAsia"/>
          <w:kern w:val="0"/>
          <w:szCs w:val="21"/>
          <w:u w:val="single"/>
        </w:rPr>
        <w:t xml:space="preserve">        </w:t>
      </w:r>
      <w:r>
        <w:rPr>
          <w:rFonts w:ascii="宋体" w:hAnsi="宋体" w:cs="Microsoft Sans Serif" w:hint="eastAsia"/>
          <w:kern w:val="0"/>
          <w:szCs w:val="21"/>
        </w:rPr>
        <w:t>。</w:t>
      </w:r>
    </w:p>
    <w:p w14:paraId="23BD6B7C" w14:textId="77777777" w:rsidR="007876CD" w:rsidRDefault="00797C9F">
      <w:pPr>
        <w:autoSpaceDE w:val="0"/>
        <w:autoSpaceDN w:val="0"/>
        <w:adjustRightIn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发包人发生除通用条款第</w:t>
      </w:r>
      <w:r>
        <w:rPr>
          <w:rFonts w:ascii="宋体" w:hAnsi="宋体" w:cs="Microsoft Sans Serif" w:hint="eastAsia"/>
          <w:kern w:val="0"/>
          <w:szCs w:val="21"/>
        </w:rPr>
        <w:t>16.1.1</w:t>
      </w:r>
      <w:r>
        <w:rPr>
          <w:rFonts w:ascii="宋体" w:hAnsi="宋体" w:cs="Microsoft Sans Serif" w:hint="eastAsia"/>
          <w:kern w:val="0"/>
          <w:szCs w:val="21"/>
        </w:rPr>
        <w:t>项第（</w:t>
      </w:r>
      <w:r>
        <w:rPr>
          <w:rFonts w:ascii="宋体" w:hAnsi="宋体" w:cs="Microsoft Sans Serif" w:hint="eastAsia"/>
          <w:kern w:val="0"/>
          <w:szCs w:val="21"/>
        </w:rPr>
        <w:t>7</w:t>
      </w:r>
      <w:r>
        <w:rPr>
          <w:rFonts w:ascii="宋体" w:hAnsi="宋体" w:cs="Microsoft Sans Serif" w:hint="eastAsia"/>
          <w:kern w:val="0"/>
          <w:szCs w:val="21"/>
        </w:rPr>
        <w:t>）目以外的违约情况时，承包人可向发包人发出通知，要求发包人采取有效措施纠正违约行为。发包人收到承包人通知后的</w:t>
      </w:r>
      <w:r>
        <w:rPr>
          <w:rFonts w:ascii="宋体" w:hAnsi="宋体" w:cs="Microsoft Sans Serif" w:hint="eastAsia"/>
          <w:kern w:val="0"/>
          <w:szCs w:val="21"/>
        </w:rPr>
        <w:t>28</w:t>
      </w:r>
      <w:r>
        <w:rPr>
          <w:rFonts w:ascii="宋体" w:hAnsi="宋体" w:cs="Microsoft Sans Serif" w:hint="eastAsia"/>
          <w:kern w:val="0"/>
          <w:szCs w:val="21"/>
        </w:rPr>
        <w:t>天内仍不履行合同义务，承包人有权暂停施工，并通知监理人。</w:t>
      </w:r>
    </w:p>
    <w:p w14:paraId="34D142CC" w14:textId="77777777" w:rsidR="007876CD" w:rsidRDefault="00797C9F">
      <w:pPr>
        <w:spacing w:line="360" w:lineRule="auto"/>
        <w:ind w:firstLineChars="200" w:firstLine="420"/>
        <w:rPr>
          <w:rFonts w:ascii="宋体" w:hAnsi="宋体" w:hint="eastAsia"/>
          <w:szCs w:val="21"/>
        </w:rPr>
      </w:pPr>
      <w:r>
        <w:rPr>
          <w:rFonts w:ascii="宋体" w:hAnsi="宋体" w:hint="eastAsia"/>
          <w:szCs w:val="21"/>
        </w:rPr>
        <w:t xml:space="preserve">16.1.3 </w:t>
      </w:r>
      <w:r>
        <w:rPr>
          <w:rFonts w:ascii="宋体" w:hAnsi="宋体" w:hint="eastAsia"/>
          <w:szCs w:val="21"/>
        </w:rPr>
        <w:t>因发包人违约解除合同</w:t>
      </w:r>
    </w:p>
    <w:p w14:paraId="5AFC6247" w14:textId="77777777" w:rsidR="007876CD" w:rsidRDefault="00797C9F">
      <w:pPr>
        <w:autoSpaceDE w:val="0"/>
        <w:autoSpaceDN w:val="0"/>
        <w:adjustRightIn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因发包人违约并致使合同目的不能实现的，承包人有权解除合同：</w:t>
      </w:r>
    </w:p>
    <w:p w14:paraId="1F53134A" w14:textId="77777777" w:rsidR="007876CD" w:rsidRDefault="00797C9F">
      <w:pPr>
        <w:autoSpaceDE w:val="0"/>
        <w:autoSpaceDN w:val="0"/>
        <w:adjustRightIn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w:t>
      </w:r>
      <w:r>
        <w:rPr>
          <w:rFonts w:ascii="宋体" w:hAnsi="宋体" w:cs="Microsoft Sans Serif" w:hint="eastAsia"/>
          <w:kern w:val="0"/>
          <w:szCs w:val="21"/>
        </w:rPr>
        <w:t>1</w:t>
      </w:r>
      <w:r>
        <w:rPr>
          <w:rFonts w:ascii="宋体" w:hAnsi="宋体" w:cs="Microsoft Sans Serif" w:hint="eastAsia"/>
          <w:kern w:val="0"/>
          <w:szCs w:val="21"/>
        </w:rPr>
        <w:t>）因发包人原因延迟支付合同价款超过</w:t>
      </w:r>
      <w:r>
        <w:rPr>
          <w:rFonts w:ascii="宋体" w:hAnsi="宋体" w:cs="Microsoft Sans Serif" w:hint="eastAsia"/>
          <w:kern w:val="0"/>
          <w:szCs w:val="21"/>
        </w:rPr>
        <w:t>180</w:t>
      </w:r>
      <w:r>
        <w:rPr>
          <w:rFonts w:ascii="宋体" w:hAnsi="宋体" w:cs="Microsoft Sans Serif" w:hint="eastAsia"/>
          <w:kern w:val="0"/>
          <w:szCs w:val="21"/>
        </w:rPr>
        <w:t>天的；</w:t>
      </w:r>
    </w:p>
    <w:p w14:paraId="5117BB06" w14:textId="77777777" w:rsidR="007876CD" w:rsidRDefault="00797C9F">
      <w:pPr>
        <w:autoSpaceDE w:val="0"/>
        <w:autoSpaceDN w:val="0"/>
        <w:adjustRightIn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w:t>
      </w:r>
      <w:r>
        <w:rPr>
          <w:rFonts w:ascii="宋体" w:hAnsi="宋体" w:cs="Microsoft Sans Serif" w:hint="eastAsia"/>
          <w:kern w:val="0"/>
          <w:szCs w:val="21"/>
        </w:rPr>
        <w:t>2</w:t>
      </w:r>
      <w:r>
        <w:rPr>
          <w:rFonts w:ascii="宋体" w:hAnsi="宋体" w:cs="Microsoft Sans Serif" w:hint="eastAsia"/>
          <w:kern w:val="0"/>
          <w:szCs w:val="21"/>
        </w:rPr>
        <w:t>）因发包人原因导致工期延误超过</w:t>
      </w:r>
      <w:r>
        <w:rPr>
          <w:rFonts w:ascii="宋体" w:hAnsi="宋体" w:cs="Microsoft Sans Serif" w:hint="eastAsia"/>
          <w:kern w:val="0"/>
          <w:szCs w:val="21"/>
        </w:rPr>
        <w:t>90</w:t>
      </w:r>
      <w:r>
        <w:rPr>
          <w:rFonts w:ascii="宋体" w:hAnsi="宋体" w:cs="Microsoft Sans Serif" w:hint="eastAsia"/>
          <w:kern w:val="0"/>
          <w:szCs w:val="21"/>
        </w:rPr>
        <w:t>天的；</w:t>
      </w:r>
    </w:p>
    <w:p w14:paraId="166EB76A" w14:textId="77777777" w:rsidR="007876CD" w:rsidRDefault="00797C9F">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w:t>
      </w:r>
      <w:r>
        <w:rPr>
          <w:rFonts w:ascii="宋体" w:hAnsi="宋体" w:cs="Microsoft Sans Serif" w:hint="eastAsia"/>
          <w:kern w:val="0"/>
          <w:szCs w:val="21"/>
        </w:rPr>
        <w:t>3</w:t>
      </w:r>
      <w:r>
        <w:rPr>
          <w:rFonts w:ascii="宋体" w:hAnsi="宋体" w:cs="Microsoft Sans Serif" w:hint="eastAsia"/>
          <w:kern w:val="0"/>
          <w:szCs w:val="21"/>
        </w:rPr>
        <w:t>）因发包人第</w:t>
      </w:r>
      <w:r>
        <w:rPr>
          <w:rFonts w:ascii="宋体" w:hAnsi="宋体" w:cs="Microsoft Sans Serif" w:hint="eastAsia"/>
          <w:kern w:val="0"/>
          <w:szCs w:val="21"/>
        </w:rPr>
        <w:t>16.1.2</w:t>
      </w:r>
      <w:r>
        <w:rPr>
          <w:rFonts w:ascii="宋体" w:hAnsi="宋体" w:cs="Microsoft Sans Serif" w:hint="eastAsia"/>
          <w:kern w:val="0"/>
          <w:szCs w:val="21"/>
        </w:rPr>
        <w:t>（</w:t>
      </w:r>
      <w:r>
        <w:rPr>
          <w:rFonts w:ascii="宋体" w:hAnsi="宋体" w:cs="Microsoft Sans Serif" w:hint="eastAsia"/>
          <w:kern w:val="0"/>
          <w:szCs w:val="21"/>
        </w:rPr>
        <w:t>5</w:t>
      </w:r>
      <w:r>
        <w:rPr>
          <w:rFonts w:ascii="宋体" w:hAnsi="宋体" w:cs="Microsoft Sans Serif" w:hint="eastAsia"/>
          <w:kern w:val="0"/>
          <w:szCs w:val="21"/>
        </w:rPr>
        <w:t>）违约情形导致暂停施工满</w:t>
      </w:r>
      <w:r>
        <w:rPr>
          <w:rFonts w:ascii="宋体" w:hAnsi="宋体" w:cs="Microsoft Sans Serif" w:hint="eastAsia"/>
          <w:kern w:val="0"/>
          <w:szCs w:val="21"/>
        </w:rPr>
        <w:t>56</w:t>
      </w:r>
      <w:r>
        <w:rPr>
          <w:rFonts w:ascii="宋体" w:hAnsi="宋体" w:cs="Microsoft Sans Serif" w:hint="eastAsia"/>
          <w:kern w:val="0"/>
          <w:szCs w:val="21"/>
        </w:rPr>
        <w:t>天，且发包人仍未纠正其违约行为的；</w:t>
      </w:r>
    </w:p>
    <w:p w14:paraId="307F1601" w14:textId="77777777" w:rsidR="007876CD" w:rsidRDefault="00797C9F">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w:t>
      </w:r>
      <w:r>
        <w:rPr>
          <w:rFonts w:ascii="宋体" w:hAnsi="宋体" w:cs="Microsoft Sans Serif" w:hint="eastAsia"/>
          <w:kern w:val="0"/>
          <w:szCs w:val="21"/>
        </w:rPr>
        <w:t>4</w:t>
      </w:r>
      <w:r>
        <w:rPr>
          <w:rFonts w:ascii="宋体" w:hAnsi="宋体" w:cs="Microsoft Sans Serif" w:hint="eastAsia"/>
          <w:kern w:val="0"/>
          <w:szCs w:val="21"/>
        </w:rPr>
        <w:t>）其他未履行合同项下的义务构成对合同的实质性违约，并且在收到承包人要求说</w:t>
      </w:r>
      <w:r>
        <w:rPr>
          <w:rFonts w:ascii="宋体" w:hAnsi="宋体" w:cs="Microsoft Sans Serif" w:hint="eastAsia"/>
          <w:kern w:val="0"/>
          <w:szCs w:val="21"/>
        </w:rPr>
        <w:lastRenderedPageBreak/>
        <w:t>明其违约并予以补救的通知后</w:t>
      </w:r>
      <w:r>
        <w:rPr>
          <w:rFonts w:ascii="宋体" w:hAnsi="宋体" w:cs="Microsoft Sans Serif" w:hint="eastAsia"/>
          <w:kern w:val="0"/>
          <w:szCs w:val="21"/>
        </w:rPr>
        <w:t>56</w:t>
      </w:r>
      <w:r>
        <w:rPr>
          <w:rFonts w:ascii="宋体" w:hAnsi="宋体" w:cs="Microsoft Sans Serif" w:hint="eastAsia"/>
          <w:kern w:val="0"/>
          <w:szCs w:val="21"/>
        </w:rPr>
        <w:t>天内仍未补救该实质性违约的；</w:t>
      </w:r>
    </w:p>
    <w:p w14:paraId="167BFC8F" w14:textId="77777777" w:rsidR="007876CD" w:rsidRDefault="00797C9F">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w:t>
      </w:r>
      <w:r>
        <w:rPr>
          <w:rFonts w:ascii="宋体" w:hAnsi="宋体" w:cs="Microsoft Sans Serif" w:hint="eastAsia"/>
          <w:kern w:val="0"/>
          <w:szCs w:val="21"/>
        </w:rPr>
        <w:t>5</w:t>
      </w:r>
      <w:r>
        <w:rPr>
          <w:rFonts w:ascii="宋体" w:hAnsi="宋体" w:cs="Microsoft Sans Serif" w:hint="eastAsia"/>
          <w:kern w:val="0"/>
          <w:szCs w:val="21"/>
        </w:rPr>
        <w:t>）</w:t>
      </w:r>
      <w:r>
        <w:rPr>
          <w:rFonts w:ascii="宋体" w:hAnsi="宋体" w:cs="Microsoft Sans Serif" w:hint="eastAsia"/>
          <w:kern w:val="0"/>
          <w:szCs w:val="21"/>
          <w:u w:val="single"/>
        </w:rPr>
        <w:t>合同约定的承包人有权解除合同的其他情形</w:t>
      </w:r>
      <w:r>
        <w:rPr>
          <w:rFonts w:ascii="宋体" w:hAnsi="宋体" w:cs="Microsoft Sans Serif" w:hint="eastAsia"/>
          <w:kern w:val="0"/>
          <w:szCs w:val="21"/>
        </w:rPr>
        <w:t>。</w:t>
      </w:r>
    </w:p>
    <w:p w14:paraId="2D94A569" w14:textId="77777777" w:rsidR="007876CD" w:rsidRDefault="00797C9F">
      <w:pPr>
        <w:spacing w:line="360" w:lineRule="auto"/>
        <w:ind w:firstLineChars="200" w:firstLine="420"/>
        <w:rPr>
          <w:rFonts w:ascii="宋体" w:hAnsi="宋体" w:hint="eastAsia"/>
          <w:szCs w:val="21"/>
        </w:rPr>
      </w:pPr>
      <w:r>
        <w:rPr>
          <w:rFonts w:ascii="宋体" w:hAnsi="宋体" w:hint="eastAsia"/>
          <w:szCs w:val="21"/>
        </w:rPr>
        <w:t xml:space="preserve">16.1.4 </w:t>
      </w:r>
      <w:r>
        <w:rPr>
          <w:rFonts w:ascii="宋体" w:hAnsi="宋体" w:hint="eastAsia"/>
          <w:szCs w:val="21"/>
        </w:rPr>
        <w:t>因发包人违约解除合同后的付款</w:t>
      </w:r>
    </w:p>
    <w:p w14:paraId="3A9A6E1C" w14:textId="77777777" w:rsidR="007876CD" w:rsidRDefault="00797C9F">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承包人按照本款约定解除合同的，发包人应在解除合同后</w:t>
      </w:r>
      <w:r>
        <w:rPr>
          <w:rFonts w:ascii="宋体" w:hAnsi="宋体" w:cs="Microsoft Sans Serif" w:hint="eastAsia"/>
          <w:kern w:val="0"/>
          <w:szCs w:val="21"/>
        </w:rPr>
        <w:t>28</w:t>
      </w:r>
      <w:r>
        <w:rPr>
          <w:rFonts w:ascii="宋体" w:hAnsi="宋体" w:cs="Microsoft Sans Serif" w:hint="eastAsia"/>
          <w:kern w:val="0"/>
          <w:szCs w:val="21"/>
        </w:rPr>
        <w:t>天内支付下列款项，并解除履约担保、低价风险担保、预付款担保：</w:t>
      </w:r>
    </w:p>
    <w:p w14:paraId="517EEE27" w14:textId="77777777" w:rsidR="007876CD" w:rsidRDefault="00797C9F">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w:t>
      </w:r>
      <w:r>
        <w:rPr>
          <w:rFonts w:ascii="宋体" w:hAnsi="宋体" w:cs="Microsoft Sans Serif" w:hint="eastAsia"/>
          <w:kern w:val="0"/>
          <w:szCs w:val="21"/>
        </w:rPr>
        <w:t>1</w:t>
      </w:r>
      <w:r>
        <w:rPr>
          <w:rFonts w:ascii="宋体" w:hAnsi="宋体" w:cs="Microsoft Sans Serif" w:hint="eastAsia"/>
          <w:kern w:val="0"/>
          <w:szCs w:val="21"/>
        </w:rPr>
        <w:t>）合同解除前所完成工作的价款；</w:t>
      </w:r>
    </w:p>
    <w:p w14:paraId="0D834109" w14:textId="77777777" w:rsidR="007876CD" w:rsidRDefault="00797C9F">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w:t>
      </w:r>
      <w:r>
        <w:rPr>
          <w:rFonts w:ascii="宋体" w:hAnsi="宋体" w:cs="Microsoft Sans Serif" w:hint="eastAsia"/>
          <w:kern w:val="0"/>
          <w:szCs w:val="21"/>
        </w:rPr>
        <w:t>2</w:t>
      </w:r>
      <w:r>
        <w:rPr>
          <w:rFonts w:ascii="宋体" w:hAnsi="宋体" w:cs="Microsoft Sans Serif" w:hint="eastAsia"/>
          <w:kern w:val="0"/>
          <w:szCs w:val="21"/>
        </w:rPr>
        <w:t>）承包人为工程施工订购并已付款的材料、工程设备和其他物品的价款；</w:t>
      </w:r>
    </w:p>
    <w:p w14:paraId="7F62BB33" w14:textId="77777777" w:rsidR="007876CD" w:rsidRDefault="00797C9F">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w:t>
      </w:r>
      <w:r>
        <w:rPr>
          <w:rFonts w:ascii="宋体" w:hAnsi="宋体" w:cs="Microsoft Sans Serif" w:hint="eastAsia"/>
          <w:kern w:val="0"/>
          <w:szCs w:val="21"/>
        </w:rPr>
        <w:t>3</w:t>
      </w:r>
      <w:r>
        <w:rPr>
          <w:rFonts w:ascii="宋体" w:hAnsi="宋体" w:cs="Microsoft Sans Serif" w:hint="eastAsia"/>
          <w:kern w:val="0"/>
          <w:szCs w:val="21"/>
        </w:rPr>
        <w:t>）承包人撤离施工现场以及遣散承包人人员的款项；</w:t>
      </w:r>
    </w:p>
    <w:p w14:paraId="09B497EE" w14:textId="77777777" w:rsidR="007876CD" w:rsidRDefault="00797C9F">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w:t>
      </w:r>
      <w:r>
        <w:rPr>
          <w:rFonts w:ascii="宋体" w:hAnsi="宋体" w:cs="Microsoft Sans Serif" w:hint="eastAsia"/>
          <w:kern w:val="0"/>
          <w:szCs w:val="21"/>
        </w:rPr>
        <w:t>4</w:t>
      </w:r>
      <w:r>
        <w:rPr>
          <w:rFonts w:ascii="宋体" w:hAnsi="宋体" w:cs="Microsoft Sans Serif" w:hint="eastAsia"/>
          <w:kern w:val="0"/>
          <w:szCs w:val="21"/>
        </w:rPr>
        <w:t>）按照合同约定在合同解除前应支付的违约金；</w:t>
      </w:r>
    </w:p>
    <w:p w14:paraId="7035376F" w14:textId="77777777" w:rsidR="007876CD" w:rsidRDefault="00797C9F">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w:t>
      </w:r>
      <w:r>
        <w:rPr>
          <w:rFonts w:ascii="宋体" w:hAnsi="宋体" w:cs="Microsoft Sans Serif" w:hint="eastAsia"/>
          <w:kern w:val="0"/>
          <w:szCs w:val="21"/>
        </w:rPr>
        <w:t>5</w:t>
      </w:r>
      <w:r>
        <w:rPr>
          <w:rFonts w:ascii="宋体" w:hAnsi="宋体" w:cs="Microsoft Sans Serif" w:hint="eastAsia"/>
          <w:kern w:val="0"/>
          <w:szCs w:val="21"/>
        </w:rPr>
        <w:t>）按照合同约定应当支付给承包人的其他款项；</w:t>
      </w:r>
    </w:p>
    <w:p w14:paraId="449CA372" w14:textId="77777777" w:rsidR="007876CD" w:rsidRDefault="00797C9F">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w:t>
      </w:r>
      <w:r>
        <w:rPr>
          <w:rFonts w:ascii="宋体" w:hAnsi="宋体" w:cs="Microsoft Sans Serif" w:hint="eastAsia"/>
          <w:kern w:val="0"/>
          <w:szCs w:val="21"/>
        </w:rPr>
        <w:t>6</w:t>
      </w:r>
      <w:r>
        <w:rPr>
          <w:rFonts w:ascii="宋体" w:hAnsi="宋体" w:cs="Microsoft Sans Serif" w:hint="eastAsia"/>
          <w:kern w:val="0"/>
          <w:szCs w:val="21"/>
        </w:rPr>
        <w:t>）按照合同约定应退还的质量保证金；</w:t>
      </w:r>
    </w:p>
    <w:p w14:paraId="48372BA6" w14:textId="77777777" w:rsidR="007876CD" w:rsidRDefault="00797C9F">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w:t>
      </w:r>
      <w:r>
        <w:rPr>
          <w:rFonts w:ascii="宋体" w:hAnsi="宋体" w:cs="Microsoft Sans Serif" w:hint="eastAsia"/>
          <w:kern w:val="0"/>
          <w:szCs w:val="21"/>
        </w:rPr>
        <w:t>7</w:t>
      </w:r>
      <w:r>
        <w:rPr>
          <w:rFonts w:ascii="宋体" w:hAnsi="宋体" w:cs="Microsoft Sans Serif" w:hint="eastAsia"/>
          <w:kern w:val="0"/>
          <w:szCs w:val="21"/>
        </w:rPr>
        <w:t>）因解除合同给承包人造成的损失；</w:t>
      </w:r>
    </w:p>
    <w:p w14:paraId="079253FA" w14:textId="77777777" w:rsidR="007876CD" w:rsidRDefault="00797C9F">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w:t>
      </w:r>
      <w:r>
        <w:rPr>
          <w:rFonts w:ascii="宋体" w:hAnsi="宋体" w:cs="Microsoft Sans Serif" w:hint="eastAsia"/>
          <w:kern w:val="0"/>
          <w:szCs w:val="21"/>
        </w:rPr>
        <w:t>8</w:t>
      </w:r>
      <w:r>
        <w:rPr>
          <w:rFonts w:ascii="宋体" w:hAnsi="宋体" w:cs="Microsoft Sans Serif" w:hint="eastAsia"/>
          <w:kern w:val="0"/>
          <w:szCs w:val="21"/>
        </w:rPr>
        <w:t>）</w:t>
      </w:r>
      <w:r>
        <w:rPr>
          <w:rFonts w:ascii="宋体" w:hAnsi="宋体" w:cs="Microsoft Sans Serif" w:hint="eastAsia"/>
          <w:kern w:val="0"/>
          <w:szCs w:val="21"/>
          <w:u w:val="single"/>
        </w:rPr>
        <w:t xml:space="preserve">        </w:t>
      </w:r>
      <w:r>
        <w:rPr>
          <w:rFonts w:ascii="宋体" w:hAnsi="宋体" w:cs="Microsoft Sans Serif" w:hint="eastAsia"/>
          <w:kern w:val="0"/>
          <w:szCs w:val="21"/>
          <w:u w:val="single"/>
        </w:rPr>
        <w:t>。</w:t>
      </w:r>
    </w:p>
    <w:p w14:paraId="13AC5B0A" w14:textId="77777777" w:rsidR="007876CD" w:rsidRDefault="00797C9F">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合同当事人未能就解除合同后的结清达成一致的，按照第</w:t>
      </w:r>
      <w:r>
        <w:rPr>
          <w:rFonts w:ascii="宋体" w:hAnsi="宋体" w:cs="Microsoft Sans Serif" w:hint="eastAsia"/>
          <w:kern w:val="0"/>
          <w:szCs w:val="21"/>
        </w:rPr>
        <w:t>20</w:t>
      </w:r>
      <w:r>
        <w:rPr>
          <w:rFonts w:ascii="宋体" w:hAnsi="宋体" w:cs="Microsoft Sans Serif" w:hint="eastAsia"/>
          <w:kern w:val="0"/>
          <w:szCs w:val="21"/>
        </w:rPr>
        <w:t>条〔争议解决〕的约定处理。</w:t>
      </w:r>
    </w:p>
    <w:p w14:paraId="562D5178" w14:textId="77777777" w:rsidR="007876CD" w:rsidRDefault="00797C9F">
      <w:pPr>
        <w:snapToGrid w:val="0"/>
        <w:spacing w:line="360" w:lineRule="auto"/>
        <w:ind w:firstLineChars="200" w:firstLine="420"/>
        <w:jc w:val="left"/>
        <w:rPr>
          <w:rFonts w:ascii="宋体" w:hAnsi="宋体" w:cs="Microsoft Sans Serif" w:hint="eastAsia"/>
          <w:kern w:val="0"/>
          <w:szCs w:val="21"/>
          <w:u w:val="single"/>
        </w:rPr>
      </w:pPr>
      <w:r>
        <w:rPr>
          <w:rFonts w:ascii="宋体" w:hAnsi="宋体" w:cs="Microsoft Sans Serif" w:hint="eastAsia"/>
          <w:kern w:val="0"/>
          <w:szCs w:val="21"/>
        </w:rPr>
        <w:t>承包人应妥善做好已完工程和与工程有关的已购材料、工程设备的保护和移交工作，并将施工设备和人员撤出施工现场，发包人应为承包人撤出提供必要条件。</w:t>
      </w:r>
    </w:p>
    <w:p w14:paraId="239B4355"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2076" w:name="_Toc532377403"/>
      <w:r>
        <w:rPr>
          <w:rFonts w:hint="eastAsia"/>
          <w:sz w:val="21"/>
          <w:szCs w:val="21"/>
        </w:rPr>
        <w:t xml:space="preserve">16.2 </w:t>
      </w:r>
      <w:r>
        <w:rPr>
          <w:rFonts w:hint="eastAsia"/>
          <w:sz w:val="21"/>
          <w:szCs w:val="21"/>
        </w:rPr>
        <w:t>承包人违约</w:t>
      </w:r>
      <w:bookmarkEnd w:id="2076"/>
    </w:p>
    <w:p w14:paraId="1672EC72" w14:textId="77777777" w:rsidR="007876CD" w:rsidRDefault="00797C9F">
      <w:pPr>
        <w:snapToGrid w:val="0"/>
        <w:spacing w:line="360" w:lineRule="auto"/>
        <w:ind w:firstLineChars="200" w:firstLine="420"/>
        <w:jc w:val="left"/>
        <w:rPr>
          <w:rFonts w:ascii="宋体" w:hAnsi="宋体" w:cs="Microsoft Sans Serif" w:hint="eastAsia"/>
          <w:kern w:val="0"/>
          <w:szCs w:val="21"/>
        </w:rPr>
      </w:pPr>
      <w:bookmarkStart w:id="2077" w:name="_Hlk524380579"/>
      <w:r>
        <w:rPr>
          <w:rFonts w:ascii="宋体" w:hAnsi="宋体" w:cs="Microsoft Sans Serif" w:hint="eastAsia"/>
          <w:kern w:val="0"/>
          <w:szCs w:val="21"/>
        </w:rPr>
        <w:t xml:space="preserve">16.2.1 </w:t>
      </w:r>
      <w:r>
        <w:rPr>
          <w:rFonts w:ascii="宋体" w:hAnsi="宋体" w:cs="Microsoft Sans Serif" w:hint="eastAsia"/>
          <w:kern w:val="0"/>
          <w:szCs w:val="21"/>
        </w:rPr>
        <w:t>承包人违约的情形</w:t>
      </w:r>
    </w:p>
    <w:p w14:paraId="51E59FB7" w14:textId="77777777" w:rsidR="007876CD" w:rsidRDefault="00797C9F">
      <w:pPr>
        <w:snapToGrid w:val="0"/>
        <w:spacing w:line="360" w:lineRule="auto"/>
        <w:ind w:firstLineChars="200" w:firstLine="420"/>
        <w:jc w:val="left"/>
        <w:rPr>
          <w:rFonts w:ascii="宋体" w:hAnsi="宋体" w:cs="Microsoft Sans Serif" w:hint="eastAsia"/>
          <w:kern w:val="0"/>
          <w:szCs w:val="21"/>
          <w:u w:val="single"/>
        </w:rPr>
      </w:pPr>
      <w:r>
        <w:rPr>
          <w:rFonts w:ascii="宋体" w:hAnsi="宋体" w:cs="Microsoft Sans Serif" w:hint="eastAsia"/>
          <w:kern w:val="0"/>
          <w:szCs w:val="21"/>
        </w:rPr>
        <w:t>除通用合同条款约定外，承包人违约的其他情形：</w:t>
      </w:r>
    </w:p>
    <w:p w14:paraId="712D0233" w14:textId="77777777" w:rsidR="007876CD" w:rsidRDefault="00797C9F">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w:t>
      </w:r>
      <w:r>
        <w:rPr>
          <w:rFonts w:ascii="宋体" w:hAnsi="宋体" w:cs="Microsoft Sans Serif" w:hint="eastAsia"/>
          <w:kern w:val="0"/>
          <w:szCs w:val="21"/>
        </w:rPr>
        <w:t>1</w:t>
      </w:r>
      <w:r>
        <w:rPr>
          <w:rFonts w:ascii="宋体" w:hAnsi="宋体" w:cs="Microsoft Sans Serif" w:hint="eastAsia"/>
          <w:kern w:val="0"/>
          <w:szCs w:val="21"/>
        </w:rPr>
        <w:t>）承包人未按合同约定提交履约担保或质量保证金的；</w:t>
      </w:r>
    </w:p>
    <w:p w14:paraId="66BA4CBF" w14:textId="77777777" w:rsidR="007876CD" w:rsidRDefault="00797C9F">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w:t>
      </w:r>
      <w:r>
        <w:rPr>
          <w:rFonts w:ascii="宋体" w:hAnsi="宋体" w:cs="Microsoft Sans Serif" w:hint="eastAsia"/>
          <w:kern w:val="0"/>
          <w:szCs w:val="21"/>
        </w:rPr>
        <w:t>2</w:t>
      </w:r>
      <w:r>
        <w:rPr>
          <w:rFonts w:ascii="宋体" w:hAnsi="宋体" w:cs="Microsoft Sans Serif" w:hint="eastAsia"/>
          <w:kern w:val="0"/>
          <w:szCs w:val="21"/>
        </w:rPr>
        <w:t>）承包人未能按期开工的；</w:t>
      </w:r>
    </w:p>
    <w:p w14:paraId="141F1CB9" w14:textId="77777777" w:rsidR="007876CD" w:rsidRDefault="00797C9F">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w:t>
      </w:r>
      <w:r>
        <w:rPr>
          <w:rFonts w:ascii="宋体" w:hAnsi="宋体" w:cs="Microsoft Sans Serif" w:hint="eastAsia"/>
          <w:kern w:val="0"/>
          <w:szCs w:val="21"/>
        </w:rPr>
        <w:t>3</w:t>
      </w:r>
      <w:r>
        <w:rPr>
          <w:rFonts w:ascii="宋体" w:hAnsi="宋体" w:cs="Microsoft Sans Serif" w:hint="eastAsia"/>
          <w:kern w:val="0"/>
          <w:szCs w:val="21"/>
        </w:rPr>
        <w:t>）承包人未按投标文件或监理人的要求及时配备称职的主要管理人员，或承包人未按经审定的施工组织设计配备或更换关键施工设备的；</w:t>
      </w:r>
    </w:p>
    <w:p w14:paraId="089D96D0" w14:textId="77777777" w:rsidR="007876CD" w:rsidRDefault="00797C9F">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w:t>
      </w:r>
      <w:r>
        <w:rPr>
          <w:rFonts w:ascii="宋体" w:hAnsi="宋体" w:cs="Microsoft Sans Serif" w:hint="eastAsia"/>
          <w:kern w:val="0"/>
          <w:szCs w:val="21"/>
        </w:rPr>
        <w:t>4</w:t>
      </w:r>
      <w:r>
        <w:rPr>
          <w:rFonts w:ascii="宋体" w:hAnsi="宋体" w:cs="Microsoft Sans Serif" w:hint="eastAsia"/>
          <w:kern w:val="0"/>
          <w:szCs w:val="21"/>
        </w:rPr>
        <w:t>）承包人有安全问题或有违反安全管理规章制度情况的；</w:t>
      </w:r>
    </w:p>
    <w:p w14:paraId="20AF667B" w14:textId="77777777" w:rsidR="007876CD" w:rsidRDefault="00797C9F">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w:t>
      </w:r>
      <w:r>
        <w:rPr>
          <w:rFonts w:ascii="宋体" w:hAnsi="宋体" w:cs="Microsoft Sans Serif" w:hint="eastAsia"/>
          <w:kern w:val="0"/>
          <w:szCs w:val="21"/>
        </w:rPr>
        <w:t>5</w:t>
      </w:r>
      <w:r>
        <w:rPr>
          <w:rFonts w:ascii="宋体" w:hAnsi="宋体" w:cs="Microsoft Sans Serif" w:hint="eastAsia"/>
          <w:kern w:val="0"/>
          <w:szCs w:val="21"/>
        </w:rPr>
        <w:t>）承包人在缺陷责任期及保修期内，未能在合理期限对工程缺陷进行修复，或拒绝按发包人要求进行修复的；</w:t>
      </w:r>
    </w:p>
    <w:p w14:paraId="03FB4A03" w14:textId="77777777" w:rsidR="007876CD" w:rsidRDefault="00797C9F">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w:t>
      </w:r>
      <w:r>
        <w:rPr>
          <w:rFonts w:ascii="宋体" w:hAnsi="宋体" w:cs="Microsoft Sans Serif" w:hint="eastAsia"/>
          <w:kern w:val="0"/>
          <w:szCs w:val="21"/>
        </w:rPr>
        <w:t>6</w:t>
      </w:r>
      <w:r>
        <w:rPr>
          <w:rFonts w:ascii="宋体" w:hAnsi="宋体" w:cs="Microsoft Sans Serif" w:hint="eastAsia"/>
          <w:kern w:val="0"/>
          <w:szCs w:val="21"/>
        </w:rPr>
        <w:t>）承包人拖欠其工人或所雇人员工资或报酬，导致其工人或所雇人员向有关部门投诉、控告、检举或以聚集等方式讨要工资或报酬的；</w:t>
      </w:r>
    </w:p>
    <w:p w14:paraId="5A5319F3" w14:textId="77777777" w:rsidR="007876CD" w:rsidRDefault="00797C9F">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w:t>
      </w:r>
      <w:r>
        <w:rPr>
          <w:rFonts w:ascii="宋体" w:hAnsi="宋体" w:cs="Microsoft Sans Serif" w:hint="eastAsia"/>
          <w:kern w:val="0"/>
          <w:szCs w:val="21"/>
        </w:rPr>
        <w:t>7</w:t>
      </w:r>
      <w:r>
        <w:rPr>
          <w:rFonts w:ascii="宋体" w:hAnsi="宋体" w:cs="Microsoft Sans Serif" w:hint="eastAsia"/>
          <w:kern w:val="0"/>
          <w:szCs w:val="21"/>
        </w:rPr>
        <w:t>）承包人不配合发包人、监理人及发包人委托的工程造价咨询服务单位结算审核或承包人其他原因导致未按期完成工程竣工结算的；</w:t>
      </w:r>
    </w:p>
    <w:p w14:paraId="41175658" w14:textId="77777777" w:rsidR="007876CD" w:rsidRDefault="00797C9F">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w:t>
      </w:r>
      <w:r>
        <w:rPr>
          <w:rFonts w:ascii="宋体" w:hAnsi="宋体" w:cs="Microsoft Sans Serif" w:hint="eastAsia"/>
          <w:kern w:val="0"/>
          <w:szCs w:val="21"/>
        </w:rPr>
        <w:t>8</w:t>
      </w:r>
      <w:r>
        <w:rPr>
          <w:rFonts w:ascii="宋体" w:hAnsi="宋体" w:cs="Microsoft Sans Serif" w:hint="eastAsia"/>
          <w:kern w:val="0"/>
          <w:szCs w:val="21"/>
        </w:rPr>
        <w:t>）承包人违反合同约定进行转包或违法分包的；</w:t>
      </w:r>
    </w:p>
    <w:p w14:paraId="37584A5B" w14:textId="77777777" w:rsidR="007876CD" w:rsidRDefault="00797C9F">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w:t>
      </w:r>
      <w:r>
        <w:rPr>
          <w:rFonts w:ascii="宋体" w:hAnsi="宋体" w:cs="Microsoft Sans Serif" w:hint="eastAsia"/>
          <w:kern w:val="0"/>
          <w:szCs w:val="21"/>
        </w:rPr>
        <w:t>9</w:t>
      </w:r>
      <w:r>
        <w:rPr>
          <w:rFonts w:ascii="宋体" w:hAnsi="宋体" w:cs="Microsoft Sans Serif" w:hint="eastAsia"/>
          <w:kern w:val="0"/>
          <w:szCs w:val="21"/>
        </w:rPr>
        <w:t>）承包人未按合同约定移交全部或部分工作的；</w:t>
      </w:r>
    </w:p>
    <w:p w14:paraId="51295D79" w14:textId="77777777" w:rsidR="007876CD" w:rsidRDefault="00797C9F">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w:t>
      </w:r>
      <w:r>
        <w:rPr>
          <w:rFonts w:ascii="宋体" w:hAnsi="宋体" w:cs="Microsoft Sans Serif" w:hint="eastAsia"/>
          <w:kern w:val="0"/>
          <w:szCs w:val="21"/>
        </w:rPr>
        <w:t>10</w:t>
      </w:r>
      <w:r>
        <w:rPr>
          <w:rFonts w:ascii="宋体" w:hAnsi="宋体" w:cs="Microsoft Sans Serif" w:hint="eastAsia"/>
          <w:kern w:val="0"/>
          <w:szCs w:val="21"/>
        </w:rPr>
        <w:t>）承包人未按合同约定购买保险的；</w:t>
      </w:r>
    </w:p>
    <w:p w14:paraId="3AF3D1AF" w14:textId="77777777" w:rsidR="007876CD" w:rsidRDefault="00797C9F">
      <w:pPr>
        <w:snapToGrid w:val="0"/>
        <w:spacing w:line="360" w:lineRule="auto"/>
        <w:ind w:firstLineChars="200" w:firstLine="420"/>
        <w:jc w:val="left"/>
        <w:rPr>
          <w:rFonts w:ascii="宋体" w:hAnsi="宋体" w:hint="eastAsia"/>
          <w:szCs w:val="21"/>
        </w:rPr>
      </w:pPr>
      <w:r>
        <w:rPr>
          <w:rFonts w:ascii="宋体" w:hAnsi="宋体" w:cs="Microsoft Sans Serif" w:hint="eastAsia"/>
          <w:kern w:val="0"/>
          <w:szCs w:val="21"/>
        </w:rPr>
        <w:lastRenderedPageBreak/>
        <w:t>（</w:t>
      </w:r>
      <w:r>
        <w:rPr>
          <w:rFonts w:ascii="宋体" w:hAnsi="宋体" w:cs="Microsoft Sans Serif" w:hint="eastAsia"/>
          <w:kern w:val="0"/>
          <w:szCs w:val="21"/>
        </w:rPr>
        <w:t>11</w:t>
      </w:r>
      <w:r>
        <w:rPr>
          <w:rFonts w:ascii="宋体" w:hAnsi="宋体" w:cs="Microsoft Sans Serif" w:hint="eastAsia"/>
          <w:kern w:val="0"/>
          <w:szCs w:val="21"/>
        </w:rPr>
        <w:t>）项目经理若有以下情形，属于承包人违约：</w:t>
      </w:r>
    </w:p>
    <w:p w14:paraId="36C0018A" w14:textId="77777777" w:rsidR="007876CD" w:rsidRDefault="00797C9F">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1</w:t>
      </w:r>
      <w:r>
        <w:rPr>
          <w:rFonts w:ascii="宋体" w:hAnsi="宋体" w:cs="Microsoft Sans Serif" w:hint="eastAsia"/>
          <w:kern w:val="0"/>
          <w:szCs w:val="21"/>
        </w:rPr>
        <w:t>）项目经理不按承诺到岗的；</w:t>
      </w:r>
    </w:p>
    <w:p w14:paraId="7F07D23C" w14:textId="77777777" w:rsidR="007876CD" w:rsidRDefault="00797C9F">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2</w:t>
      </w:r>
      <w:r>
        <w:rPr>
          <w:rFonts w:ascii="宋体" w:hAnsi="宋体" w:cs="Microsoft Sans Serif" w:hint="eastAsia"/>
          <w:kern w:val="0"/>
          <w:szCs w:val="21"/>
        </w:rPr>
        <w:t>）每月在施工现场的天数少于约定天数的；</w:t>
      </w:r>
    </w:p>
    <w:p w14:paraId="6A195675" w14:textId="77777777" w:rsidR="007876CD" w:rsidRDefault="00797C9F">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3</w:t>
      </w:r>
      <w:r>
        <w:rPr>
          <w:rFonts w:ascii="宋体" w:hAnsi="宋体" w:cs="Microsoft Sans Serif" w:hint="eastAsia"/>
          <w:kern w:val="0"/>
          <w:szCs w:val="21"/>
        </w:rPr>
        <w:t>）承包人未提交项目经理劳动合同和社会保险证明的；</w:t>
      </w:r>
    </w:p>
    <w:p w14:paraId="6916C0B6" w14:textId="77777777" w:rsidR="007876CD" w:rsidRDefault="00797C9F">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4</w:t>
      </w:r>
      <w:r>
        <w:rPr>
          <w:rFonts w:ascii="宋体" w:hAnsi="宋体" w:cs="Microsoft Sans Serif" w:hint="eastAsia"/>
          <w:kern w:val="0"/>
          <w:szCs w:val="21"/>
        </w:rPr>
        <w:t>）未经批准，擅自离开施工现场（超过约定时间）的；</w:t>
      </w:r>
    </w:p>
    <w:p w14:paraId="28EBE9C6" w14:textId="77777777" w:rsidR="007876CD" w:rsidRDefault="00797C9F">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5</w:t>
      </w:r>
      <w:r>
        <w:rPr>
          <w:rFonts w:ascii="宋体" w:hAnsi="宋体" w:cs="Microsoft Sans Serif" w:hint="eastAsia"/>
          <w:kern w:val="0"/>
          <w:szCs w:val="21"/>
        </w:rPr>
        <w:t>）未经批准，擅自变更项目经理的；</w:t>
      </w:r>
    </w:p>
    <w:p w14:paraId="7D741ABB" w14:textId="77777777" w:rsidR="007876CD" w:rsidRDefault="00797C9F">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6</w:t>
      </w:r>
      <w:r>
        <w:rPr>
          <w:rFonts w:ascii="宋体" w:hAnsi="宋体" w:cs="Microsoft Sans Serif" w:hint="eastAsia"/>
          <w:kern w:val="0"/>
          <w:szCs w:val="21"/>
        </w:rPr>
        <w:t>）</w:t>
      </w:r>
      <w:proofErr w:type="gramStart"/>
      <w:r>
        <w:rPr>
          <w:rFonts w:ascii="宋体" w:hAnsi="宋体" w:cs="Microsoft Sans Serif" w:hint="eastAsia"/>
          <w:kern w:val="0"/>
          <w:szCs w:val="21"/>
        </w:rPr>
        <w:t>按照渝建发</w:t>
      </w:r>
      <w:proofErr w:type="gramEnd"/>
      <w:r>
        <w:rPr>
          <w:rFonts w:ascii="宋体" w:hAnsi="宋体" w:cs="Microsoft Sans Serif" w:hint="eastAsia"/>
          <w:kern w:val="0"/>
          <w:szCs w:val="21"/>
        </w:rPr>
        <w:t>〔</w:t>
      </w:r>
      <w:r>
        <w:rPr>
          <w:rFonts w:ascii="宋体" w:hAnsi="宋体" w:cs="Microsoft Sans Serif" w:hint="eastAsia"/>
          <w:kern w:val="0"/>
          <w:szCs w:val="21"/>
        </w:rPr>
        <w:t>2015</w:t>
      </w:r>
      <w:r>
        <w:rPr>
          <w:rFonts w:ascii="宋体" w:hAnsi="宋体" w:cs="Microsoft Sans Serif" w:hint="eastAsia"/>
          <w:kern w:val="0"/>
          <w:szCs w:val="21"/>
        </w:rPr>
        <w:t>〕</w:t>
      </w:r>
      <w:r>
        <w:rPr>
          <w:rFonts w:ascii="宋体" w:hAnsi="宋体" w:cs="Microsoft Sans Serif" w:hint="eastAsia"/>
          <w:kern w:val="0"/>
          <w:szCs w:val="21"/>
        </w:rPr>
        <w:t>35</w:t>
      </w:r>
      <w:r>
        <w:rPr>
          <w:rFonts w:ascii="宋体" w:hAnsi="宋体" w:cs="Microsoft Sans Serif" w:hint="eastAsia"/>
          <w:kern w:val="0"/>
          <w:szCs w:val="21"/>
        </w:rPr>
        <w:t>号文的要求，施工期间，项目经理因在一个记分周期内累计记分达到</w:t>
      </w:r>
      <w:r>
        <w:rPr>
          <w:rFonts w:ascii="宋体" w:hAnsi="宋体" w:cs="Microsoft Sans Serif" w:hint="eastAsia"/>
          <w:kern w:val="0"/>
          <w:szCs w:val="21"/>
        </w:rPr>
        <w:t>12</w:t>
      </w:r>
      <w:r>
        <w:rPr>
          <w:rFonts w:ascii="宋体" w:hAnsi="宋体" w:cs="Microsoft Sans Serif" w:hint="eastAsia"/>
          <w:kern w:val="0"/>
          <w:szCs w:val="21"/>
        </w:rPr>
        <w:t>分，被建设行政主管部门依法责令停止执业的；</w:t>
      </w:r>
    </w:p>
    <w:p w14:paraId="6A3274E9" w14:textId="77777777" w:rsidR="007876CD" w:rsidRDefault="00797C9F">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7</w:t>
      </w:r>
      <w:r>
        <w:rPr>
          <w:rFonts w:ascii="宋体" w:hAnsi="宋体" w:cs="Microsoft Sans Serif" w:hint="eastAsia"/>
          <w:kern w:val="0"/>
          <w:szCs w:val="21"/>
        </w:rPr>
        <w:t>）发包人有正当理由认为项目经理不称职</w:t>
      </w:r>
      <w:r>
        <w:rPr>
          <w:rFonts w:ascii="宋体" w:hAnsi="宋体" w:cs="Microsoft Sans Serif" w:hint="eastAsia"/>
          <w:kern w:val="0"/>
          <w:szCs w:val="21"/>
        </w:rPr>
        <w:t>/</w:t>
      </w:r>
      <w:r>
        <w:rPr>
          <w:rFonts w:ascii="宋体" w:hAnsi="宋体" w:cs="Microsoft Sans Serif" w:hint="eastAsia"/>
          <w:kern w:val="0"/>
          <w:szCs w:val="21"/>
        </w:rPr>
        <w:t>不履职，且承包人在约定时间内不予更换的；</w:t>
      </w:r>
    </w:p>
    <w:p w14:paraId="2CBC0DF3" w14:textId="77777777" w:rsidR="007876CD" w:rsidRDefault="00797C9F">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8</w:t>
      </w:r>
      <w:r>
        <w:rPr>
          <w:rFonts w:ascii="宋体" w:hAnsi="宋体" w:cs="Microsoft Sans Serif" w:hint="eastAsia"/>
          <w:kern w:val="0"/>
          <w:szCs w:val="21"/>
        </w:rPr>
        <w:t>）其他双方约定的情形：</w:t>
      </w:r>
      <w:r>
        <w:rPr>
          <w:rFonts w:ascii="宋体" w:hAnsi="宋体" w:cs="Microsoft Sans Serif" w:hint="eastAsia"/>
          <w:kern w:val="0"/>
          <w:szCs w:val="21"/>
          <w:u w:val="single"/>
        </w:rPr>
        <w:t xml:space="preserve">        </w:t>
      </w:r>
      <w:r>
        <w:rPr>
          <w:rFonts w:ascii="宋体" w:hAnsi="宋体" w:cs="Microsoft Sans Serif" w:hint="eastAsia"/>
          <w:kern w:val="0"/>
          <w:szCs w:val="21"/>
        </w:rPr>
        <w:t>。</w:t>
      </w:r>
    </w:p>
    <w:p w14:paraId="456FEE0E" w14:textId="77777777" w:rsidR="007876CD" w:rsidRDefault="00797C9F">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w:t>
      </w:r>
      <w:r>
        <w:rPr>
          <w:rFonts w:ascii="宋体" w:hAnsi="宋体" w:cs="Microsoft Sans Serif" w:hint="eastAsia"/>
          <w:kern w:val="0"/>
          <w:szCs w:val="21"/>
        </w:rPr>
        <w:t>12</w:t>
      </w:r>
      <w:r>
        <w:rPr>
          <w:rFonts w:ascii="宋体" w:hAnsi="宋体" w:cs="Microsoft Sans Serif" w:hint="eastAsia"/>
          <w:kern w:val="0"/>
          <w:szCs w:val="21"/>
        </w:rPr>
        <w:t>）技术负责人若有以下情形，属于承包人违约：</w:t>
      </w:r>
    </w:p>
    <w:p w14:paraId="720C7390" w14:textId="77777777" w:rsidR="007876CD" w:rsidRDefault="00797C9F">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1</w:t>
      </w:r>
      <w:r>
        <w:rPr>
          <w:rFonts w:ascii="宋体" w:hAnsi="宋体" w:cs="Microsoft Sans Serif" w:hint="eastAsia"/>
          <w:kern w:val="0"/>
          <w:szCs w:val="21"/>
        </w:rPr>
        <w:t>）每月在施工现场的天数少于约定天数的；</w:t>
      </w:r>
    </w:p>
    <w:p w14:paraId="62BA4B67" w14:textId="77777777" w:rsidR="007876CD" w:rsidRDefault="00797C9F">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2</w:t>
      </w:r>
      <w:r>
        <w:rPr>
          <w:rFonts w:ascii="宋体" w:hAnsi="宋体" w:cs="Microsoft Sans Serif" w:hint="eastAsia"/>
          <w:kern w:val="0"/>
          <w:szCs w:val="21"/>
        </w:rPr>
        <w:t>）承包人未提交技术负责人劳动合同和社会保险证明的；</w:t>
      </w:r>
    </w:p>
    <w:p w14:paraId="1FEBA46F" w14:textId="77777777" w:rsidR="007876CD" w:rsidRDefault="00797C9F">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3</w:t>
      </w:r>
      <w:r>
        <w:rPr>
          <w:rFonts w:ascii="宋体" w:hAnsi="宋体" w:cs="Microsoft Sans Serif" w:hint="eastAsia"/>
          <w:kern w:val="0"/>
          <w:szCs w:val="21"/>
        </w:rPr>
        <w:t>）未经批准，擅自离开施工现场（超过约定时间）的；</w:t>
      </w:r>
    </w:p>
    <w:p w14:paraId="2E0FED06" w14:textId="77777777" w:rsidR="007876CD" w:rsidRDefault="00797C9F">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4</w:t>
      </w:r>
      <w:r>
        <w:rPr>
          <w:rFonts w:ascii="宋体" w:hAnsi="宋体" w:cs="Microsoft Sans Serif" w:hint="eastAsia"/>
          <w:kern w:val="0"/>
          <w:szCs w:val="21"/>
        </w:rPr>
        <w:t>）未经批准，擅自变更技术负责人的；</w:t>
      </w:r>
    </w:p>
    <w:p w14:paraId="3404C996" w14:textId="77777777" w:rsidR="007876CD" w:rsidRDefault="00797C9F">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5</w:t>
      </w:r>
      <w:r>
        <w:rPr>
          <w:rFonts w:ascii="宋体" w:hAnsi="宋体" w:cs="Microsoft Sans Serif" w:hint="eastAsia"/>
          <w:kern w:val="0"/>
          <w:szCs w:val="21"/>
        </w:rPr>
        <w:t>）发包人有正当理由认为技术负责人不称职</w:t>
      </w:r>
      <w:r>
        <w:rPr>
          <w:rFonts w:ascii="宋体" w:hAnsi="宋体" w:cs="Microsoft Sans Serif" w:hint="eastAsia"/>
          <w:kern w:val="0"/>
          <w:szCs w:val="21"/>
        </w:rPr>
        <w:t>/</w:t>
      </w:r>
      <w:r>
        <w:rPr>
          <w:rFonts w:ascii="宋体" w:hAnsi="宋体" w:cs="Microsoft Sans Serif" w:hint="eastAsia"/>
          <w:kern w:val="0"/>
          <w:szCs w:val="21"/>
        </w:rPr>
        <w:t>不履职，且承包人在约定时间内不予更换的；</w:t>
      </w:r>
    </w:p>
    <w:p w14:paraId="36B64121" w14:textId="77777777" w:rsidR="007876CD" w:rsidRDefault="00797C9F">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6</w:t>
      </w:r>
      <w:r>
        <w:rPr>
          <w:rFonts w:ascii="宋体" w:hAnsi="宋体" w:cs="Microsoft Sans Serif" w:hint="eastAsia"/>
          <w:kern w:val="0"/>
          <w:szCs w:val="21"/>
        </w:rPr>
        <w:t>）其他双方约定的情形：</w:t>
      </w:r>
      <w:r>
        <w:rPr>
          <w:rFonts w:ascii="宋体" w:hAnsi="宋体" w:cs="Microsoft Sans Serif" w:hint="eastAsia"/>
          <w:kern w:val="0"/>
          <w:szCs w:val="21"/>
          <w:u w:val="single"/>
        </w:rPr>
        <w:t xml:space="preserve">    /    </w:t>
      </w:r>
      <w:r>
        <w:rPr>
          <w:rFonts w:ascii="宋体" w:hAnsi="宋体" w:cs="Microsoft Sans Serif" w:hint="eastAsia"/>
          <w:kern w:val="0"/>
          <w:szCs w:val="21"/>
        </w:rPr>
        <w:t>。</w:t>
      </w:r>
    </w:p>
    <w:p w14:paraId="08ED6D54" w14:textId="77777777" w:rsidR="007876CD" w:rsidRDefault="00797C9F">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w:t>
      </w:r>
      <w:r>
        <w:rPr>
          <w:rFonts w:ascii="宋体" w:hAnsi="宋体" w:cs="Microsoft Sans Serif" w:hint="eastAsia"/>
          <w:kern w:val="0"/>
          <w:szCs w:val="21"/>
        </w:rPr>
        <w:t>13</w:t>
      </w:r>
      <w:r>
        <w:rPr>
          <w:rFonts w:ascii="宋体" w:hAnsi="宋体" w:cs="Microsoft Sans Serif" w:hint="eastAsia"/>
          <w:kern w:val="0"/>
          <w:szCs w:val="21"/>
        </w:rPr>
        <w:t>）主要施工管理人员若有以下情形，属于承包人违约：</w:t>
      </w:r>
    </w:p>
    <w:p w14:paraId="1787D6EE" w14:textId="77777777" w:rsidR="007876CD" w:rsidRDefault="00797C9F">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1</w:t>
      </w:r>
      <w:r>
        <w:rPr>
          <w:rFonts w:ascii="宋体" w:hAnsi="宋体" w:cs="Microsoft Sans Serif" w:hint="eastAsia"/>
          <w:kern w:val="0"/>
          <w:szCs w:val="21"/>
        </w:rPr>
        <w:t>）承包人未提交主要管理人员劳动合同和社会保险证明的；</w:t>
      </w:r>
    </w:p>
    <w:p w14:paraId="514D30C4" w14:textId="77777777" w:rsidR="007876CD" w:rsidRDefault="00797C9F">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2</w:t>
      </w:r>
      <w:r>
        <w:rPr>
          <w:rFonts w:ascii="宋体" w:hAnsi="宋体" w:cs="Microsoft Sans Serif" w:hint="eastAsia"/>
          <w:kern w:val="0"/>
          <w:szCs w:val="21"/>
        </w:rPr>
        <w:t>）未经批准，擅自离开施工现场（超过约定时间）的；</w:t>
      </w:r>
    </w:p>
    <w:p w14:paraId="1954B3E9" w14:textId="77777777" w:rsidR="007876CD" w:rsidRDefault="00797C9F">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3</w:t>
      </w:r>
      <w:r>
        <w:rPr>
          <w:rFonts w:ascii="宋体" w:hAnsi="宋体" w:cs="Microsoft Sans Serif" w:hint="eastAsia"/>
          <w:kern w:val="0"/>
          <w:szCs w:val="21"/>
        </w:rPr>
        <w:t>）未经批准，擅自变更主要施工管理人员的；</w:t>
      </w:r>
    </w:p>
    <w:p w14:paraId="6186A9EA" w14:textId="77777777" w:rsidR="007876CD" w:rsidRDefault="00797C9F">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4</w:t>
      </w:r>
      <w:r>
        <w:rPr>
          <w:rFonts w:ascii="宋体" w:hAnsi="宋体" w:cs="Microsoft Sans Serif" w:hint="eastAsia"/>
          <w:kern w:val="0"/>
          <w:szCs w:val="21"/>
        </w:rPr>
        <w:t>）发包人有正当理由认为主要施工管理人员不称职</w:t>
      </w:r>
      <w:r>
        <w:rPr>
          <w:rFonts w:ascii="宋体" w:hAnsi="宋体" w:cs="Microsoft Sans Serif" w:hint="eastAsia"/>
          <w:kern w:val="0"/>
          <w:szCs w:val="21"/>
        </w:rPr>
        <w:t>/</w:t>
      </w:r>
      <w:r>
        <w:rPr>
          <w:rFonts w:ascii="宋体" w:hAnsi="宋体" w:cs="Microsoft Sans Serif" w:hint="eastAsia"/>
          <w:kern w:val="0"/>
          <w:szCs w:val="21"/>
        </w:rPr>
        <w:t>不履职，且承包人在约定时间内不予更换的；</w:t>
      </w:r>
    </w:p>
    <w:p w14:paraId="06315FA9" w14:textId="77777777" w:rsidR="007876CD" w:rsidRDefault="00797C9F">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5</w:t>
      </w:r>
      <w:r>
        <w:rPr>
          <w:rFonts w:ascii="宋体" w:hAnsi="宋体" w:cs="Microsoft Sans Serif" w:hint="eastAsia"/>
          <w:kern w:val="0"/>
          <w:szCs w:val="21"/>
        </w:rPr>
        <w:t>）其他双方约定的情形：</w:t>
      </w:r>
      <w:r>
        <w:rPr>
          <w:rFonts w:ascii="宋体" w:hAnsi="宋体" w:cs="Microsoft Sans Serif" w:hint="eastAsia"/>
          <w:kern w:val="0"/>
          <w:szCs w:val="21"/>
          <w:u w:val="single"/>
        </w:rPr>
        <w:t xml:space="preserve">    /    </w:t>
      </w:r>
      <w:r>
        <w:rPr>
          <w:rFonts w:ascii="宋体" w:hAnsi="宋体" w:cs="Microsoft Sans Serif" w:hint="eastAsia"/>
          <w:kern w:val="0"/>
          <w:szCs w:val="21"/>
        </w:rPr>
        <w:t>。</w:t>
      </w:r>
    </w:p>
    <w:p w14:paraId="2F2F8E38" w14:textId="77777777" w:rsidR="007876CD" w:rsidRDefault="00797C9F">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w:t>
      </w:r>
      <w:r>
        <w:rPr>
          <w:rFonts w:ascii="宋体" w:hAnsi="宋体" w:cs="Microsoft Sans Serif" w:hint="eastAsia"/>
          <w:kern w:val="0"/>
          <w:szCs w:val="21"/>
        </w:rPr>
        <w:t>14</w:t>
      </w:r>
      <w:r>
        <w:rPr>
          <w:rFonts w:ascii="宋体" w:hAnsi="宋体" w:cs="Microsoft Sans Serif" w:hint="eastAsia"/>
          <w:kern w:val="0"/>
          <w:szCs w:val="21"/>
        </w:rPr>
        <w:t>）</w:t>
      </w:r>
      <w:r>
        <w:rPr>
          <w:rFonts w:ascii="宋体" w:hAnsi="宋体" w:cs="Microsoft Sans Serif" w:hint="eastAsia"/>
          <w:kern w:val="0"/>
          <w:szCs w:val="21"/>
          <w:u w:val="single"/>
        </w:rPr>
        <w:t>严禁私自接收外来渣土。若经发现违者罚款</w:t>
      </w:r>
      <w:r>
        <w:rPr>
          <w:rFonts w:ascii="宋体" w:hAnsi="宋体" w:cs="Microsoft Sans Serif" w:hint="eastAsia"/>
          <w:kern w:val="0"/>
          <w:szCs w:val="21"/>
          <w:u w:val="single"/>
        </w:rPr>
        <w:t>10</w:t>
      </w:r>
      <w:r>
        <w:rPr>
          <w:rFonts w:ascii="宋体" w:hAnsi="宋体" w:cs="Microsoft Sans Serif" w:hint="eastAsia"/>
          <w:kern w:val="0"/>
          <w:szCs w:val="21"/>
          <w:u w:val="single"/>
        </w:rPr>
        <w:t>万元每车每次。累计</w:t>
      </w:r>
      <w:r>
        <w:rPr>
          <w:rFonts w:ascii="宋体" w:hAnsi="宋体" w:cs="Microsoft Sans Serif" w:hint="eastAsia"/>
          <w:kern w:val="0"/>
          <w:szCs w:val="21"/>
          <w:u w:val="single"/>
        </w:rPr>
        <w:t>3</w:t>
      </w:r>
      <w:r>
        <w:rPr>
          <w:rFonts w:ascii="宋体" w:hAnsi="宋体" w:cs="Microsoft Sans Serif" w:hint="eastAsia"/>
          <w:kern w:val="0"/>
          <w:szCs w:val="21"/>
          <w:u w:val="single"/>
        </w:rPr>
        <w:t>次业主有权解除合同并追究相关责任。</w:t>
      </w:r>
    </w:p>
    <w:bookmarkEnd w:id="2077"/>
    <w:p w14:paraId="4E6FBA2F" w14:textId="77777777" w:rsidR="007876CD" w:rsidRDefault="00797C9F">
      <w:pPr>
        <w:adjustRightInd w:val="0"/>
        <w:snapToGrid w:val="0"/>
        <w:spacing w:line="360" w:lineRule="auto"/>
        <w:ind w:firstLineChars="200" w:firstLine="420"/>
        <w:rPr>
          <w:rFonts w:ascii="宋体" w:hAnsi="宋体" w:cs="Microsoft Sans Serif" w:hint="eastAsia"/>
          <w:kern w:val="0"/>
          <w:szCs w:val="21"/>
        </w:rPr>
      </w:pPr>
      <w:r>
        <w:rPr>
          <w:rFonts w:ascii="宋体" w:hAnsi="宋体" w:cs="Microsoft Sans Serif" w:hint="eastAsia"/>
          <w:kern w:val="0"/>
          <w:szCs w:val="21"/>
        </w:rPr>
        <w:t xml:space="preserve">16.2.2 </w:t>
      </w:r>
      <w:r>
        <w:rPr>
          <w:rFonts w:ascii="宋体" w:hAnsi="宋体" w:cs="Microsoft Sans Serif" w:hint="eastAsia"/>
          <w:kern w:val="0"/>
          <w:szCs w:val="21"/>
        </w:rPr>
        <w:t>承包人违约的责任</w:t>
      </w:r>
    </w:p>
    <w:p w14:paraId="2F466DA0" w14:textId="77777777" w:rsidR="007876CD" w:rsidRDefault="00797C9F">
      <w:pPr>
        <w:adjustRightInd w:val="0"/>
        <w:snapToGrid w:val="0"/>
        <w:spacing w:line="360" w:lineRule="auto"/>
        <w:ind w:firstLineChars="200" w:firstLine="420"/>
        <w:rPr>
          <w:rFonts w:ascii="宋体" w:hAnsi="宋体" w:cs="Microsoft Sans Serif" w:hint="eastAsia"/>
          <w:kern w:val="0"/>
          <w:szCs w:val="21"/>
        </w:rPr>
      </w:pPr>
      <w:r>
        <w:rPr>
          <w:rFonts w:ascii="宋体" w:hAnsi="宋体" w:cs="Microsoft Sans Serif" w:hint="eastAsia"/>
          <w:kern w:val="0"/>
          <w:szCs w:val="21"/>
        </w:rPr>
        <w:t>承包人违约责任的承担方式和计算方法：</w:t>
      </w:r>
    </w:p>
    <w:p w14:paraId="3BE850B7" w14:textId="77777777" w:rsidR="007876CD" w:rsidRDefault="00797C9F">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w:t>
      </w:r>
      <w:r>
        <w:rPr>
          <w:rFonts w:ascii="宋体" w:hAnsi="宋体" w:cs="Microsoft Sans Serif" w:hint="eastAsia"/>
          <w:kern w:val="0"/>
          <w:szCs w:val="21"/>
        </w:rPr>
        <w:t>1</w:t>
      </w:r>
      <w:r>
        <w:rPr>
          <w:rFonts w:ascii="宋体" w:hAnsi="宋体" w:cs="Microsoft Sans Serif" w:hint="eastAsia"/>
          <w:kern w:val="0"/>
          <w:szCs w:val="21"/>
        </w:rPr>
        <w:t>）承包人未按合同约定提交履约担保、质量保证金的违约责任：承包人应支付违约金，</w:t>
      </w:r>
      <w:r>
        <w:rPr>
          <w:rFonts w:ascii="宋体" w:hAnsi="宋体" w:cs="Microsoft Sans Serif" w:hint="eastAsia"/>
          <w:szCs w:val="21"/>
        </w:rPr>
        <w:t>违约金的计算方法：</w:t>
      </w:r>
      <w:r>
        <w:rPr>
          <w:rFonts w:ascii="宋体" w:hAnsi="宋体" w:cs="Microsoft Sans Serif" w:hint="eastAsia"/>
          <w:kern w:val="0"/>
          <w:szCs w:val="21"/>
        </w:rPr>
        <w:t>每延误</w:t>
      </w:r>
      <w:r>
        <w:rPr>
          <w:rFonts w:ascii="宋体" w:hAnsi="宋体" w:cs="Microsoft Sans Serif" w:hint="eastAsia"/>
          <w:kern w:val="0"/>
          <w:szCs w:val="21"/>
        </w:rPr>
        <w:t>1</w:t>
      </w:r>
      <w:r>
        <w:rPr>
          <w:rFonts w:ascii="宋体" w:hAnsi="宋体" w:cs="Microsoft Sans Serif" w:hint="eastAsia"/>
          <w:kern w:val="0"/>
          <w:szCs w:val="21"/>
        </w:rPr>
        <w:t>天，承包人按</w:t>
      </w:r>
      <w:r>
        <w:rPr>
          <w:rFonts w:ascii="宋体" w:hAnsi="宋体" w:cs="Microsoft Sans Serif" w:hint="eastAsia"/>
          <w:kern w:val="0"/>
          <w:szCs w:val="21"/>
          <w:u w:val="single"/>
        </w:rPr>
        <w:t xml:space="preserve">  </w:t>
      </w:r>
      <w:r>
        <w:rPr>
          <w:rFonts w:ascii="宋体" w:hAnsi="宋体" w:cs="Microsoft Sans Serif" w:hint="eastAsia"/>
          <w:kern w:val="0"/>
          <w:szCs w:val="21"/>
          <w:u w:val="single"/>
        </w:rPr>
        <w:t>（</w:t>
      </w:r>
      <w:r>
        <w:rPr>
          <w:rFonts w:ascii="宋体" w:hAnsi="宋体" w:cs="Microsoft Sans Serif" w:hint="eastAsia"/>
          <w:kern w:val="0"/>
          <w:szCs w:val="21"/>
          <w:u w:val="single"/>
        </w:rPr>
        <w:t>5000</w:t>
      </w:r>
      <w:r>
        <w:rPr>
          <w:rFonts w:ascii="宋体" w:hAnsi="宋体" w:cs="Microsoft Sans Serif" w:hint="eastAsia"/>
          <w:kern w:val="0"/>
          <w:szCs w:val="21"/>
          <w:u w:val="single"/>
        </w:rPr>
        <w:t>～</w:t>
      </w:r>
      <w:r>
        <w:rPr>
          <w:rFonts w:ascii="宋体" w:hAnsi="宋体" w:cs="Microsoft Sans Serif" w:hint="eastAsia"/>
          <w:kern w:val="0"/>
          <w:szCs w:val="21"/>
          <w:u w:val="single"/>
        </w:rPr>
        <w:t>50000</w:t>
      </w:r>
      <w:r>
        <w:rPr>
          <w:rFonts w:ascii="宋体" w:hAnsi="宋体" w:cs="Microsoft Sans Serif" w:hint="eastAsia"/>
          <w:kern w:val="0"/>
          <w:szCs w:val="21"/>
          <w:u w:val="single"/>
        </w:rPr>
        <w:t>）元</w:t>
      </w:r>
      <w:r>
        <w:rPr>
          <w:rFonts w:ascii="宋体" w:hAnsi="宋体" w:cs="Microsoft Sans Serif" w:hint="eastAsia"/>
          <w:kern w:val="0"/>
          <w:szCs w:val="21"/>
          <w:u w:val="single"/>
        </w:rPr>
        <w:t>/</w:t>
      </w:r>
      <w:r>
        <w:rPr>
          <w:rFonts w:ascii="宋体" w:hAnsi="宋体" w:cs="Microsoft Sans Serif" w:hint="eastAsia"/>
          <w:kern w:val="0"/>
          <w:szCs w:val="21"/>
          <w:u w:val="single"/>
        </w:rPr>
        <w:t>天</w:t>
      </w:r>
      <w:r>
        <w:rPr>
          <w:rFonts w:ascii="宋体" w:hAnsi="宋体" w:cs="Microsoft Sans Serif" w:hint="eastAsia"/>
          <w:kern w:val="0"/>
          <w:szCs w:val="21"/>
        </w:rPr>
        <w:t>计算违约金，累计违约金上限：</w:t>
      </w:r>
      <w:r>
        <w:rPr>
          <w:rFonts w:ascii="宋体" w:hAnsi="宋体" w:cs="Microsoft Sans Serif" w:hint="eastAsia"/>
          <w:kern w:val="0"/>
          <w:szCs w:val="21"/>
          <w:u w:val="single"/>
        </w:rPr>
        <w:t xml:space="preserve">  </w:t>
      </w:r>
      <w:r>
        <w:rPr>
          <w:rFonts w:ascii="宋体" w:hAnsi="宋体" w:cs="Microsoft Sans Serif" w:hint="eastAsia"/>
          <w:kern w:val="0"/>
          <w:szCs w:val="21"/>
          <w:u w:val="single"/>
        </w:rPr>
        <w:t>万元（不超过签约合同价的</w:t>
      </w:r>
      <w:r>
        <w:rPr>
          <w:rFonts w:ascii="宋体" w:hAnsi="宋体" w:cs="Microsoft Sans Serif" w:hint="eastAsia"/>
          <w:kern w:val="0"/>
          <w:szCs w:val="21"/>
          <w:u w:val="single"/>
        </w:rPr>
        <w:t>3%</w:t>
      </w:r>
      <w:r>
        <w:rPr>
          <w:rFonts w:ascii="宋体" w:hAnsi="宋体" w:cs="Microsoft Sans Serif" w:hint="eastAsia"/>
          <w:kern w:val="0"/>
          <w:szCs w:val="21"/>
          <w:u w:val="single"/>
        </w:rPr>
        <w:t>）</w:t>
      </w:r>
      <w:r>
        <w:rPr>
          <w:rFonts w:ascii="宋体" w:hAnsi="宋体" w:cs="Microsoft Sans Serif" w:hint="eastAsia"/>
          <w:kern w:val="0"/>
          <w:szCs w:val="21"/>
          <w:lang w:val="zh-CN"/>
        </w:rPr>
        <w:t>。</w:t>
      </w:r>
    </w:p>
    <w:p w14:paraId="5A6D6228" w14:textId="77777777" w:rsidR="007876CD" w:rsidRDefault="00797C9F">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w:t>
      </w:r>
      <w:r>
        <w:rPr>
          <w:rFonts w:ascii="宋体" w:hAnsi="宋体" w:cs="Microsoft Sans Serif" w:hint="eastAsia"/>
          <w:kern w:val="0"/>
          <w:szCs w:val="21"/>
        </w:rPr>
        <w:t>2</w:t>
      </w:r>
      <w:r>
        <w:rPr>
          <w:rFonts w:ascii="宋体" w:hAnsi="宋体" w:cs="Microsoft Sans Serif" w:hint="eastAsia"/>
          <w:kern w:val="0"/>
          <w:szCs w:val="21"/>
        </w:rPr>
        <w:t>）承包人违反合同约定进行转包或违法分包的违约责任：按照违反合同约定进行转包和（或）违法分包相应转包和（或）分包合同的合同金额的</w:t>
      </w:r>
      <w:r>
        <w:rPr>
          <w:rFonts w:ascii="宋体" w:hAnsi="宋体" w:cs="Microsoft Sans Serif" w:hint="eastAsia"/>
          <w:kern w:val="0"/>
          <w:szCs w:val="21"/>
          <w:u w:val="single"/>
        </w:rPr>
        <w:t xml:space="preserve">  </w:t>
      </w:r>
      <w:r>
        <w:rPr>
          <w:rFonts w:ascii="宋体" w:hAnsi="宋体" w:cs="Microsoft Sans Serif" w:hint="eastAsia"/>
          <w:kern w:val="0"/>
          <w:szCs w:val="21"/>
          <w:u w:val="single"/>
        </w:rPr>
        <w:t>（</w:t>
      </w:r>
      <w:r>
        <w:rPr>
          <w:rFonts w:ascii="宋体" w:hAnsi="宋体" w:cs="Microsoft Sans Serif" w:hint="eastAsia"/>
          <w:kern w:val="0"/>
          <w:szCs w:val="21"/>
          <w:u w:val="single"/>
        </w:rPr>
        <w:t>5</w:t>
      </w:r>
      <w:r>
        <w:rPr>
          <w:rFonts w:ascii="宋体" w:hAnsi="宋体" w:cs="Microsoft Sans Serif" w:hint="eastAsia"/>
          <w:kern w:val="0"/>
          <w:szCs w:val="21"/>
          <w:u w:val="single"/>
        </w:rPr>
        <w:t>～</w:t>
      </w:r>
      <w:r>
        <w:rPr>
          <w:rFonts w:ascii="宋体" w:hAnsi="宋体" w:cs="Microsoft Sans Serif" w:hint="eastAsia"/>
          <w:kern w:val="0"/>
          <w:szCs w:val="21"/>
          <w:u w:val="single"/>
        </w:rPr>
        <w:t>10</w:t>
      </w:r>
      <w:r>
        <w:rPr>
          <w:rFonts w:ascii="宋体" w:hAnsi="宋体" w:cs="Microsoft Sans Serif" w:hint="eastAsia"/>
          <w:kern w:val="0"/>
          <w:szCs w:val="21"/>
          <w:u w:val="single"/>
        </w:rPr>
        <w:t>）</w:t>
      </w:r>
      <w:r>
        <w:rPr>
          <w:rFonts w:ascii="宋体" w:hAnsi="宋体" w:cs="Microsoft Sans Serif" w:hint="eastAsia"/>
          <w:kern w:val="0"/>
          <w:szCs w:val="21"/>
          <w:u w:val="single"/>
        </w:rPr>
        <w:t>%</w:t>
      </w:r>
      <w:r>
        <w:rPr>
          <w:rFonts w:ascii="宋体" w:hAnsi="宋体" w:cs="Microsoft Sans Serif" w:hint="eastAsia"/>
          <w:kern w:val="0"/>
          <w:szCs w:val="21"/>
        </w:rPr>
        <w:t>支付违约金，违</w:t>
      </w:r>
      <w:r>
        <w:rPr>
          <w:rFonts w:ascii="宋体" w:hAnsi="宋体" w:cs="Microsoft Sans Serif" w:hint="eastAsia"/>
          <w:kern w:val="0"/>
          <w:szCs w:val="21"/>
        </w:rPr>
        <w:lastRenderedPageBreak/>
        <w:t>法转</w:t>
      </w:r>
      <w:r>
        <w:rPr>
          <w:rFonts w:ascii="宋体" w:hAnsi="宋体" w:cs="Microsoft Sans Serif" w:hint="eastAsia"/>
          <w:kern w:val="0"/>
          <w:szCs w:val="21"/>
        </w:rPr>
        <w:t>/</w:t>
      </w:r>
      <w:r>
        <w:rPr>
          <w:rFonts w:ascii="宋体" w:hAnsi="宋体" w:cs="Microsoft Sans Serif" w:hint="eastAsia"/>
          <w:kern w:val="0"/>
          <w:szCs w:val="21"/>
        </w:rPr>
        <w:t>分包商应在</w:t>
      </w:r>
      <w:r>
        <w:rPr>
          <w:rFonts w:ascii="宋体" w:hAnsi="宋体" w:cs="Microsoft Sans Serif" w:hint="eastAsia"/>
          <w:kern w:val="0"/>
          <w:szCs w:val="21"/>
        </w:rPr>
        <w:t>7</w:t>
      </w:r>
      <w:r>
        <w:rPr>
          <w:rFonts w:ascii="宋体" w:hAnsi="宋体" w:cs="Microsoft Sans Serif" w:hint="eastAsia"/>
          <w:kern w:val="0"/>
          <w:szCs w:val="21"/>
        </w:rPr>
        <w:t>天内撤离出场。</w:t>
      </w:r>
    </w:p>
    <w:p w14:paraId="315B8507" w14:textId="77777777" w:rsidR="007876CD" w:rsidRDefault="00797C9F">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w:t>
      </w:r>
      <w:r>
        <w:rPr>
          <w:rFonts w:ascii="宋体" w:hAnsi="宋体" w:cs="Microsoft Sans Serif" w:hint="eastAsia"/>
          <w:kern w:val="0"/>
          <w:szCs w:val="21"/>
        </w:rPr>
        <w:t>3</w:t>
      </w:r>
      <w:r>
        <w:rPr>
          <w:rFonts w:ascii="宋体" w:hAnsi="宋体" w:cs="Microsoft Sans Serif" w:hint="eastAsia"/>
          <w:kern w:val="0"/>
          <w:szCs w:val="21"/>
        </w:rPr>
        <w:t>）承包人违反合同约定采购和使用不合格的材料和工程设备的违约责任：按照违反合同约定采购和使用不合格的材料和（或）工程设备相应合同金额的</w:t>
      </w:r>
      <w:r>
        <w:rPr>
          <w:rFonts w:ascii="宋体" w:hAnsi="宋体" w:cs="Microsoft Sans Serif" w:hint="eastAsia"/>
          <w:kern w:val="0"/>
          <w:szCs w:val="21"/>
          <w:u w:val="single"/>
        </w:rPr>
        <w:t xml:space="preserve">  </w:t>
      </w:r>
      <w:r>
        <w:rPr>
          <w:rFonts w:ascii="宋体" w:hAnsi="宋体" w:cs="Microsoft Sans Serif" w:hint="eastAsia"/>
          <w:kern w:val="0"/>
          <w:szCs w:val="21"/>
          <w:u w:val="single"/>
        </w:rPr>
        <w:t>（</w:t>
      </w:r>
      <w:r>
        <w:rPr>
          <w:rFonts w:ascii="宋体" w:hAnsi="宋体" w:cs="Microsoft Sans Serif" w:hint="eastAsia"/>
          <w:kern w:val="0"/>
          <w:szCs w:val="21"/>
          <w:u w:val="single"/>
        </w:rPr>
        <w:t>5</w:t>
      </w:r>
      <w:r>
        <w:rPr>
          <w:rFonts w:ascii="宋体" w:hAnsi="宋体" w:cs="Microsoft Sans Serif" w:hint="eastAsia"/>
          <w:kern w:val="0"/>
          <w:szCs w:val="21"/>
          <w:u w:val="single"/>
        </w:rPr>
        <w:t>～</w:t>
      </w:r>
      <w:r>
        <w:rPr>
          <w:rFonts w:ascii="宋体" w:hAnsi="宋体" w:cs="Microsoft Sans Serif" w:hint="eastAsia"/>
          <w:kern w:val="0"/>
          <w:szCs w:val="21"/>
          <w:u w:val="single"/>
        </w:rPr>
        <w:t>10</w:t>
      </w:r>
      <w:r>
        <w:rPr>
          <w:rFonts w:ascii="宋体" w:hAnsi="宋体" w:cs="Microsoft Sans Serif" w:hint="eastAsia"/>
          <w:kern w:val="0"/>
          <w:szCs w:val="21"/>
          <w:u w:val="single"/>
        </w:rPr>
        <w:t>）</w:t>
      </w:r>
      <w:r>
        <w:rPr>
          <w:rFonts w:ascii="宋体" w:hAnsi="宋体" w:cs="Microsoft Sans Serif" w:hint="eastAsia"/>
          <w:kern w:val="0"/>
          <w:szCs w:val="21"/>
          <w:u w:val="single"/>
        </w:rPr>
        <w:t>%</w:t>
      </w:r>
      <w:r>
        <w:rPr>
          <w:rFonts w:ascii="宋体" w:hAnsi="宋体" w:cs="Microsoft Sans Serif" w:hint="eastAsia"/>
          <w:kern w:val="0"/>
          <w:szCs w:val="21"/>
        </w:rPr>
        <w:t>支付违约金。</w:t>
      </w:r>
    </w:p>
    <w:p w14:paraId="1F0B37FC" w14:textId="77777777" w:rsidR="007876CD" w:rsidRDefault="00797C9F">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w:t>
      </w:r>
      <w:r>
        <w:rPr>
          <w:rFonts w:ascii="宋体" w:hAnsi="宋体" w:cs="Microsoft Sans Serif" w:hint="eastAsia"/>
          <w:kern w:val="0"/>
          <w:szCs w:val="21"/>
        </w:rPr>
        <w:t>4</w:t>
      </w:r>
      <w:r>
        <w:rPr>
          <w:rFonts w:ascii="宋体" w:hAnsi="宋体" w:cs="Microsoft Sans Serif" w:hint="eastAsia"/>
          <w:kern w:val="0"/>
          <w:szCs w:val="21"/>
        </w:rPr>
        <w:t>）因承包人原因导致工程质量不符合规定或合同要求的违约责任：承包人退还已支付工程质量不符合合同要求工程的工程款，并按照工程质量不符合合同要求工程相应合同金额的</w:t>
      </w:r>
      <w:r>
        <w:rPr>
          <w:rFonts w:ascii="宋体" w:hAnsi="宋体" w:cs="Microsoft Sans Serif" w:hint="eastAsia"/>
          <w:kern w:val="0"/>
          <w:szCs w:val="21"/>
          <w:u w:val="single"/>
        </w:rPr>
        <w:t xml:space="preserve">  </w:t>
      </w:r>
      <w:r>
        <w:rPr>
          <w:rFonts w:ascii="宋体" w:hAnsi="宋体" w:cs="Microsoft Sans Serif" w:hint="eastAsia"/>
          <w:kern w:val="0"/>
          <w:szCs w:val="21"/>
          <w:u w:val="single"/>
        </w:rPr>
        <w:t>（</w:t>
      </w:r>
      <w:r>
        <w:rPr>
          <w:rFonts w:ascii="宋体" w:hAnsi="宋体" w:cs="Microsoft Sans Serif" w:hint="eastAsia"/>
          <w:kern w:val="0"/>
          <w:szCs w:val="21"/>
          <w:u w:val="single"/>
        </w:rPr>
        <w:t>5</w:t>
      </w:r>
      <w:r>
        <w:rPr>
          <w:rFonts w:ascii="宋体" w:hAnsi="宋体" w:cs="Microsoft Sans Serif" w:hint="eastAsia"/>
          <w:kern w:val="0"/>
          <w:szCs w:val="21"/>
          <w:u w:val="single"/>
        </w:rPr>
        <w:t>～</w:t>
      </w:r>
      <w:r>
        <w:rPr>
          <w:rFonts w:ascii="宋体" w:hAnsi="宋体" w:cs="Microsoft Sans Serif" w:hint="eastAsia"/>
          <w:kern w:val="0"/>
          <w:szCs w:val="21"/>
          <w:u w:val="single"/>
        </w:rPr>
        <w:t>10</w:t>
      </w:r>
      <w:r>
        <w:rPr>
          <w:rFonts w:ascii="宋体" w:hAnsi="宋体" w:cs="Microsoft Sans Serif" w:hint="eastAsia"/>
          <w:kern w:val="0"/>
          <w:szCs w:val="21"/>
          <w:u w:val="single"/>
        </w:rPr>
        <w:t>）</w:t>
      </w:r>
      <w:r>
        <w:rPr>
          <w:rFonts w:ascii="宋体" w:hAnsi="宋体" w:cs="Microsoft Sans Serif" w:hint="eastAsia"/>
          <w:kern w:val="0"/>
          <w:szCs w:val="21"/>
          <w:u w:val="single"/>
        </w:rPr>
        <w:t>%</w:t>
      </w:r>
      <w:r>
        <w:rPr>
          <w:rFonts w:ascii="宋体" w:hAnsi="宋体" w:cs="Microsoft Sans Serif" w:hint="eastAsia"/>
          <w:kern w:val="0"/>
          <w:szCs w:val="21"/>
        </w:rPr>
        <w:t>支付违约金。</w:t>
      </w:r>
    </w:p>
    <w:p w14:paraId="0C6F7B3E" w14:textId="77777777" w:rsidR="007876CD" w:rsidRDefault="00797C9F">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w:t>
      </w:r>
      <w:r>
        <w:rPr>
          <w:rFonts w:ascii="宋体" w:hAnsi="宋体" w:cs="Microsoft Sans Serif" w:hint="eastAsia"/>
          <w:kern w:val="0"/>
          <w:szCs w:val="21"/>
        </w:rPr>
        <w:t>5</w:t>
      </w:r>
      <w:r>
        <w:rPr>
          <w:rFonts w:ascii="宋体" w:hAnsi="宋体" w:cs="Microsoft Sans Serif" w:hint="eastAsia"/>
          <w:kern w:val="0"/>
          <w:szCs w:val="21"/>
        </w:rPr>
        <w:t>）承包人违反材料与设备的约定，未经批准，擅自将已按照合同约定进入施工现场的材料或设备撤离施工现场的违约责任：按照承包人擅自撤离施工现场材料和（或）设备相应合同金额的</w:t>
      </w:r>
      <w:r>
        <w:rPr>
          <w:rFonts w:ascii="宋体" w:hAnsi="宋体" w:cs="Microsoft Sans Serif" w:hint="eastAsia"/>
          <w:kern w:val="0"/>
          <w:szCs w:val="21"/>
          <w:u w:val="single"/>
        </w:rPr>
        <w:t xml:space="preserve">  </w:t>
      </w:r>
      <w:r>
        <w:rPr>
          <w:rFonts w:ascii="宋体" w:hAnsi="宋体" w:cs="Microsoft Sans Serif" w:hint="eastAsia"/>
          <w:kern w:val="0"/>
          <w:szCs w:val="21"/>
          <w:u w:val="single"/>
        </w:rPr>
        <w:t>（</w:t>
      </w:r>
      <w:r>
        <w:rPr>
          <w:rFonts w:ascii="宋体" w:hAnsi="宋体" w:cs="Microsoft Sans Serif" w:hint="eastAsia"/>
          <w:kern w:val="0"/>
          <w:szCs w:val="21"/>
          <w:u w:val="single"/>
        </w:rPr>
        <w:t>1</w:t>
      </w:r>
      <w:r>
        <w:rPr>
          <w:rFonts w:ascii="宋体" w:hAnsi="宋体" w:cs="Microsoft Sans Serif" w:hint="eastAsia"/>
          <w:kern w:val="0"/>
          <w:szCs w:val="21"/>
          <w:u w:val="single"/>
        </w:rPr>
        <w:t>～</w:t>
      </w:r>
      <w:r>
        <w:rPr>
          <w:rFonts w:ascii="宋体" w:hAnsi="宋体" w:cs="Microsoft Sans Serif" w:hint="eastAsia"/>
          <w:kern w:val="0"/>
          <w:szCs w:val="21"/>
          <w:u w:val="single"/>
        </w:rPr>
        <w:t>5</w:t>
      </w:r>
      <w:r>
        <w:rPr>
          <w:rFonts w:ascii="宋体" w:hAnsi="宋体" w:cs="Microsoft Sans Serif" w:hint="eastAsia"/>
          <w:kern w:val="0"/>
          <w:szCs w:val="21"/>
          <w:u w:val="single"/>
        </w:rPr>
        <w:t>）</w:t>
      </w:r>
      <w:r>
        <w:rPr>
          <w:rFonts w:ascii="宋体" w:hAnsi="宋体" w:cs="Microsoft Sans Serif" w:hint="eastAsia"/>
          <w:kern w:val="0"/>
          <w:szCs w:val="21"/>
          <w:u w:val="single"/>
        </w:rPr>
        <w:t>%</w:t>
      </w:r>
      <w:r>
        <w:rPr>
          <w:rFonts w:ascii="宋体" w:hAnsi="宋体" w:cs="Microsoft Sans Serif" w:hint="eastAsia"/>
          <w:kern w:val="0"/>
          <w:szCs w:val="21"/>
        </w:rPr>
        <w:t>支付违约金。</w:t>
      </w:r>
    </w:p>
    <w:p w14:paraId="2BD7B1F2" w14:textId="77777777" w:rsidR="007876CD" w:rsidRDefault="00797C9F">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w:t>
      </w:r>
      <w:r>
        <w:rPr>
          <w:rFonts w:ascii="宋体" w:hAnsi="宋体" w:cs="Microsoft Sans Serif" w:hint="eastAsia"/>
          <w:kern w:val="0"/>
          <w:szCs w:val="21"/>
        </w:rPr>
        <w:t>6</w:t>
      </w:r>
      <w:r>
        <w:rPr>
          <w:rFonts w:ascii="宋体" w:hAnsi="宋体" w:cs="Microsoft Sans Serif" w:hint="eastAsia"/>
          <w:kern w:val="0"/>
          <w:szCs w:val="21"/>
        </w:rPr>
        <w:t>）因承包人原因造成工期延误的违约承担方式和计算方法：由承包人承担由此增加的费用，</w:t>
      </w:r>
      <w:r>
        <w:rPr>
          <w:rFonts w:ascii="宋体" w:hAnsi="宋体" w:cs="Microsoft Sans Serif" w:hint="eastAsia"/>
          <w:szCs w:val="21"/>
        </w:rPr>
        <w:t>由此导致工期延误的，工期不予顺延；逾期竣工违约金的计算方法：</w:t>
      </w:r>
      <w:r>
        <w:rPr>
          <w:rFonts w:ascii="宋体" w:hAnsi="宋体" w:cs="Microsoft Sans Serif" w:hint="eastAsia"/>
          <w:kern w:val="0"/>
          <w:szCs w:val="21"/>
        </w:rPr>
        <w:t>每延误</w:t>
      </w:r>
      <w:r>
        <w:rPr>
          <w:rFonts w:ascii="宋体" w:hAnsi="宋体" w:cs="Microsoft Sans Serif" w:hint="eastAsia"/>
          <w:kern w:val="0"/>
          <w:szCs w:val="21"/>
        </w:rPr>
        <w:t>1</w:t>
      </w:r>
      <w:r>
        <w:rPr>
          <w:rFonts w:ascii="宋体" w:hAnsi="宋体" w:cs="Microsoft Sans Serif" w:hint="eastAsia"/>
          <w:kern w:val="0"/>
          <w:szCs w:val="21"/>
        </w:rPr>
        <w:t>天，承包人按</w:t>
      </w:r>
      <w:r>
        <w:rPr>
          <w:rFonts w:ascii="宋体" w:hAnsi="宋体" w:cs="Microsoft Sans Serif" w:hint="eastAsia"/>
          <w:kern w:val="0"/>
          <w:szCs w:val="21"/>
          <w:u w:val="single"/>
        </w:rPr>
        <w:t xml:space="preserve">  </w:t>
      </w:r>
      <w:r>
        <w:rPr>
          <w:rFonts w:ascii="宋体" w:hAnsi="宋体" w:cs="Microsoft Sans Serif" w:hint="eastAsia"/>
          <w:kern w:val="0"/>
          <w:szCs w:val="21"/>
          <w:u w:val="single"/>
        </w:rPr>
        <w:t>（</w:t>
      </w:r>
      <w:r>
        <w:rPr>
          <w:rFonts w:ascii="宋体" w:hAnsi="宋体" w:cs="Microsoft Sans Serif" w:hint="eastAsia"/>
          <w:kern w:val="0"/>
          <w:szCs w:val="21"/>
          <w:u w:val="single"/>
        </w:rPr>
        <w:t>5000</w:t>
      </w:r>
      <w:r>
        <w:rPr>
          <w:rFonts w:ascii="宋体" w:hAnsi="宋体" w:cs="Microsoft Sans Serif" w:hint="eastAsia"/>
          <w:kern w:val="0"/>
          <w:szCs w:val="21"/>
          <w:u w:val="single"/>
        </w:rPr>
        <w:t>～</w:t>
      </w:r>
      <w:r>
        <w:rPr>
          <w:rFonts w:ascii="宋体" w:hAnsi="宋体" w:cs="Microsoft Sans Serif" w:hint="eastAsia"/>
          <w:kern w:val="0"/>
          <w:szCs w:val="21"/>
          <w:u w:val="single"/>
        </w:rPr>
        <w:t>50000</w:t>
      </w:r>
      <w:r>
        <w:rPr>
          <w:rFonts w:ascii="宋体" w:hAnsi="宋体" w:cs="Microsoft Sans Serif" w:hint="eastAsia"/>
          <w:kern w:val="0"/>
          <w:szCs w:val="21"/>
          <w:u w:val="single"/>
        </w:rPr>
        <w:t>）元</w:t>
      </w:r>
      <w:r>
        <w:rPr>
          <w:rFonts w:ascii="宋体" w:hAnsi="宋体" w:cs="Microsoft Sans Serif" w:hint="eastAsia"/>
          <w:kern w:val="0"/>
          <w:szCs w:val="21"/>
          <w:u w:val="single"/>
        </w:rPr>
        <w:t>/</w:t>
      </w:r>
      <w:r>
        <w:rPr>
          <w:rFonts w:ascii="宋体" w:hAnsi="宋体" w:cs="Microsoft Sans Serif" w:hint="eastAsia"/>
          <w:kern w:val="0"/>
          <w:szCs w:val="21"/>
          <w:u w:val="single"/>
        </w:rPr>
        <w:t>天</w:t>
      </w:r>
      <w:r>
        <w:rPr>
          <w:rFonts w:ascii="宋体" w:hAnsi="宋体" w:cs="Microsoft Sans Serif" w:hint="eastAsia"/>
          <w:kern w:val="0"/>
          <w:szCs w:val="21"/>
        </w:rPr>
        <w:t>计算逾期竣工违约金，累计违约金上限：</w:t>
      </w:r>
      <w:r>
        <w:rPr>
          <w:rFonts w:ascii="宋体" w:hAnsi="宋体" w:cs="Microsoft Sans Serif" w:hint="eastAsia"/>
          <w:kern w:val="0"/>
          <w:szCs w:val="21"/>
          <w:u w:val="single"/>
        </w:rPr>
        <w:t xml:space="preserve">  </w:t>
      </w:r>
      <w:r>
        <w:rPr>
          <w:rFonts w:ascii="宋体" w:hAnsi="宋体" w:cs="Microsoft Sans Serif" w:hint="eastAsia"/>
          <w:kern w:val="0"/>
          <w:szCs w:val="21"/>
        </w:rPr>
        <w:t>万元（不超过签约合同价的</w:t>
      </w:r>
      <w:r>
        <w:rPr>
          <w:rFonts w:ascii="宋体" w:hAnsi="宋体" w:cs="Microsoft Sans Serif" w:hint="eastAsia"/>
          <w:kern w:val="0"/>
          <w:szCs w:val="21"/>
        </w:rPr>
        <w:t>3%</w:t>
      </w:r>
      <w:r>
        <w:rPr>
          <w:rFonts w:ascii="宋体" w:hAnsi="宋体" w:cs="Microsoft Sans Serif" w:hint="eastAsia"/>
          <w:kern w:val="0"/>
          <w:szCs w:val="21"/>
        </w:rPr>
        <w:t>）</w:t>
      </w:r>
      <w:r>
        <w:rPr>
          <w:rFonts w:ascii="宋体" w:hAnsi="宋体" w:cs="Microsoft Sans Serif" w:hint="eastAsia"/>
          <w:kern w:val="0"/>
          <w:szCs w:val="21"/>
          <w:lang w:val="zh-CN"/>
        </w:rPr>
        <w:t>；</w:t>
      </w:r>
      <w:r>
        <w:rPr>
          <w:rFonts w:ascii="宋体" w:hAnsi="宋体" w:cs="Microsoft Sans Serif" w:hint="eastAsia"/>
          <w:kern w:val="0"/>
          <w:szCs w:val="21"/>
        </w:rPr>
        <w:t>承包人支付逾期竣工违约金后，</w:t>
      </w:r>
      <w:proofErr w:type="gramStart"/>
      <w:r>
        <w:rPr>
          <w:rFonts w:ascii="宋体" w:hAnsi="宋体" w:cs="Microsoft Sans Serif" w:hint="eastAsia"/>
          <w:kern w:val="0"/>
          <w:szCs w:val="21"/>
        </w:rPr>
        <w:t>不</w:t>
      </w:r>
      <w:proofErr w:type="gramEnd"/>
      <w:r>
        <w:rPr>
          <w:rFonts w:ascii="宋体" w:hAnsi="宋体" w:cs="Microsoft Sans Serif" w:hint="eastAsia"/>
          <w:kern w:val="0"/>
          <w:szCs w:val="21"/>
        </w:rPr>
        <w:t>免除承包人继续完成工程及修补缺陷的义务。</w:t>
      </w:r>
    </w:p>
    <w:p w14:paraId="0CD26224" w14:textId="77777777" w:rsidR="007876CD" w:rsidRDefault="00797C9F">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w:t>
      </w:r>
      <w:r>
        <w:rPr>
          <w:rFonts w:ascii="宋体" w:hAnsi="宋体" w:cs="Microsoft Sans Serif" w:hint="eastAsia"/>
          <w:kern w:val="0"/>
          <w:szCs w:val="21"/>
        </w:rPr>
        <w:t>7</w:t>
      </w:r>
      <w:r>
        <w:rPr>
          <w:rFonts w:ascii="宋体" w:hAnsi="宋体" w:cs="Microsoft Sans Serif" w:hint="eastAsia"/>
          <w:kern w:val="0"/>
          <w:szCs w:val="21"/>
        </w:rPr>
        <w:t>）承包人在缺陷责任期及保修期内，未能在合理期限对工程缺陷进行修复，或拒绝按发包人要求进行修复的违约责任：按照发包人修复缺陷费用的</w:t>
      </w:r>
      <w:r>
        <w:rPr>
          <w:rFonts w:ascii="宋体" w:hAnsi="宋体" w:cs="Microsoft Sans Serif" w:hint="eastAsia"/>
          <w:kern w:val="0"/>
          <w:szCs w:val="21"/>
          <w:u w:val="single"/>
        </w:rPr>
        <w:t xml:space="preserve">  </w:t>
      </w:r>
      <w:r>
        <w:rPr>
          <w:rFonts w:ascii="宋体" w:hAnsi="宋体" w:cs="Microsoft Sans Serif" w:hint="eastAsia"/>
          <w:kern w:val="0"/>
          <w:szCs w:val="21"/>
          <w:u w:val="single"/>
        </w:rPr>
        <w:t>（</w:t>
      </w:r>
      <w:r>
        <w:rPr>
          <w:rFonts w:ascii="宋体" w:hAnsi="宋体" w:cs="Microsoft Sans Serif" w:hint="eastAsia"/>
          <w:kern w:val="0"/>
          <w:szCs w:val="21"/>
          <w:u w:val="single"/>
        </w:rPr>
        <w:t>0.5</w:t>
      </w:r>
      <w:r>
        <w:rPr>
          <w:rFonts w:ascii="宋体" w:hAnsi="宋体" w:cs="Microsoft Sans Serif" w:hint="eastAsia"/>
          <w:kern w:val="0"/>
          <w:szCs w:val="21"/>
          <w:u w:val="single"/>
        </w:rPr>
        <w:t>～</w:t>
      </w:r>
      <w:r>
        <w:rPr>
          <w:rFonts w:ascii="宋体" w:hAnsi="宋体" w:cs="Microsoft Sans Serif" w:hint="eastAsia"/>
          <w:kern w:val="0"/>
          <w:szCs w:val="21"/>
          <w:u w:val="single"/>
        </w:rPr>
        <w:t>2</w:t>
      </w:r>
      <w:r>
        <w:rPr>
          <w:rFonts w:ascii="宋体" w:hAnsi="宋体" w:cs="Microsoft Sans Serif" w:hint="eastAsia"/>
          <w:kern w:val="0"/>
          <w:szCs w:val="21"/>
          <w:u w:val="single"/>
        </w:rPr>
        <w:t>）</w:t>
      </w:r>
      <w:r>
        <w:rPr>
          <w:rFonts w:ascii="宋体" w:hAnsi="宋体" w:cs="Microsoft Sans Serif" w:hint="eastAsia"/>
          <w:kern w:val="0"/>
          <w:szCs w:val="21"/>
          <w:u w:val="single"/>
        </w:rPr>
        <w:t>%</w:t>
      </w:r>
      <w:r>
        <w:rPr>
          <w:rFonts w:ascii="宋体" w:hAnsi="宋体" w:cs="Microsoft Sans Serif" w:hint="eastAsia"/>
          <w:kern w:val="0"/>
          <w:szCs w:val="21"/>
        </w:rPr>
        <w:t>支付违约金。</w:t>
      </w:r>
    </w:p>
    <w:p w14:paraId="7E0BAEA7" w14:textId="77777777" w:rsidR="007876CD" w:rsidRDefault="00797C9F">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w:t>
      </w:r>
      <w:r>
        <w:rPr>
          <w:rFonts w:ascii="宋体" w:hAnsi="宋体" w:cs="Microsoft Sans Serif" w:hint="eastAsia"/>
          <w:kern w:val="0"/>
          <w:szCs w:val="21"/>
        </w:rPr>
        <w:t>8</w:t>
      </w:r>
      <w:r>
        <w:rPr>
          <w:rFonts w:ascii="宋体" w:hAnsi="宋体" w:cs="Microsoft Sans Serif" w:hint="eastAsia"/>
          <w:kern w:val="0"/>
          <w:szCs w:val="21"/>
        </w:rPr>
        <w:t>）承包人明确表示或者以其行为表明不履行合同主要义务的违约责任：按签约合同价的</w:t>
      </w:r>
      <w:r>
        <w:rPr>
          <w:rFonts w:ascii="宋体" w:hAnsi="宋体" w:cs="Microsoft Sans Serif" w:hint="eastAsia"/>
          <w:kern w:val="0"/>
          <w:szCs w:val="21"/>
          <w:u w:val="single"/>
        </w:rPr>
        <w:t xml:space="preserve">  </w:t>
      </w:r>
      <w:r>
        <w:rPr>
          <w:rFonts w:ascii="宋体" w:hAnsi="宋体" w:cs="Microsoft Sans Serif" w:hint="eastAsia"/>
          <w:kern w:val="0"/>
          <w:szCs w:val="21"/>
          <w:u w:val="single"/>
        </w:rPr>
        <w:t>（</w:t>
      </w:r>
      <w:r>
        <w:rPr>
          <w:rFonts w:ascii="宋体" w:hAnsi="宋体" w:cs="Microsoft Sans Serif" w:hint="eastAsia"/>
          <w:kern w:val="0"/>
          <w:szCs w:val="21"/>
          <w:u w:val="single"/>
        </w:rPr>
        <w:t>5</w:t>
      </w:r>
      <w:r>
        <w:rPr>
          <w:rFonts w:ascii="宋体" w:hAnsi="宋体" w:cs="Microsoft Sans Serif" w:hint="eastAsia"/>
          <w:kern w:val="0"/>
          <w:szCs w:val="21"/>
          <w:u w:val="single"/>
        </w:rPr>
        <w:t>～</w:t>
      </w:r>
      <w:r>
        <w:rPr>
          <w:rFonts w:ascii="宋体" w:hAnsi="宋体" w:cs="Microsoft Sans Serif" w:hint="eastAsia"/>
          <w:kern w:val="0"/>
          <w:szCs w:val="21"/>
          <w:u w:val="single"/>
        </w:rPr>
        <w:t>10</w:t>
      </w:r>
      <w:r>
        <w:rPr>
          <w:rFonts w:ascii="宋体" w:hAnsi="宋体" w:cs="Microsoft Sans Serif" w:hint="eastAsia"/>
          <w:kern w:val="0"/>
          <w:szCs w:val="21"/>
          <w:u w:val="single"/>
        </w:rPr>
        <w:t>）</w:t>
      </w:r>
      <w:r>
        <w:rPr>
          <w:rFonts w:ascii="宋体" w:hAnsi="宋体" w:cs="Microsoft Sans Serif" w:hint="eastAsia"/>
          <w:kern w:val="0"/>
          <w:szCs w:val="21"/>
          <w:u w:val="single"/>
        </w:rPr>
        <w:t>%</w:t>
      </w:r>
      <w:r>
        <w:rPr>
          <w:rFonts w:ascii="宋体" w:hAnsi="宋体" w:cs="Microsoft Sans Serif" w:hint="eastAsia"/>
          <w:kern w:val="0"/>
          <w:szCs w:val="21"/>
        </w:rPr>
        <w:t>支付违约金。</w:t>
      </w:r>
    </w:p>
    <w:p w14:paraId="213849FC" w14:textId="77777777" w:rsidR="007876CD" w:rsidRDefault="00797C9F">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w:t>
      </w:r>
      <w:r>
        <w:rPr>
          <w:rFonts w:ascii="宋体" w:hAnsi="宋体" w:cs="Microsoft Sans Serif" w:hint="eastAsia"/>
          <w:kern w:val="0"/>
          <w:szCs w:val="21"/>
        </w:rPr>
        <w:t>9</w:t>
      </w:r>
      <w:r>
        <w:rPr>
          <w:rFonts w:ascii="宋体" w:hAnsi="宋体" w:cs="Microsoft Sans Serif" w:hint="eastAsia"/>
          <w:kern w:val="0"/>
          <w:szCs w:val="21"/>
        </w:rPr>
        <w:t>）承包人未能按照合同约定履行其他义务的违约责任：按</w:t>
      </w:r>
      <w:r>
        <w:rPr>
          <w:rFonts w:ascii="宋体" w:hAnsi="宋体" w:cs="Microsoft Sans Serif" w:hint="eastAsia"/>
          <w:kern w:val="0"/>
          <w:szCs w:val="21"/>
          <w:u w:val="single"/>
        </w:rPr>
        <w:t>（</w:t>
      </w:r>
      <w:r>
        <w:rPr>
          <w:rFonts w:ascii="宋体" w:hAnsi="宋体" w:cs="Microsoft Sans Serif" w:hint="eastAsia"/>
          <w:kern w:val="0"/>
          <w:szCs w:val="21"/>
          <w:u w:val="single"/>
        </w:rPr>
        <w:t>500</w:t>
      </w:r>
      <w:r>
        <w:rPr>
          <w:rFonts w:ascii="宋体" w:hAnsi="宋体" w:cs="Microsoft Sans Serif" w:hint="eastAsia"/>
          <w:kern w:val="0"/>
          <w:szCs w:val="21"/>
          <w:u w:val="single"/>
        </w:rPr>
        <w:t>～</w:t>
      </w:r>
      <w:r>
        <w:rPr>
          <w:rFonts w:ascii="宋体" w:hAnsi="宋体" w:cs="Microsoft Sans Serif" w:hint="eastAsia"/>
          <w:kern w:val="0"/>
          <w:szCs w:val="21"/>
          <w:u w:val="single"/>
        </w:rPr>
        <w:t>5000</w:t>
      </w:r>
      <w:r>
        <w:rPr>
          <w:rFonts w:ascii="宋体" w:hAnsi="宋体" w:cs="Microsoft Sans Serif" w:hint="eastAsia"/>
          <w:kern w:val="0"/>
          <w:szCs w:val="21"/>
          <w:u w:val="single"/>
        </w:rPr>
        <w:t>）元</w:t>
      </w:r>
      <w:r>
        <w:rPr>
          <w:rFonts w:ascii="宋体" w:hAnsi="宋体" w:cs="Microsoft Sans Serif" w:hint="eastAsia"/>
          <w:kern w:val="0"/>
          <w:szCs w:val="21"/>
          <w:u w:val="single"/>
        </w:rPr>
        <w:t>/</w:t>
      </w:r>
      <w:r>
        <w:rPr>
          <w:rFonts w:ascii="宋体" w:hAnsi="宋体" w:cs="Microsoft Sans Serif" w:hint="eastAsia"/>
          <w:kern w:val="0"/>
          <w:szCs w:val="21"/>
          <w:u w:val="single"/>
        </w:rPr>
        <w:t>次</w:t>
      </w:r>
      <w:r>
        <w:rPr>
          <w:rFonts w:ascii="宋体" w:hAnsi="宋体" w:cs="Microsoft Sans Serif" w:hint="eastAsia"/>
          <w:kern w:val="0"/>
          <w:szCs w:val="21"/>
        </w:rPr>
        <w:t>支付违约金。</w:t>
      </w:r>
    </w:p>
    <w:p w14:paraId="077B1235" w14:textId="77777777" w:rsidR="007876CD" w:rsidRDefault="00797C9F">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w:t>
      </w:r>
      <w:r>
        <w:rPr>
          <w:rFonts w:ascii="宋体" w:hAnsi="宋体" w:cs="Microsoft Sans Serif" w:hint="eastAsia"/>
          <w:kern w:val="0"/>
          <w:szCs w:val="21"/>
        </w:rPr>
        <w:t>10</w:t>
      </w:r>
      <w:r>
        <w:rPr>
          <w:rFonts w:ascii="宋体" w:hAnsi="宋体" w:cs="Microsoft Sans Serif" w:hint="eastAsia"/>
          <w:kern w:val="0"/>
          <w:szCs w:val="21"/>
        </w:rPr>
        <w:t>）承包人未能按期开工的违约责任：按合同价</w:t>
      </w:r>
      <w:r>
        <w:rPr>
          <w:rFonts w:ascii="宋体" w:hAnsi="宋体" w:cs="Microsoft Sans Serif" w:hint="eastAsia"/>
          <w:kern w:val="0"/>
          <w:szCs w:val="21"/>
          <w:u w:val="single"/>
        </w:rPr>
        <w:t>0.2</w:t>
      </w:r>
      <w:r>
        <w:rPr>
          <w:rFonts w:ascii="宋体" w:hAnsi="宋体" w:cs="Microsoft Sans Serif" w:hint="eastAsia"/>
          <w:kern w:val="0"/>
          <w:szCs w:val="21"/>
          <w:u w:val="single"/>
        </w:rPr>
        <w:t>‰</w:t>
      </w:r>
      <w:r>
        <w:rPr>
          <w:rFonts w:ascii="宋体" w:hAnsi="宋体" w:cs="Microsoft Sans Serif" w:hint="eastAsia"/>
          <w:kern w:val="0"/>
          <w:szCs w:val="21"/>
          <w:u w:val="single"/>
        </w:rPr>
        <w:t>/</w:t>
      </w:r>
      <w:proofErr w:type="gramStart"/>
      <w:r>
        <w:rPr>
          <w:rFonts w:ascii="宋体" w:hAnsi="宋体" w:cs="Microsoft Sans Serif" w:hint="eastAsia"/>
          <w:kern w:val="0"/>
          <w:szCs w:val="21"/>
          <w:u w:val="single"/>
        </w:rPr>
        <w:t>天</w:t>
      </w:r>
      <w:r>
        <w:rPr>
          <w:rFonts w:ascii="宋体" w:hAnsi="宋体" w:cs="Microsoft Sans Serif" w:hint="eastAsia"/>
          <w:kern w:val="0"/>
          <w:szCs w:val="21"/>
        </w:rPr>
        <w:t>支付</w:t>
      </w:r>
      <w:proofErr w:type="gramEnd"/>
      <w:r>
        <w:rPr>
          <w:rFonts w:ascii="宋体" w:hAnsi="宋体" w:cs="Microsoft Sans Serif" w:hint="eastAsia"/>
          <w:kern w:val="0"/>
          <w:szCs w:val="21"/>
        </w:rPr>
        <w:t>违约金，本项违约金累计限额为签约合同价的</w:t>
      </w:r>
      <w:r>
        <w:rPr>
          <w:rFonts w:ascii="宋体" w:hAnsi="宋体" w:cs="Microsoft Sans Serif" w:hint="eastAsia"/>
          <w:kern w:val="0"/>
          <w:szCs w:val="21"/>
          <w:u w:val="single"/>
        </w:rPr>
        <w:t xml:space="preserve"> 1 %</w:t>
      </w:r>
      <w:r>
        <w:rPr>
          <w:rFonts w:ascii="宋体" w:hAnsi="宋体" w:cs="Microsoft Sans Serif" w:hint="eastAsia"/>
          <w:kern w:val="0"/>
          <w:szCs w:val="21"/>
        </w:rPr>
        <w:t>。</w:t>
      </w:r>
    </w:p>
    <w:p w14:paraId="17761D93" w14:textId="77777777" w:rsidR="007876CD" w:rsidRDefault="00797C9F">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w:t>
      </w:r>
      <w:r>
        <w:rPr>
          <w:rFonts w:ascii="宋体" w:hAnsi="宋体" w:cs="Microsoft Sans Serif" w:hint="eastAsia"/>
          <w:kern w:val="0"/>
          <w:szCs w:val="21"/>
        </w:rPr>
        <w:t>11</w:t>
      </w:r>
      <w:r>
        <w:rPr>
          <w:rFonts w:ascii="宋体" w:hAnsi="宋体" w:cs="Microsoft Sans Serif" w:hint="eastAsia"/>
          <w:kern w:val="0"/>
          <w:szCs w:val="21"/>
        </w:rPr>
        <w:t>）承包人未按经审定的施工组织设计配备或更换关键施工设备的违约责任：按</w:t>
      </w:r>
      <w:r>
        <w:rPr>
          <w:rFonts w:ascii="宋体" w:hAnsi="宋体" w:cs="Microsoft Sans Serif" w:hint="eastAsia"/>
          <w:kern w:val="0"/>
          <w:szCs w:val="21"/>
          <w:u w:val="single"/>
        </w:rPr>
        <w:t xml:space="preserve">  </w:t>
      </w:r>
      <w:r>
        <w:rPr>
          <w:rFonts w:ascii="宋体" w:hAnsi="宋体" w:cs="Microsoft Sans Serif" w:hint="eastAsia"/>
          <w:kern w:val="0"/>
          <w:szCs w:val="21"/>
          <w:u w:val="single"/>
        </w:rPr>
        <w:t>（</w:t>
      </w:r>
      <w:r>
        <w:rPr>
          <w:rFonts w:ascii="宋体" w:hAnsi="宋体" w:cs="Microsoft Sans Serif" w:hint="eastAsia"/>
          <w:kern w:val="0"/>
          <w:szCs w:val="21"/>
          <w:u w:val="single"/>
        </w:rPr>
        <w:t>5000</w:t>
      </w:r>
      <w:r>
        <w:rPr>
          <w:rFonts w:ascii="宋体" w:hAnsi="宋体" w:cs="Microsoft Sans Serif" w:hint="eastAsia"/>
          <w:kern w:val="0"/>
          <w:szCs w:val="21"/>
          <w:u w:val="single"/>
        </w:rPr>
        <w:t>～</w:t>
      </w:r>
      <w:r>
        <w:rPr>
          <w:rFonts w:ascii="宋体" w:hAnsi="宋体" w:cs="Microsoft Sans Serif" w:hint="eastAsia"/>
          <w:kern w:val="0"/>
          <w:szCs w:val="21"/>
          <w:u w:val="single"/>
        </w:rPr>
        <w:t>50000</w:t>
      </w:r>
      <w:r>
        <w:rPr>
          <w:rFonts w:ascii="宋体" w:hAnsi="宋体" w:cs="Microsoft Sans Serif" w:hint="eastAsia"/>
          <w:kern w:val="0"/>
          <w:szCs w:val="21"/>
          <w:u w:val="single"/>
        </w:rPr>
        <w:t>）元</w:t>
      </w:r>
      <w:r>
        <w:rPr>
          <w:rFonts w:ascii="宋体" w:hAnsi="宋体" w:cs="Microsoft Sans Serif" w:hint="eastAsia"/>
          <w:kern w:val="0"/>
          <w:szCs w:val="21"/>
          <w:u w:val="single"/>
        </w:rPr>
        <w:t>/</w:t>
      </w:r>
      <w:r>
        <w:rPr>
          <w:rFonts w:ascii="宋体" w:hAnsi="宋体" w:cs="Microsoft Sans Serif" w:hint="eastAsia"/>
          <w:kern w:val="0"/>
          <w:szCs w:val="21"/>
          <w:u w:val="single"/>
        </w:rPr>
        <w:t>台·次</w:t>
      </w:r>
      <w:r>
        <w:rPr>
          <w:rFonts w:ascii="宋体" w:hAnsi="宋体" w:cs="Microsoft Sans Serif" w:hint="eastAsia"/>
          <w:kern w:val="0"/>
          <w:szCs w:val="21"/>
        </w:rPr>
        <w:t>支付违约金。</w:t>
      </w:r>
    </w:p>
    <w:p w14:paraId="29594B39" w14:textId="77777777" w:rsidR="007876CD" w:rsidRDefault="00797C9F">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w:t>
      </w:r>
      <w:r>
        <w:rPr>
          <w:rFonts w:ascii="宋体" w:hAnsi="宋体" w:cs="Microsoft Sans Serif" w:hint="eastAsia"/>
          <w:kern w:val="0"/>
          <w:szCs w:val="21"/>
        </w:rPr>
        <w:t>12</w:t>
      </w:r>
      <w:r>
        <w:rPr>
          <w:rFonts w:ascii="宋体" w:hAnsi="宋体" w:cs="Microsoft Sans Serif" w:hint="eastAsia"/>
          <w:kern w:val="0"/>
          <w:szCs w:val="21"/>
        </w:rPr>
        <w:t>）承包人有安全问题或有违反安全管理规章制度情况的违约责任：根据具体情节，按签约合同价的</w:t>
      </w:r>
      <w:r>
        <w:rPr>
          <w:rFonts w:ascii="宋体" w:hAnsi="宋体" w:cs="Microsoft Sans Serif" w:hint="eastAsia"/>
          <w:kern w:val="0"/>
          <w:szCs w:val="21"/>
          <w:u w:val="single"/>
        </w:rPr>
        <w:t>0.5</w:t>
      </w:r>
      <w:r>
        <w:rPr>
          <w:rFonts w:ascii="宋体" w:hAnsi="宋体" w:cs="Microsoft Sans Serif" w:hint="eastAsia"/>
          <w:kern w:val="0"/>
          <w:szCs w:val="21"/>
          <w:u w:val="single"/>
        </w:rPr>
        <w:t>‰～</w:t>
      </w:r>
      <w:r>
        <w:rPr>
          <w:rFonts w:ascii="宋体" w:hAnsi="宋体" w:cs="Microsoft Sans Serif" w:hint="eastAsia"/>
          <w:kern w:val="0"/>
          <w:szCs w:val="21"/>
          <w:u w:val="single"/>
        </w:rPr>
        <w:t>4</w:t>
      </w:r>
      <w:r>
        <w:rPr>
          <w:rFonts w:ascii="宋体" w:hAnsi="宋体" w:cs="Microsoft Sans Serif" w:hint="eastAsia"/>
          <w:kern w:val="0"/>
          <w:szCs w:val="21"/>
          <w:u w:val="single"/>
        </w:rPr>
        <w:t>‰</w:t>
      </w:r>
      <w:r>
        <w:rPr>
          <w:rFonts w:ascii="宋体" w:hAnsi="宋体" w:cs="Microsoft Sans Serif" w:hint="eastAsia"/>
          <w:kern w:val="0"/>
          <w:szCs w:val="21"/>
          <w:u w:val="single"/>
        </w:rPr>
        <w:t>/</w:t>
      </w:r>
      <w:r>
        <w:rPr>
          <w:rFonts w:ascii="宋体" w:hAnsi="宋体" w:cs="Microsoft Sans Serif" w:hint="eastAsia"/>
          <w:kern w:val="0"/>
          <w:szCs w:val="21"/>
          <w:u w:val="single"/>
        </w:rPr>
        <w:t>次</w:t>
      </w:r>
      <w:r>
        <w:rPr>
          <w:rFonts w:ascii="宋体" w:hAnsi="宋体" w:cs="Microsoft Sans Serif" w:hint="eastAsia"/>
          <w:kern w:val="0"/>
          <w:szCs w:val="21"/>
        </w:rPr>
        <w:t>支付违约金（累计不超过签约合同价的</w:t>
      </w:r>
      <w:r>
        <w:rPr>
          <w:rFonts w:ascii="宋体" w:hAnsi="宋体" w:cs="Microsoft Sans Serif" w:hint="eastAsia"/>
          <w:kern w:val="0"/>
          <w:szCs w:val="21"/>
        </w:rPr>
        <w:t>1%</w:t>
      </w:r>
      <w:r>
        <w:rPr>
          <w:rFonts w:ascii="宋体" w:hAnsi="宋体" w:cs="Microsoft Sans Serif" w:hint="eastAsia"/>
          <w:kern w:val="0"/>
          <w:szCs w:val="21"/>
        </w:rPr>
        <w:t>，详见附件</w:t>
      </w:r>
      <w:r>
        <w:rPr>
          <w:rFonts w:ascii="宋体" w:hAnsi="宋体" w:cs="Microsoft Sans Serif" w:hint="eastAsia"/>
          <w:kern w:val="0"/>
          <w:szCs w:val="21"/>
        </w:rPr>
        <w:t>9</w:t>
      </w:r>
      <w:r>
        <w:rPr>
          <w:rFonts w:ascii="宋体" w:hAnsi="宋体" w:cs="Microsoft Sans Serif" w:hint="eastAsia"/>
          <w:kern w:val="0"/>
          <w:szCs w:val="21"/>
        </w:rPr>
        <w:t>安全管理协议）。</w:t>
      </w:r>
    </w:p>
    <w:p w14:paraId="61A793BC" w14:textId="77777777" w:rsidR="007876CD" w:rsidRDefault="00797C9F">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w:t>
      </w:r>
      <w:r>
        <w:rPr>
          <w:rFonts w:ascii="宋体" w:hAnsi="宋体" w:cs="Microsoft Sans Serif" w:hint="eastAsia"/>
          <w:kern w:val="0"/>
          <w:szCs w:val="21"/>
        </w:rPr>
        <w:t>13</w:t>
      </w:r>
      <w:r>
        <w:rPr>
          <w:rFonts w:ascii="宋体" w:hAnsi="宋体" w:cs="Microsoft Sans Serif" w:hint="eastAsia"/>
          <w:kern w:val="0"/>
          <w:szCs w:val="21"/>
        </w:rPr>
        <w:t>）承包人拖欠其工人或所雇人员工资或报酬，导致其工人或所雇人员向有关部门投诉、控告、检举或以聚集等方式讨要工资或报酬的违约责任：根据具体情节，按违约金额</w:t>
      </w:r>
      <w:r>
        <w:rPr>
          <w:rFonts w:ascii="宋体" w:hAnsi="宋体" w:cs="Microsoft Sans Serif" w:hint="eastAsia"/>
          <w:kern w:val="0"/>
          <w:szCs w:val="21"/>
          <w:u w:val="single"/>
        </w:rPr>
        <w:t xml:space="preserve">  </w:t>
      </w:r>
      <w:r>
        <w:rPr>
          <w:rFonts w:ascii="宋体" w:hAnsi="宋体" w:cs="Microsoft Sans Serif" w:hint="eastAsia"/>
          <w:kern w:val="0"/>
          <w:szCs w:val="21"/>
          <w:u w:val="single"/>
        </w:rPr>
        <w:t>（</w:t>
      </w:r>
      <w:r>
        <w:rPr>
          <w:rFonts w:ascii="宋体" w:hAnsi="宋体" w:cs="Microsoft Sans Serif" w:hint="eastAsia"/>
          <w:kern w:val="0"/>
          <w:szCs w:val="21"/>
          <w:u w:val="single"/>
        </w:rPr>
        <w:t>50000</w:t>
      </w:r>
      <w:r>
        <w:rPr>
          <w:rFonts w:ascii="宋体" w:hAnsi="宋体" w:cs="Microsoft Sans Serif" w:hint="eastAsia"/>
          <w:kern w:val="0"/>
          <w:szCs w:val="21"/>
          <w:u w:val="single"/>
        </w:rPr>
        <w:t>～</w:t>
      </w:r>
      <w:r>
        <w:rPr>
          <w:rFonts w:ascii="宋体" w:hAnsi="宋体" w:cs="Microsoft Sans Serif" w:hint="eastAsia"/>
          <w:kern w:val="0"/>
          <w:szCs w:val="21"/>
          <w:u w:val="single"/>
        </w:rPr>
        <w:t>200000</w:t>
      </w:r>
      <w:r>
        <w:rPr>
          <w:rFonts w:ascii="宋体" w:hAnsi="宋体" w:cs="Microsoft Sans Serif" w:hint="eastAsia"/>
          <w:kern w:val="0"/>
          <w:szCs w:val="21"/>
          <w:u w:val="single"/>
        </w:rPr>
        <w:t>）元</w:t>
      </w:r>
      <w:r>
        <w:rPr>
          <w:rFonts w:ascii="宋体" w:hAnsi="宋体" w:cs="Microsoft Sans Serif" w:hint="eastAsia"/>
          <w:kern w:val="0"/>
          <w:szCs w:val="21"/>
          <w:u w:val="single"/>
        </w:rPr>
        <w:t>/</w:t>
      </w:r>
      <w:r>
        <w:rPr>
          <w:rFonts w:ascii="宋体" w:hAnsi="宋体" w:cs="Microsoft Sans Serif" w:hint="eastAsia"/>
          <w:kern w:val="0"/>
          <w:szCs w:val="21"/>
          <w:u w:val="single"/>
        </w:rPr>
        <w:t>次</w:t>
      </w:r>
      <w:r>
        <w:rPr>
          <w:rFonts w:ascii="宋体" w:hAnsi="宋体" w:cs="Microsoft Sans Serif" w:hint="eastAsia"/>
          <w:kern w:val="0"/>
          <w:szCs w:val="21"/>
        </w:rPr>
        <w:t>支付违约金。</w:t>
      </w:r>
    </w:p>
    <w:p w14:paraId="74DB7ED1" w14:textId="77777777" w:rsidR="007876CD" w:rsidRDefault="00797C9F">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w:t>
      </w:r>
      <w:r>
        <w:rPr>
          <w:rFonts w:ascii="宋体" w:hAnsi="宋体" w:cs="Microsoft Sans Serif" w:hint="eastAsia"/>
          <w:kern w:val="0"/>
          <w:szCs w:val="21"/>
        </w:rPr>
        <w:t>14</w:t>
      </w:r>
      <w:r>
        <w:rPr>
          <w:rFonts w:ascii="宋体" w:hAnsi="宋体" w:cs="Microsoft Sans Serif" w:hint="eastAsia"/>
          <w:kern w:val="0"/>
          <w:szCs w:val="21"/>
        </w:rPr>
        <w:t>）承包人不配合发包人、监理人及发包人委托的工程造价咨询服务单位结算审核的违约责任：根据具体情节，按</w:t>
      </w:r>
      <w:r>
        <w:rPr>
          <w:rFonts w:ascii="宋体" w:hAnsi="宋体" w:cs="Microsoft Sans Serif" w:hint="eastAsia"/>
          <w:kern w:val="0"/>
          <w:szCs w:val="21"/>
          <w:u w:val="single"/>
        </w:rPr>
        <w:t xml:space="preserve">  </w:t>
      </w:r>
      <w:r>
        <w:rPr>
          <w:rFonts w:ascii="宋体" w:hAnsi="宋体" w:cs="Microsoft Sans Serif" w:hint="eastAsia"/>
          <w:kern w:val="0"/>
          <w:szCs w:val="21"/>
          <w:u w:val="single"/>
        </w:rPr>
        <w:t>（</w:t>
      </w:r>
      <w:r>
        <w:rPr>
          <w:rFonts w:ascii="宋体" w:hAnsi="宋体" w:cs="Microsoft Sans Serif" w:hint="eastAsia"/>
          <w:kern w:val="0"/>
          <w:szCs w:val="21"/>
          <w:u w:val="single"/>
        </w:rPr>
        <w:t>10000</w:t>
      </w:r>
      <w:r>
        <w:rPr>
          <w:rFonts w:ascii="宋体" w:hAnsi="宋体" w:cs="Microsoft Sans Serif" w:hint="eastAsia"/>
          <w:kern w:val="0"/>
          <w:szCs w:val="21"/>
          <w:u w:val="single"/>
        </w:rPr>
        <w:t>～</w:t>
      </w:r>
      <w:r>
        <w:rPr>
          <w:rFonts w:ascii="宋体" w:hAnsi="宋体" w:cs="Microsoft Sans Serif" w:hint="eastAsia"/>
          <w:kern w:val="0"/>
          <w:szCs w:val="21"/>
          <w:u w:val="single"/>
        </w:rPr>
        <w:t>100000</w:t>
      </w:r>
      <w:r>
        <w:rPr>
          <w:rFonts w:ascii="宋体" w:hAnsi="宋体" w:cs="Microsoft Sans Serif" w:hint="eastAsia"/>
          <w:kern w:val="0"/>
          <w:szCs w:val="21"/>
          <w:u w:val="single"/>
        </w:rPr>
        <w:t>）元</w:t>
      </w:r>
      <w:r>
        <w:rPr>
          <w:rFonts w:ascii="宋体" w:hAnsi="宋体" w:cs="Microsoft Sans Serif" w:hint="eastAsia"/>
          <w:kern w:val="0"/>
          <w:szCs w:val="21"/>
          <w:u w:val="single"/>
        </w:rPr>
        <w:t>/</w:t>
      </w:r>
      <w:r>
        <w:rPr>
          <w:rFonts w:ascii="宋体" w:hAnsi="宋体" w:cs="Microsoft Sans Serif" w:hint="eastAsia"/>
          <w:kern w:val="0"/>
          <w:szCs w:val="21"/>
          <w:u w:val="single"/>
        </w:rPr>
        <w:t>次</w:t>
      </w:r>
      <w:r>
        <w:rPr>
          <w:rFonts w:ascii="宋体" w:hAnsi="宋体" w:cs="Microsoft Sans Serif" w:hint="eastAsia"/>
          <w:kern w:val="0"/>
          <w:szCs w:val="21"/>
        </w:rPr>
        <w:t>支付违约金。</w:t>
      </w:r>
    </w:p>
    <w:p w14:paraId="239D0ADE" w14:textId="77777777" w:rsidR="007876CD" w:rsidRDefault="00797C9F">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w:t>
      </w:r>
      <w:r>
        <w:rPr>
          <w:rFonts w:ascii="宋体" w:hAnsi="宋体" w:cs="Microsoft Sans Serif" w:hint="eastAsia"/>
          <w:kern w:val="0"/>
          <w:szCs w:val="21"/>
        </w:rPr>
        <w:t>15</w:t>
      </w:r>
      <w:r>
        <w:rPr>
          <w:rFonts w:ascii="宋体" w:hAnsi="宋体" w:cs="Microsoft Sans Serif" w:hint="eastAsia"/>
          <w:kern w:val="0"/>
          <w:szCs w:val="21"/>
        </w:rPr>
        <w:t>）承包人未按合同约定移交全部和部分工程的违约责任：由承包人承担工程照管、</w:t>
      </w:r>
      <w:r>
        <w:rPr>
          <w:rFonts w:ascii="宋体" w:hAnsi="宋体" w:cs="Microsoft Sans Serif" w:hint="eastAsia"/>
          <w:kern w:val="0"/>
          <w:szCs w:val="21"/>
        </w:rPr>
        <w:lastRenderedPageBreak/>
        <w:t>成品保护、保管等与工程有关的各种费用，并按结算金额或违约部分结算金额的</w:t>
      </w:r>
      <w:r>
        <w:rPr>
          <w:rFonts w:ascii="宋体" w:hAnsi="宋体" w:cs="Microsoft Sans Serif" w:hint="eastAsia"/>
          <w:kern w:val="0"/>
          <w:szCs w:val="21"/>
          <w:u w:val="single"/>
        </w:rPr>
        <w:t>0.5</w:t>
      </w:r>
      <w:r>
        <w:rPr>
          <w:rFonts w:ascii="宋体" w:hAnsi="宋体" w:cs="Microsoft Sans Serif" w:hint="eastAsia"/>
          <w:kern w:val="0"/>
          <w:szCs w:val="21"/>
          <w:u w:val="single"/>
        </w:rPr>
        <w:t>～</w:t>
      </w:r>
      <w:r>
        <w:rPr>
          <w:rFonts w:ascii="宋体" w:hAnsi="宋体" w:cs="Microsoft Sans Serif" w:hint="eastAsia"/>
          <w:kern w:val="0"/>
          <w:szCs w:val="21"/>
          <w:u w:val="single"/>
        </w:rPr>
        <w:t>1</w:t>
      </w:r>
      <w:r>
        <w:rPr>
          <w:rFonts w:ascii="宋体" w:hAnsi="宋体" w:cs="Microsoft Sans Serif" w:hint="eastAsia"/>
          <w:kern w:val="0"/>
          <w:szCs w:val="21"/>
          <w:u w:val="single"/>
        </w:rPr>
        <w:t>‰</w:t>
      </w:r>
      <w:r>
        <w:rPr>
          <w:rFonts w:ascii="宋体" w:hAnsi="宋体" w:cs="Microsoft Sans Serif" w:hint="eastAsia"/>
          <w:kern w:val="0"/>
          <w:szCs w:val="21"/>
        </w:rPr>
        <w:t>支付违约金。</w:t>
      </w:r>
    </w:p>
    <w:p w14:paraId="5AB6B2B3" w14:textId="77777777" w:rsidR="007876CD" w:rsidRDefault="00797C9F">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szCs w:val="21"/>
        </w:rPr>
        <w:t>（</w:t>
      </w:r>
      <w:r>
        <w:rPr>
          <w:rFonts w:ascii="宋体" w:hAnsi="宋体" w:cs="Microsoft Sans Serif" w:hint="eastAsia"/>
          <w:szCs w:val="21"/>
        </w:rPr>
        <w:t>16</w:t>
      </w:r>
      <w:r>
        <w:rPr>
          <w:rFonts w:ascii="宋体" w:hAnsi="宋体" w:cs="Microsoft Sans Serif" w:hint="eastAsia"/>
          <w:szCs w:val="21"/>
        </w:rPr>
        <w:t>）承包人未按合同约定购买保险的违约责任：除按</w:t>
      </w:r>
      <w:r>
        <w:rPr>
          <w:rFonts w:ascii="宋体" w:hAnsi="宋体" w:cs="Microsoft Sans Serif" w:hint="eastAsia"/>
          <w:szCs w:val="21"/>
        </w:rPr>
        <w:t>18.6.2</w:t>
      </w:r>
      <w:r>
        <w:rPr>
          <w:rFonts w:ascii="宋体" w:hAnsi="宋体" w:cs="Microsoft Sans Serif" w:hint="eastAsia"/>
          <w:szCs w:val="21"/>
        </w:rPr>
        <w:t>项约定执行外，每延迟</w:t>
      </w:r>
      <w:r>
        <w:rPr>
          <w:rFonts w:ascii="宋体" w:hAnsi="宋体" w:cs="Microsoft Sans Serif" w:hint="eastAsia"/>
          <w:szCs w:val="21"/>
        </w:rPr>
        <w:t>1</w:t>
      </w:r>
      <w:r>
        <w:rPr>
          <w:rFonts w:ascii="宋体" w:hAnsi="宋体" w:cs="Microsoft Sans Serif" w:hint="eastAsia"/>
          <w:szCs w:val="21"/>
        </w:rPr>
        <w:t>天，按</w:t>
      </w:r>
      <w:r>
        <w:rPr>
          <w:rFonts w:ascii="宋体" w:hAnsi="宋体" w:cs="Microsoft Sans Serif" w:hint="eastAsia"/>
          <w:szCs w:val="21"/>
          <w:u w:val="single"/>
        </w:rPr>
        <w:t>500</w:t>
      </w:r>
      <w:r>
        <w:rPr>
          <w:rFonts w:ascii="宋体" w:hAnsi="宋体" w:cs="Microsoft Sans Serif" w:hint="eastAsia"/>
          <w:szCs w:val="21"/>
          <w:u w:val="single"/>
        </w:rPr>
        <w:t>元</w:t>
      </w:r>
      <w:r>
        <w:rPr>
          <w:rFonts w:ascii="宋体" w:hAnsi="宋体" w:cs="Microsoft Sans Serif" w:hint="eastAsia"/>
          <w:szCs w:val="21"/>
          <w:u w:val="single"/>
        </w:rPr>
        <w:t>/</w:t>
      </w:r>
      <w:proofErr w:type="gramStart"/>
      <w:r>
        <w:rPr>
          <w:rFonts w:ascii="宋体" w:hAnsi="宋体" w:cs="Microsoft Sans Serif" w:hint="eastAsia"/>
          <w:szCs w:val="21"/>
          <w:u w:val="single"/>
        </w:rPr>
        <w:t>天</w:t>
      </w:r>
      <w:r>
        <w:rPr>
          <w:rFonts w:ascii="宋体" w:hAnsi="宋体" w:cs="Microsoft Sans Serif" w:hint="eastAsia"/>
          <w:szCs w:val="21"/>
        </w:rPr>
        <w:t>支付</w:t>
      </w:r>
      <w:proofErr w:type="gramEnd"/>
      <w:r>
        <w:rPr>
          <w:rFonts w:ascii="宋体" w:hAnsi="宋体" w:cs="Microsoft Sans Serif" w:hint="eastAsia"/>
          <w:szCs w:val="21"/>
        </w:rPr>
        <w:t>违约金。</w:t>
      </w:r>
    </w:p>
    <w:p w14:paraId="2DF264E1" w14:textId="77777777" w:rsidR="007876CD" w:rsidRDefault="00797C9F">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w:t>
      </w:r>
      <w:r>
        <w:rPr>
          <w:rFonts w:ascii="宋体" w:hAnsi="宋体" w:cs="Microsoft Sans Serif" w:hint="eastAsia"/>
          <w:kern w:val="0"/>
          <w:szCs w:val="21"/>
        </w:rPr>
        <w:t>17</w:t>
      </w:r>
      <w:r>
        <w:rPr>
          <w:rFonts w:ascii="宋体" w:hAnsi="宋体" w:cs="Microsoft Sans Serif" w:hint="eastAsia"/>
          <w:kern w:val="0"/>
          <w:szCs w:val="21"/>
        </w:rPr>
        <w:t>）发生第</w:t>
      </w:r>
      <w:r>
        <w:rPr>
          <w:rFonts w:ascii="宋体" w:hAnsi="宋体" w:cs="Microsoft Sans Serif" w:hint="eastAsia"/>
          <w:kern w:val="0"/>
          <w:szCs w:val="21"/>
        </w:rPr>
        <w:t>16.2.1</w:t>
      </w:r>
      <w:r>
        <w:rPr>
          <w:rFonts w:ascii="宋体" w:hAnsi="宋体" w:cs="Microsoft Sans Serif" w:hint="eastAsia"/>
          <w:kern w:val="0"/>
          <w:szCs w:val="21"/>
        </w:rPr>
        <w:t>项（</w:t>
      </w:r>
      <w:r>
        <w:rPr>
          <w:rFonts w:ascii="宋体" w:hAnsi="宋体" w:cs="Microsoft Sans Serif" w:hint="eastAsia"/>
          <w:kern w:val="0"/>
          <w:szCs w:val="21"/>
        </w:rPr>
        <w:t>11</w:t>
      </w:r>
      <w:r>
        <w:rPr>
          <w:rFonts w:ascii="宋体" w:hAnsi="宋体" w:cs="Microsoft Sans Serif" w:hint="eastAsia"/>
          <w:kern w:val="0"/>
          <w:szCs w:val="21"/>
        </w:rPr>
        <w:t>）目、</w:t>
      </w:r>
      <w:r>
        <w:rPr>
          <w:rFonts w:ascii="宋体" w:hAnsi="宋体" w:cs="Microsoft Sans Serif" w:hint="eastAsia"/>
          <w:kern w:val="0"/>
          <w:szCs w:val="21"/>
        </w:rPr>
        <w:t>16.2.1</w:t>
      </w:r>
      <w:r>
        <w:rPr>
          <w:rFonts w:ascii="宋体" w:hAnsi="宋体" w:cs="Microsoft Sans Serif" w:hint="eastAsia"/>
          <w:kern w:val="0"/>
          <w:szCs w:val="21"/>
        </w:rPr>
        <w:t>项（</w:t>
      </w:r>
      <w:r>
        <w:rPr>
          <w:rFonts w:ascii="宋体" w:hAnsi="宋体" w:cs="Microsoft Sans Serif" w:hint="eastAsia"/>
          <w:kern w:val="0"/>
          <w:szCs w:val="21"/>
        </w:rPr>
        <w:t>12</w:t>
      </w:r>
      <w:r>
        <w:rPr>
          <w:rFonts w:ascii="宋体" w:hAnsi="宋体" w:cs="Microsoft Sans Serif" w:hint="eastAsia"/>
          <w:kern w:val="0"/>
          <w:szCs w:val="21"/>
        </w:rPr>
        <w:t>）目、</w:t>
      </w:r>
      <w:r>
        <w:rPr>
          <w:rFonts w:ascii="宋体" w:hAnsi="宋体" w:cs="Microsoft Sans Serif" w:hint="eastAsia"/>
          <w:kern w:val="0"/>
          <w:szCs w:val="21"/>
        </w:rPr>
        <w:t>16.2.1</w:t>
      </w:r>
      <w:r>
        <w:rPr>
          <w:rFonts w:ascii="宋体" w:hAnsi="宋体" w:cs="Microsoft Sans Serif" w:hint="eastAsia"/>
          <w:kern w:val="0"/>
          <w:szCs w:val="21"/>
        </w:rPr>
        <w:t>项（</w:t>
      </w:r>
      <w:r>
        <w:rPr>
          <w:rFonts w:ascii="宋体" w:hAnsi="宋体" w:cs="Microsoft Sans Serif" w:hint="eastAsia"/>
          <w:kern w:val="0"/>
          <w:szCs w:val="21"/>
        </w:rPr>
        <w:t>13</w:t>
      </w:r>
      <w:r>
        <w:rPr>
          <w:rFonts w:ascii="宋体" w:hAnsi="宋体" w:cs="Microsoft Sans Serif" w:hint="eastAsia"/>
          <w:kern w:val="0"/>
          <w:szCs w:val="21"/>
        </w:rPr>
        <w:t>）目违约情形的违约责任：除承担由此增加的费用和工期延误的责任，承包人应向发包人支付违约金：</w:t>
      </w:r>
    </w:p>
    <w:p w14:paraId="4714DC23" w14:textId="77777777" w:rsidR="007876CD" w:rsidRDefault="00797C9F">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1</w:t>
      </w:r>
      <w:r>
        <w:rPr>
          <w:rFonts w:ascii="宋体" w:hAnsi="宋体" w:cs="Microsoft Sans Serif" w:hint="eastAsia"/>
          <w:kern w:val="0"/>
          <w:szCs w:val="21"/>
        </w:rPr>
        <w:t>）项目经理违约承担方式和计算方法：对于第</w:t>
      </w:r>
      <w:r>
        <w:rPr>
          <w:rFonts w:ascii="宋体" w:hAnsi="宋体" w:cs="Microsoft Sans Serif" w:hint="eastAsia"/>
          <w:kern w:val="0"/>
          <w:szCs w:val="21"/>
        </w:rPr>
        <w:t>16.2.1</w:t>
      </w:r>
      <w:r>
        <w:rPr>
          <w:rFonts w:ascii="宋体" w:hAnsi="宋体" w:cs="Microsoft Sans Serif" w:hint="eastAsia"/>
          <w:kern w:val="0"/>
          <w:szCs w:val="21"/>
        </w:rPr>
        <w:t>项（</w:t>
      </w:r>
      <w:r>
        <w:rPr>
          <w:rFonts w:ascii="宋体" w:hAnsi="宋体" w:cs="Microsoft Sans Serif" w:hint="eastAsia"/>
          <w:kern w:val="0"/>
          <w:szCs w:val="21"/>
        </w:rPr>
        <w:t>11</w:t>
      </w:r>
      <w:r>
        <w:rPr>
          <w:rFonts w:ascii="宋体" w:hAnsi="宋体" w:cs="Microsoft Sans Serif" w:hint="eastAsia"/>
          <w:kern w:val="0"/>
          <w:szCs w:val="21"/>
        </w:rPr>
        <w:t>）目的情形，每发现一次，根据具体情节，按</w:t>
      </w:r>
      <w:r>
        <w:rPr>
          <w:rFonts w:ascii="宋体" w:hAnsi="宋体" w:cs="Microsoft Sans Serif" w:hint="eastAsia"/>
          <w:kern w:val="0"/>
          <w:szCs w:val="21"/>
          <w:u w:val="single"/>
        </w:rPr>
        <w:t>1000</w:t>
      </w:r>
      <w:r>
        <w:rPr>
          <w:rFonts w:ascii="宋体" w:hAnsi="宋体" w:cs="Microsoft Sans Serif" w:hint="eastAsia"/>
          <w:kern w:val="0"/>
          <w:szCs w:val="21"/>
          <w:u w:val="single"/>
        </w:rPr>
        <w:t>～</w:t>
      </w:r>
      <w:r>
        <w:rPr>
          <w:rFonts w:ascii="宋体" w:hAnsi="宋体" w:cs="Microsoft Sans Serif" w:hint="eastAsia"/>
          <w:kern w:val="0"/>
          <w:szCs w:val="21"/>
          <w:u w:val="single"/>
        </w:rPr>
        <w:t>30000</w:t>
      </w:r>
      <w:r>
        <w:rPr>
          <w:rFonts w:ascii="宋体" w:hAnsi="宋体" w:cs="Microsoft Sans Serif" w:hint="eastAsia"/>
          <w:kern w:val="0"/>
          <w:szCs w:val="21"/>
          <w:u w:val="single"/>
        </w:rPr>
        <w:t>元</w:t>
      </w:r>
      <w:r>
        <w:rPr>
          <w:rFonts w:ascii="宋体" w:hAnsi="宋体" w:cs="Microsoft Sans Serif" w:hint="eastAsia"/>
          <w:kern w:val="0"/>
          <w:szCs w:val="21"/>
          <w:u w:val="single"/>
        </w:rPr>
        <w:t>/</w:t>
      </w:r>
      <w:r>
        <w:rPr>
          <w:rFonts w:ascii="宋体" w:hAnsi="宋体" w:cs="Microsoft Sans Serif" w:hint="eastAsia"/>
          <w:kern w:val="0"/>
          <w:szCs w:val="21"/>
          <w:u w:val="single"/>
        </w:rPr>
        <w:t>天·</w:t>
      </w:r>
      <w:proofErr w:type="gramStart"/>
      <w:r>
        <w:rPr>
          <w:rFonts w:ascii="宋体" w:hAnsi="宋体" w:cs="Microsoft Sans Serif" w:hint="eastAsia"/>
          <w:kern w:val="0"/>
          <w:szCs w:val="21"/>
          <w:u w:val="single"/>
        </w:rPr>
        <w:t>次</w:t>
      </w:r>
      <w:r>
        <w:rPr>
          <w:rFonts w:ascii="宋体" w:hAnsi="宋体" w:cs="Microsoft Sans Serif" w:hint="eastAsia"/>
          <w:kern w:val="0"/>
          <w:szCs w:val="21"/>
        </w:rPr>
        <w:t>计算</w:t>
      </w:r>
      <w:proofErr w:type="gramEnd"/>
      <w:r>
        <w:rPr>
          <w:rFonts w:ascii="宋体" w:hAnsi="宋体" w:cs="Microsoft Sans Serif" w:hint="eastAsia"/>
          <w:kern w:val="0"/>
          <w:szCs w:val="21"/>
        </w:rPr>
        <w:t>违约金；项目经理不按承诺到岗的（</w:t>
      </w:r>
      <w:r>
        <w:rPr>
          <w:rFonts w:ascii="宋体" w:hAnsi="宋体" w:cs="Microsoft Sans Serif"/>
          <w:kern w:val="0"/>
          <w:szCs w:val="21"/>
        </w:rPr>
        <w:t>3.2.3</w:t>
      </w:r>
      <w:r>
        <w:rPr>
          <w:rFonts w:ascii="宋体" w:hAnsi="宋体" w:cs="Microsoft Sans Serif"/>
          <w:kern w:val="0"/>
          <w:szCs w:val="21"/>
        </w:rPr>
        <w:t>项约定的情形除外</w:t>
      </w:r>
      <w:r>
        <w:rPr>
          <w:rFonts w:ascii="宋体" w:hAnsi="宋体" w:cs="Microsoft Sans Serif" w:hint="eastAsia"/>
          <w:kern w:val="0"/>
          <w:szCs w:val="21"/>
        </w:rPr>
        <w:t>），按履约保证金的</w:t>
      </w:r>
      <w:r>
        <w:rPr>
          <w:rFonts w:ascii="宋体" w:hAnsi="宋体" w:cs="Microsoft Sans Serif" w:hint="eastAsia"/>
          <w:kern w:val="0"/>
          <w:szCs w:val="21"/>
          <w:u w:val="single"/>
        </w:rPr>
        <w:t>（</w:t>
      </w:r>
      <w:r>
        <w:rPr>
          <w:rFonts w:ascii="宋体" w:hAnsi="宋体" w:cs="Microsoft Sans Serif" w:hint="eastAsia"/>
          <w:kern w:val="0"/>
          <w:szCs w:val="21"/>
          <w:u w:val="single"/>
        </w:rPr>
        <w:t>50</w:t>
      </w:r>
      <w:r>
        <w:rPr>
          <w:rFonts w:ascii="宋体" w:hAnsi="宋体" w:cs="Microsoft Sans Serif" w:hint="eastAsia"/>
          <w:kern w:val="0"/>
          <w:szCs w:val="21"/>
          <w:u w:val="single"/>
        </w:rPr>
        <w:t>～</w:t>
      </w:r>
      <w:r>
        <w:rPr>
          <w:rFonts w:ascii="宋体" w:hAnsi="宋体" w:cs="Microsoft Sans Serif" w:hint="eastAsia"/>
          <w:kern w:val="0"/>
          <w:szCs w:val="21"/>
          <w:u w:val="single"/>
        </w:rPr>
        <w:t>100</w:t>
      </w:r>
      <w:r>
        <w:rPr>
          <w:rFonts w:ascii="宋体" w:hAnsi="宋体" w:cs="Microsoft Sans Serif" w:hint="eastAsia"/>
          <w:kern w:val="0"/>
          <w:szCs w:val="21"/>
          <w:u w:val="single"/>
        </w:rPr>
        <w:t>）</w:t>
      </w:r>
      <w:r>
        <w:rPr>
          <w:rFonts w:ascii="宋体" w:hAnsi="宋体" w:cs="Microsoft Sans Serif" w:hint="eastAsia"/>
          <w:kern w:val="0"/>
          <w:szCs w:val="21"/>
          <w:u w:val="single"/>
        </w:rPr>
        <w:t>%</w:t>
      </w:r>
      <w:r>
        <w:rPr>
          <w:rFonts w:ascii="宋体" w:hAnsi="宋体" w:cs="Microsoft Sans Serif" w:hint="eastAsia"/>
          <w:kern w:val="0"/>
          <w:szCs w:val="21"/>
        </w:rPr>
        <w:t>支付违约金，并解除合同；擅自更换项目经理的，按签约合同价的</w:t>
      </w:r>
      <w:r>
        <w:rPr>
          <w:rFonts w:ascii="宋体" w:hAnsi="宋体" w:cs="Microsoft Sans Serif" w:hint="eastAsia"/>
          <w:kern w:val="0"/>
          <w:szCs w:val="21"/>
          <w:u w:val="single"/>
        </w:rPr>
        <w:t>（</w:t>
      </w:r>
      <w:r>
        <w:rPr>
          <w:rFonts w:ascii="宋体" w:hAnsi="宋体" w:cs="Microsoft Sans Serif" w:hint="eastAsia"/>
          <w:kern w:val="0"/>
          <w:szCs w:val="21"/>
          <w:u w:val="single"/>
        </w:rPr>
        <w:t>0.5</w:t>
      </w:r>
      <w:r>
        <w:rPr>
          <w:rFonts w:ascii="宋体" w:hAnsi="宋体" w:cs="Microsoft Sans Serif" w:hint="eastAsia"/>
          <w:kern w:val="0"/>
          <w:szCs w:val="21"/>
          <w:u w:val="single"/>
        </w:rPr>
        <w:t>～</w:t>
      </w:r>
      <w:r>
        <w:rPr>
          <w:rFonts w:ascii="宋体" w:hAnsi="宋体" w:cs="Microsoft Sans Serif" w:hint="eastAsia"/>
          <w:kern w:val="0"/>
          <w:szCs w:val="21"/>
          <w:u w:val="single"/>
        </w:rPr>
        <w:t>3</w:t>
      </w:r>
      <w:r>
        <w:rPr>
          <w:rFonts w:ascii="宋体" w:hAnsi="宋体" w:cs="Microsoft Sans Serif" w:hint="eastAsia"/>
          <w:kern w:val="0"/>
          <w:szCs w:val="21"/>
          <w:u w:val="single"/>
        </w:rPr>
        <w:t>）</w:t>
      </w:r>
      <w:r>
        <w:rPr>
          <w:rFonts w:ascii="宋体" w:hAnsi="宋体" w:cs="Microsoft Sans Serif" w:hint="eastAsia"/>
          <w:kern w:val="0"/>
          <w:szCs w:val="21"/>
          <w:u w:val="single"/>
        </w:rPr>
        <w:t>%/</w:t>
      </w:r>
      <w:r>
        <w:rPr>
          <w:rFonts w:ascii="宋体" w:hAnsi="宋体" w:cs="Microsoft Sans Serif" w:hint="eastAsia"/>
          <w:kern w:val="0"/>
          <w:szCs w:val="21"/>
          <w:u w:val="single"/>
        </w:rPr>
        <w:t>人·次</w:t>
      </w:r>
      <w:r>
        <w:rPr>
          <w:rFonts w:ascii="宋体" w:hAnsi="宋体" w:cs="Microsoft Sans Serif" w:hint="eastAsia"/>
          <w:kern w:val="0"/>
          <w:szCs w:val="21"/>
        </w:rPr>
        <w:t>支付违约金，每次不低于</w:t>
      </w:r>
      <w:r>
        <w:rPr>
          <w:rFonts w:ascii="宋体" w:hAnsi="宋体" w:cs="Microsoft Sans Serif" w:hint="eastAsia"/>
          <w:kern w:val="0"/>
          <w:szCs w:val="21"/>
          <w:u w:val="single"/>
        </w:rPr>
        <w:t>20</w:t>
      </w:r>
      <w:r>
        <w:rPr>
          <w:rFonts w:ascii="宋体" w:hAnsi="宋体" w:cs="Microsoft Sans Serif" w:hint="eastAsia"/>
          <w:kern w:val="0"/>
          <w:szCs w:val="21"/>
          <w:u w:val="single"/>
        </w:rPr>
        <w:t>万</w:t>
      </w:r>
      <w:r>
        <w:rPr>
          <w:rFonts w:ascii="宋体" w:hAnsi="宋体" w:cs="Microsoft Sans Serif" w:hint="eastAsia"/>
          <w:kern w:val="0"/>
          <w:szCs w:val="21"/>
        </w:rPr>
        <w:t>，累计不超过</w:t>
      </w:r>
      <w:r>
        <w:rPr>
          <w:rFonts w:ascii="宋体" w:hAnsi="宋体" w:cs="Microsoft Sans Serif" w:hint="eastAsia"/>
          <w:kern w:val="0"/>
          <w:szCs w:val="21"/>
          <w:u w:val="single"/>
        </w:rPr>
        <w:t>200</w:t>
      </w:r>
      <w:r>
        <w:rPr>
          <w:rFonts w:ascii="宋体" w:hAnsi="宋体" w:cs="Microsoft Sans Serif" w:hint="eastAsia"/>
          <w:kern w:val="0"/>
          <w:szCs w:val="21"/>
          <w:u w:val="single"/>
        </w:rPr>
        <w:t>万</w:t>
      </w:r>
      <w:r>
        <w:rPr>
          <w:rFonts w:ascii="宋体" w:hAnsi="宋体" w:cs="Microsoft Sans Serif" w:hint="eastAsia"/>
          <w:kern w:val="0"/>
          <w:szCs w:val="21"/>
        </w:rPr>
        <w:t>；项目经理被责令停止执业的，按签约合同价的</w:t>
      </w:r>
      <w:r>
        <w:rPr>
          <w:rFonts w:ascii="宋体" w:hAnsi="宋体" w:cs="Microsoft Sans Serif" w:hint="eastAsia"/>
          <w:kern w:val="0"/>
          <w:szCs w:val="21"/>
          <w:u w:val="single"/>
        </w:rPr>
        <w:t>（</w:t>
      </w:r>
      <w:r>
        <w:rPr>
          <w:rFonts w:ascii="宋体" w:hAnsi="宋体" w:cs="Microsoft Sans Serif" w:hint="eastAsia"/>
          <w:kern w:val="0"/>
          <w:szCs w:val="21"/>
          <w:u w:val="single"/>
        </w:rPr>
        <w:t>0.5</w:t>
      </w:r>
      <w:r>
        <w:rPr>
          <w:rFonts w:ascii="宋体" w:hAnsi="宋体" w:cs="Microsoft Sans Serif" w:hint="eastAsia"/>
          <w:kern w:val="0"/>
          <w:szCs w:val="21"/>
          <w:u w:val="single"/>
        </w:rPr>
        <w:t>～</w:t>
      </w:r>
      <w:r>
        <w:rPr>
          <w:rFonts w:ascii="宋体" w:hAnsi="宋体" w:cs="Microsoft Sans Serif" w:hint="eastAsia"/>
          <w:kern w:val="0"/>
          <w:szCs w:val="21"/>
          <w:u w:val="single"/>
        </w:rPr>
        <w:t>3</w:t>
      </w:r>
      <w:r>
        <w:rPr>
          <w:rFonts w:ascii="宋体" w:hAnsi="宋体" w:cs="Microsoft Sans Serif" w:hint="eastAsia"/>
          <w:kern w:val="0"/>
          <w:szCs w:val="21"/>
          <w:u w:val="single"/>
        </w:rPr>
        <w:t>）</w:t>
      </w:r>
      <w:r>
        <w:rPr>
          <w:rFonts w:ascii="宋体" w:hAnsi="宋体" w:cs="Microsoft Sans Serif" w:hint="eastAsia"/>
          <w:kern w:val="0"/>
          <w:szCs w:val="21"/>
          <w:u w:val="single"/>
        </w:rPr>
        <w:t>%/</w:t>
      </w:r>
      <w:r>
        <w:rPr>
          <w:rFonts w:ascii="宋体" w:hAnsi="宋体" w:cs="Microsoft Sans Serif" w:hint="eastAsia"/>
          <w:kern w:val="0"/>
          <w:szCs w:val="21"/>
          <w:u w:val="single"/>
        </w:rPr>
        <w:t>人·次</w:t>
      </w:r>
      <w:r>
        <w:rPr>
          <w:rFonts w:ascii="宋体" w:hAnsi="宋体" w:cs="Microsoft Sans Serif" w:hint="eastAsia"/>
          <w:kern w:val="0"/>
          <w:szCs w:val="21"/>
        </w:rPr>
        <w:t>支付违约金，每次不低于</w:t>
      </w:r>
      <w:r>
        <w:rPr>
          <w:rFonts w:ascii="宋体" w:hAnsi="宋体" w:cs="Microsoft Sans Serif" w:hint="eastAsia"/>
          <w:kern w:val="0"/>
          <w:szCs w:val="21"/>
          <w:u w:val="single"/>
        </w:rPr>
        <w:t>20</w:t>
      </w:r>
      <w:r>
        <w:rPr>
          <w:rFonts w:ascii="宋体" w:hAnsi="宋体" w:cs="Microsoft Sans Serif" w:hint="eastAsia"/>
          <w:kern w:val="0"/>
          <w:szCs w:val="21"/>
          <w:u w:val="single"/>
        </w:rPr>
        <w:t>万</w:t>
      </w:r>
      <w:r>
        <w:rPr>
          <w:rFonts w:ascii="宋体" w:hAnsi="宋体" w:cs="Microsoft Sans Serif" w:hint="eastAsia"/>
          <w:kern w:val="0"/>
          <w:szCs w:val="21"/>
        </w:rPr>
        <w:t>，累计不超过</w:t>
      </w:r>
      <w:r>
        <w:rPr>
          <w:rFonts w:ascii="宋体" w:hAnsi="宋体" w:cs="Microsoft Sans Serif" w:hint="eastAsia"/>
          <w:kern w:val="0"/>
          <w:szCs w:val="21"/>
          <w:u w:val="single"/>
        </w:rPr>
        <w:t>200</w:t>
      </w:r>
      <w:r>
        <w:rPr>
          <w:rFonts w:ascii="宋体" w:hAnsi="宋体" w:cs="Microsoft Sans Serif" w:hint="eastAsia"/>
          <w:kern w:val="0"/>
          <w:szCs w:val="21"/>
          <w:u w:val="single"/>
        </w:rPr>
        <w:t>万</w:t>
      </w:r>
      <w:r>
        <w:rPr>
          <w:rFonts w:ascii="宋体" w:hAnsi="宋体" w:cs="Microsoft Sans Serif" w:hint="eastAsia"/>
          <w:kern w:val="0"/>
          <w:szCs w:val="21"/>
        </w:rPr>
        <w:t>；项目经理被责令停止执业的，按签约合同价的</w:t>
      </w:r>
      <w:r>
        <w:rPr>
          <w:rFonts w:ascii="宋体" w:hAnsi="宋体" w:cs="Microsoft Sans Serif" w:hint="eastAsia"/>
          <w:kern w:val="0"/>
          <w:szCs w:val="21"/>
          <w:u w:val="single"/>
        </w:rPr>
        <w:t>（</w:t>
      </w:r>
      <w:r>
        <w:rPr>
          <w:rFonts w:ascii="宋体" w:hAnsi="宋体" w:cs="Microsoft Sans Serif" w:hint="eastAsia"/>
          <w:kern w:val="0"/>
          <w:szCs w:val="21"/>
          <w:u w:val="single"/>
        </w:rPr>
        <w:t>0.5</w:t>
      </w:r>
      <w:r>
        <w:rPr>
          <w:rFonts w:ascii="宋体" w:hAnsi="宋体" w:cs="Microsoft Sans Serif" w:hint="eastAsia"/>
          <w:kern w:val="0"/>
          <w:szCs w:val="21"/>
          <w:u w:val="single"/>
        </w:rPr>
        <w:t>～</w:t>
      </w:r>
      <w:r>
        <w:rPr>
          <w:rFonts w:ascii="宋体" w:hAnsi="宋体" w:cs="Microsoft Sans Serif" w:hint="eastAsia"/>
          <w:kern w:val="0"/>
          <w:szCs w:val="21"/>
          <w:u w:val="single"/>
        </w:rPr>
        <w:t>3</w:t>
      </w:r>
      <w:r>
        <w:rPr>
          <w:rFonts w:ascii="宋体" w:hAnsi="宋体" w:cs="Microsoft Sans Serif" w:hint="eastAsia"/>
          <w:kern w:val="0"/>
          <w:szCs w:val="21"/>
          <w:u w:val="single"/>
        </w:rPr>
        <w:t>）</w:t>
      </w:r>
      <w:r>
        <w:rPr>
          <w:rFonts w:ascii="宋体" w:hAnsi="宋体" w:cs="Microsoft Sans Serif" w:hint="eastAsia"/>
          <w:kern w:val="0"/>
          <w:szCs w:val="21"/>
          <w:u w:val="single"/>
        </w:rPr>
        <w:t>%/</w:t>
      </w:r>
      <w:r>
        <w:rPr>
          <w:rFonts w:ascii="宋体" w:hAnsi="宋体" w:cs="Microsoft Sans Serif" w:hint="eastAsia"/>
          <w:kern w:val="0"/>
          <w:szCs w:val="21"/>
          <w:u w:val="single"/>
        </w:rPr>
        <w:t>人•次</w:t>
      </w:r>
      <w:r>
        <w:rPr>
          <w:rFonts w:ascii="宋体" w:hAnsi="宋体" w:cs="Microsoft Sans Serif" w:hint="eastAsia"/>
          <w:kern w:val="0"/>
          <w:szCs w:val="21"/>
        </w:rPr>
        <w:t>支付违约金，每次不低于</w:t>
      </w:r>
      <w:r>
        <w:rPr>
          <w:rFonts w:ascii="宋体" w:hAnsi="宋体" w:cs="Microsoft Sans Serif" w:hint="eastAsia"/>
          <w:kern w:val="0"/>
          <w:szCs w:val="21"/>
          <w:u w:val="single"/>
        </w:rPr>
        <w:t>20</w:t>
      </w:r>
      <w:r>
        <w:rPr>
          <w:rFonts w:ascii="宋体" w:hAnsi="宋体" w:cs="Microsoft Sans Serif" w:hint="eastAsia"/>
          <w:kern w:val="0"/>
          <w:szCs w:val="21"/>
        </w:rPr>
        <w:t>万，累计不超过</w:t>
      </w:r>
      <w:r>
        <w:rPr>
          <w:rFonts w:ascii="宋体" w:hAnsi="宋体" w:cs="Microsoft Sans Serif" w:hint="eastAsia"/>
          <w:kern w:val="0"/>
          <w:szCs w:val="21"/>
          <w:u w:val="single"/>
        </w:rPr>
        <w:t>200</w:t>
      </w:r>
      <w:r>
        <w:rPr>
          <w:rFonts w:ascii="宋体" w:hAnsi="宋体" w:cs="Microsoft Sans Serif" w:hint="eastAsia"/>
          <w:kern w:val="0"/>
          <w:szCs w:val="21"/>
        </w:rPr>
        <w:t>万。</w:t>
      </w:r>
    </w:p>
    <w:p w14:paraId="064E00BD" w14:textId="77777777" w:rsidR="007876CD" w:rsidRDefault="00797C9F">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2</w:t>
      </w:r>
      <w:r>
        <w:rPr>
          <w:rFonts w:ascii="宋体" w:hAnsi="宋体" w:cs="Microsoft Sans Serif" w:hint="eastAsia"/>
          <w:kern w:val="0"/>
          <w:szCs w:val="21"/>
        </w:rPr>
        <w:t>）主要技术负责人违约承担方式和计算方法：对于第</w:t>
      </w:r>
      <w:r>
        <w:rPr>
          <w:rFonts w:ascii="宋体" w:hAnsi="宋体" w:cs="Microsoft Sans Serif" w:hint="eastAsia"/>
          <w:kern w:val="0"/>
          <w:szCs w:val="21"/>
        </w:rPr>
        <w:t>16.2.1</w:t>
      </w:r>
      <w:r>
        <w:rPr>
          <w:rFonts w:ascii="宋体" w:hAnsi="宋体" w:cs="Microsoft Sans Serif" w:hint="eastAsia"/>
          <w:kern w:val="0"/>
          <w:szCs w:val="21"/>
        </w:rPr>
        <w:t>项（</w:t>
      </w:r>
      <w:r>
        <w:rPr>
          <w:rFonts w:ascii="宋体" w:hAnsi="宋体" w:cs="Microsoft Sans Serif" w:hint="eastAsia"/>
          <w:kern w:val="0"/>
          <w:szCs w:val="21"/>
        </w:rPr>
        <w:t>12</w:t>
      </w:r>
      <w:r>
        <w:rPr>
          <w:rFonts w:ascii="宋体" w:hAnsi="宋体" w:cs="Microsoft Sans Serif" w:hint="eastAsia"/>
          <w:kern w:val="0"/>
          <w:szCs w:val="21"/>
        </w:rPr>
        <w:t>）目的六种情形，每发现一次，根据具体情节，按</w:t>
      </w:r>
      <w:r>
        <w:rPr>
          <w:rFonts w:ascii="宋体" w:hAnsi="宋体" w:cs="Microsoft Sans Serif" w:hint="eastAsia"/>
          <w:kern w:val="0"/>
          <w:szCs w:val="21"/>
          <w:u w:val="single"/>
        </w:rPr>
        <w:t>1000</w:t>
      </w:r>
      <w:r>
        <w:rPr>
          <w:rFonts w:ascii="宋体" w:hAnsi="宋体" w:cs="Microsoft Sans Serif" w:hint="eastAsia"/>
          <w:kern w:val="0"/>
          <w:szCs w:val="21"/>
          <w:u w:val="single"/>
        </w:rPr>
        <w:t>～</w:t>
      </w:r>
      <w:r>
        <w:rPr>
          <w:rFonts w:ascii="宋体" w:hAnsi="宋体" w:cs="Microsoft Sans Serif" w:hint="eastAsia"/>
          <w:kern w:val="0"/>
          <w:szCs w:val="21"/>
          <w:u w:val="single"/>
        </w:rPr>
        <w:t>30000</w:t>
      </w:r>
      <w:r>
        <w:rPr>
          <w:rFonts w:ascii="宋体" w:hAnsi="宋体" w:cs="Microsoft Sans Serif" w:hint="eastAsia"/>
          <w:kern w:val="0"/>
          <w:szCs w:val="21"/>
          <w:u w:val="single"/>
        </w:rPr>
        <w:t>元</w:t>
      </w:r>
      <w:r>
        <w:rPr>
          <w:rFonts w:ascii="宋体" w:hAnsi="宋体" w:cs="Microsoft Sans Serif" w:hint="eastAsia"/>
          <w:kern w:val="0"/>
          <w:szCs w:val="21"/>
          <w:u w:val="single"/>
        </w:rPr>
        <w:t>/</w:t>
      </w:r>
      <w:r>
        <w:rPr>
          <w:rFonts w:ascii="宋体" w:hAnsi="宋体" w:cs="Microsoft Sans Serif" w:hint="eastAsia"/>
          <w:kern w:val="0"/>
          <w:szCs w:val="21"/>
          <w:u w:val="single"/>
        </w:rPr>
        <w:t>天·</w:t>
      </w:r>
      <w:proofErr w:type="gramStart"/>
      <w:r>
        <w:rPr>
          <w:rFonts w:ascii="宋体" w:hAnsi="宋体" w:cs="Microsoft Sans Serif" w:hint="eastAsia"/>
          <w:kern w:val="0"/>
          <w:szCs w:val="21"/>
          <w:u w:val="single"/>
        </w:rPr>
        <w:t>次</w:t>
      </w:r>
      <w:r>
        <w:rPr>
          <w:rFonts w:ascii="宋体" w:hAnsi="宋体" w:cs="Microsoft Sans Serif" w:hint="eastAsia"/>
          <w:kern w:val="0"/>
          <w:szCs w:val="21"/>
        </w:rPr>
        <w:t>计算</w:t>
      </w:r>
      <w:proofErr w:type="gramEnd"/>
      <w:r>
        <w:rPr>
          <w:rFonts w:ascii="宋体" w:hAnsi="宋体" w:cs="Microsoft Sans Serif" w:hint="eastAsia"/>
          <w:kern w:val="0"/>
          <w:szCs w:val="21"/>
        </w:rPr>
        <w:t>违约金；擅自更换主要技术负责人的，按签约合同价的</w:t>
      </w:r>
      <w:r>
        <w:rPr>
          <w:rFonts w:ascii="宋体" w:hAnsi="宋体" w:cs="Microsoft Sans Serif" w:hint="eastAsia"/>
          <w:kern w:val="0"/>
          <w:szCs w:val="21"/>
          <w:u w:val="single"/>
        </w:rPr>
        <w:t>（</w:t>
      </w:r>
      <w:r>
        <w:rPr>
          <w:rFonts w:ascii="宋体" w:hAnsi="宋体" w:cs="Microsoft Sans Serif" w:hint="eastAsia"/>
          <w:kern w:val="0"/>
          <w:szCs w:val="21"/>
          <w:u w:val="single"/>
        </w:rPr>
        <w:t>0.5</w:t>
      </w:r>
      <w:r>
        <w:rPr>
          <w:rFonts w:ascii="宋体" w:hAnsi="宋体" w:cs="Microsoft Sans Serif" w:hint="eastAsia"/>
          <w:kern w:val="0"/>
          <w:szCs w:val="21"/>
          <w:u w:val="single"/>
        </w:rPr>
        <w:t>～</w:t>
      </w:r>
      <w:r>
        <w:rPr>
          <w:rFonts w:ascii="宋体" w:hAnsi="宋体" w:cs="Microsoft Sans Serif" w:hint="eastAsia"/>
          <w:kern w:val="0"/>
          <w:szCs w:val="21"/>
          <w:u w:val="single"/>
        </w:rPr>
        <w:t>2</w:t>
      </w:r>
      <w:r>
        <w:rPr>
          <w:rFonts w:ascii="宋体" w:hAnsi="宋体" w:cs="Microsoft Sans Serif" w:hint="eastAsia"/>
          <w:kern w:val="0"/>
          <w:szCs w:val="21"/>
          <w:u w:val="single"/>
        </w:rPr>
        <w:t>）</w:t>
      </w:r>
      <w:r>
        <w:rPr>
          <w:rFonts w:ascii="宋体" w:hAnsi="宋体" w:cs="Microsoft Sans Serif" w:hint="eastAsia"/>
          <w:kern w:val="0"/>
          <w:szCs w:val="21"/>
          <w:u w:val="single"/>
        </w:rPr>
        <w:t>%/</w:t>
      </w:r>
      <w:r>
        <w:rPr>
          <w:rFonts w:ascii="宋体" w:hAnsi="宋体" w:cs="Microsoft Sans Serif" w:hint="eastAsia"/>
          <w:kern w:val="0"/>
          <w:szCs w:val="21"/>
          <w:u w:val="single"/>
        </w:rPr>
        <w:t>人·次</w:t>
      </w:r>
      <w:r>
        <w:rPr>
          <w:rFonts w:ascii="宋体" w:hAnsi="宋体" w:cs="Microsoft Sans Serif" w:hint="eastAsia"/>
          <w:kern w:val="0"/>
          <w:szCs w:val="21"/>
        </w:rPr>
        <w:t>支付违约金，每次不低于</w:t>
      </w:r>
      <w:r>
        <w:rPr>
          <w:rFonts w:ascii="宋体" w:hAnsi="宋体" w:cs="Microsoft Sans Serif" w:hint="eastAsia"/>
          <w:kern w:val="0"/>
          <w:szCs w:val="21"/>
          <w:u w:val="single"/>
        </w:rPr>
        <w:t>10</w:t>
      </w:r>
      <w:r>
        <w:rPr>
          <w:rFonts w:ascii="宋体" w:hAnsi="宋体" w:cs="Microsoft Sans Serif" w:hint="eastAsia"/>
          <w:kern w:val="0"/>
          <w:szCs w:val="21"/>
          <w:u w:val="single"/>
        </w:rPr>
        <w:t>万</w:t>
      </w:r>
      <w:r>
        <w:rPr>
          <w:rFonts w:ascii="宋体" w:hAnsi="宋体" w:cs="Microsoft Sans Serif" w:hint="eastAsia"/>
          <w:kern w:val="0"/>
          <w:szCs w:val="21"/>
        </w:rPr>
        <w:t>，累计不超过</w:t>
      </w:r>
      <w:r>
        <w:rPr>
          <w:rFonts w:ascii="宋体" w:hAnsi="宋体" w:cs="Microsoft Sans Serif" w:hint="eastAsia"/>
          <w:kern w:val="0"/>
          <w:szCs w:val="21"/>
          <w:u w:val="single"/>
        </w:rPr>
        <w:t>100</w:t>
      </w:r>
      <w:r>
        <w:rPr>
          <w:rFonts w:ascii="宋体" w:hAnsi="宋体" w:cs="Microsoft Sans Serif" w:hint="eastAsia"/>
          <w:kern w:val="0"/>
          <w:szCs w:val="21"/>
          <w:u w:val="single"/>
        </w:rPr>
        <w:t>万</w:t>
      </w:r>
      <w:r>
        <w:rPr>
          <w:rFonts w:ascii="宋体" w:hAnsi="宋体" w:cs="Microsoft Sans Serif" w:hint="eastAsia"/>
          <w:kern w:val="0"/>
          <w:szCs w:val="21"/>
        </w:rPr>
        <w:t>。</w:t>
      </w:r>
    </w:p>
    <w:p w14:paraId="797EF3DA" w14:textId="77777777" w:rsidR="007876CD" w:rsidRDefault="00797C9F">
      <w:pPr>
        <w:snapToGrid w:val="0"/>
        <w:spacing w:line="360" w:lineRule="auto"/>
        <w:ind w:firstLineChars="200" w:firstLine="420"/>
        <w:jc w:val="left"/>
        <w:rPr>
          <w:rFonts w:ascii="宋体" w:hAnsi="宋体" w:hint="eastAsia"/>
          <w:szCs w:val="21"/>
        </w:rPr>
      </w:pPr>
      <w:r>
        <w:rPr>
          <w:rFonts w:ascii="宋体" w:hAnsi="宋体" w:cs="Microsoft Sans Serif" w:hint="eastAsia"/>
          <w:kern w:val="0"/>
          <w:szCs w:val="21"/>
        </w:rPr>
        <w:t>3</w:t>
      </w:r>
      <w:r>
        <w:rPr>
          <w:rFonts w:ascii="宋体" w:hAnsi="宋体" w:cs="Microsoft Sans Serif" w:hint="eastAsia"/>
          <w:kern w:val="0"/>
          <w:szCs w:val="21"/>
        </w:rPr>
        <w:t>）主要施工管理人员违约承担方式和计算方法：对于第</w:t>
      </w:r>
      <w:r>
        <w:rPr>
          <w:rFonts w:ascii="宋体" w:hAnsi="宋体" w:cs="Microsoft Sans Serif" w:hint="eastAsia"/>
          <w:kern w:val="0"/>
          <w:szCs w:val="21"/>
        </w:rPr>
        <w:t>16.2.1</w:t>
      </w:r>
      <w:r>
        <w:rPr>
          <w:rFonts w:ascii="宋体" w:hAnsi="宋体" w:cs="Microsoft Sans Serif" w:hint="eastAsia"/>
          <w:kern w:val="0"/>
          <w:szCs w:val="21"/>
        </w:rPr>
        <w:t>项（</w:t>
      </w:r>
      <w:r>
        <w:rPr>
          <w:rFonts w:ascii="宋体" w:hAnsi="宋体" w:cs="Microsoft Sans Serif" w:hint="eastAsia"/>
          <w:kern w:val="0"/>
          <w:szCs w:val="21"/>
        </w:rPr>
        <w:t>13</w:t>
      </w:r>
      <w:r>
        <w:rPr>
          <w:rFonts w:ascii="宋体" w:hAnsi="宋体" w:cs="Microsoft Sans Serif" w:hint="eastAsia"/>
          <w:kern w:val="0"/>
          <w:szCs w:val="21"/>
        </w:rPr>
        <w:t>）目的五种情形，每发现一次，根据具体情节，按</w:t>
      </w:r>
      <w:r>
        <w:rPr>
          <w:rFonts w:ascii="宋体" w:hAnsi="宋体" w:cs="Microsoft Sans Serif" w:hint="eastAsia"/>
          <w:kern w:val="0"/>
          <w:szCs w:val="21"/>
          <w:u w:val="single"/>
        </w:rPr>
        <w:t>500</w:t>
      </w:r>
      <w:r>
        <w:rPr>
          <w:rFonts w:ascii="宋体" w:hAnsi="宋体" w:cs="Microsoft Sans Serif" w:hint="eastAsia"/>
          <w:kern w:val="0"/>
          <w:szCs w:val="21"/>
          <w:u w:val="single"/>
        </w:rPr>
        <w:t>～</w:t>
      </w:r>
      <w:r>
        <w:rPr>
          <w:rFonts w:ascii="宋体" w:hAnsi="宋体" w:cs="Microsoft Sans Serif" w:hint="eastAsia"/>
          <w:kern w:val="0"/>
          <w:szCs w:val="21"/>
          <w:u w:val="single"/>
        </w:rPr>
        <w:t>10000</w:t>
      </w:r>
      <w:r>
        <w:rPr>
          <w:rFonts w:ascii="宋体" w:hAnsi="宋体" w:cs="Microsoft Sans Serif" w:hint="eastAsia"/>
          <w:kern w:val="0"/>
          <w:szCs w:val="21"/>
          <w:u w:val="single"/>
        </w:rPr>
        <w:t>元</w:t>
      </w:r>
      <w:r>
        <w:rPr>
          <w:rFonts w:ascii="宋体" w:hAnsi="宋体" w:cs="Microsoft Sans Serif" w:hint="eastAsia"/>
          <w:kern w:val="0"/>
          <w:szCs w:val="21"/>
          <w:u w:val="single"/>
        </w:rPr>
        <w:t>/</w:t>
      </w:r>
      <w:r>
        <w:rPr>
          <w:rFonts w:ascii="宋体" w:hAnsi="宋体" w:cs="Microsoft Sans Serif" w:hint="eastAsia"/>
          <w:kern w:val="0"/>
          <w:szCs w:val="21"/>
          <w:u w:val="single"/>
        </w:rPr>
        <w:t>天·</w:t>
      </w:r>
      <w:proofErr w:type="gramStart"/>
      <w:r>
        <w:rPr>
          <w:rFonts w:ascii="宋体" w:hAnsi="宋体" w:cs="Microsoft Sans Serif" w:hint="eastAsia"/>
          <w:kern w:val="0"/>
          <w:szCs w:val="21"/>
          <w:u w:val="single"/>
        </w:rPr>
        <w:t>次</w:t>
      </w:r>
      <w:r>
        <w:rPr>
          <w:rFonts w:ascii="宋体" w:hAnsi="宋体" w:cs="Microsoft Sans Serif" w:hint="eastAsia"/>
          <w:kern w:val="0"/>
          <w:szCs w:val="21"/>
        </w:rPr>
        <w:t>计算</w:t>
      </w:r>
      <w:proofErr w:type="gramEnd"/>
      <w:r>
        <w:rPr>
          <w:rFonts w:ascii="宋体" w:hAnsi="宋体" w:cs="Microsoft Sans Serif" w:hint="eastAsia"/>
          <w:kern w:val="0"/>
          <w:szCs w:val="21"/>
        </w:rPr>
        <w:t>违约金。</w:t>
      </w:r>
    </w:p>
    <w:p w14:paraId="165DDDF2" w14:textId="77777777" w:rsidR="007876CD" w:rsidRDefault="00797C9F">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w:t>
      </w:r>
      <w:r>
        <w:rPr>
          <w:rFonts w:ascii="宋体" w:hAnsi="宋体" w:cs="Microsoft Sans Serif" w:hint="eastAsia"/>
          <w:kern w:val="0"/>
          <w:szCs w:val="21"/>
        </w:rPr>
        <w:t>18</w:t>
      </w:r>
      <w:r>
        <w:rPr>
          <w:rFonts w:ascii="宋体" w:hAnsi="宋体" w:cs="Microsoft Sans Serif" w:hint="eastAsia"/>
          <w:kern w:val="0"/>
          <w:szCs w:val="21"/>
        </w:rPr>
        <w:t>）</w:t>
      </w:r>
      <w:r>
        <w:rPr>
          <w:rFonts w:ascii="宋体" w:hAnsi="宋体"/>
          <w:szCs w:val="32"/>
        </w:rPr>
        <w:t>严禁私自接收外来渣土。若经发现违者罚款</w:t>
      </w:r>
      <w:r>
        <w:rPr>
          <w:rFonts w:ascii="宋体" w:hAnsi="宋体"/>
          <w:szCs w:val="32"/>
        </w:rPr>
        <w:t>10</w:t>
      </w:r>
      <w:r>
        <w:rPr>
          <w:rFonts w:ascii="宋体" w:hAnsi="宋体"/>
          <w:szCs w:val="32"/>
        </w:rPr>
        <w:t>万元每车每次。累计</w:t>
      </w:r>
      <w:r>
        <w:rPr>
          <w:rFonts w:ascii="宋体" w:hAnsi="宋体"/>
          <w:szCs w:val="32"/>
        </w:rPr>
        <w:t>3</w:t>
      </w:r>
      <w:r>
        <w:rPr>
          <w:rFonts w:ascii="宋体" w:hAnsi="宋体"/>
          <w:szCs w:val="32"/>
        </w:rPr>
        <w:t>次业主有权解除合同并追究相关责任。</w:t>
      </w:r>
      <w:bookmarkStart w:id="2078" w:name="_Hlk524380347"/>
    </w:p>
    <w:p w14:paraId="2A18482F" w14:textId="77777777" w:rsidR="007876CD" w:rsidRDefault="00797C9F">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szCs w:val="21"/>
        </w:rPr>
        <w:t>应当由承包人向发包人支付的违约金，发包人可直接提取届时有效的履约担保相应金额，不足部分由承包人支付；若发包人提取履约担保相应金额，则承包人应在提取后</w:t>
      </w:r>
      <w:r>
        <w:rPr>
          <w:rFonts w:ascii="宋体" w:hAnsi="宋体" w:cs="Microsoft Sans Serif" w:hint="eastAsia"/>
          <w:szCs w:val="21"/>
        </w:rPr>
        <w:t>7</w:t>
      </w:r>
      <w:r>
        <w:rPr>
          <w:rFonts w:ascii="宋体" w:hAnsi="宋体" w:cs="Microsoft Sans Serif" w:hint="eastAsia"/>
          <w:szCs w:val="21"/>
        </w:rPr>
        <w:t>日内补足或提交合同约定的履约担保的金额，否则按专用合同第</w:t>
      </w:r>
      <w:r>
        <w:rPr>
          <w:rFonts w:ascii="宋体" w:hAnsi="宋体" w:cs="Microsoft Sans Serif" w:hint="eastAsia"/>
          <w:kern w:val="0"/>
          <w:szCs w:val="21"/>
        </w:rPr>
        <w:t>16.2.2</w:t>
      </w:r>
      <w:r>
        <w:rPr>
          <w:rFonts w:ascii="宋体" w:hAnsi="宋体" w:cs="Microsoft Sans Serif" w:hint="eastAsia"/>
          <w:kern w:val="0"/>
          <w:szCs w:val="21"/>
        </w:rPr>
        <w:t>项第（</w:t>
      </w:r>
      <w:r>
        <w:rPr>
          <w:rFonts w:ascii="宋体" w:hAnsi="宋体" w:cs="Microsoft Sans Serif" w:hint="eastAsia"/>
          <w:kern w:val="0"/>
          <w:szCs w:val="21"/>
        </w:rPr>
        <w:t>1</w:t>
      </w:r>
      <w:r>
        <w:rPr>
          <w:rFonts w:ascii="宋体" w:hAnsi="宋体" w:cs="Microsoft Sans Serif" w:hint="eastAsia"/>
          <w:kern w:val="0"/>
          <w:szCs w:val="21"/>
        </w:rPr>
        <w:t>）</w:t>
      </w:r>
      <w:proofErr w:type="gramStart"/>
      <w:r>
        <w:rPr>
          <w:rFonts w:ascii="宋体" w:hAnsi="宋体" w:cs="Microsoft Sans Serif" w:hint="eastAsia"/>
          <w:kern w:val="0"/>
          <w:szCs w:val="21"/>
        </w:rPr>
        <w:t>目承担</w:t>
      </w:r>
      <w:proofErr w:type="gramEnd"/>
      <w:r>
        <w:rPr>
          <w:rFonts w:ascii="宋体" w:hAnsi="宋体" w:cs="Microsoft Sans Serif" w:hint="eastAsia"/>
          <w:kern w:val="0"/>
          <w:szCs w:val="21"/>
        </w:rPr>
        <w:t>违约责任</w:t>
      </w:r>
      <w:r>
        <w:rPr>
          <w:rFonts w:ascii="宋体" w:hAnsi="宋体" w:cs="Microsoft Sans Serif" w:hint="eastAsia"/>
          <w:szCs w:val="21"/>
        </w:rPr>
        <w:t>，并从应付或到期应付给承包人的任何款项中或采用其他方法，扣除该违约金。</w:t>
      </w:r>
    </w:p>
    <w:p w14:paraId="0096008E" w14:textId="77777777" w:rsidR="007876CD" w:rsidRDefault="00797C9F">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szCs w:val="21"/>
        </w:rPr>
        <w:t>承包人必须及时纠正违约行为并采取积极措施，满足合同要求，自行承担与纠正违约行为有关的人身伤亡、罚款、索赔、损失补偿、诉讼费用及其他一切责任，工期不予顺延</w:t>
      </w:r>
      <w:r>
        <w:rPr>
          <w:rFonts w:ascii="宋体" w:hAnsi="宋体" w:cs="Microsoft Sans Serif" w:hint="eastAsia"/>
          <w:kern w:val="0"/>
          <w:szCs w:val="21"/>
        </w:rPr>
        <w:t>，承担由此给</w:t>
      </w:r>
      <w:r>
        <w:rPr>
          <w:rFonts w:ascii="宋体" w:hAnsi="宋体" w:cs="Microsoft Sans Serif" w:hint="eastAsia"/>
          <w:szCs w:val="21"/>
        </w:rPr>
        <w:t>发包人造成的经济损失。</w:t>
      </w:r>
    </w:p>
    <w:p w14:paraId="159FF405" w14:textId="77777777" w:rsidR="007876CD" w:rsidRDefault="00797C9F">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szCs w:val="21"/>
        </w:rPr>
        <w:t>承包人承担承包范围的工程质量、安全、环保责任，因承包人原因引起的质量、安全、环保等事故由承包人承担相应的法律后果。</w:t>
      </w:r>
    </w:p>
    <w:bookmarkEnd w:id="2078"/>
    <w:p w14:paraId="346132A5" w14:textId="77777777" w:rsidR="007876CD" w:rsidRDefault="00797C9F">
      <w:pPr>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 xml:space="preserve">16.2.3 </w:t>
      </w:r>
      <w:r>
        <w:rPr>
          <w:rFonts w:ascii="宋体" w:hAnsi="宋体" w:cs="Microsoft Sans Serif" w:hint="eastAsia"/>
          <w:kern w:val="0"/>
          <w:szCs w:val="21"/>
        </w:rPr>
        <w:t>因承包人违约解除合同</w:t>
      </w:r>
    </w:p>
    <w:p w14:paraId="0FE0A638" w14:textId="77777777" w:rsidR="007876CD" w:rsidRDefault="00797C9F">
      <w:pPr>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因承包人违约并致使合同目的不能实现的，发包人有权解除合同：</w:t>
      </w:r>
    </w:p>
    <w:p w14:paraId="38556C00" w14:textId="77777777" w:rsidR="007876CD" w:rsidRDefault="00797C9F">
      <w:pPr>
        <w:pStyle w:val="112"/>
        <w:spacing w:line="360" w:lineRule="auto"/>
        <w:jc w:val="left"/>
        <w:rPr>
          <w:rFonts w:ascii="宋体" w:hAnsi="宋体" w:cs="Microsoft Sans Serif" w:hint="eastAsia"/>
          <w:kern w:val="0"/>
          <w:sz w:val="21"/>
          <w:szCs w:val="21"/>
        </w:rPr>
      </w:pPr>
      <w:r>
        <w:rPr>
          <w:rFonts w:ascii="宋体" w:hAnsi="宋体" w:cs="Microsoft Sans Serif" w:hint="eastAsia"/>
          <w:kern w:val="0"/>
          <w:sz w:val="21"/>
          <w:szCs w:val="21"/>
        </w:rPr>
        <w:t>（</w:t>
      </w:r>
      <w:r>
        <w:rPr>
          <w:rFonts w:ascii="宋体" w:hAnsi="宋体" w:cs="Microsoft Sans Serif" w:hint="eastAsia"/>
          <w:kern w:val="0"/>
          <w:sz w:val="21"/>
          <w:szCs w:val="21"/>
        </w:rPr>
        <w:t>1</w:t>
      </w:r>
      <w:r>
        <w:rPr>
          <w:rFonts w:ascii="宋体" w:hAnsi="宋体" w:cs="Microsoft Sans Serif" w:hint="eastAsia"/>
          <w:kern w:val="0"/>
          <w:sz w:val="21"/>
          <w:szCs w:val="21"/>
        </w:rPr>
        <w:t>）未按合同约定延迟提供履约担保、质量保证</w:t>
      </w:r>
      <w:proofErr w:type="gramStart"/>
      <w:r>
        <w:rPr>
          <w:rFonts w:ascii="宋体" w:hAnsi="宋体" w:cs="Microsoft Sans Serif" w:hint="eastAsia"/>
          <w:kern w:val="0"/>
          <w:sz w:val="21"/>
          <w:szCs w:val="21"/>
        </w:rPr>
        <w:t>金超过</w:t>
      </w:r>
      <w:proofErr w:type="gramEnd"/>
      <w:r>
        <w:rPr>
          <w:rFonts w:ascii="宋体" w:hAnsi="宋体" w:cs="Microsoft Sans Serif" w:hint="eastAsia"/>
          <w:kern w:val="0"/>
          <w:sz w:val="21"/>
          <w:szCs w:val="21"/>
        </w:rPr>
        <w:t>14</w:t>
      </w:r>
      <w:r>
        <w:rPr>
          <w:rFonts w:ascii="宋体" w:hAnsi="宋体" w:cs="Microsoft Sans Serif" w:hint="eastAsia"/>
          <w:kern w:val="0"/>
          <w:sz w:val="21"/>
          <w:szCs w:val="21"/>
        </w:rPr>
        <w:t>天的；</w:t>
      </w:r>
    </w:p>
    <w:p w14:paraId="401D204B" w14:textId="77777777" w:rsidR="007876CD" w:rsidRDefault="00797C9F">
      <w:pPr>
        <w:pStyle w:val="112"/>
        <w:spacing w:line="360" w:lineRule="auto"/>
        <w:jc w:val="left"/>
        <w:rPr>
          <w:rFonts w:ascii="宋体" w:hAnsi="宋体" w:cs="Microsoft Sans Serif" w:hint="eastAsia"/>
          <w:kern w:val="0"/>
          <w:sz w:val="21"/>
          <w:szCs w:val="21"/>
        </w:rPr>
      </w:pPr>
      <w:r>
        <w:rPr>
          <w:rFonts w:ascii="宋体" w:hAnsi="宋体" w:cs="Microsoft Sans Serif" w:hint="eastAsia"/>
          <w:kern w:val="0"/>
          <w:sz w:val="21"/>
          <w:szCs w:val="21"/>
        </w:rPr>
        <w:t>（</w:t>
      </w:r>
      <w:r>
        <w:rPr>
          <w:rFonts w:ascii="宋体" w:hAnsi="宋体" w:cs="Microsoft Sans Serif" w:hint="eastAsia"/>
          <w:kern w:val="0"/>
          <w:sz w:val="21"/>
          <w:szCs w:val="21"/>
        </w:rPr>
        <w:t>2</w:t>
      </w:r>
      <w:r>
        <w:rPr>
          <w:rFonts w:ascii="宋体" w:hAnsi="宋体" w:cs="Microsoft Sans Serif" w:hint="eastAsia"/>
          <w:kern w:val="0"/>
          <w:sz w:val="21"/>
          <w:szCs w:val="21"/>
        </w:rPr>
        <w:t>）未按合同约定购买保险且经催告后超过</w:t>
      </w:r>
      <w:r>
        <w:rPr>
          <w:rFonts w:ascii="宋体" w:hAnsi="宋体" w:cs="Microsoft Sans Serif" w:hint="eastAsia"/>
          <w:kern w:val="0"/>
          <w:sz w:val="21"/>
          <w:szCs w:val="21"/>
        </w:rPr>
        <w:t>56</w:t>
      </w:r>
      <w:r>
        <w:rPr>
          <w:rFonts w:ascii="宋体" w:hAnsi="宋体" w:cs="Microsoft Sans Serif" w:hint="eastAsia"/>
          <w:kern w:val="0"/>
          <w:sz w:val="21"/>
          <w:szCs w:val="21"/>
        </w:rPr>
        <w:t>天的；</w:t>
      </w:r>
    </w:p>
    <w:p w14:paraId="386CA8C6" w14:textId="77777777" w:rsidR="007876CD" w:rsidRDefault="00797C9F">
      <w:pPr>
        <w:pStyle w:val="112"/>
        <w:spacing w:line="360" w:lineRule="auto"/>
        <w:jc w:val="left"/>
        <w:rPr>
          <w:rFonts w:ascii="宋体" w:hAnsi="宋体" w:cs="Microsoft Sans Serif" w:hint="eastAsia"/>
          <w:kern w:val="0"/>
          <w:sz w:val="21"/>
          <w:szCs w:val="21"/>
        </w:rPr>
      </w:pPr>
      <w:r>
        <w:rPr>
          <w:rFonts w:ascii="宋体" w:hAnsi="宋体" w:cs="Microsoft Sans Serif" w:hint="eastAsia"/>
          <w:kern w:val="0"/>
          <w:sz w:val="21"/>
          <w:szCs w:val="21"/>
        </w:rPr>
        <w:lastRenderedPageBreak/>
        <w:t>（</w:t>
      </w:r>
      <w:r>
        <w:rPr>
          <w:rFonts w:ascii="宋体" w:hAnsi="宋体" w:cs="Microsoft Sans Serif" w:hint="eastAsia"/>
          <w:kern w:val="0"/>
          <w:sz w:val="21"/>
          <w:szCs w:val="21"/>
        </w:rPr>
        <w:t>3</w:t>
      </w:r>
      <w:r>
        <w:rPr>
          <w:rFonts w:ascii="宋体" w:hAnsi="宋体" w:cs="Microsoft Sans Serif" w:hint="eastAsia"/>
          <w:kern w:val="0"/>
          <w:sz w:val="21"/>
          <w:szCs w:val="21"/>
        </w:rPr>
        <w:t>）因承包人原因导致开工时间累计延误超过</w:t>
      </w:r>
      <w:r>
        <w:rPr>
          <w:rFonts w:ascii="宋体" w:hAnsi="宋体" w:cs="Microsoft Sans Serif" w:hint="eastAsia"/>
          <w:kern w:val="0"/>
          <w:sz w:val="21"/>
          <w:szCs w:val="21"/>
        </w:rPr>
        <w:t>56</w:t>
      </w:r>
      <w:r>
        <w:rPr>
          <w:rFonts w:ascii="宋体" w:hAnsi="宋体" w:cs="Microsoft Sans Serif" w:hint="eastAsia"/>
          <w:kern w:val="0"/>
          <w:sz w:val="21"/>
          <w:szCs w:val="21"/>
        </w:rPr>
        <w:t>天的；</w:t>
      </w:r>
    </w:p>
    <w:p w14:paraId="3B93915E" w14:textId="77777777" w:rsidR="007876CD" w:rsidRDefault="00797C9F">
      <w:pPr>
        <w:pStyle w:val="112"/>
        <w:spacing w:line="360" w:lineRule="auto"/>
        <w:jc w:val="left"/>
        <w:rPr>
          <w:rFonts w:ascii="宋体" w:hAnsi="宋体" w:cs="Microsoft Sans Serif" w:hint="eastAsia"/>
          <w:kern w:val="0"/>
          <w:sz w:val="21"/>
          <w:szCs w:val="21"/>
        </w:rPr>
      </w:pPr>
      <w:r>
        <w:rPr>
          <w:rFonts w:ascii="宋体" w:hAnsi="宋体" w:cs="Microsoft Sans Serif" w:hint="eastAsia"/>
          <w:kern w:val="0"/>
          <w:sz w:val="21"/>
          <w:szCs w:val="21"/>
        </w:rPr>
        <w:t>（</w:t>
      </w:r>
      <w:r>
        <w:rPr>
          <w:rFonts w:ascii="宋体" w:hAnsi="宋体" w:cs="Microsoft Sans Serif" w:hint="eastAsia"/>
          <w:kern w:val="0"/>
          <w:sz w:val="21"/>
          <w:szCs w:val="21"/>
        </w:rPr>
        <w:t>4</w:t>
      </w:r>
      <w:r>
        <w:rPr>
          <w:rFonts w:ascii="宋体" w:hAnsi="宋体" w:cs="Microsoft Sans Serif" w:hint="eastAsia"/>
          <w:kern w:val="0"/>
          <w:sz w:val="21"/>
          <w:szCs w:val="21"/>
        </w:rPr>
        <w:t>）因承包人原因导致工期延误超过</w:t>
      </w:r>
      <w:r>
        <w:rPr>
          <w:rFonts w:ascii="宋体" w:hAnsi="宋体" w:cs="Microsoft Sans Serif" w:hint="eastAsia"/>
          <w:kern w:val="0"/>
          <w:sz w:val="21"/>
          <w:szCs w:val="21"/>
        </w:rPr>
        <w:t>90</w:t>
      </w:r>
      <w:r>
        <w:rPr>
          <w:rFonts w:ascii="宋体" w:hAnsi="宋体" w:cs="Microsoft Sans Serif" w:hint="eastAsia"/>
          <w:kern w:val="0"/>
          <w:sz w:val="21"/>
          <w:szCs w:val="21"/>
        </w:rPr>
        <w:t>天的；</w:t>
      </w:r>
    </w:p>
    <w:p w14:paraId="273C8A08" w14:textId="77777777" w:rsidR="007876CD" w:rsidRDefault="00797C9F">
      <w:pPr>
        <w:pStyle w:val="112"/>
        <w:spacing w:line="360" w:lineRule="auto"/>
        <w:jc w:val="left"/>
        <w:rPr>
          <w:rFonts w:ascii="宋体" w:hAnsi="宋体" w:cs="Microsoft Sans Serif" w:hint="eastAsia"/>
          <w:kern w:val="0"/>
          <w:sz w:val="21"/>
          <w:szCs w:val="21"/>
        </w:rPr>
      </w:pPr>
      <w:r>
        <w:rPr>
          <w:rFonts w:ascii="宋体" w:hAnsi="宋体" w:cs="Microsoft Sans Serif" w:hint="eastAsia"/>
          <w:kern w:val="0"/>
          <w:sz w:val="21"/>
          <w:szCs w:val="21"/>
        </w:rPr>
        <w:t>（</w:t>
      </w:r>
      <w:r>
        <w:rPr>
          <w:rFonts w:ascii="宋体" w:hAnsi="宋体" w:cs="Microsoft Sans Serif" w:hint="eastAsia"/>
          <w:kern w:val="0"/>
          <w:sz w:val="21"/>
          <w:szCs w:val="21"/>
        </w:rPr>
        <w:t>5</w:t>
      </w:r>
      <w:r>
        <w:rPr>
          <w:rFonts w:ascii="宋体" w:hAnsi="宋体" w:cs="Microsoft Sans Serif" w:hint="eastAsia"/>
          <w:kern w:val="0"/>
          <w:sz w:val="21"/>
          <w:szCs w:val="21"/>
        </w:rPr>
        <w:t>）发生第</w:t>
      </w:r>
      <w:r>
        <w:rPr>
          <w:rFonts w:ascii="宋体" w:hAnsi="宋体" w:cs="Microsoft Sans Serif" w:hint="eastAsia"/>
          <w:kern w:val="0"/>
          <w:sz w:val="21"/>
          <w:szCs w:val="21"/>
        </w:rPr>
        <w:t>21.2</w:t>
      </w:r>
      <w:r>
        <w:rPr>
          <w:rFonts w:ascii="宋体" w:hAnsi="宋体" w:cs="Microsoft Sans Serif" w:hint="eastAsia"/>
          <w:kern w:val="0"/>
          <w:sz w:val="21"/>
          <w:szCs w:val="21"/>
        </w:rPr>
        <w:t>款〔退出机制〕约定的情形的；</w:t>
      </w:r>
    </w:p>
    <w:p w14:paraId="5888284D" w14:textId="77777777" w:rsidR="007876CD" w:rsidRDefault="00797C9F">
      <w:pPr>
        <w:pStyle w:val="112"/>
        <w:spacing w:line="360" w:lineRule="auto"/>
        <w:jc w:val="left"/>
        <w:rPr>
          <w:rFonts w:ascii="宋体" w:hAnsi="宋体" w:cs="Microsoft Sans Serif" w:hint="eastAsia"/>
          <w:kern w:val="0"/>
          <w:sz w:val="21"/>
          <w:szCs w:val="21"/>
        </w:rPr>
      </w:pPr>
      <w:r>
        <w:rPr>
          <w:rFonts w:ascii="宋体" w:hAnsi="宋体" w:cs="Microsoft Sans Serif" w:hint="eastAsia"/>
          <w:kern w:val="0"/>
          <w:sz w:val="21"/>
          <w:szCs w:val="21"/>
        </w:rPr>
        <w:t>（</w:t>
      </w:r>
      <w:r>
        <w:rPr>
          <w:rFonts w:ascii="宋体" w:hAnsi="宋体" w:cs="Microsoft Sans Serif" w:hint="eastAsia"/>
          <w:kern w:val="0"/>
          <w:sz w:val="21"/>
          <w:szCs w:val="21"/>
        </w:rPr>
        <w:t>6</w:t>
      </w:r>
      <w:r>
        <w:rPr>
          <w:rFonts w:ascii="宋体" w:hAnsi="宋体" w:cs="Microsoft Sans Serif" w:hint="eastAsia"/>
          <w:kern w:val="0"/>
          <w:sz w:val="21"/>
          <w:szCs w:val="21"/>
        </w:rPr>
        <w:t>）监理人发出整改通知后，承包人在监理人限定的期限内仍不纠正违约行为的；</w:t>
      </w:r>
    </w:p>
    <w:p w14:paraId="7A7EF22D" w14:textId="77777777" w:rsidR="007876CD" w:rsidRDefault="00797C9F">
      <w:pPr>
        <w:pStyle w:val="112"/>
        <w:spacing w:line="360" w:lineRule="auto"/>
        <w:jc w:val="left"/>
        <w:rPr>
          <w:rFonts w:ascii="宋体" w:hAnsi="宋体" w:cs="Microsoft Sans Serif" w:hint="eastAsia"/>
          <w:kern w:val="0"/>
          <w:sz w:val="21"/>
          <w:szCs w:val="21"/>
        </w:rPr>
      </w:pPr>
      <w:r>
        <w:rPr>
          <w:rFonts w:ascii="宋体" w:hAnsi="宋体" w:cs="Microsoft Sans Serif" w:hint="eastAsia"/>
          <w:kern w:val="0"/>
          <w:sz w:val="21"/>
          <w:szCs w:val="21"/>
        </w:rPr>
        <w:t>（</w:t>
      </w:r>
      <w:r>
        <w:rPr>
          <w:rFonts w:ascii="宋体" w:hAnsi="宋体" w:cs="Microsoft Sans Serif" w:hint="eastAsia"/>
          <w:kern w:val="0"/>
          <w:sz w:val="21"/>
          <w:szCs w:val="21"/>
        </w:rPr>
        <w:t>7</w:t>
      </w:r>
      <w:r>
        <w:rPr>
          <w:rFonts w:ascii="宋体" w:hAnsi="宋体" w:cs="Microsoft Sans Serif" w:hint="eastAsia"/>
          <w:kern w:val="0"/>
          <w:sz w:val="21"/>
          <w:szCs w:val="21"/>
        </w:rPr>
        <w:t>）承包人进入清算或者严重资不抵债且无法履行合同的；</w:t>
      </w:r>
    </w:p>
    <w:p w14:paraId="731DB13D" w14:textId="77777777" w:rsidR="007876CD" w:rsidRDefault="00797C9F">
      <w:pPr>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w:t>
      </w:r>
      <w:r>
        <w:rPr>
          <w:rFonts w:ascii="宋体" w:hAnsi="宋体" w:cs="Microsoft Sans Serif" w:hint="eastAsia"/>
          <w:kern w:val="0"/>
          <w:szCs w:val="21"/>
        </w:rPr>
        <w:t>8</w:t>
      </w:r>
      <w:r>
        <w:rPr>
          <w:rFonts w:ascii="宋体" w:hAnsi="宋体" w:cs="Microsoft Sans Serif" w:hint="eastAsia"/>
          <w:kern w:val="0"/>
          <w:szCs w:val="21"/>
        </w:rPr>
        <w:t>）违反适用法律而被相关政府部门依法吊销营业执照、责令停业、清算或宣布破产、责令关闭的；</w:t>
      </w:r>
    </w:p>
    <w:p w14:paraId="55256BF7" w14:textId="77777777" w:rsidR="007876CD" w:rsidRDefault="00797C9F">
      <w:pPr>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w:t>
      </w:r>
      <w:r>
        <w:rPr>
          <w:rFonts w:ascii="宋体" w:hAnsi="宋体" w:cs="Microsoft Sans Serif" w:hint="eastAsia"/>
          <w:kern w:val="0"/>
          <w:szCs w:val="21"/>
        </w:rPr>
        <w:t>9</w:t>
      </w:r>
      <w:r>
        <w:rPr>
          <w:rFonts w:ascii="宋体" w:hAnsi="宋体" w:cs="Microsoft Sans Serif" w:hint="eastAsia"/>
          <w:kern w:val="0"/>
          <w:szCs w:val="21"/>
        </w:rPr>
        <w:t>）承包人未履行合同项下的义务构成对合同的实质性违约，并且在收到发包人要求说明其违约并予以补救的通知后</w:t>
      </w:r>
      <w:r>
        <w:rPr>
          <w:rFonts w:ascii="宋体" w:hAnsi="宋体" w:cs="Microsoft Sans Serif" w:hint="eastAsia"/>
          <w:kern w:val="0"/>
          <w:szCs w:val="21"/>
        </w:rPr>
        <w:t>56</w:t>
      </w:r>
      <w:r>
        <w:rPr>
          <w:rFonts w:ascii="宋体" w:hAnsi="宋体" w:cs="Microsoft Sans Serif" w:hint="eastAsia"/>
          <w:kern w:val="0"/>
          <w:szCs w:val="21"/>
        </w:rPr>
        <w:t>天内仍未能补救该实质性违约的；</w:t>
      </w:r>
    </w:p>
    <w:p w14:paraId="17ABD7D9" w14:textId="77777777" w:rsidR="007876CD" w:rsidRDefault="00797C9F">
      <w:pPr>
        <w:pStyle w:val="112"/>
        <w:spacing w:line="360" w:lineRule="auto"/>
        <w:jc w:val="left"/>
        <w:rPr>
          <w:rFonts w:ascii="宋体" w:hAnsi="宋体" w:cs="Microsoft Sans Serif" w:hint="eastAsia"/>
          <w:kern w:val="0"/>
          <w:sz w:val="21"/>
          <w:szCs w:val="21"/>
        </w:rPr>
      </w:pPr>
      <w:r>
        <w:rPr>
          <w:rFonts w:ascii="宋体" w:hAnsi="宋体" w:cs="Microsoft Sans Serif" w:hint="eastAsia"/>
          <w:kern w:val="0"/>
          <w:sz w:val="21"/>
          <w:szCs w:val="21"/>
        </w:rPr>
        <w:t>（</w:t>
      </w:r>
      <w:r>
        <w:rPr>
          <w:rFonts w:ascii="宋体" w:hAnsi="宋体" w:cs="Microsoft Sans Serif" w:hint="eastAsia"/>
          <w:kern w:val="0"/>
          <w:sz w:val="21"/>
          <w:szCs w:val="21"/>
        </w:rPr>
        <w:t>10</w:t>
      </w:r>
      <w:r>
        <w:rPr>
          <w:rFonts w:ascii="宋体" w:hAnsi="宋体" w:cs="Microsoft Sans Serif" w:hint="eastAsia"/>
          <w:kern w:val="0"/>
          <w:sz w:val="21"/>
          <w:szCs w:val="21"/>
        </w:rPr>
        <w:t>）严禁私自接收外来渣土。若经发现违者罚款</w:t>
      </w:r>
      <w:r>
        <w:rPr>
          <w:rFonts w:ascii="宋体" w:hAnsi="宋体" w:cs="Microsoft Sans Serif" w:hint="eastAsia"/>
          <w:kern w:val="0"/>
          <w:sz w:val="21"/>
          <w:szCs w:val="21"/>
        </w:rPr>
        <w:t>10</w:t>
      </w:r>
      <w:r>
        <w:rPr>
          <w:rFonts w:ascii="宋体" w:hAnsi="宋体" w:cs="Microsoft Sans Serif" w:hint="eastAsia"/>
          <w:kern w:val="0"/>
          <w:sz w:val="21"/>
          <w:szCs w:val="21"/>
        </w:rPr>
        <w:t>万元每车每次。累计</w:t>
      </w:r>
      <w:r>
        <w:rPr>
          <w:rFonts w:ascii="宋体" w:hAnsi="宋体" w:cs="Microsoft Sans Serif" w:hint="eastAsia"/>
          <w:kern w:val="0"/>
          <w:sz w:val="21"/>
          <w:szCs w:val="21"/>
        </w:rPr>
        <w:t>3</w:t>
      </w:r>
      <w:r>
        <w:rPr>
          <w:rFonts w:ascii="宋体" w:hAnsi="宋体" w:cs="Microsoft Sans Serif" w:hint="eastAsia"/>
          <w:kern w:val="0"/>
          <w:sz w:val="21"/>
          <w:szCs w:val="21"/>
        </w:rPr>
        <w:t>次业主有权解除合同并追究相关责任。</w:t>
      </w:r>
    </w:p>
    <w:p w14:paraId="36844FA3" w14:textId="77777777" w:rsidR="007876CD" w:rsidRDefault="00797C9F">
      <w:pPr>
        <w:pStyle w:val="112"/>
        <w:spacing w:line="360" w:lineRule="auto"/>
        <w:jc w:val="left"/>
        <w:rPr>
          <w:rFonts w:ascii="宋体" w:hAnsi="宋体" w:cs="Microsoft Sans Serif" w:hint="eastAsia"/>
          <w:kern w:val="0"/>
          <w:sz w:val="21"/>
          <w:szCs w:val="21"/>
        </w:rPr>
      </w:pPr>
      <w:r>
        <w:rPr>
          <w:rFonts w:ascii="宋体" w:hAnsi="宋体" w:cs="Microsoft Sans Serif"/>
          <w:kern w:val="0"/>
          <w:sz w:val="21"/>
          <w:szCs w:val="21"/>
        </w:rPr>
        <w:t>（</w:t>
      </w:r>
      <w:r>
        <w:rPr>
          <w:rFonts w:ascii="宋体" w:hAnsi="宋体" w:cs="Microsoft Sans Serif" w:hint="eastAsia"/>
          <w:kern w:val="0"/>
          <w:sz w:val="21"/>
          <w:szCs w:val="21"/>
        </w:rPr>
        <w:t>11</w:t>
      </w:r>
      <w:r>
        <w:rPr>
          <w:rFonts w:ascii="宋体" w:hAnsi="宋体" w:cs="Microsoft Sans Serif"/>
          <w:kern w:val="0"/>
          <w:sz w:val="21"/>
          <w:szCs w:val="21"/>
        </w:rPr>
        <w:t>）</w:t>
      </w:r>
      <w:r>
        <w:rPr>
          <w:rFonts w:ascii="宋体" w:hAnsi="宋体" w:cs="Microsoft Sans Serif" w:hint="eastAsia"/>
          <w:kern w:val="0"/>
          <w:sz w:val="21"/>
          <w:szCs w:val="21"/>
          <w:u w:val="single"/>
        </w:rPr>
        <w:t>合同约定的发包人有权解除合同的其他情形</w:t>
      </w:r>
      <w:r>
        <w:rPr>
          <w:rFonts w:ascii="宋体" w:hAnsi="宋体" w:cs="Microsoft Sans Serif" w:hint="eastAsia"/>
          <w:kern w:val="0"/>
          <w:sz w:val="21"/>
          <w:szCs w:val="21"/>
        </w:rPr>
        <w:t>。</w:t>
      </w:r>
    </w:p>
    <w:p w14:paraId="0CEFF5B6" w14:textId="77777777" w:rsidR="007876CD" w:rsidRDefault="00797C9F">
      <w:pPr>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16.2.4</w:t>
      </w:r>
      <w:r>
        <w:rPr>
          <w:rFonts w:ascii="宋体" w:hAnsi="宋体" w:cs="Microsoft Sans Serif" w:hint="eastAsia"/>
          <w:kern w:val="0"/>
          <w:szCs w:val="21"/>
        </w:rPr>
        <w:t>因承包人违约解除合同后的处理</w:t>
      </w:r>
    </w:p>
    <w:p w14:paraId="6CB20442" w14:textId="77777777" w:rsidR="007876CD" w:rsidRDefault="00797C9F">
      <w:pPr>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因承包人违约导致合同解除的，合同当事人应在合同解除后</w:t>
      </w:r>
      <w:r>
        <w:rPr>
          <w:rFonts w:ascii="宋体" w:hAnsi="宋体" w:cs="Microsoft Sans Serif" w:hint="eastAsia"/>
          <w:kern w:val="0"/>
          <w:szCs w:val="21"/>
        </w:rPr>
        <w:t>56</w:t>
      </w:r>
      <w:r>
        <w:rPr>
          <w:rFonts w:ascii="宋体" w:hAnsi="宋体" w:cs="Microsoft Sans Serif" w:hint="eastAsia"/>
          <w:kern w:val="0"/>
          <w:szCs w:val="21"/>
        </w:rPr>
        <w:t>天内完成估价、付款和清算，并按以下约定执行：</w:t>
      </w:r>
    </w:p>
    <w:p w14:paraId="045A3A36" w14:textId="77777777" w:rsidR="007876CD" w:rsidRDefault="00797C9F">
      <w:pPr>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w:t>
      </w:r>
      <w:r>
        <w:rPr>
          <w:rFonts w:ascii="宋体" w:hAnsi="宋体" w:cs="Microsoft Sans Serif" w:hint="eastAsia"/>
          <w:kern w:val="0"/>
          <w:szCs w:val="21"/>
        </w:rPr>
        <w:t>1</w:t>
      </w:r>
      <w:r>
        <w:rPr>
          <w:rFonts w:ascii="宋体" w:hAnsi="宋体" w:cs="Microsoft Sans Serif" w:hint="eastAsia"/>
          <w:kern w:val="0"/>
          <w:szCs w:val="21"/>
        </w:rPr>
        <w:t>）合同解除后，按第</w:t>
      </w:r>
      <w:r>
        <w:rPr>
          <w:rFonts w:ascii="宋体" w:hAnsi="宋体" w:cs="Microsoft Sans Serif" w:hint="eastAsia"/>
          <w:kern w:val="0"/>
          <w:szCs w:val="21"/>
        </w:rPr>
        <w:t>14.2</w:t>
      </w:r>
      <w:r>
        <w:rPr>
          <w:rFonts w:ascii="宋体" w:hAnsi="宋体" w:cs="Microsoft Sans Serif" w:hint="eastAsia"/>
          <w:kern w:val="0"/>
          <w:szCs w:val="21"/>
        </w:rPr>
        <w:t>款结算审定方式确定承包人实际完成工作对应的合同价款，以及承包人已提供的材料、工程设备、施工设备和临时工程等的价值；</w:t>
      </w:r>
    </w:p>
    <w:p w14:paraId="1477E231" w14:textId="77777777" w:rsidR="007876CD" w:rsidRDefault="00797C9F">
      <w:pPr>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w:t>
      </w:r>
      <w:r>
        <w:rPr>
          <w:rFonts w:ascii="宋体" w:hAnsi="宋体" w:cs="Microsoft Sans Serif" w:hint="eastAsia"/>
          <w:kern w:val="0"/>
          <w:szCs w:val="21"/>
        </w:rPr>
        <w:t>2</w:t>
      </w:r>
      <w:r>
        <w:rPr>
          <w:rFonts w:ascii="宋体" w:hAnsi="宋体" w:cs="Microsoft Sans Serif" w:hint="eastAsia"/>
          <w:kern w:val="0"/>
          <w:szCs w:val="21"/>
        </w:rPr>
        <w:t>）合同解除后，承包人应支付违约金；</w:t>
      </w:r>
    </w:p>
    <w:p w14:paraId="562D2A98" w14:textId="77777777" w:rsidR="007876CD" w:rsidRDefault="00797C9F">
      <w:pPr>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w:t>
      </w:r>
      <w:r>
        <w:rPr>
          <w:rFonts w:ascii="宋体" w:hAnsi="宋体" w:cs="Microsoft Sans Serif" w:hint="eastAsia"/>
          <w:kern w:val="0"/>
          <w:szCs w:val="21"/>
        </w:rPr>
        <w:t>3</w:t>
      </w:r>
      <w:r>
        <w:rPr>
          <w:rFonts w:ascii="宋体" w:hAnsi="宋体" w:cs="Microsoft Sans Serif" w:hint="eastAsia"/>
          <w:kern w:val="0"/>
          <w:szCs w:val="21"/>
        </w:rPr>
        <w:t>）合同解除后，赔偿因解除合同给发包人造成的损失；</w:t>
      </w:r>
    </w:p>
    <w:p w14:paraId="1DC7FD49" w14:textId="77777777" w:rsidR="007876CD" w:rsidRDefault="00797C9F">
      <w:pPr>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w:t>
      </w:r>
      <w:r>
        <w:rPr>
          <w:rFonts w:ascii="宋体" w:hAnsi="宋体" w:cs="Microsoft Sans Serif" w:hint="eastAsia"/>
          <w:kern w:val="0"/>
          <w:szCs w:val="21"/>
        </w:rPr>
        <w:t>4</w:t>
      </w:r>
      <w:r>
        <w:rPr>
          <w:rFonts w:ascii="宋体" w:hAnsi="宋体" w:cs="Microsoft Sans Serif" w:hint="eastAsia"/>
          <w:kern w:val="0"/>
          <w:szCs w:val="21"/>
        </w:rPr>
        <w:t>）合同解除后，承包人应按照发包人要求和监理人的指示完成现场的清理和撤离。</w:t>
      </w:r>
    </w:p>
    <w:p w14:paraId="1C4C9ADC" w14:textId="77777777" w:rsidR="007876CD" w:rsidRDefault="00797C9F">
      <w:pPr>
        <w:spacing w:line="360" w:lineRule="auto"/>
        <w:ind w:firstLineChars="200" w:firstLine="420"/>
        <w:jc w:val="left"/>
        <w:rPr>
          <w:rFonts w:ascii="宋体" w:hAnsi="宋体" w:hint="eastAsia"/>
          <w:szCs w:val="21"/>
        </w:rPr>
      </w:pPr>
      <w:r>
        <w:rPr>
          <w:rFonts w:ascii="宋体" w:hAnsi="宋体" w:cs="Microsoft Sans Serif" w:hint="eastAsia"/>
          <w:kern w:val="0"/>
          <w:szCs w:val="21"/>
        </w:rPr>
        <w:t>（</w:t>
      </w:r>
      <w:r>
        <w:rPr>
          <w:rFonts w:ascii="宋体" w:hAnsi="宋体" w:cs="Microsoft Sans Serif" w:hint="eastAsia"/>
          <w:kern w:val="0"/>
          <w:szCs w:val="21"/>
        </w:rPr>
        <w:t>5</w:t>
      </w:r>
      <w:r>
        <w:rPr>
          <w:rFonts w:ascii="宋体" w:hAnsi="宋体" w:cs="Microsoft Sans Serif" w:hint="eastAsia"/>
          <w:kern w:val="0"/>
          <w:szCs w:val="21"/>
        </w:rPr>
        <w:t>）</w:t>
      </w:r>
      <w:r>
        <w:rPr>
          <w:rFonts w:ascii="宋体" w:hAnsi="宋体" w:cs="Microsoft Sans Serif" w:hint="eastAsia"/>
          <w:kern w:val="0"/>
          <w:szCs w:val="21"/>
          <w:u w:val="single"/>
        </w:rPr>
        <w:t xml:space="preserve">        </w:t>
      </w:r>
      <w:r>
        <w:rPr>
          <w:rFonts w:ascii="宋体" w:hAnsi="宋体" w:cs="Microsoft Sans Serif" w:hint="eastAsia"/>
          <w:kern w:val="0"/>
          <w:szCs w:val="21"/>
        </w:rPr>
        <w:t>。</w:t>
      </w:r>
    </w:p>
    <w:p w14:paraId="41DDAC62" w14:textId="77777777" w:rsidR="007876CD" w:rsidRDefault="00797C9F">
      <w:pPr>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因承包人违约导致解除合同的，发包人有权暂停对承包人的付款，查清各项付款和已扣款项。发包人和承包人未能就合同解除后的清算和款项支付达成一致的，按照第</w:t>
      </w:r>
      <w:r>
        <w:rPr>
          <w:rFonts w:ascii="宋体" w:hAnsi="宋体" w:cs="Microsoft Sans Serif" w:hint="eastAsia"/>
          <w:kern w:val="0"/>
          <w:szCs w:val="21"/>
        </w:rPr>
        <w:t>20</w:t>
      </w:r>
      <w:r>
        <w:rPr>
          <w:rFonts w:ascii="宋体" w:hAnsi="宋体" w:cs="Microsoft Sans Serif" w:hint="eastAsia"/>
          <w:kern w:val="0"/>
          <w:szCs w:val="21"/>
        </w:rPr>
        <w:t>条〔争议解决〕的约定处理。</w:t>
      </w:r>
    </w:p>
    <w:p w14:paraId="702B09DC" w14:textId="77777777" w:rsidR="007876CD" w:rsidRDefault="00797C9F">
      <w:pPr>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合同解除后，发包人可派员进驻施工现场，另行组织人员或委托其他承包人继续完成合同工程；因继续完成工程的需要，发包人有权使用承包人在施工现场的材料、设备、临时工程、承包人文件和由承包人或以其名义编制的其他文件；发包人继续使用承包人在施工现场的材料、设备、临时工程、承包人文件和由承包人或以其名义编制的其他文件的费用承担方式由双方协商确定；发包人继续使用的行为</w:t>
      </w:r>
      <w:proofErr w:type="gramStart"/>
      <w:r>
        <w:rPr>
          <w:rFonts w:ascii="宋体" w:hAnsi="宋体" w:cs="Microsoft Sans Serif" w:hint="eastAsia"/>
          <w:kern w:val="0"/>
          <w:szCs w:val="21"/>
        </w:rPr>
        <w:t>不</w:t>
      </w:r>
      <w:proofErr w:type="gramEnd"/>
      <w:r>
        <w:rPr>
          <w:rFonts w:ascii="宋体" w:hAnsi="宋体" w:cs="Microsoft Sans Serif" w:hint="eastAsia"/>
          <w:kern w:val="0"/>
          <w:szCs w:val="21"/>
        </w:rPr>
        <w:t>免除或减轻承包人应承担的违约责任，也不影响发包人根据合同享有的索赔等权利。</w:t>
      </w:r>
    </w:p>
    <w:p w14:paraId="3E262A18" w14:textId="77777777" w:rsidR="007876CD" w:rsidRDefault="00797C9F">
      <w:pPr>
        <w:pStyle w:val="4"/>
        <w:keepNext/>
        <w:keepLines/>
        <w:spacing w:beforeLines="50" w:before="120" w:beforeAutospacing="0" w:afterLines="50" w:after="120" w:afterAutospacing="0" w:line="360" w:lineRule="auto"/>
        <w:jc w:val="both"/>
        <w:rPr>
          <w:rFonts w:hint="eastAsia"/>
          <w:bCs w:val="0"/>
          <w:kern w:val="2"/>
          <w:sz w:val="21"/>
          <w:szCs w:val="21"/>
        </w:rPr>
      </w:pPr>
      <w:bookmarkStart w:id="2079" w:name="_Toc532377404"/>
      <w:bookmarkStart w:id="2080" w:name="_Toc532375665"/>
      <w:bookmarkStart w:id="2081" w:name="_Toc351203649"/>
      <w:bookmarkStart w:id="2082" w:name="_Hlk528928440"/>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2065"/>
      <w:bookmarkEnd w:id="2066"/>
      <w:r>
        <w:rPr>
          <w:rFonts w:hint="eastAsia"/>
          <w:kern w:val="2"/>
          <w:sz w:val="21"/>
          <w:szCs w:val="21"/>
        </w:rPr>
        <w:t xml:space="preserve">17. </w:t>
      </w:r>
      <w:r>
        <w:rPr>
          <w:rFonts w:hint="eastAsia"/>
          <w:kern w:val="2"/>
          <w:sz w:val="21"/>
          <w:szCs w:val="21"/>
        </w:rPr>
        <w:t>不可抗力</w:t>
      </w:r>
      <w:bookmarkEnd w:id="2079"/>
      <w:bookmarkEnd w:id="2080"/>
      <w:bookmarkEnd w:id="2081"/>
    </w:p>
    <w:p w14:paraId="5929A738"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2083" w:name="_Toc532375666"/>
      <w:bookmarkStart w:id="2084" w:name="_Toc532377405"/>
      <w:r>
        <w:rPr>
          <w:rFonts w:hint="eastAsia"/>
          <w:sz w:val="21"/>
          <w:szCs w:val="21"/>
        </w:rPr>
        <w:t xml:space="preserve">17.1 </w:t>
      </w:r>
      <w:r>
        <w:rPr>
          <w:rFonts w:hint="eastAsia"/>
          <w:sz w:val="21"/>
          <w:szCs w:val="21"/>
        </w:rPr>
        <w:t>不可抗力的确认</w:t>
      </w:r>
      <w:bookmarkEnd w:id="2083"/>
      <w:bookmarkEnd w:id="2084"/>
    </w:p>
    <w:p w14:paraId="2E00FAA4" w14:textId="77777777" w:rsidR="007876CD" w:rsidRDefault="00797C9F">
      <w:pPr>
        <w:spacing w:line="360" w:lineRule="auto"/>
        <w:ind w:rightChars="50" w:right="105" w:firstLineChars="200" w:firstLine="420"/>
        <w:jc w:val="left"/>
        <w:rPr>
          <w:rFonts w:ascii="宋体" w:hAnsi="宋体" w:hint="eastAsia"/>
          <w:szCs w:val="21"/>
        </w:rPr>
      </w:pPr>
      <w:r>
        <w:rPr>
          <w:rFonts w:ascii="宋体" w:hAnsi="宋体" w:hint="eastAsia"/>
          <w:szCs w:val="21"/>
        </w:rPr>
        <w:t>除通用合同条款约定的不可抗力事件之外，视为不可抗力的其他情形：</w:t>
      </w:r>
      <w:bookmarkStart w:id="2085" w:name="_Hlk524379638"/>
    </w:p>
    <w:p w14:paraId="769C439C" w14:textId="77777777" w:rsidR="007876CD" w:rsidRDefault="00797C9F">
      <w:pPr>
        <w:spacing w:line="360" w:lineRule="auto"/>
        <w:ind w:rightChars="50" w:right="105" w:firstLineChars="200" w:firstLine="420"/>
        <w:jc w:val="left"/>
        <w:rPr>
          <w:rFonts w:ascii="宋体" w:hAnsi="宋体" w:hint="eastAsia"/>
          <w:szCs w:val="21"/>
        </w:rPr>
      </w:pPr>
      <w:r>
        <w:rPr>
          <w:rFonts w:ascii="宋体" w:hAnsi="宋体" w:hint="eastAsia"/>
          <w:szCs w:val="21"/>
        </w:rPr>
        <w:lastRenderedPageBreak/>
        <w:t>（</w:t>
      </w:r>
      <w:r>
        <w:rPr>
          <w:rFonts w:ascii="宋体" w:hAnsi="宋体" w:hint="eastAsia"/>
          <w:szCs w:val="21"/>
        </w:rPr>
        <w:t>1</w:t>
      </w:r>
      <w:r>
        <w:rPr>
          <w:rFonts w:ascii="宋体" w:hAnsi="宋体" w:hint="eastAsia"/>
          <w:szCs w:val="21"/>
        </w:rPr>
        <w:t>）洪水、火山爆发、山崩、山体滑坡、泥石流、龙卷风、隧道内不可预测的突发性地质灾害等自然灾害；</w:t>
      </w:r>
    </w:p>
    <w:p w14:paraId="63DAB64D" w14:textId="77777777" w:rsidR="007876CD" w:rsidRDefault="00797C9F">
      <w:pPr>
        <w:spacing w:line="360" w:lineRule="auto"/>
        <w:ind w:rightChars="50" w:right="105"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2</w:t>
      </w:r>
      <w:r>
        <w:rPr>
          <w:rFonts w:ascii="宋体" w:hAnsi="宋体" w:hint="eastAsia"/>
          <w:szCs w:val="21"/>
        </w:rPr>
        <w:t>）骚乱、戒严、封锁、禁运、恐怖行为、等社会行为，但承包人或其分包人派遣与雇佣的人员由于合同工程施工原因引起的除外；</w:t>
      </w:r>
    </w:p>
    <w:p w14:paraId="589080E9" w14:textId="77777777" w:rsidR="007876CD" w:rsidRDefault="00797C9F">
      <w:pPr>
        <w:spacing w:line="360" w:lineRule="auto"/>
        <w:ind w:rightChars="50" w:right="105"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3</w:t>
      </w:r>
      <w:r>
        <w:rPr>
          <w:rFonts w:ascii="宋体" w:hAnsi="宋体" w:hint="eastAsia"/>
          <w:szCs w:val="21"/>
        </w:rPr>
        <w:t>）不能合理预见的重大交通阻滞、停运、交通事故，非双方责任引起的火灾、爆炸、船舶撞击等情形；</w:t>
      </w:r>
    </w:p>
    <w:p w14:paraId="3AAE5BC9" w14:textId="77777777" w:rsidR="007876CD" w:rsidRDefault="00797C9F">
      <w:pPr>
        <w:spacing w:line="360" w:lineRule="auto"/>
        <w:ind w:rightChars="50" w:right="105"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4</w:t>
      </w:r>
      <w:r>
        <w:rPr>
          <w:rFonts w:ascii="宋体" w:hAnsi="宋体" w:hint="eastAsia"/>
          <w:szCs w:val="21"/>
        </w:rPr>
        <w:t>）化学或放射性污染或核辐射；</w:t>
      </w:r>
    </w:p>
    <w:p w14:paraId="4E04127F" w14:textId="77777777" w:rsidR="007876CD" w:rsidRDefault="00797C9F">
      <w:pPr>
        <w:spacing w:line="360" w:lineRule="auto"/>
        <w:ind w:rightChars="50" w:right="105"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5</w:t>
      </w:r>
      <w:r>
        <w:rPr>
          <w:rFonts w:ascii="宋体" w:hAnsi="宋体" w:hint="eastAsia"/>
          <w:szCs w:val="21"/>
        </w:rPr>
        <w:t>）环保治理等政府行为导致项目停工的。</w:t>
      </w:r>
      <w:bookmarkEnd w:id="2085"/>
    </w:p>
    <w:p w14:paraId="0D46823C" w14:textId="77777777" w:rsidR="007876CD" w:rsidRDefault="00797C9F">
      <w:pPr>
        <w:spacing w:line="360" w:lineRule="auto"/>
        <w:ind w:rightChars="50" w:right="105"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6</w:t>
      </w:r>
      <w:r>
        <w:rPr>
          <w:rFonts w:ascii="宋体" w:hAnsi="宋体" w:hint="eastAsia"/>
          <w:szCs w:val="21"/>
        </w:rPr>
        <w:t>）</w:t>
      </w:r>
      <w:r>
        <w:rPr>
          <w:rFonts w:ascii="宋体" w:hAnsi="宋体" w:hint="eastAsia"/>
          <w:szCs w:val="21"/>
          <w:u w:val="single"/>
        </w:rPr>
        <w:t xml:space="preserve">        </w:t>
      </w:r>
      <w:r>
        <w:rPr>
          <w:rFonts w:ascii="宋体" w:hAnsi="宋体" w:hint="eastAsia"/>
          <w:szCs w:val="21"/>
        </w:rPr>
        <w:t>。</w:t>
      </w:r>
    </w:p>
    <w:p w14:paraId="64FEE115" w14:textId="77777777" w:rsidR="007876CD" w:rsidRDefault="00797C9F">
      <w:pPr>
        <w:spacing w:line="360" w:lineRule="auto"/>
        <w:ind w:rightChars="50" w:right="105" w:firstLineChars="200" w:firstLine="420"/>
        <w:jc w:val="left"/>
        <w:rPr>
          <w:rFonts w:ascii="宋体" w:hAnsi="宋体" w:hint="eastAsia"/>
          <w:szCs w:val="21"/>
        </w:rPr>
      </w:pPr>
      <w:r>
        <w:rPr>
          <w:rFonts w:ascii="宋体" w:hAnsi="宋体" w:hint="eastAsia"/>
          <w:szCs w:val="21"/>
        </w:rPr>
        <w:t>不包括主张不可抗力一方的财务困难。</w:t>
      </w:r>
    </w:p>
    <w:p w14:paraId="210DBFB1"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2086" w:name="_Toc532375667"/>
      <w:bookmarkStart w:id="2087" w:name="_Toc351203610"/>
      <w:bookmarkStart w:id="2088" w:name="_Toc532377406"/>
      <w:bookmarkStart w:id="2089" w:name="_Toc337558826"/>
      <w:bookmarkStart w:id="2090" w:name="_Toc296503119"/>
      <w:bookmarkStart w:id="2091" w:name="_Toc296346620"/>
      <w:r>
        <w:rPr>
          <w:rFonts w:hint="eastAsia"/>
          <w:sz w:val="21"/>
          <w:szCs w:val="21"/>
        </w:rPr>
        <w:t xml:space="preserve">17.3 </w:t>
      </w:r>
      <w:r>
        <w:rPr>
          <w:rFonts w:hint="eastAsia"/>
          <w:sz w:val="21"/>
          <w:szCs w:val="21"/>
        </w:rPr>
        <w:t>不可抗力后果的承担</w:t>
      </w:r>
      <w:bookmarkEnd w:id="2086"/>
      <w:bookmarkEnd w:id="2087"/>
      <w:bookmarkEnd w:id="2088"/>
    </w:p>
    <w:bookmarkEnd w:id="2089"/>
    <w:bookmarkEnd w:id="2090"/>
    <w:bookmarkEnd w:id="2091"/>
    <w:p w14:paraId="277FB3B5" w14:textId="77777777" w:rsidR="007876CD" w:rsidRDefault="00797C9F">
      <w:pPr>
        <w:spacing w:line="360" w:lineRule="auto"/>
        <w:ind w:rightChars="50" w:right="105" w:firstLineChars="200" w:firstLine="420"/>
        <w:jc w:val="left"/>
        <w:rPr>
          <w:rFonts w:ascii="宋体" w:hAnsi="宋体" w:hint="eastAsia"/>
          <w:szCs w:val="21"/>
        </w:rPr>
      </w:pPr>
      <w:r>
        <w:rPr>
          <w:rFonts w:ascii="宋体" w:hAnsi="宋体" w:hint="eastAsia"/>
          <w:szCs w:val="21"/>
        </w:rPr>
        <w:t xml:space="preserve">17.3.1 </w:t>
      </w:r>
      <w:r>
        <w:rPr>
          <w:rFonts w:ascii="宋体" w:hAnsi="宋体" w:hint="eastAsia"/>
          <w:szCs w:val="21"/>
        </w:rPr>
        <w:t>不可抗力引起的后果及造成的损失由合同当事人按照法律规定及合同约定各自承担。不可抗力发生前已完成的工程应当按照合同约定进行计量支付。</w:t>
      </w:r>
    </w:p>
    <w:p w14:paraId="691DE864" w14:textId="77777777" w:rsidR="007876CD" w:rsidRDefault="00797C9F">
      <w:pPr>
        <w:spacing w:line="360" w:lineRule="auto"/>
        <w:ind w:rightChars="50" w:right="105" w:firstLineChars="200" w:firstLine="420"/>
        <w:jc w:val="left"/>
        <w:rPr>
          <w:rFonts w:ascii="宋体" w:hAnsi="宋体" w:hint="eastAsia"/>
          <w:szCs w:val="21"/>
        </w:rPr>
      </w:pPr>
      <w:r>
        <w:rPr>
          <w:rFonts w:ascii="宋体" w:hAnsi="宋体" w:hint="eastAsia"/>
          <w:szCs w:val="21"/>
        </w:rPr>
        <w:t xml:space="preserve">17.3.2 </w:t>
      </w:r>
      <w:r>
        <w:rPr>
          <w:rFonts w:ascii="宋体" w:hAnsi="宋体" w:hint="eastAsia"/>
          <w:szCs w:val="21"/>
        </w:rPr>
        <w:t>不可抗力导致的人员伤亡、财产损失、费用增加和（或）工期延误等后果，由合同当事人按以下原则承担：</w:t>
      </w:r>
    </w:p>
    <w:p w14:paraId="3B6922AA" w14:textId="77777777" w:rsidR="007876CD" w:rsidRDefault="00797C9F">
      <w:pPr>
        <w:spacing w:line="360" w:lineRule="auto"/>
        <w:ind w:rightChars="50" w:right="105"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1</w:t>
      </w:r>
      <w:r>
        <w:rPr>
          <w:rFonts w:ascii="宋体" w:hAnsi="宋体" w:hint="eastAsia"/>
          <w:szCs w:val="21"/>
        </w:rPr>
        <w:t>）永久工程、已运至施工现场的施工材料和工程设备的损坏，以及因工程损坏造成的第三方人员伤亡和财产损失由发包人承担；</w:t>
      </w:r>
    </w:p>
    <w:p w14:paraId="4B63A188" w14:textId="77777777" w:rsidR="007876CD" w:rsidRDefault="00797C9F">
      <w:pPr>
        <w:spacing w:line="360" w:lineRule="auto"/>
        <w:ind w:rightChars="50" w:right="105"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2</w:t>
      </w:r>
      <w:r>
        <w:rPr>
          <w:rFonts w:ascii="宋体" w:hAnsi="宋体" w:hint="eastAsia"/>
          <w:szCs w:val="21"/>
        </w:rPr>
        <w:t>）承包人施工设备的损坏由承包人承担；</w:t>
      </w:r>
    </w:p>
    <w:p w14:paraId="4838CD13" w14:textId="77777777" w:rsidR="007876CD" w:rsidRDefault="00797C9F">
      <w:pPr>
        <w:spacing w:line="360" w:lineRule="auto"/>
        <w:ind w:rightChars="50" w:right="105"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3</w:t>
      </w:r>
      <w:r>
        <w:rPr>
          <w:rFonts w:ascii="宋体" w:hAnsi="宋体" w:hint="eastAsia"/>
          <w:szCs w:val="21"/>
        </w:rPr>
        <w:t>）发包人和承包人承担各自人员伤亡和财产的损失；</w:t>
      </w:r>
    </w:p>
    <w:p w14:paraId="4620369B" w14:textId="77777777" w:rsidR="007876CD" w:rsidRDefault="00797C9F">
      <w:pPr>
        <w:spacing w:line="360" w:lineRule="auto"/>
        <w:ind w:rightChars="50" w:right="105"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4</w:t>
      </w:r>
      <w:r>
        <w:rPr>
          <w:rFonts w:ascii="宋体" w:hAnsi="宋体" w:hint="eastAsia"/>
          <w:szCs w:val="21"/>
        </w:rPr>
        <w:t>）因不可抗力影响承包人履行合同约定的义务，已经引起或将引起工期延误的，应当顺延工期，由此导致承包人停工的费用损失由发包人和承包人合理共担；</w:t>
      </w:r>
    </w:p>
    <w:p w14:paraId="5CDBB6F1" w14:textId="77777777" w:rsidR="007876CD" w:rsidRDefault="00797C9F">
      <w:pPr>
        <w:spacing w:line="360" w:lineRule="auto"/>
        <w:ind w:rightChars="50" w:right="105"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5</w:t>
      </w:r>
      <w:r>
        <w:rPr>
          <w:rFonts w:ascii="宋体" w:hAnsi="宋体" w:hint="eastAsia"/>
          <w:szCs w:val="21"/>
        </w:rPr>
        <w:t>）因不可抗力引起或将引起工期延误，发包人要求赶工的，由此增加的赶工费用由发包人承担；</w:t>
      </w:r>
    </w:p>
    <w:p w14:paraId="74062532" w14:textId="77777777" w:rsidR="007876CD" w:rsidRDefault="00797C9F">
      <w:pPr>
        <w:spacing w:line="360" w:lineRule="auto"/>
        <w:ind w:rightChars="50" w:right="105"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6</w:t>
      </w:r>
      <w:r>
        <w:rPr>
          <w:rFonts w:ascii="宋体" w:hAnsi="宋体" w:hint="eastAsia"/>
          <w:szCs w:val="21"/>
        </w:rPr>
        <w:t>）承包人在停工期间按照发包人要求照管、清理和修复工程的费用由发包人承担；</w:t>
      </w:r>
    </w:p>
    <w:p w14:paraId="2ACDF3B7" w14:textId="77777777" w:rsidR="007876CD" w:rsidRDefault="00797C9F">
      <w:pPr>
        <w:spacing w:line="360" w:lineRule="auto"/>
        <w:ind w:rightChars="50" w:right="105"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7</w:t>
      </w:r>
      <w:r>
        <w:rPr>
          <w:rFonts w:ascii="宋体" w:hAnsi="宋体" w:hint="eastAsia"/>
          <w:szCs w:val="21"/>
        </w:rPr>
        <w:t>）不可抗力事件发生后，合同当事人均应采取措施尽量避免和减少损失的扩大，任何一方当事人没有采取有效措施导致损失扩大的，应对扩大的损失承担责任。</w:t>
      </w:r>
    </w:p>
    <w:p w14:paraId="3A0B7365" w14:textId="77777777" w:rsidR="007876CD" w:rsidRDefault="00797C9F">
      <w:pPr>
        <w:spacing w:line="360" w:lineRule="auto"/>
        <w:ind w:rightChars="50" w:right="105"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8</w:t>
      </w:r>
      <w:r>
        <w:rPr>
          <w:rFonts w:ascii="宋体" w:hAnsi="宋体" w:hint="eastAsia"/>
          <w:szCs w:val="21"/>
        </w:rPr>
        <w:t>）</w:t>
      </w:r>
      <w:r>
        <w:rPr>
          <w:rFonts w:ascii="宋体" w:hAnsi="宋体" w:hint="eastAsia"/>
          <w:szCs w:val="21"/>
          <w:u w:val="single"/>
        </w:rPr>
        <w:t xml:space="preserve">        </w:t>
      </w:r>
      <w:r>
        <w:rPr>
          <w:rFonts w:ascii="宋体" w:hAnsi="宋体" w:hint="eastAsia"/>
          <w:szCs w:val="21"/>
        </w:rPr>
        <w:t>。</w:t>
      </w:r>
    </w:p>
    <w:p w14:paraId="6456C135"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2092" w:name="_Toc532377407"/>
      <w:bookmarkStart w:id="2093" w:name="_Toc532375668"/>
      <w:r>
        <w:rPr>
          <w:rFonts w:hint="eastAsia"/>
          <w:sz w:val="21"/>
          <w:szCs w:val="21"/>
        </w:rPr>
        <w:t xml:space="preserve">17.4 </w:t>
      </w:r>
      <w:r>
        <w:rPr>
          <w:rFonts w:hint="eastAsia"/>
          <w:sz w:val="21"/>
          <w:szCs w:val="21"/>
        </w:rPr>
        <w:t>因不可抗力解除合同</w:t>
      </w:r>
      <w:bookmarkEnd w:id="2092"/>
      <w:bookmarkEnd w:id="2093"/>
    </w:p>
    <w:p w14:paraId="6F3EEE16" w14:textId="77777777" w:rsidR="007876CD" w:rsidRDefault="00797C9F">
      <w:pPr>
        <w:spacing w:line="360" w:lineRule="auto"/>
        <w:ind w:rightChars="50" w:right="105" w:firstLineChars="200" w:firstLine="420"/>
        <w:jc w:val="left"/>
        <w:rPr>
          <w:rFonts w:ascii="宋体" w:hAnsi="宋体" w:hint="eastAsia"/>
          <w:szCs w:val="21"/>
        </w:rPr>
      </w:pPr>
      <w:r>
        <w:rPr>
          <w:rFonts w:ascii="宋体" w:hAnsi="宋体" w:hint="eastAsia"/>
          <w:szCs w:val="21"/>
        </w:rPr>
        <w:t>合同解除后，发包人应在商定或确定发包人应支付款项后</w:t>
      </w:r>
      <w:r>
        <w:rPr>
          <w:rFonts w:ascii="宋体" w:hAnsi="宋体" w:hint="eastAsia"/>
          <w:szCs w:val="21"/>
          <w:u w:val="single"/>
        </w:rPr>
        <w:t>28</w:t>
      </w:r>
      <w:r>
        <w:rPr>
          <w:rFonts w:ascii="宋体" w:hAnsi="宋体" w:hint="eastAsia"/>
          <w:szCs w:val="21"/>
        </w:rPr>
        <w:t>天内完成款项的支付。</w:t>
      </w:r>
    </w:p>
    <w:p w14:paraId="5C40A80B" w14:textId="77777777" w:rsidR="007876CD" w:rsidRDefault="00797C9F">
      <w:pPr>
        <w:pStyle w:val="4"/>
        <w:keepNext/>
        <w:keepLines/>
        <w:spacing w:beforeLines="50" w:before="120" w:beforeAutospacing="0" w:afterLines="50" w:after="120" w:afterAutospacing="0" w:line="360" w:lineRule="auto"/>
        <w:jc w:val="both"/>
        <w:rPr>
          <w:rFonts w:hint="eastAsia"/>
          <w:bCs w:val="0"/>
          <w:kern w:val="2"/>
          <w:sz w:val="21"/>
          <w:szCs w:val="21"/>
        </w:rPr>
      </w:pPr>
      <w:bookmarkStart w:id="2094" w:name="_Toc532375669"/>
      <w:bookmarkStart w:id="2095" w:name="_Toc351203650"/>
      <w:bookmarkStart w:id="2096" w:name="_Toc532377408"/>
      <w:r>
        <w:rPr>
          <w:rFonts w:hint="eastAsia"/>
          <w:kern w:val="2"/>
          <w:sz w:val="21"/>
          <w:szCs w:val="21"/>
        </w:rPr>
        <w:t xml:space="preserve">18. </w:t>
      </w:r>
      <w:r>
        <w:rPr>
          <w:rFonts w:hint="eastAsia"/>
          <w:kern w:val="2"/>
          <w:sz w:val="21"/>
          <w:szCs w:val="21"/>
        </w:rPr>
        <w:t>保险</w:t>
      </w:r>
      <w:bookmarkEnd w:id="2094"/>
      <w:bookmarkEnd w:id="2095"/>
      <w:bookmarkEnd w:id="2096"/>
    </w:p>
    <w:p w14:paraId="377B971F"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2097" w:name="_Toc532375670"/>
      <w:bookmarkStart w:id="2098" w:name="_Toc532377409"/>
      <w:r>
        <w:rPr>
          <w:rFonts w:hint="eastAsia"/>
          <w:sz w:val="21"/>
          <w:szCs w:val="21"/>
        </w:rPr>
        <w:t xml:space="preserve">18.1 </w:t>
      </w:r>
      <w:r>
        <w:rPr>
          <w:rFonts w:hint="eastAsia"/>
          <w:sz w:val="21"/>
          <w:szCs w:val="21"/>
        </w:rPr>
        <w:t>工程保险</w:t>
      </w:r>
      <w:bookmarkEnd w:id="2097"/>
      <w:bookmarkEnd w:id="2098"/>
    </w:p>
    <w:p w14:paraId="1B615409" w14:textId="77777777" w:rsidR="007876CD" w:rsidRDefault="00797C9F">
      <w:pPr>
        <w:spacing w:line="360" w:lineRule="auto"/>
        <w:ind w:rightChars="50" w:right="105" w:firstLineChars="200" w:firstLine="420"/>
        <w:jc w:val="left"/>
        <w:rPr>
          <w:rFonts w:ascii="宋体" w:hAnsi="宋体" w:hint="eastAsia"/>
          <w:szCs w:val="21"/>
        </w:rPr>
      </w:pPr>
      <w:r>
        <w:rPr>
          <w:rFonts w:ascii="宋体" w:hAnsi="宋体" w:hint="eastAsia"/>
          <w:szCs w:val="21"/>
        </w:rPr>
        <w:t>关于工程保险的特别约定：发包人应投保</w:t>
      </w:r>
      <w:r>
        <w:rPr>
          <w:rFonts w:ascii="宋体" w:hAnsi="宋体" w:hint="eastAsia"/>
          <w:szCs w:val="21"/>
          <w:u w:val="single"/>
        </w:rPr>
        <w:t>建筑工程一切险或安装工程一切险</w:t>
      </w:r>
      <w:r>
        <w:rPr>
          <w:rFonts w:ascii="宋体" w:hAnsi="宋体" w:hint="eastAsia"/>
          <w:szCs w:val="21"/>
        </w:rPr>
        <w:t>；发包人委托承包人投保的，因投保产生的保险费和其他相关费用由发包人承担。</w:t>
      </w:r>
    </w:p>
    <w:p w14:paraId="7FE19397"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2099" w:name="_Toc532377410"/>
      <w:bookmarkStart w:id="2100" w:name="_Toc532375671"/>
      <w:r>
        <w:rPr>
          <w:rFonts w:hint="eastAsia"/>
          <w:sz w:val="21"/>
          <w:szCs w:val="21"/>
        </w:rPr>
        <w:lastRenderedPageBreak/>
        <w:t xml:space="preserve">18.3 </w:t>
      </w:r>
      <w:r>
        <w:rPr>
          <w:rFonts w:hint="eastAsia"/>
          <w:sz w:val="21"/>
          <w:szCs w:val="21"/>
        </w:rPr>
        <w:t>其他保险</w:t>
      </w:r>
      <w:bookmarkEnd w:id="2099"/>
      <w:bookmarkEnd w:id="2100"/>
    </w:p>
    <w:p w14:paraId="0BE7FC26" w14:textId="77777777" w:rsidR="007876CD" w:rsidRDefault="00797C9F">
      <w:pPr>
        <w:spacing w:line="360" w:lineRule="auto"/>
        <w:ind w:rightChars="50" w:right="105" w:firstLineChars="200" w:firstLine="420"/>
        <w:jc w:val="left"/>
        <w:rPr>
          <w:rFonts w:ascii="宋体" w:hAnsi="宋体" w:hint="eastAsia"/>
          <w:szCs w:val="21"/>
        </w:rPr>
      </w:pPr>
      <w:r>
        <w:rPr>
          <w:rFonts w:ascii="宋体" w:hAnsi="宋体" w:hint="eastAsia"/>
          <w:szCs w:val="21"/>
        </w:rPr>
        <w:t>关于其他保险的约定：</w:t>
      </w:r>
      <w:r>
        <w:rPr>
          <w:rFonts w:ascii="宋体" w:hAnsi="宋体" w:hint="eastAsia"/>
          <w:szCs w:val="21"/>
          <w:u w:val="single"/>
        </w:rPr>
        <w:t xml:space="preserve">    /    </w:t>
      </w:r>
      <w:r>
        <w:rPr>
          <w:rFonts w:ascii="宋体" w:hAnsi="宋体" w:hint="eastAsia"/>
          <w:szCs w:val="21"/>
        </w:rPr>
        <w:t>。</w:t>
      </w:r>
    </w:p>
    <w:p w14:paraId="5DC0EDAF" w14:textId="77777777" w:rsidR="007876CD" w:rsidRDefault="00797C9F">
      <w:pPr>
        <w:spacing w:line="360" w:lineRule="auto"/>
        <w:ind w:rightChars="50" w:right="105" w:firstLineChars="200" w:firstLine="420"/>
        <w:jc w:val="left"/>
        <w:rPr>
          <w:rFonts w:ascii="宋体" w:hAnsi="宋体" w:hint="eastAsia"/>
          <w:szCs w:val="21"/>
        </w:rPr>
      </w:pPr>
      <w:r>
        <w:rPr>
          <w:rFonts w:ascii="宋体" w:hAnsi="宋体" w:hint="eastAsia"/>
          <w:szCs w:val="21"/>
        </w:rPr>
        <w:t>承包人是否应为其施工设备等办理财产保险：</w:t>
      </w:r>
      <w:r>
        <w:rPr>
          <w:rFonts w:ascii="宋体" w:hAnsi="宋体" w:hint="eastAsia"/>
          <w:szCs w:val="21"/>
          <w:u w:val="single"/>
        </w:rPr>
        <w:t xml:space="preserve">    /    </w:t>
      </w:r>
      <w:r>
        <w:rPr>
          <w:rFonts w:ascii="宋体" w:hAnsi="宋体" w:hint="eastAsia"/>
          <w:szCs w:val="21"/>
        </w:rPr>
        <w:t>。</w:t>
      </w:r>
    </w:p>
    <w:p w14:paraId="4D6B2F09" w14:textId="77777777" w:rsidR="007876CD" w:rsidRDefault="00797C9F">
      <w:pPr>
        <w:spacing w:line="360" w:lineRule="auto"/>
        <w:ind w:rightChars="50" w:right="105" w:firstLineChars="200" w:firstLine="420"/>
        <w:jc w:val="left"/>
        <w:rPr>
          <w:rFonts w:ascii="宋体" w:hAnsi="宋体" w:hint="eastAsia"/>
          <w:szCs w:val="21"/>
        </w:rPr>
      </w:pPr>
      <w:r>
        <w:rPr>
          <w:rFonts w:ascii="宋体" w:hAnsi="宋体" w:hint="eastAsia"/>
          <w:szCs w:val="21"/>
        </w:rPr>
        <w:t>安全生产责任险：</w:t>
      </w:r>
      <w:r>
        <w:rPr>
          <w:rFonts w:ascii="宋体" w:hAnsi="宋体" w:hint="eastAsia"/>
          <w:szCs w:val="21"/>
          <w:u w:val="single"/>
        </w:rPr>
        <w:t>承包人应按《重庆市人民政府办公厅关于在高危行业领域强制推行安全生产责任保险的实施意见》（</w:t>
      </w:r>
      <w:proofErr w:type="gramStart"/>
      <w:r>
        <w:rPr>
          <w:rFonts w:ascii="宋体" w:hAnsi="宋体" w:hint="eastAsia"/>
          <w:szCs w:val="21"/>
          <w:u w:val="single"/>
        </w:rPr>
        <w:t>渝府办法</w:t>
      </w:r>
      <w:proofErr w:type="gramEnd"/>
      <w:r>
        <w:rPr>
          <w:rFonts w:ascii="宋体" w:hAnsi="宋体" w:hint="eastAsia"/>
          <w:szCs w:val="21"/>
          <w:u w:val="single"/>
        </w:rPr>
        <w:t>〔</w:t>
      </w:r>
      <w:r>
        <w:rPr>
          <w:rFonts w:ascii="宋体" w:hAnsi="宋体" w:hint="eastAsia"/>
          <w:szCs w:val="21"/>
          <w:u w:val="single"/>
        </w:rPr>
        <w:t>2017</w:t>
      </w:r>
      <w:r>
        <w:rPr>
          <w:rFonts w:ascii="宋体" w:hAnsi="宋体" w:hint="eastAsia"/>
          <w:szCs w:val="21"/>
          <w:u w:val="single"/>
        </w:rPr>
        <w:t>〕</w:t>
      </w:r>
      <w:r>
        <w:rPr>
          <w:rFonts w:ascii="宋体" w:hAnsi="宋体" w:hint="eastAsia"/>
          <w:szCs w:val="21"/>
          <w:u w:val="single"/>
        </w:rPr>
        <w:t>182</w:t>
      </w:r>
      <w:r>
        <w:rPr>
          <w:rFonts w:ascii="宋体" w:hAnsi="宋体" w:hint="eastAsia"/>
          <w:szCs w:val="21"/>
          <w:u w:val="single"/>
        </w:rPr>
        <w:t>号）的要求办理安全生产责任保险</w:t>
      </w:r>
      <w:r>
        <w:rPr>
          <w:rFonts w:ascii="宋体" w:hAnsi="宋体" w:hint="eastAsia"/>
          <w:szCs w:val="21"/>
        </w:rPr>
        <w:t>。</w:t>
      </w:r>
    </w:p>
    <w:p w14:paraId="23F84BA8"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2101" w:name="_Toc532375672"/>
      <w:bookmarkStart w:id="2102" w:name="_Toc532377411"/>
      <w:r>
        <w:rPr>
          <w:rFonts w:hint="eastAsia"/>
          <w:sz w:val="21"/>
          <w:szCs w:val="21"/>
        </w:rPr>
        <w:t xml:space="preserve">18.7 </w:t>
      </w:r>
      <w:r>
        <w:rPr>
          <w:rFonts w:hint="eastAsia"/>
          <w:sz w:val="21"/>
          <w:szCs w:val="21"/>
        </w:rPr>
        <w:t>通知义务</w:t>
      </w:r>
      <w:bookmarkEnd w:id="2101"/>
      <w:bookmarkEnd w:id="2102"/>
    </w:p>
    <w:p w14:paraId="077B2847" w14:textId="77777777" w:rsidR="007876CD" w:rsidRDefault="00797C9F">
      <w:pPr>
        <w:spacing w:line="360" w:lineRule="auto"/>
        <w:ind w:rightChars="50" w:right="105" w:firstLineChars="200" w:firstLine="420"/>
        <w:jc w:val="left"/>
        <w:rPr>
          <w:rFonts w:ascii="宋体" w:hAnsi="宋体" w:hint="eastAsia"/>
          <w:szCs w:val="21"/>
        </w:rPr>
      </w:pPr>
      <w:r>
        <w:rPr>
          <w:rFonts w:ascii="宋体" w:hAnsi="宋体" w:hint="eastAsia"/>
          <w:szCs w:val="21"/>
        </w:rPr>
        <w:t>关于变更保险合同时的通知义务的约定：</w:t>
      </w:r>
      <w:r>
        <w:rPr>
          <w:rFonts w:ascii="宋体" w:hAnsi="宋体" w:hint="eastAsia"/>
          <w:szCs w:val="21"/>
          <w:u w:val="single"/>
        </w:rPr>
        <w:t>按通用合同条款执行</w:t>
      </w:r>
      <w:r>
        <w:rPr>
          <w:rFonts w:ascii="宋体" w:hAnsi="宋体" w:hint="eastAsia"/>
          <w:szCs w:val="21"/>
        </w:rPr>
        <w:t>。</w:t>
      </w:r>
    </w:p>
    <w:p w14:paraId="1AC4E0C5"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2103" w:name="_Toc532377412"/>
      <w:bookmarkStart w:id="2104" w:name="_Toc532375673"/>
      <w:r>
        <w:rPr>
          <w:rFonts w:hint="eastAsia"/>
          <w:sz w:val="21"/>
          <w:szCs w:val="21"/>
        </w:rPr>
        <w:t xml:space="preserve">18.8 </w:t>
      </w:r>
      <w:r>
        <w:rPr>
          <w:rFonts w:hint="eastAsia"/>
          <w:sz w:val="21"/>
          <w:szCs w:val="21"/>
        </w:rPr>
        <w:t>其他</w:t>
      </w:r>
      <w:bookmarkEnd w:id="2103"/>
      <w:bookmarkEnd w:id="2104"/>
    </w:p>
    <w:p w14:paraId="0DEFA928" w14:textId="77777777" w:rsidR="007876CD" w:rsidRDefault="00797C9F">
      <w:pPr>
        <w:spacing w:line="360" w:lineRule="auto"/>
        <w:ind w:rightChars="50" w:right="105" w:firstLineChars="200" w:firstLine="420"/>
        <w:jc w:val="left"/>
        <w:rPr>
          <w:rFonts w:ascii="宋体" w:hAnsi="宋体" w:hint="eastAsia"/>
          <w:szCs w:val="21"/>
        </w:rPr>
      </w:pPr>
      <w:r>
        <w:rPr>
          <w:rFonts w:ascii="宋体" w:hAnsi="宋体" w:hint="eastAsia"/>
          <w:szCs w:val="21"/>
        </w:rPr>
        <w:t xml:space="preserve">18.8.1 </w:t>
      </w:r>
      <w:r>
        <w:rPr>
          <w:rFonts w:ascii="宋体" w:hAnsi="宋体" w:hint="eastAsia"/>
          <w:szCs w:val="21"/>
        </w:rPr>
        <w:t>工程开工日前，承包人向发包人提交各项生效的保险证据和保险单副本。未按本项约定提交的，每延后</w:t>
      </w:r>
      <w:r>
        <w:rPr>
          <w:rFonts w:ascii="宋体" w:hAnsi="宋体" w:hint="eastAsia"/>
          <w:szCs w:val="21"/>
        </w:rPr>
        <w:t>1</w:t>
      </w:r>
      <w:r>
        <w:rPr>
          <w:rFonts w:ascii="宋体" w:hAnsi="宋体" w:hint="eastAsia"/>
          <w:szCs w:val="21"/>
        </w:rPr>
        <w:t>天，承包人按</w:t>
      </w:r>
      <w:r>
        <w:rPr>
          <w:rFonts w:ascii="宋体" w:hAnsi="宋体" w:hint="eastAsia"/>
          <w:szCs w:val="21"/>
        </w:rPr>
        <w:t>500</w:t>
      </w:r>
      <w:r>
        <w:rPr>
          <w:rFonts w:ascii="宋体" w:hAnsi="宋体" w:hint="eastAsia"/>
          <w:szCs w:val="21"/>
        </w:rPr>
        <w:t>元</w:t>
      </w:r>
      <w:r>
        <w:rPr>
          <w:rFonts w:ascii="宋体" w:hAnsi="宋体" w:hint="eastAsia"/>
          <w:szCs w:val="21"/>
        </w:rPr>
        <w:t>/</w:t>
      </w:r>
      <w:proofErr w:type="gramStart"/>
      <w:r>
        <w:rPr>
          <w:rFonts w:ascii="宋体" w:hAnsi="宋体" w:hint="eastAsia"/>
          <w:szCs w:val="21"/>
        </w:rPr>
        <w:t>天支付</w:t>
      </w:r>
      <w:proofErr w:type="gramEnd"/>
      <w:r>
        <w:rPr>
          <w:rFonts w:ascii="宋体" w:hAnsi="宋体" w:hint="eastAsia"/>
          <w:szCs w:val="21"/>
        </w:rPr>
        <w:t>违约金。</w:t>
      </w:r>
    </w:p>
    <w:p w14:paraId="3E3910DD" w14:textId="77777777" w:rsidR="007876CD" w:rsidRDefault="00797C9F">
      <w:pPr>
        <w:spacing w:line="360" w:lineRule="auto"/>
        <w:ind w:rightChars="50" w:right="105" w:firstLineChars="200" w:firstLine="420"/>
        <w:jc w:val="left"/>
        <w:rPr>
          <w:rFonts w:ascii="宋体" w:hAnsi="宋体" w:hint="eastAsia"/>
          <w:szCs w:val="21"/>
        </w:rPr>
      </w:pPr>
      <w:r>
        <w:rPr>
          <w:rFonts w:ascii="宋体" w:hAnsi="宋体" w:hint="eastAsia"/>
          <w:szCs w:val="21"/>
        </w:rPr>
        <w:t xml:space="preserve">18.8.2 </w:t>
      </w:r>
      <w:r>
        <w:rPr>
          <w:rFonts w:ascii="宋体" w:hAnsi="宋体" w:hint="eastAsia"/>
          <w:szCs w:val="21"/>
        </w:rPr>
        <w:t>承包人保险赔偿金不足以补偿发包人损失时，</w:t>
      </w:r>
      <w:bookmarkStart w:id="2105" w:name="_Hlk524378346"/>
      <w:r>
        <w:rPr>
          <w:rFonts w:ascii="宋体" w:hAnsi="宋体" w:hint="eastAsia"/>
          <w:szCs w:val="21"/>
        </w:rPr>
        <w:t>差额由承包人负责补足</w:t>
      </w:r>
      <w:bookmarkEnd w:id="2105"/>
      <w:r>
        <w:rPr>
          <w:rFonts w:ascii="宋体" w:hAnsi="宋体" w:hint="eastAsia"/>
          <w:szCs w:val="21"/>
        </w:rPr>
        <w:t>。</w:t>
      </w:r>
    </w:p>
    <w:p w14:paraId="2E48C401" w14:textId="77777777" w:rsidR="007876CD" w:rsidRDefault="00797C9F">
      <w:pPr>
        <w:pStyle w:val="4"/>
        <w:keepNext/>
        <w:keepLines/>
        <w:spacing w:beforeLines="50" w:before="120" w:beforeAutospacing="0" w:afterLines="50" w:after="120" w:afterAutospacing="0" w:line="360" w:lineRule="auto"/>
        <w:jc w:val="both"/>
        <w:rPr>
          <w:rFonts w:hint="eastAsia"/>
          <w:bCs w:val="0"/>
          <w:kern w:val="2"/>
          <w:sz w:val="21"/>
          <w:szCs w:val="21"/>
        </w:rPr>
      </w:pPr>
      <w:bookmarkStart w:id="2106" w:name="_Toc532377413"/>
      <w:bookmarkStart w:id="2107" w:name="_Toc351203620"/>
      <w:bookmarkStart w:id="2108" w:name="_Toc532375674"/>
      <w:bookmarkStart w:id="2109" w:name="_Toc296503140"/>
      <w:bookmarkStart w:id="2110" w:name="_Toc296346641"/>
      <w:bookmarkStart w:id="2111" w:name="_Toc337558835"/>
      <w:r>
        <w:rPr>
          <w:rFonts w:hint="eastAsia"/>
          <w:kern w:val="2"/>
          <w:sz w:val="21"/>
          <w:szCs w:val="21"/>
        </w:rPr>
        <w:t xml:space="preserve">19. </w:t>
      </w:r>
      <w:r>
        <w:rPr>
          <w:rFonts w:hint="eastAsia"/>
          <w:kern w:val="2"/>
          <w:sz w:val="21"/>
          <w:szCs w:val="21"/>
        </w:rPr>
        <w:t>索赔</w:t>
      </w:r>
      <w:bookmarkEnd w:id="2106"/>
      <w:bookmarkEnd w:id="2107"/>
      <w:bookmarkEnd w:id="2108"/>
    </w:p>
    <w:p w14:paraId="38942C69"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2112" w:name="_Toc532375675"/>
      <w:bookmarkStart w:id="2113" w:name="_Toc532377414"/>
      <w:bookmarkStart w:id="2114" w:name="_Toc351203621"/>
      <w:bookmarkStart w:id="2115" w:name="_Toc337558836"/>
      <w:bookmarkStart w:id="2116" w:name="_Toc296503141"/>
      <w:bookmarkStart w:id="2117" w:name="_Toc296346642"/>
      <w:bookmarkEnd w:id="2109"/>
      <w:bookmarkEnd w:id="2110"/>
      <w:bookmarkEnd w:id="2111"/>
      <w:r>
        <w:rPr>
          <w:rFonts w:hint="eastAsia"/>
          <w:sz w:val="21"/>
          <w:szCs w:val="21"/>
        </w:rPr>
        <w:t xml:space="preserve">19.1 </w:t>
      </w:r>
      <w:r>
        <w:rPr>
          <w:rFonts w:hint="eastAsia"/>
          <w:sz w:val="21"/>
          <w:szCs w:val="21"/>
        </w:rPr>
        <w:t>承包人的索赔</w:t>
      </w:r>
      <w:bookmarkEnd w:id="2112"/>
      <w:bookmarkEnd w:id="2113"/>
    </w:p>
    <w:p w14:paraId="27788E04" w14:textId="77777777" w:rsidR="007876CD" w:rsidRDefault="00797C9F">
      <w:pPr>
        <w:autoSpaceDE w:val="0"/>
        <w:autoSpaceDN w:val="0"/>
        <w:spacing w:line="360" w:lineRule="auto"/>
        <w:ind w:rightChars="50" w:right="105" w:firstLineChars="200" w:firstLine="420"/>
        <w:jc w:val="left"/>
        <w:rPr>
          <w:rFonts w:ascii="宋体" w:hAnsi="宋体" w:hint="eastAsia"/>
          <w:szCs w:val="21"/>
        </w:rPr>
      </w:pPr>
      <w:r>
        <w:rPr>
          <w:rFonts w:ascii="宋体" w:hAnsi="宋体" w:hint="eastAsia"/>
          <w:szCs w:val="21"/>
        </w:rPr>
        <w:t>根据合同约定，承包人认为有权得到追加付款和（或）延长工期的，应按以下程序向发包人提出索赔：</w:t>
      </w:r>
    </w:p>
    <w:p w14:paraId="56ECE912" w14:textId="77777777" w:rsidR="007876CD" w:rsidRDefault="00797C9F">
      <w:pPr>
        <w:autoSpaceDE w:val="0"/>
        <w:autoSpaceDN w:val="0"/>
        <w:spacing w:line="360" w:lineRule="auto"/>
        <w:ind w:rightChars="50" w:right="105"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1</w:t>
      </w:r>
      <w:r>
        <w:rPr>
          <w:rFonts w:ascii="宋体" w:hAnsi="宋体" w:hint="eastAsia"/>
          <w:szCs w:val="21"/>
        </w:rPr>
        <w:t>）承包人应在索赔事件发生后</w:t>
      </w:r>
      <w:r>
        <w:rPr>
          <w:rFonts w:ascii="宋体" w:hAnsi="宋体" w:hint="eastAsia"/>
          <w:szCs w:val="21"/>
        </w:rPr>
        <w:t>28</w:t>
      </w:r>
      <w:r>
        <w:rPr>
          <w:rFonts w:ascii="宋体" w:hAnsi="宋体" w:hint="eastAsia"/>
          <w:szCs w:val="21"/>
        </w:rPr>
        <w:t>天内，向监理人递交索赔意向通知书，并说明发生索赔事件的事由；承包人未在前述</w:t>
      </w:r>
      <w:r>
        <w:rPr>
          <w:rFonts w:ascii="宋体" w:hAnsi="宋体" w:hint="eastAsia"/>
          <w:szCs w:val="21"/>
        </w:rPr>
        <w:t>28</w:t>
      </w:r>
      <w:r>
        <w:rPr>
          <w:rFonts w:ascii="宋体" w:hAnsi="宋体" w:hint="eastAsia"/>
          <w:szCs w:val="21"/>
        </w:rPr>
        <w:t>天内发出索赔意向通知书的，丧失要求追加付款和（或）延长工期的权利；</w:t>
      </w:r>
    </w:p>
    <w:p w14:paraId="59B64B87" w14:textId="77777777" w:rsidR="007876CD" w:rsidRDefault="00797C9F">
      <w:pPr>
        <w:autoSpaceDE w:val="0"/>
        <w:autoSpaceDN w:val="0"/>
        <w:spacing w:line="360" w:lineRule="auto"/>
        <w:ind w:rightChars="50" w:right="105"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2</w:t>
      </w:r>
      <w:r>
        <w:rPr>
          <w:rFonts w:ascii="宋体" w:hAnsi="宋体" w:hint="eastAsia"/>
          <w:szCs w:val="21"/>
        </w:rPr>
        <w:t>）承包人应在发出索赔意向通知书后</w:t>
      </w:r>
      <w:r>
        <w:rPr>
          <w:rFonts w:ascii="宋体" w:hAnsi="宋体" w:hint="eastAsia"/>
          <w:szCs w:val="21"/>
        </w:rPr>
        <w:t>28</w:t>
      </w:r>
      <w:r>
        <w:rPr>
          <w:rFonts w:ascii="宋体" w:hAnsi="宋体" w:hint="eastAsia"/>
          <w:szCs w:val="21"/>
        </w:rPr>
        <w:t>天内，向监理人正式递交索赔报告；索赔报告应详细说明索赔理由以及要求追加的付款金额和（或）延长的工期，并附必要的记录和证明材料；</w:t>
      </w:r>
    </w:p>
    <w:p w14:paraId="417C5AC7" w14:textId="77777777" w:rsidR="007876CD" w:rsidRDefault="00797C9F">
      <w:pPr>
        <w:autoSpaceDE w:val="0"/>
        <w:autoSpaceDN w:val="0"/>
        <w:spacing w:line="360" w:lineRule="auto"/>
        <w:ind w:rightChars="50" w:right="105"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3</w:t>
      </w:r>
      <w:r>
        <w:rPr>
          <w:rFonts w:ascii="宋体" w:hAnsi="宋体" w:hint="eastAsia"/>
          <w:szCs w:val="21"/>
        </w:rPr>
        <w:t>）索赔事件具有持续影响的，承包人应按监理人要求的合理时间间隔继续递交延续索赔通知，说明持续影响的实际情况和记录，列出累计的追加付款金额和（或）工期延长天数；</w:t>
      </w:r>
    </w:p>
    <w:p w14:paraId="5AB34AE0" w14:textId="77777777" w:rsidR="007876CD" w:rsidRDefault="00797C9F">
      <w:pPr>
        <w:autoSpaceDE w:val="0"/>
        <w:autoSpaceDN w:val="0"/>
        <w:spacing w:line="360" w:lineRule="auto"/>
        <w:ind w:rightChars="50" w:right="105"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4</w:t>
      </w:r>
      <w:r>
        <w:rPr>
          <w:rFonts w:ascii="宋体" w:hAnsi="宋体" w:hint="eastAsia"/>
          <w:szCs w:val="21"/>
        </w:rPr>
        <w:t>）在索赔事件影响结束后</w:t>
      </w:r>
      <w:r>
        <w:rPr>
          <w:rFonts w:ascii="宋体" w:hAnsi="宋体" w:hint="eastAsia"/>
          <w:szCs w:val="21"/>
        </w:rPr>
        <w:t>28</w:t>
      </w:r>
      <w:r>
        <w:rPr>
          <w:rFonts w:ascii="宋体" w:hAnsi="宋体" w:hint="eastAsia"/>
          <w:szCs w:val="21"/>
        </w:rPr>
        <w:t>天内，承包人应向监理人递交最终索赔报告，说明最终要求索赔的追加付款金额和（或）延长的工期，并附必要的记录和证明材料。</w:t>
      </w:r>
    </w:p>
    <w:p w14:paraId="2B4C5143" w14:textId="77777777" w:rsidR="007876CD" w:rsidRDefault="00797C9F">
      <w:pPr>
        <w:autoSpaceDE w:val="0"/>
        <w:autoSpaceDN w:val="0"/>
        <w:spacing w:line="360" w:lineRule="auto"/>
        <w:ind w:rightChars="50" w:right="105"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5</w:t>
      </w:r>
      <w:r>
        <w:rPr>
          <w:rFonts w:ascii="宋体" w:hAnsi="宋体" w:hint="eastAsia"/>
          <w:szCs w:val="21"/>
        </w:rPr>
        <w:t>）</w:t>
      </w:r>
      <w:r>
        <w:rPr>
          <w:rFonts w:ascii="宋体" w:hAnsi="宋体" w:hint="eastAsia"/>
          <w:szCs w:val="21"/>
          <w:u w:val="single"/>
        </w:rPr>
        <w:t xml:space="preserve">        </w:t>
      </w:r>
      <w:r>
        <w:rPr>
          <w:rFonts w:ascii="宋体" w:hAnsi="宋体" w:hint="eastAsia"/>
          <w:szCs w:val="21"/>
        </w:rPr>
        <w:t>。</w:t>
      </w:r>
    </w:p>
    <w:p w14:paraId="29D641AC"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2118" w:name="_Toc532377415"/>
      <w:bookmarkStart w:id="2119" w:name="_Toc532375676"/>
      <w:r>
        <w:rPr>
          <w:rFonts w:hint="eastAsia"/>
          <w:sz w:val="21"/>
          <w:szCs w:val="21"/>
        </w:rPr>
        <w:t xml:space="preserve">19.2 </w:t>
      </w:r>
      <w:r>
        <w:rPr>
          <w:rFonts w:hint="eastAsia"/>
          <w:sz w:val="21"/>
          <w:szCs w:val="21"/>
        </w:rPr>
        <w:t>对承包人索赔的处理</w:t>
      </w:r>
      <w:bookmarkEnd w:id="2118"/>
      <w:bookmarkEnd w:id="2119"/>
    </w:p>
    <w:p w14:paraId="1BA21E28" w14:textId="77777777" w:rsidR="007876CD" w:rsidRDefault="00797C9F">
      <w:pPr>
        <w:autoSpaceDE w:val="0"/>
        <w:autoSpaceDN w:val="0"/>
        <w:spacing w:line="360" w:lineRule="auto"/>
        <w:ind w:rightChars="50" w:right="105" w:firstLineChars="200" w:firstLine="420"/>
        <w:jc w:val="left"/>
        <w:rPr>
          <w:rFonts w:ascii="宋体" w:hAnsi="宋体" w:hint="eastAsia"/>
          <w:szCs w:val="21"/>
        </w:rPr>
      </w:pPr>
      <w:r>
        <w:rPr>
          <w:rFonts w:ascii="宋体" w:hAnsi="宋体" w:hint="eastAsia"/>
          <w:szCs w:val="21"/>
        </w:rPr>
        <w:t>对承包人索赔的处理如下：</w:t>
      </w:r>
    </w:p>
    <w:p w14:paraId="356BA0A0" w14:textId="77777777" w:rsidR="007876CD" w:rsidRDefault="00797C9F">
      <w:pPr>
        <w:autoSpaceDE w:val="0"/>
        <w:autoSpaceDN w:val="0"/>
        <w:spacing w:line="360" w:lineRule="auto"/>
        <w:ind w:rightChars="50" w:right="105" w:firstLineChars="200" w:firstLine="420"/>
        <w:jc w:val="left"/>
        <w:rPr>
          <w:rFonts w:ascii="宋体" w:hAnsi="宋体" w:hint="eastAsia"/>
          <w:szCs w:val="21"/>
          <w:u w:val="single"/>
        </w:rPr>
      </w:pPr>
      <w:r>
        <w:rPr>
          <w:rFonts w:ascii="宋体" w:hAnsi="宋体" w:hint="eastAsia"/>
          <w:szCs w:val="21"/>
          <w:u w:val="single"/>
        </w:rPr>
        <w:t>（</w:t>
      </w:r>
      <w:r>
        <w:rPr>
          <w:rFonts w:ascii="宋体" w:hAnsi="宋体" w:hint="eastAsia"/>
          <w:szCs w:val="21"/>
          <w:u w:val="single"/>
        </w:rPr>
        <w:t>1</w:t>
      </w:r>
      <w:r>
        <w:rPr>
          <w:rFonts w:ascii="宋体" w:hAnsi="宋体" w:hint="eastAsia"/>
          <w:szCs w:val="21"/>
          <w:u w:val="single"/>
        </w:rPr>
        <w:t>）监理人应在收到索赔报告后</w:t>
      </w:r>
      <w:r>
        <w:rPr>
          <w:rFonts w:ascii="宋体" w:hAnsi="宋体" w:hint="eastAsia"/>
          <w:szCs w:val="21"/>
          <w:u w:val="single"/>
        </w:rPr>
        <w:t>14</w:t>
      </w:r>
      <w:r>
        <w:rPr>
          <w:rFonts w:ascii="宋体" w:hAnsi="宋体" w:hint="eastAsia"/>
          <w:szCs w:val="21"/>
          <w:u w:val="single"/>
        </w:rPr>
        <w:t>天内完成审查并报送发包人。监理人对索赔报告存在异议的，有权要求承包人提交全部原始记录副本</w:t>
      </w:r>
      <w:r>
        <w:rPr>
          <w:rFonts w:ascii="宋体" w:hAnsi="宋体" w:hint="eastAsia"/>
          <w:szCs w:val="21"/>
        </w:rPr>
        <w:t>；</w:t>
      </w:r>
    </w:p>
    <w:p w14:paraId="7CFDE786" w14:textId="77777777" w:rsidR="007876CD" w:rsidRDefault="00797C9F">
      <w:pPr>
        <w:autoSpaceDE w:val="0"/>
        <w:autoSpaceDN w:val="0"/>
        <w:spacing w:line="360" w:lineRule="auto"/>
        <w:ind w:rightChars="50" w:right="105" w:firstLineChars="200" w:firstLine="420"/>
        <w:jc w:val="left"/>
        <w:rPr>
          <w:rFonts w:ascii="宋体" w:hAnsi="宋体" w:hint="eastAsia"/>
          <w:szCs w:val="21"/>
          <w:u w:val="single"/>
        </w:rPr>
      </w:pPr>
      <w:r>
        <w:rPr>
          <w:rFonts w:ascii="宋体" w:hAnsi="宋体" w:hint="eastAsia"/>
          <w:szCs w:val="21"/>
          <w:u w:val="single"/>
        </w:rPr>
        <w:t>（</w:t>
      </w:r>
      <w:r>
        <w:rPr>
          <w:rFonts w:ascii="宋体" w:hAnsi="宋体" w:hint="eastAsia"/>
          <w:szCs w:val="21"/>
          <w:u w:val="single"/>
        </w:rPr>
        <w:t>2</w:t>
      </w:r>
      <w:r>
        <w:rPr>
          <w:rFonts w:ascii="宋体" w:hAnsi="宋体" w:hint="eastAsia"/>
          <w:szCs w:val="21"/>
          <w:u w:val="single"/>
        </w:rPr>
        <w:t>）发包人应在监理人收到索赔报告或有关索赔的进一步证明材料后的</w:t>
      </w:r>
      <w:r>
        <w:rPr>
          <w:rFonts w:ascii="宋体" w:hAnsi="宋体" w:hint="eastAsia"/>
          <w:szCs w:val="21"/>
          <w:u w:val="single"/>
        </w:rPr>
        <w:t>28</w:t>
      </w:r>
      <w:r>
        <w:rPr>
          <w:rFonts w:ascii="宋体" w:hAnsi="宋体" w:hint="eastAsia"/>
          <w:szCs w:val="21"/>
          <w:u w:val="single"/>
        </w:rPr>
        <w:t>天内，由监</w:t>
      </w:r>
      <w:r>
        <w:rPr>
          <w:rFonts w:ascii="宋体" w:hAnsi="宋体" w:hint="eastAsia"/>
          <w:szCs w:val="21"/>
          <w:u w:val="single"/>
        </w:rPr>
        <w:lastRenderedPageBreak/>
        <w:t>理人向承包人出具经发包人签认的索赔处理结果。发包人逾期未答复的，承包人应以书面形式催告发包人，经承包人三次（每次间隔不少于</w:t>
      </w:r>
      <w:r>
        <w:rPr>
          <w:rFonts w:ascii="宋体" w:hAnsi="宋体" w:hint="eastAsia"/>
          <w:szCs w:val="21"/>
          <w:u w:val="single"/>
        </w:rPr>
        <w:t>3</w:t>
      </w:r>
      <w:r>
        <w:rPr>
          <w:rFonts w:ascii="宋体" w:hAnsi="宋体" w:hint="eastAsia"/>
          <w:szCs w:val="21"/>
          <w:u w:val="single"/>
        </w:rPr>
        <w:t>天）书面催告后，发包人仍未按期限答复的，则视为认可承包人的索赔要求</w:t>
      </w:r>
      <w:r>
        <w:rPr>
          <w:rFonts w:ascii="宋体" w:hAnsi="宋体" w:hint="eastAsia"/>
          <w:szCs w:val="21"/>
        </w:rPr>
        <w:t>；</w:t>
      </w:r>
    </w:p>
    <w:p w14:paraId="33A7F1DF" w14:textId="77777777" w:rsidR="007876CD" w:rsidRDefault="00797C9F">
      <w:pPr>
        <w:autoSpaceDE w:val="0"/>
        <w:autoSpaceDN w:val="0"/>
        <w:spacing w:line="360" w:lineRule="auto"/>
        <w:ind w:rightChars="50" w:right="105" w:firstLineChars="200" w:firstLine="420"/>
        <w:jc w:val="left"/>
        <w:rPr>
          <w:rFonts w:ascii="宋体" w:hAnsi="宋体" w:hint="eastAsia"/>
          <w:szCs w:val="21"/>
          <w:u w:val="single"/>
        </w:rPr>
      </w:pPr>
      <w:r>
        <w:rPr>
          <w:rFonts w:ascii="宋体" w:hAnsi="宋体" w:hint="eastAsia"/>
          <w:szCs w:val="21"/>
          <w:u w:val="single"/>
        </w:rPr>
        <w:t>（</w:t>
      </w:r>
      <w:r>
        <w:rPr>
          <w:rFonts w:ascii="宋体" w:hAnsi="宋体" w:hint="eastAsia"/>
          <w:szCs w:val="21"/>
          <w:u w:val="single"/>
        </w:rPr>
        <w:t>3</w:t>
      </w:r>
      <w:r>
        <w:rPr>
          <w:rFonts w:ascii="宋体" w:hAnsi="宋体" w:hint="eastAsia"/>
          <w:szCs w:val="21"/>
          <w:u w:val="single"/>
        </w:rPr>
        <w:t>）承包人接受索赔处理结果的，索赔款项在当期进度款中进行支付；承包人不接受索赔处理结果的，按照第</w:t>
      </w:r>
      <w:r>
        <w:rPr>
          <w:rFonts w:ascii="宋体" w:hAnsi="宋体" w:hint="eastAsia"/>
          <w:szCs w:val="21"/>
          <w:u w:val="single"/>
        </w:rPr>
        <w:t>20</w:t>
      </w:r>
      <w:r>
        <w:rPr>
          <w:rFonts w:ascii="宋体" w:hAnsi="宋体" w:hint="eastAsia"/>
          <w:szCs w:val="21"/>
          <w:u w:val="single"/>
        </w:rPr>
        <w:t>条〔争议解决〕约定处理</w:t>
      </w:r>
      <w:r>
        <w:rPr>
          <w:rFonts w:ascii="宋体" w:hAnsi="宋体" w:hint="eastAsia"/>
          <w:szCs w:val="21"/>
        </w:rPr>
        <w:t>；</w:t>
      </w:r>
    </w:p>
    <w:p w14:paraId="4CF6CAF5" w14:textId="77777777" w:rsidR="007876CD" w:rsidRDefault="00797C9F">
      <w:pPr>
        <w:autoSpaceDE w:val="0"/>
        <w:autoSpaceDN w:val="0"/>
        <w:spacing w:line="360" w:lineRule="auto"/>
        <w:ind w:rightChars="50" w:right="105" w:firstLineChars="200" w:firstLine="420"/>
        <w:jc w:val="left"/>
        <w:rPr>
          <w:rFonts w:ascii="宋体" w:hAnsi="宋体" w:hint="eastAsia"/>
          <w:szCs w:val="21"/>
          <w:u w:val="single"/>
        </w:rPr>
      </w:pPr>
      <w:r>
        <w:rPr>
          <w:rFonts w:ascii="宋体" w:hAnsi="宋体" w:hint="eastAsia"/>
          <w:szCs w:val="21"/>
          <w:u w:val="single"/>
        </w:rPr>
        <w:t>（</w:t>
      </w:r>
      <w:r>
        <w:rPr>
          <w:rFonts w:ascii="宋体" w:hAnsi="宋体" w:hint="eastAsia"/>
          <w:szCs w:val="21"/>
          <w:u w:val="single"/>
        </w:rPr>
        <w:t>4</w:t>
      </w:r>
      <w:r>
        <w:rPr>
          <w:rFonts w:ascii="宋体" w:hAnsi="宋体" w:hint="eastAsia"/>
          <w:szCs w:val="21"/>
          <w:u w:val="single"/>
        </w:rPr>
        <w:t>）工期延误的关键线路按照经监理人、发包人审批同意的施工组织设计计算</w:t>
      </w:r>
      <w:r>
        <w:rPr>
          <w:rFonts w:ascii="宋体" w:hAnsi="宋体" w:hint="eastAsia"/>
          <w:szCs w:val="21"/>
        </w:rPr>
        <w:t>。</w:t>
      </w:r>
    </w:p>
    <w:p w14:paraId="32D4F5C4"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2120" w:name="_Toc532377416"/>
      <w:bookmarkStart w:id="2121" w:name="_Toc532375677"/>
      <w:r>
        <w:rPr>
          <w:rFonts w:hint="eastAsia"/>
          <w:sz w:val="21"/>
          <w:szCs w:val="21"/>
        </w:rPr>
        <w:t>19.3</w:t>
      </w:r>
      <w:r>
        <w:rPr>
          <w:rFonts w:hint="eastAsia"/>
          <w:sz w:val="21"/>
          <w:szCs w:val="21"/>
        </w:rPr>
        <w:t>发包人的索赔</w:t>
      </w:r>
      <w:bookmarkEnd w:id="2120"/>
      <w:bookmarkEnd w:id="2121"/>
    </w:p>
    <w:p w14:paraId="2EE53519" w14:textId="77777777" w:rsidR="007876CD" w:rsidRDefault="00797C9F">
      <w:pPr>
        <w:autoSpaceDE w:val="0"/>
        <w:autoSpaceDN w:val="0"/>
        <w:spacing w:line="360" w:lineRule="auto"/>
        <w:ind w:rightChars="50" w:right="105" w:firstLineChars="200" w:firstLine="420"/>
        <w:jc w:val="left"/>
        <w:rPr>
          <w:rFonts w:ascii="宋体" w:hAnsi="宋体" w:hint="eastAsia"/>
          <w:szCs w:val="21"/>
        </w:rPr>
      </w:pPr>
      <w:r>
        <w:rPr>
          <w:rFonts w:ascii="宋体" w:hAnsi="宋体" w:hint="eastAsia"/>
          <w:szCs w:val="21"/>
        </w:rPr>
        <w:t>根据合同约定，发包人认为有权得到赔付金额和（或）延长缺陷责任期的，监理人应向承包人发出通知并附有详细的证明。</w:t>
      </w:r>
    </w:p>
    <w:p w14:paraId="2A32D235" w14:textId="77777777" w:rsidR="007876CD" w:rsidRDefault="00797C9F">
      <w:pPr>
        <w:autoSpaceDE w:val="0"/>
        <w:autoSpaceDN w:val="0"/>
        <w:spacing w:line="360" w:lineRule="auto"/>
        <w:ind w:rightChars="50" w:right="105" w:firstLineChars="200" w:firstLine="420"/>
        <w:jc w:val="left"/>
        <w:rPr>
          <w:rFonts w:ascii="宋体" w:hAnsi="宋体" w:hint="eastAsia"/>
          <w:szCs w:val="21"/>
          <w:u w:val="single"/>
        </w:rPr>
      </w:pPr>
      <w:r>
        <w:rPr>
          <w:rFonts w:ascii="宋体" w:hAnsi="宋体" w:hint="eastAsia"/>
          <w:szCs w:val="21"/>
        </w:rPr>
        <w:t>发包人应在索赔事件发生后</w:t>
      </w:r>
      <w:r>
        <w:rPr>
          <w:rFonts w:ascii="宋体" w:hAnsi="宋体" w:hint="eastAsia"/>
          <w:szCs w:val="21"/>
        </w:rPr>
        <w:t>28</w:t>
      </w:r>
      <w:r>
        <w:rPr>
          <w:rFonts w:ascii="宋体" w:hAnsi="宋体" w:hint="eastAsia"/>
          <w:szCs w:val="21"/>
        </w:rPr>
        <w:t>天内通过监理人向承包人提出索赔意向通知书，发包人未在前述</w:t>
      </w:r>
      <w:r>
        <w:rPr>
          <w:rFonts w:ascii="宋体" w:hAnsi="宋体" w:hint="eastAsia"/>
          <w:szCs w:val="21"/>
        </w:rPr>
        <w:t>28</w:t>
      </w:r>
      <w:r>
        <w:rPr>
          <w:rFonts w:ascii="宋体" w:hAnsi="宋体" w:hint="eastAsia"/>
          <w:szCs w:val="21"/>
        </w:rPr>
        <w:t>天内发出索赔意向通知书的，丧失要求赔付金额和（或）延长缺陷责任期的权利。发包人应在发出索赔意向通知书后</w:t>
      </w:r>
      <w:r>
        <w:rPr>
          <w:rFonts w:ascii="宋体" w:hAnsi="宋体" w:hint="eastAsia"/>
          <w:szCs w:val="21"/>
        </w:rPr>
        <w:t>28</w:t>
      </w:r>
      <w:r>
        <w:rPr>
          <w:rFonts w:ascii="宋体" w:hAnsi="宋体" w:hint="eastAsia"/>
          <w:szCs w:val="21"/>
        </w:rPr>
        <w:t>天内，通过监理人向承包人正式递交索赔报告；索赔事件具有持续影响的，发包人应在索赔事件影响结束后</w:t>
      </w:r>
      <w:r>
        <w:rPr>
          <w:rFonts w:ascii="宋体" w:hAnsi="宋体" w:hint="eastAsia"/>
          <w:szCs w:val="21"/>
        </w:rPr>
        <w:t>28</w:t>
      </w:r>
      <w:r>
        <w:rPr>
          <w:rFonts w:ascii="宋体" w:hAnsi="宋体" w:hint="eastAsia"/>
          <w:szCs w:val="21"/>
        </w:rPr>
        <w:t>天内，</w:t>
      </w:r>
      <w:bookmarkStart w:id="2122" w:name="_Hlk528652769"/>
      <w:r>
        <w:rPr>
          <w:rFonts w:ascii="宋体" w:hAnsi="宋体" w:hint="eastAsia"/>
          <w:szCs w:val="21"/>
        </w:rPr>
        <w:t>通过监理人向承包人正式递交最终索赔报告</w:t>
      </w:r>
      <w:bookmarkEnd w:id="2122"/>
      <w:r>
        <w:rPr>
          <w:rFonts w:ascii="宋体" w:hAnsi="宋体" w:hint="eastAsia"/>
          <w:szCs w:val="21"/>
        </w:rPr>
        <w:t>。</w:t>
      </w:r>
    </w:p>
    <w:p w14:paraId="7AB6F1B9"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2123" w:name="_Toc532375678"/>
      <w:bookmarkStart w:id="2124" w:name="_Toc532377417"/>
      <w:r>
        <w:rPr>
          <w:rFonts w:hint="eastAsia"/>
          <w:sz w:val="21"/>
          <w:szCs w:val="21"/>
        </w:rPr>
        <w:t xml:space="preserve">19.4 </w:t>
      </w:r>
      <w:r>
        <w:rPr>
          <w:rFonts w:hint="eastAsia"/>
          <w:sz w:val="21"/>
          <w:szCs w:val="21"/>
        </w:rPr>
        <w:t>对发包人索赔的处理</w:t>
      </w:r>
      <w:bookmarkEnd w:id="2123"/>
      <w:bookmarkEnd w:id="2124"/>
    </w:p>
    <w:p w14:paraId="5764486E" w14:textId="77777777" w:rsidR="007876CD" w:rsidRDefault="00797C9F">
      <w:pPr>
        <w:autoSpaceDE w:val="0"/>
        <w:autoSpaceDN w:val="0"/>
        <w:spacing w:line="360" w:lineRule="auto"/>
        <w:ind w:rightChars="50" w:right="105" w:firstLineChars="200" w:firstLine="420"/>
        <w:jc w:val="left"/>
        <w:rPr>
          <w:rFonts w:ascii="宋体" w:hAnsi="宋体" w:hint="eastAsia"/>
          <w:kern w:val="0"/>
          <w:szCs w:val="21"/>
        </w:rPr>
      </w:pPr>
      <w:r>
        <w:rPr>
          <w:rFonts w:ascii="宋体" w:hAnsi="宋体" w:hint="eastAsia"/>
          <w:kern w:val="0"/>
          <w:szCs w:val="21"/>
        </w:rPr>
        <w:t>对发包人索赔的处理如下：</w:t>
      </w:r>
    </w:p>
    <w:p w14:paraId="3D3B987A" w14:textId="77777777" w:rsidR="007876CD" w:rsidRDefault="00797C9F">
      <w:pPr>
        <w:autoSpaceDE w:val="0"/>
        <w:autoSpaceDN w:val="0"/>
        <w:spacing w:line="360" w:lineRule="auto"/>
        <w:ind w:rightChars="50" w:right="105"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1</w:t>
      </w:r>
      <w:r>
        <w:rPr>
          <w:rFonts w:ascii="宋体" w:hAnsi="宋体" w:hint="eastAsia"/>
          <w:szCs w:val="21"/>
        </w:rPr>
        <w:t>）承包人收到发包人提交的索赔报告后，应及时审查索赔报告的内容、查验发包人证明材料；</w:t>
      </w:r>
    </w:p>
    <w:p w14:paraId="3255451B" w14:textId="77777777" w:rsidR="007876CD" w:rsidRDefault="00797C9F">
      <w:pPr>
        <w:autoSpaceDE w:val="0"/>
        <w:autoSpaceDN w:val="0"/>
        <w:spacing w:line="360" w:lineRule="auto"/>
        <w:ind w:rightChars="50" w:right="105"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2</w:t>
      </w:r>
      <w:r>
        <w:rPr>
          <w:rFonts w:ascii="宋体" w:hAnsi="宋体" w:hint="eastAsia"/>
          <w:szCs w:val="21"/>
        </w:rPr>
        <w:t>）承包人应在收到索赔报告或有关索赔的进一步证明材料后</w:t>
      </w:r>
      <w:r>
        <w:rPr>
          <w:rFonts w:ascii="宋体" w:hAnsi="宋体" w:hint="eastAsia"/>
          <w:szCs w:val="21"/>
        </w:rPr>
        <w:t>28</w:t>
      </w:r>
      <w:r>
        <w:rPr>
          <w:rFonts w:ascii="宋体" w:hAnsi="宋体" w:hint="eastAsia"/>
          <w:szCs w:val="21"/>
        </w:rPr>
        <w:t>天内，将索赔处理结果答复发包人。如果承包人未在上述期限内</w:t>
      </w:r>
      <w:proofErr w:type="gramStart"/>
      <w:r>
        <w:rPr>
          <w:rFonts w:ascii="宋体" w:hAnsi="宋体" w:hint="eastAsia"/>
          <w:szCs w:val="21"/>
        </w:rPr>
        <w:t>作出</w:t>
      </w:r>
      <w:proofErr w:type="gramEnd"/>
      <w:r>
        <w:rPr>
          <w:rFonts w:ascii="宋体" w:hAnsi="宋体" w:hint="eastAsia"/>
          <w:szCs w:val="21"/>
        </w:rPr>
        <w:t>答复的，监理人应以书面形式催告承包人，经监理人三次书面催告后，承包人仍未按期限答复的，则视为对发包人索赔要求的认可；</w:t>
      </w:r>
    </w:p>
    <w:p w14:paraId="0C48ECE9" w14:textId="77777777" w:rsidR="007876CD" w:rsidRDefault="00797C9F">
      <w:pPr>
        <w:autoSpaceDE w:val="0"/>
        <w:autoSpaceDN w:val="0"/>
        <w:spacing w:line="360" w:lineRule="auto"/>
        <w:ind w:rightChars="50" w:right="105" w:firstLineChars="200" w:firstLine="420"/>
        <w:jc w:val="left"/>
        <w:rPr>
          <w:rFonts w:ascii="宋体" w:hAnsi="宋体" w:hint="eastAsia"/>
          <w:szCs w:val="21"/>
          <w:u w:val="single"/>
        </w:rPr>
      </w:pPr>
      <w:r>
        <w:rPr>
          <w:rFonts w:ascii="宋体" w:hAnsi="宋体" w:hint="eastAsia"/>
          <w:szCs w:val="21"/>
        </w:rPr>
        <w:t>（</w:t>
      </w:r>
      <w:r>
        <w:rPr>
          <w:rFonts w:ascii="宋体" w:hAnsi="宋体" w:hint="eastAsia"/>
          <w:szCs w:val="21"/>
        </w:rPr>
        <w:t>3</w:t>
      </w:r>
      <w:r>
        <w:rPr>
          <w:rFonts w:ascii="宋体" w:hAnsi="宋体" w:hint="eastAsia"/>
          <w:szCs w:val="21"/>
        </w:rPr>
        <w:t>）承包人接受索赔处理结果的，发包人可从应支付给承包人的合同价款中扣除赔付的金额或延长缺陷责任期；发包人不接受索赔处理结果的，按第</w:t>
      </w:r>
      <w:r>
        <w:rPr>
          <w:rFonts w:ascii="宋体" w:hAnsi="宋体" w:hint="eastAsia"/>
          <w:szCs w:val="21"/>
        </w:rPr>
        <w:t>20</w:t>
      </w:r>
      <w:r>
        <w:rPr>
          <w:rFonts w:ascii="宋体" w:hAnsi="宋体" w:hint="eastAsia"/>
          <w:szCs w:val="21"/>
        </w:rPr>
        <w:t>条〔争议解决〕约定处理。</w:t>
      </w:r>
    </w:p>
    <w:p w14:paraId="64B560C9"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2125" w:name="_Toc532377418"/>
      <w:bookmarkStart w:id="2126" w:name="_Toc532375679"/>
      <w:bookmarkStart w:id="2127" w:name="_Hlk528928420"/>
      <w:r>
        <w:rPr>
          <w:rFonts w:hint="eastAsia"/>
          <w:sz w:val="21"/>
          <w:szCs w:val="21"/>
        </w:rPr>
        <w:t xml:space="preserve">19.5 </w:t>
      </w:r>
      <w:r>
        <w:rPr>
          <w:rFonts w:hint="eastAsia"/>
          <w:sz w:val="21"/>
          <w:szCs w:val="21"/>
        </w:rPr>
        <w:t>提出索赔的期限</w:t>
      </w:r>
      <w:bookmarkEnd w:id="2125"/>
      <w:bookmarkEnd w:id="2126"/>
    </w:p>
    <w:p w14:paraId="1D4EFD6D" w14:textId="77777777" w:rsidR="007876CD" w:rsidRDefault="00797C9F">
      <w:pPr>
        <w:autoSpaceDE w:val="0"/>
        <w:autoSpaceDN w:val="0"/>
        <w:spacing w:line="360" w:lineRule="auto"/>
        <w:ind w:rightChars="50" w:right="105" w:firstLineChars="200" w:firstLine="420"/>
        <w:jc w:val="left"/>
        <w:rPr>
          <w:rFonts w:ascii="宋体" w:hAnsi="宋体" w:hint="eastAsia"/>
          <w:szCs w:val="21"/>
        </w:rPr>
      </w:pPr>
      <w:bookmarkStart w:id="2128" w:name="_Hlk524298376"/>
      <w:r>
        <w:rPr>
          <w:rFonts w:ascii="宋体" w:hAnsi="宋体" w:hint="eastAsia"/>
          <w:szCs w:val="21"/>
        </w:rPr>
        <w:t>任</w:t>
      </w:r>
      <w:proofErr w:type="gramStart"/>
      <w:r>
        <w:rPr>
          <w:rFonts w:ascii="宋体" w:hAnsi="宋体" w:hint="eastAsia"/>
          <w:szCs w:val="21"/>
        </w:rPr>
        <w:t>一</w:t>
      </w:r>
      <w:proofErr w:type="gramEnd"/>
      <w:r>
        <w:rPr>
          <w:rFonts w:ascii="宋体" w:hAnsi="宋体" w:hint="eastAsia"/>
          <w:szCs w:val="21"/>
        </w:rPr>
        <w:t>索赔事件发生后</w:t>
      </w:r>
      <w:r>
        <w:rPr>
          <w:rFonts w:ascii="宋体" w:hAnsi="宋体" w:hint="eastAsia"/>
          <w:szCs w:val="21"/>
        </w:rPr>
        <w:t>28</w:t>
      </w:r>
      <w:r>
        <w:rPr>
          <w:rFonts w:ascii="宋体" w:hAnsi="宋体" w:hint="eastAsia"/>
          <w:szCs w:val="21"/>
        </w:rPr>
        <w:t>天内，承包人</w:t>
      </w:r>
      <w:r>
        <w:rPr>
          <w:rFonts w:ascii="宋体" w:hAnsi="宋体" w:hint="eastAsia"/>
          <w:szCs w:val="21"/>
        </w:rPr>
        <w:t>/</w:t>
      </w:r>
      <w:r>
        <w:rPr>
          <w:rFonts w:ascii="宋体" w:hAnsi="宋体" w:hint="eastAsia"/>
          <w:szCs w:val="21"/>
        </w:rPr>
        <w:t>发包人未向对方发出索赔意向通知书的，视为其已放弃索赔权，无权再就该索赔事项提出任何索赔。</w:t>
      </w:r>
    </w:p>
    <w:p w14:paraId="7A5D027B" w14:textId="77777777" w:rsidR="007876CD" w:rsidRDefault="00797C9F">
      <w:pPr>
        <w:pStyle w:val="4"/>
        <w:keepNext/>
        <w:keepLines/>
        <w:spacing w:beforeLines="50" w:before="120" w:beforeAutospacing="0" w:afterLines="50" w:after="120" w:afterAutospacing="0" w:line="360" w:lineRule="auto"/>
        <w:jc w:val="both"/>
        <w:rPr>
          <w:rFonts w:hint="eastAsia"/>
          <w:bCs w:val="0"/>
          <w:kern w:val="2"/>
          <w:sz w:val="21"/>
          <w:szCs w:val="21"/>
        </w:rPr>
      </w:pPr>
      <w:bookmarkStart w:id="2129" w:name="_Toc532375680"/>
      <w:bookmarkStart w:id="2130" w:name="_Toc532377419"/>
      <w:bookmarkStart w:id="2131" w:name="_Toc351203651"/>
      <w:bookmarkEnd w:id="2114"/>
      <w:bookmarkEnd w:id="2115"/>
      <w:bookmarkEnd w:id="2116"/>
      <w:bookmarkEnd w:id="2117"/>
      <w:bookmarkEnd w:id="2127"/>
      <w:bookmarkEnd w:id="2128"/>
      <w:r>
        <w:rPr>
          <w:rFonts w:hint="eastAsia"/>
          <w:kern w:val="2"/>
          <w:sz w:val="21"/>
          <w:szCs w:val="21"/>
        </w:rPr>
        <w:t xml:space="preserve">20. </w:t>
      </w:r>
      <w:r>
        <w:rPr>
          <w:rFonts w:hint="eastAsia"/>
          <w:kern w:val="2"/>
          <w:sz w:val="21"/>
          <w:szCs w:val="21"/>
        </w:rPr>
        <w:t>争议解决</w:t>
      </w:r>
      <w:bookmarkEnd w:id="2129"/>
      <w:bookmarkEnd w:id="2130"/>
      <w:bookmarkEnd w:id="2131"/>
    </w:p>
    <w:p w14:paraId="5D351840"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2132" w:name="_Toc532375681"/>
      <w:bookmarkStart w:id="2133" w:name="_Toc532377420"/>
      <w:r>
        <w:rPr>
          <w:rFonts w:hint="eastAsia"/>
          <w:sz w:val="21"/>
          <w:szCs w:val="21"/>
        </w:rPr>
        <w:t xml:space="preserve">20.3 </w:t>
      </w:r>
      <w:r>
        <w:rPr>
          <w:rFonts w:hint="eastAsia"/>
          <w:sz w:val="21"/>
          <w:szCs w:val="21"/>
        </w:rPr>
        <w:t>争议评审</w:t>
      </w:r>
      <w:bookmarkEnd w:id="2132"/>
      <w:bookmarkEnd w:id="2133"/>
    </w:p>
    <w:p w14:paraId="58F03AEC" w14:textId="77777777" w:rsidR="007876CD" w:rsidRDefault="00797C9F">
      <w:pPr>
        <w:spacing w:line="360" w:lineRule="auto"/>
        <w:ind w:rightChars="50" w:right="105" w:firstLineChars="200" w:firstLine="420"/>
        <w:jc w:val="left"/>
        <w:rPr>
          <w:rFonts w:ascii="宋体" w:hAnsi="宋体" w:hint="eastAsia"/>
          <w:szCs w:val="21"/>
        </w:rPr>
      </w:pPr>
      <w:r>
        <w:rPr>
          <w:rFonts w:ascii="宋体" w:hAnsi="宋体" w:hint="eastAsia"/>
          <w:szCs w:val="21"/>
        </w:rPr>
        <w:t>合同当事人是否同意将工程争议提交争议评审小组决定：</w:t>
      </w:r>
      <w:r>
        <w:rPr>
          <w:rFonts w:ascii="宋体" w:hAnsi="宋体" w:hint="eastAsia"/>
          <w:szCs w:val="21"/>
          <w:u w:val="single"/>
        </w:rPr>
        <w:t xml:space="preserve">        </w:t>
      </w:r>
      <w:r>
        <w:rPr>
          <w:rFonts w:ascii="宋体" w:hAnsi="宋体" w:hint="eastAsia"/>
          <w:szCs w:val="21"/>
        </w:rPr>
        <w:t>。</w:t>
      </w:r>
    </w:p>
    <w:p w14:paraId="13114A40"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2134" w:name="_Toc532377421"/>
      <w:bookmarkStart w:id="2135" w:name="_Toc532375682"/>
      <w:r>
        <w:rPr>
          <w:rFonts w:hint="eastAsia"/>
          <w:sz w:val="21"/>
          <w:szCs w:val="21"/>
        </w:rPr>
        <w:t xml:space="preserve">20.4 </w:t>
      </w:r>
      <w:r>
        <w:rPr>
          <w:rFonts w:hint="eastAsia"/>
          <w:sz w:val="21"/>
          <w:szCs w:val="21"/>
        </w:rPr>
        <w:t>仲裁或诉讼</w:t>
      </w:r>
      <w:bookmarkEnd w:id="2134"/>
      <w:bookmarkEnd w:id="2135"/>
    </w:p>
    <w:p w14:paraId="195A3CEA" w14:textId="77777777" w:rsidR="007876CD" w:rsidRDefault="00797C9F">
      <w:pPr>
        <w:spacing w:line="360" w:lineRule="auto"/>
        <w:ind w:rightChars="50" w:right="105" w:firstLineChars="200" w:firstLine="420"/>
        <w:jc w:val="left"/>
        <w:rPr>
          <w:rFonts w:ascii="宋体" w:hAnsi="宋体" w:hint="eastAsia"/>
          <w:szCs w:val="21"/>
        </w:rPr>
      </w:pPr>
      <w:r>
        <w:rPr>
          <w:rFonts w:ascii="宋体" w:hAnsi="宋体" w:hint="eastAsia"/>
          <w:szCs w:val="21"/>
        </w:rPr>
        <w:t>因合同及合同有关事项发生的争议，按下列第</w:t>
      </w:r>
      <w:r>
        <w:rPr>
          <w:rFonts w:ascii="宋体" w:hAnsi="宋体" w:hint="eastAsia"/>
          <w:szCs w:val="21"/>
          <w:u w:val="single"/>
        </w:rPr>
        <w:t>（</w:t>
      </w:r>
      <w:r>
        <w:rPr>
          <w:rFonts w:ascii="宋体" w:hAnsi="宋体" w:hint="eastAsia"/>
          <w:szCs w:val="21"/>
          <w:u w:val="single"/>
        </w:rPr>
        <w:t>2</w:t>
      </w:r>
      <w:r>
        <w:rPr>
          <w:rFonts w:ascii="宋体" w:hAnsi="宋体" w:hint="eastAsia"/>
          <w:szCs w:val="21"/>
          <w:u w:val="single"/>
        </w:rPr>
        <w:t>）</w:t>
      </w:r>
      <w:r>
        <w:rPr>
          <w:rFonts w:ascii="宋体" w:hAnsi="宋体" w:hint="eastAsia"/>
          <w:szCs w:val="21"/>
        </w:rPr>
        <w:t>种方式解决：</w:t>
      </w:r>
    </w:p>
    <w:p w14:paraId="35DF914F" w14:textId="77777777" w:rsidR="007876CD" w:rsidRDefault="00797C9F">
      <w:pPr>
        <w:spacing w:line="360" w:lineRule="auto"/>
        <w:ind w:rightChars="50" w:right="105" w:firstLineChars="200" w:firstLine="420"/>
        <w:jc w:val="left"/>
        <w:rPr>
          <w:rFonts w:ascii="宋体" w:hAnsi="宋体" w:hint="eastAsia"/>
          <w:szCs w:val="21"/>
        </w:rPr>
      </w:pPr>
      <w:r>
        <w:rPr>
          <w:rFonts w:ascii="宋体" w:hAnsi="宋体"/>
          <w:szCs w:val="21"/>
        </w:rPr>
        <w:t>（</w:t>
      </w:r>
      <w:r>
        <w:rPr>
          <w:rFonts w:ascii="宋体" w:hAnsi="宋体"/>
          <w:szCs w:val="21"/>
        </w:rPr>
        <w:t>1</w:t>
      </w:r>
      <w:r>
        <w:rPr>
          <w:rFonts w:ascii="宋体" w:hAnsi="宋体"/>
          <w:szCs w:val="21"/>
        </w:rPr>
        <w:t>）向</w:t>
      </w:r>
      <w:r>
        <w:rPr>
          <w:rFonts w:ascii="宋体" w:hAnsi="宋体"/>
          <w:szCs w:val="21"/>
          <w:u w:val="single"/>
        </w:rPr>
        <w:t xml:space="preserve">                     </w:t>
      </w:r>
      <w:r>
        <w:rPr>
          <w:rFonts w:ascii="宋体" w:hAnsi="宋体"/>
          <w:szCs w:val="21"/>
        </w:rPr>
        <w:t>仲裁委员会申请仲裁；</w:t>
      </w:r>
    </w:p>
    <w:p w14:paraId="5CD6554B" w14:textId="77777777" w:rsidR="007876CD" w:rsidRDefault="00797C9F">
      <w:pPr>
        <w:spacing w:line="360" w:lineRule="auto"/>
        <w:ind w:rightChars="50" w:right="105" w:firstLineChars="200" w:firstLine="420"/>
        <w:jc w:val="left"/>
        <w:rPr>
          <w:rFonts w:ascii="宋体" w:hAnsi="宋体" w:hint="eastAsia"/>
          <w:szCs w:val="21"/>
        </w:rPr>
      </w:pPr>
      <w:r>
        <w:rPr>
          <w:rFonts w:ascii="宋体" w:hAnsi="宋体" w:hint="eastAsia"/>
          <w:szCs w:val="21"/>
        </w:rPr>
        <w:lastRenderedPageBreak/>
        <w:t>（</w:t>
      </w:r>
      <w:r>
        <w:rPr>
          <w:rFonts w:ascii="宋体" w:hAnsi="宋体" w:hint="eastAsia"/>
          <w:szCs w:val="21"/>
        </w:rPr>
        <w:t>2</w:t>
      </w:r>
      <w:r>
        <w:rPr>
          <w:rFonts w:ascii="宋体" w:hAnsi="宋体" w:hint="eastAsia"/>
          <w:szCs w:val="21"/>
        </w:rPr>
        <w:t>）向</w:t>
      </w:r>
      <w:r>
        <w:rPr>
          <w:rFonts w:ascii="宋体" w:hAnsi="宋体" w:hint="eastAsia"/>
          <w:szCs w:val="21"/>
          <w:u w:val="single"/>
        </w:rPr>
        <w:t>合同签订区域当地</w:t>
      </w:r>
      <w:r>
        <w:rPr>
          <w:rFonts w:ascii="宋体" w:hAnsi="宋体" w:hint="eastAsia"/>
          <w:szCs w:val="21"/>
        </w:rPr>
        <w:t>人民法院起诉。</w:t>
      </w:r>
    </w:p>
    <w:p w14:paraId="25931708" w14:textId="77777777" w:rsidR="007876CD" w:rsidRDefault="00797C9F">
      <w:pPr>
        <w:pStyle w:val="4"/>
        <w:keepNext/>
        <w:keepLines/>
        <w:spacing w:beforeLines="50" w:before="120" w:beforeAutospacing="0" w:afterLines="50" w:after="120" w:afterAutospacing="0" w:line="360" w:lineRule="auto"/>
        <w:jc w:val="both"/>
        <w:rPr>
          <w:rFonts w:hint="eastAsia"/>
          <w:bCs w:val="0"/>
          <w:kern w:val="2"/>
          <w:sz w:val="21"/>
          <w:szCs w:val="21"/>
        </w:rPr>
      </w:pPr>
      <w:bookmarkStart w:id="2136" w:name="_Toc532377422"/>
      <w:bookmarkStart w:id="2137" w:name="_Toc532375683"/>
      <w:r>
        <w:rPr>
          <w:rFonts w:hint="eastAsia"/>
          <w:kern w:val="2"/>
          <w:sz w:val="21"/>
          <w:szCs w:val="21"/>
        </w:rPr>
        <w:t xml:space="preserve">21. </w:t>
      </w:r>
      <w:r>
        <w:rPr>
          <w:rFonts w:hint="eastAsia"/>
          <w:kern w:val="2"/>
          <w:sz w:val="21"/>
          <w:szCs w:val="21"/>
        </w:rPr>
        <w:t>补充条款</w:t>
      </w:r>
      <w:bookmarkEnd w:id="2136"/>
      <w:bookmarkEnd w:id="2137"/>
    </w:p>
    <w:p w14:paraId="16E76041" w14:textId="77777777" w:rsidR="007876CD" w:rsidRDefault="00797C9F">
      <w:pPr>
        <w:pStyle w:val="5"/>
        <w:spacing w:before="0" w:beforeAutospacing="0" w:after="0" w:afterAutospacing="0" w:line="360" w:lineRule="auto"/>
        <w:ind w:firstLineChars="200" w:firstLine="422"/>
        <w:rPr>
          <w:rFonts w:hint="eastAsia"/>
          <w:sz w:val="21"/>
          <w:szCs w:val="21"/>
        </w:rPr>
      </w:pPr>
      <w:bookmarkStart w:id="2138" w:name="_Toc532375684"/>
      <w:bookmarkStart w:id="2139" w:name="_Toc532377423"/>
      <w:r>
        <w:rPr>
          <w:rFonts w:hint="eastAsia"/>
          <w:sz w:val="21"/>
          <w:szCs w:val="21"/>
        </w:rPr>
        <w:t xml:space="preserve">21.1 </w:t>
      </w:r>
      <w:r>
        <w:rPr>
          <w:rFonts w:hint="eastAsia"/>
          <w:sz w:val="21"/>
          <w:szCs w:val="21"/>
        </w:rPr>
        <w:t>退出机制</w:t>
      </w:r>
      <w:bookmarkEnd w:id="2138"/>
      <w:bookmarkEnd w:id="2139"/>
    </w:p>
    <w:p w14:paraId="456468FE" w14:textId="77777777" w:rsidR="007876CD" w:rsidRDefault="00797C9F">
      <w:pPr>
        <w:spacing w:line="360" w:lineRule="auto"/>
        <w:ind w:rightChars="50" w:right="105" w:firstLineChars="200" w:firstLine="420"/>
        <w:jc w:val="left"/>
        <w:rPr>
          <w:rFonts w:ascii="宋体" w:hAnsi="宋体" w:hint="eastAsia"/>
          <w:szCs w:val="21"/>
        </w:rPr>
      </w:pPr>
      <w:r>
        <w:rPr>
          <w:rFonts w:ascii="宋体" w:hAnsi="宋体" w:hint="eastAsia"/>
          <w:szCs w:val="21"/>
        </w:rPr>
        <w:t>21.1.1</w:t>
      </w:r>
      <w:r>
        <w:rPr>
          <w:rFonts w:ascii="宋体" w:hAnsi="宋体" w:hint="eastAsia"/>
          <w:szCs w:val="21"/>
        </w:rPr>
        <w:t>有下列情形之一的，发包人有权解除合同，亦有权兑付履约担保，并对承包人做清退出场处理</w:t>
      </w:r>
      <w:r>
        <w:rPr>
          <w:rFonts w:ascii="宋体" w:hAnsi="宋体" w:hint="eastAsia"/>
          <w:kern w:val="0"/>
          <w:szCs w:val="21"/>
        </w:rPr>
        <w:t>：</w:t>
      </w:r>
    </w:p>
    <w:p w14:paraId="381CA7C6" w14:textId="77777777" w:rsidR="007876CD" w:rsidRDefault="00797C9F">
      <w:pPr>
        <w:spacing w:line="360" w:lineRule="auto"/>
        <w:ind w:rightChars="50" w:right="105"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1</w:t>
      </w:r>
      <w:r>
        <w:rPr>
          <w:rFonts w:ascii="宋体" w:hAnsi="宋体" w:hint="eastAsia"/>
          <w:szCs w:val="21"/>
        </w:rPr>
        <w:t>）因承包人原因造成较大及以上等级生产安全事故或工程质量事故的；</w:t>
      </w:r>
    </w:p>
    <w:p w14:paraId="3E5D260E" w14:textId="77777777" w:rsidR="007876CD" w:rsidRDefault="00797C9F">
      <w:pPr>
        <w:spacing w:line="360" w:lineRule="auto"/>
        <w:ind w:rightChars="50" w:right="105"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）因承包人债权债务纠纷或其他纠纷导致工程无法正常施工的。</w:t>
      </w:r>
    </w:p>
    <w:p w14:paraId="1689B9BC" w14:textId="77777777" w:rsidR="007876CD" w:rsidRDefault="00797C9F">
      <w:pPr>
        <w:spacing w:line="360" w:lineRule="auto"/>
        <w:ind w:rightChars="50" w:right="105" w:firstLineChars="200" w:firstLine="420"/>
        <w:jc w:val="left"/>
        <w:rPr>
          <w:rFonts w:ascii="宋体" w:hAnsi="宋体" w:hint="eastAsia"/>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w:t>
      </w:r>
      <w:r>
        <w:rPr>
          <w:rFonts w:ascii="宋体" w:hAnsi="宋体" w:hint="eastAsia"/>
          <w:kern w:val="0"/>
          <w:szCs w:val="21"/>
          <w:u w:val="single"/>
        </w:rPr>
        <w:t xml:space="preserve">        </w:t>
      </w:r>
      <w:r>
        <w:rPr>
          <w:rFonts w:ascii="宋体" w:hAnsi="宋体" w:hint="eastAsia"/>
          <w:kern w:val="0"/>
          <w:szCs w:val="21"/>
        </w:rPr>
        <w:t>。</w:t>
      </w:r>
    </w:p>
    <w:p w14:paraId="3CA7222F" w14:textId="77777777" w:rsidR="007876CD" w:rsidRDefault="00797C9F">
      <w:pPr>
        <w:pStyle w:val="aa"/>
        <w:spacing w:after="0" w:line="360" w:lineRule="auto"/>
        <w:ind w:firstLineChars="200" w:firstLine="420"/>
        <w:rPr>
          <w:rFonts w:ascii="宋体" w:hAnsi="宋体" w:hint="eastAsia"/>
          <w:szCs w:val="21"/>
        </w:rPr>
      </w:pPr>
      <w:r>
        <w:rPr>
          <w:rFonts w:ascii="宋体" w:hAnsi="宋体" w:hint="eastAsia"/>
          <w:szCs w:val="21"/>
        </w:rPr>
        <w:t>21.1.2</w:t>
      </w:r>
      <w:r>
        <w:rPr>
          <w:rFonts w:ascii="宋体" w:hAnsi="宋体" w:hint="eastAsia"/>
          <w:szCs w:val="21"/>
        </w:rPr>
        <w:t>有下列情形之一的，承包人有权解除合同，并按</w:t>
      </w:r>
      <w:r>
        <w:rPr>
          <w:rFonts w:ascii="宋体" w:hAnsi="宋体" w:hint="eastAsia"/>
          <w:szCs w:val="21"/>
        </w:rPr>
        <w:t>16.1.4</w:t>
      </w:r>
      <w:r>
        <w:rPr>
          <w:rFonts w:ascii="宋体" w:hAnsi="宋体" w:hint="eastAsia"/>
          <w:szCs w:val="21"/>
        </w:rPr>
        <w:t>约定执行：</w:t>
      </w:r>
    </w:p>
    <w:p w14:paraId="72D74A73" w14:textId="77777777" w:rsidR="007876CD" w:rsidRDefault="00797C9F">
      <w:pPr>
        <w:pStyle w:val="aa"/>
        <w:spacing w:after="0" w:line="360" w:lineRule="auto"/>
        <w:ind w:rightChars="50" w:right="105"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1</w:t>
      </w:r>
      <w:r>
        <w:rPr>
          <w:rFonts w:ascii="宋体" w:hAnsi="宋体" w:hint="eastAsia"/>
          <w:szCs w:val="21"/>
        </w:rPr>
        <w:t>）因发包人征地、拆迁、补偿、审批手续等原因致使本工程延期开工超过</w:t>
      </w:r>
      <w:r>
        <w:rPr>
          <w:rFonts w:ascii="宋体" w:hAnsi="宋体" w:hint="eastAsia"/>
          <w:szCs w:val="21"/>
        </w:rPr>
        <w:t>90</w:t>
      </w:r>
      <w:r>
        <w:rPr>
          <w:rFonts w:ascii="宋体" w:hAnsi="宋体" w:hint="eastAsia"/>
          <w:szCs w:val="21"/>
        </w:rPr>
        <w:t>天的。</w:t>
      </w:r>
    </w:p>
    <w:p w14:paraId="485014C3" w14:textId="77777777" w:rsidR="007876CD" w:rsidRDefault="00797C9F">
      <w:pPr>
        <w:spacing w:line="360" w:lineRule="auto"/>
        <w:ind w:rightChars="50" w:right="105" w:firstLineChars="200" w:firstLine="420"/>
        <w:jc w:val="left"/>
        <w:rPr>
          <w:rFonts w:ascii="宋体" w:hAnsi="宋体" w:hint="eastAsia"/>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w:t>
      </w:r>
      <w:r>
        <w:rPr>
          <w:rFonts w:ascii="宋体" w:hAnsi="宋体" w:hint="eastAsia"/>
          <w:kern w:val="0"/>
          <w:szCs w:val="21"/>
          <w:u w:val="single"/>
        </w:rPr>
        <w:t xml:space="preserve">        </w:t>
      </w:r>
      <w:r>
        <w:rPr>
          <w:rFonts w:ascii="宋体" w:hAnsi="宋体" w:hint="eastAsia"/>
          <w:kern w:val="0"/>
          <w:szCs w:val="21"/>
        </w:rPr>
        <w:t>。</w:t>
      </w:r>
    </w:p>
    <w:p w14:paraId="433967C3" w14:textId="77777777" w:rsidR="007876CD" w:rsidRDefault="00797C9F">
      <w:pPr>
        <w:pStyle w:val="4"/>
        <w:keepNext/>
        <w:keepLines/>
        <w:spacing w:beforeLines="50" w:before="120" w:beforeAutospacing="0" w:afterLines="50" w:after="120" w:afterAutospacing="0" w:line="360" w:lineRule="auto"/>
        <w:jc w:val="both"/>
        <w:rPr>
          <w:rFonts w:hint="eastAsia"/>
          <w:bCs w:val="0"/>
          <w:kern w:val="2"/>
          <w:sz w:val="21"/>
          <w:szCs w:val="21"/>
        </w:rPr>
      </w:pPr>
      <w:bookmarkStart w:id="2140" w:name="baidusnap3"/>
      <w:bookmarkStart w:id="2141" w:name="baidusnap7"/>
      <w:bookmarkStart w:id="2142" w:name="_Toc532377425"/>
      <w:bookmarkStart w:id="2143" w:name="_Toc532375686"/>
      <w:bookmarkStart w:id="2144" w:name="_Toc351203652"/>
      <w:bookmarkEnd w:id="2082"/>
      <w:bookmarkEnd w:id="2140"/>
      <w:bookmarkEnd w:id="2141"/>
      <w:r>
        <w:rPr>
          <w:rFonts w:hint="eastAsia"/>
          <w:kern w:val="2"/>
          <w:sz w:val="21"/>
          <w:szCs w:val="21"/>
        </w:rPr>
        <w:t xml:space="preserve">22. </w:t>
      </w:r>
      <w:r>
        <w:rPr>
          <w:rFonts w:hint="eastAsia"/>
          <w:kern w:val="2"/>
          <w:sz w:val="21"/>
          <w:szCs w:val="21"/>
        </w:rPr>
        <w:t>合同附件</w:t>
      </w:r>
      <w:bookmarkEnd w:id="2142"/>
      <w:bookmarkEnd w:id="2143"/>
    </w:p>
    <w:p w14:paraId="0C4E8566" w14:textId="77777777" w:rsidR="007876CD" w:rsidRDefault="00797C9F">
      <w:pPr>
        <w:spacing w:line="360" w:lineRule="auto"/>
        <w:ind w:rightChars="50" w:right="105" w:firstLineChars="200" w:firstLine="420"/>
        <w:jc w:val="left"/>
        <w:rPr>
          <w:rFonts w:ascii="宋体" w:hAnsi="宋体" w:hint="eastAsia"/>
        </w:rPr>
      </w:pPr>
      <w:r>
        <w:rPr>
          <w:rFonts w:ascii="宋体" w:hAnsi="宋体" w:hint="eastAsia"/>
        </w:rPr>
        <w:t>以下十个附件是本合同的有效组成部分：</w:t>
      </w:r>
    </w:p>
    <w:p w14:paraId="3B606090" w14:textId="77777777" w:rsidR="007876CD" w:rsidRDefault="00797C9F">
      <w:pPr>
        <w:spacing w:line="360" w:lineRule="auto"/>
        <w:ind w:rightChars="50" w:right="105" w:firstLineChars="200" w:firstLine="420"/>
        <w:jc w:val="left"/>
        <w:rPr>
          <w:rFonts w:ascii="宋体" w:hAnsi="宋体" w:hint="eastAsia"/>
          <w:szCs w:val="21"/>
        </w:rPr>
      </w:pPr>
      <w:r>
        <w:rPr>
          <w:rFonts w:ascii="宋体" w:hAnsi="宋体" w:hint="eastAsia"/>
          <w:szCs w:val="21"/>
        </w:rPr>
        <w:t>附件</w:t>
      </w:r>
      <w:r>
        <w:rPr>
          <w:rFonts w:ascii="宋体" w:hAnsi="宋体" w:hint="eastAsia"/>
          <w:szCs w:val="21"/>
        </w:rPr>
        <w:t>1</w:t>
      </w:r>
      <w:r>
        <w:rPr>
          <w:rFonts w:ascii="宋体" w:hAnsi="宋体" w:hint="eastAsia"/>
          <w:szCs w:val="21"/>
        </w:rPr>
        <w:t>：工程质量保修书</w:t>
      </w:r>
    </w:p>
    <w:p w14:paraId="7B654B3A" w14:textId="77777777" w:rsidR="007876CD" w:rsidRDefault="00797C9F">
      <w:pPr>
        <w:spacing w:line="360" w:lineRule="auto"/>
        <w:ind w:rightChars="50" w:right="105" w:firstLineChars="200" w:firstLine="420"/>
        <w:jc w:val="left"/>
        <w:rPr>
          <w:rFonts w:ascii="宋体" w:hAnsi="宋体" w:hint="eastAsia"/>
          <w:szCs w:val="21"/>
        </w:rPr>
      </w:pPr>
      <w:r>
        <w:rPr>
          <w:rFonts w:ascii="宋体" w:hAnsi="宋体" w:hint="eastAsia"/>
          <w:szCs w:val="21"/>
        </w:rPr>
        <w:t>附件</w:t>
      </w:r>
      <w:r>
        <w:rPr>
          <w:rFonts w:ascii="宋体" w:hAnsi="宋体" w:hint="eastAsia"/>
          <w:szCs w:val="21"/>
        </w:rPr>
        <w:t>2</w:t>
      </w:r>
      <w:r>
        <w:rPr>
          <w:rFonts w:ascii="宋体" w:hAnsi="宋体" w:hint="eastAsia"/>
          <w:szCs w:val="21"/>
        </w:rPr>
        <w:t>：主要建设工程文件目录</w:t>
      </w:r>
    </w:p>
    <w:p w14:paraId="7803E4E1" w14:textId="77777777" w:rsidR="007876CD" w:rsidRDefault="00797C9F">
      <w:pPr>
        <w:spacing w:line="360" w:lineRule="auto"/>
        <w:ind w:rightChars="50" w:right="105" w:firstLineChars="200" w:firstLine="420"/>
        <w:jc w:val="left"/>
        <w:rPr>
          <w:rFonts w:ascii="宋体" w:hAnsi="宋体" w:hint="eastAsia"/>
          <w:szCs w:val="21"/>
        </w:rPr>
      </w:pPr>
      <w:r>
        <w:rPr>
          <w:rFonts w:ascii="宋体" w:hAnsi="宋体" w:hint="eastAsia"/>
          <w:szCs w:val="21"/>
        </w:rPr>
        <w:t>附件</w:t>
      </w:r>
      <w:r>
        <w:rPr>
          <w:rFonts w:ascii="宋体" w:hAnsi="宋体" w:hint="eastAsia"/>
          <w:szCs w:val="21"/>
        </w:rPr>
        <w:t>3</w:t>
      </w:r>
      <w:r>
        <w:rPr>
          <w:rFonts w:ascii="宋体" w:hAnsi="宋体" w:hint="eastAsia"/>
          <w:szCs w:val="21"/>
        </w:rPr>
        <w:t>：承包人项目管理机构组成表</w:t>
      </w:r>
    </w:p>
    <w:p w14:paraId="487092D5" w14:textId="77777777" w:rsidR="007876CD" w:rsidRDefault="00797C9F">
      <w:pPr>
        <w:spacing w:line="360" w:lineRule="auto"/>
        <w:ind w:rightChars="50" w:right="105" w:firstLineChars="200" w:firstLine="420"/>
        <w:jc w:val="left"/>
        <w:rPr>
          <w:rFonts w:ascii="宋体" w:hAnsi="宋体" w:hint="eastAsia"/>
          <w:szCs w:val="21"/>
        </w:rPr>
      </w:pPr>
      <w:r>
        <w:rPr>
          <w:rFonts w:ascii="宋体" w:hAnsi="宋体" w:hint="eastAsia"/>
          <w:szCs w:val="21"/>
        </w:rPr>
        <w:t>附件</w:t>
      </w:r>
      <w:r>
        <w:rPr>
          <w:rFonts w:ascii="宋体" w:hAnsi="宋体" w:hint="eastAsia"/>
          <w:szCs w:val="21"/>
        </w:rPr>
        <w:t>4</w:t>
      </w:r>
      <w:r>
        <w:rPr>
          <w:rFonts w:ascii="宋体" w:hAnsi="宋体" w:hint="eastAsia"/>
          <w:szCs w:val="21"/>
        </w:rPr>
        <w:t>：履约</w:t>
      </w:r>
      <w:r>
        <w:rPr>
          <w:rFonts w:ascii="宋体" w:hAnsi="宋体"/>
          <w:szCs w:val="21"/>
        </w:rPr>
        <w:t>担保</w:t>
      </w:r>
      <w:r>
        <w:rPr>
          <w:rFonts w:ascii="宋体" w:hAnsi="宋体" w:hint="eastAsia"/>
          <w:szCs w:val="21"/>
        </w:rPr>
        <w:t>（如有）</w:t>
      </w:r>
    </w:p>
    <w:p w14:paraId="21BDE267" w14:textId="77777777" w:rsidR="007876CD" w:rsidRDefault="00797C9F">
      <w:pPr>
        <w:spacing w:line="360" w:lineRule="auto"/>
        <w:ind w:rightChars="50" w:right="105" w:firstLineChars="200" w:firstLine="420"/>
        <w:jc w:val="left"/>
        <w:rPr>
          <w:rFonts w:ascii="宋体" w:hAnsi="宋体" w:hint="eastAsia"/>
          <w:szCs w:val="21"/>
        </w:rPr>
      </w:pPr>
      <w:r>
        <w:rPr>
          <w:rFonts w:ascii="宋体" w:hAnsi="宋体" w:hint="eastAsia"/>
          <w:szCs w:val="21"/>
        </w:rPr>
        <w:t>附件</w:t>
      </w:r>
      <w:r>
        <w:rPr>
          <w:rFonts w:ascii="宋体" w:hAnsi="宋体"/>
          <w:szCs w:val="21"/>
        </w:rPr>
        <w:t>5</w:t>
      </w:r>
      <w:r>
        <w:rPr>
          <w:rFonts w:ascii="宋体" w:hAnsi="宋体" w:hint="eastAsia"/>
          <w:szCs w:val="21"/>
        </w:rPr>
        <w:t>：预付款担保（如有）</w:t>
      </w:r>
    </w:p>
    <w:p w14:paraId="0CA347E9" w14:textId="77777777" w:rsidR="007876CD" w:rsidRDefault="00797C9F">
      <w:pPr>
        <w:spacing w:line="360" w:lineRule="auto"/>
        <w:ind w:rightChars="50" w:right="105" w:firstLineChars="200" w:firstLine="420"/>
        <w:jc w:val="left"/>
        <w:rPr>
          <w:rFonts w:ascii="宋体" w:hAnsi="宋体" w:hint="eastAsia"/>
          <w:szCs w:val="21"/>
        </w:rPr>
      </w:pPr>
      <w:r>
        <w:rPr>
          <w:rFonts w:ascii="宋体" w:hAnsi="宋体" w:hint="eastAsia"/>
          <w:szCs w:val="21"/>
        </w:rPr>
        <w:t>附件</w:t>
      </w:r>
      <w:r>
        <w:rPr>
          <w:rFonts w:ascii="宋体" w:hAnsi="宋体"/>
          <w:szCs w:val="21"/>
        </w:rPr>
        <w:t>6</w:t>
      </w:r>
      <w:r>
        <w:rPr>
          <w:rFonts w:ascii="宋体" w:hAnsi="宋体" w:hint="eastAsia"/>
          <w:szCs w:val="21"/>
        </w:rPr>
        <w:t>：支付担保（如有）</w:t>
      </w:r>
    </w:p>
    <w:p w14:paraId="6F0A7BDA" w14:textId="77777777" w:rsidR="007876CD" w:rsidRDefault="00797C9F">
      <w:pPr>
        <w:spacing w:line="360" w:lineRule="auto"/>
        <w:ind w:rightChars="50" w:right="105" w:firstLineChars="200" w:firstLine="420"/>
        <w:jc w:val="left"/>
        <w:rPr>
          <w:rFonts w:ascii="宋体" w:hAnsi="宋体" w:hint="eastAsia"/>
          <w:szCs w:val="21"/>
        </w:rPr>
      </w:pPr>
      <w:r>
        <w:rPr>
          <w:rFonts w:ascii="宋体" w:hAnsi="宋体" w:hint="eastAsia"/>
          <w:szCs w:val="21"/>
        </w:rPr>
        <w:t>附件</w:t>
      </w:r>
      <w:r>
        <w:rPr>
          <w:rFonts w:ascii="宋体" w:hAnsi="宋体"/>
          <w:szCs w:val="21"/>
        </w:rPr>
        <w:t>7</w:t>
      </w:r>
      <w:r>
        <w:rPr>
          <w:rFonts w:ascii="宋体" w:hAnsi="宋体" w:hint="eastAsia"/>
          <w:szCs w:val="21"/>
        </w:rPr>
        <w:t>：专业工程暂估价表</w:t>
      </w:r>
    </w:p>
    <w:p w14:paraId="003E3B9B" w14:textId="77777777" w:rsidR="007876CD" w:rsidRDefault="00797C9F">
      <w:pPr>
        <w:spacing w:line="360" w:lineRule="auto"/>
        <w:ind w:rightChars="50" w:right="105" w:firstLineChars="200" w:firstLine="420"/>
        <w:jc w:val="left"/>
        <w:rPr>
          <w:rFonts w:ascii="宋体" w:hAnsi="宋体" w:hint="eastAsia"/>
          <w:szCs w:val="21"/>
        </w:rPr>
      </w:pPr>
      <w:r>
        <w:rPr>
          <w:rFonts w:ascii="宋体" w:hAnsi="宋体" w:hint="eastAsia"/>
          <w:szCs w:val="21"/>
        </w:rPr>
        <w:t>附件</w:t>
      </w:r>
      <w:r>
        <w:rPr>
          <w:rFonts w:ascii="宋体" w:hAnsi="宋体"/>
          <w:szCs w:val="21"/>
        </w:rPr>
        <w:t>8</w:t>
      </w:r>
      <w:r>
        <w:rPr>
          <w:rFonts w:ascii="宋体" w:hAnsi="宋体" w:hint="eastAsia"/>
          <w:szCs w:val="21"/>
        </w:rPr>
        <w:t>：廉洁从业协议</w:t>
      </w:r>
    </w:p>
    <w:p w14:paraId="6E8161E0" w14:textId="77777777" w:rsidR="007876CD" w:rsidRDefault="00797C9F">
      <w:pPr>
        <w:spacing w:line="360" w:lineRule="auto"/>
        <w:ind w:rightChars="50" w:right="105" w:firstLineChars="200" w:firstLine="420"/>
        <w:jc w:val="left"/>
        <w:rPr>
          <w:rFonts w:ascii="宋体" w:hAnsi="宋体" w:hint="eastAsia"/>
          <w:szCs w:val="21"/>
        </w:rPr>
      </w:pPr>
      <w:r>
        <w:rPr>
          <w:rFonts w:ascii="宋体" w:hAnsi="宋体" w:hint="eastAsia"/>
          <w:szCs w:val="21"/>
        </w:rPr>
        <w:t>附件</w:t>
      </w:r>
      <w:r>
        <w:rPr>
          <w:rFonts w:ascii="宋体" w:hAnsi="宋体"/>
          <w:szCs w:val="21"/>
        </w:rPr>
        <w:t>9</w:t>
      </w:r>
      <w:r>
        <w:rPr>
          <w:rFonts w:ascii="宋体" w:hAnsi="宋体" w:hint="eastAsia"/>
          <w:szCs w:val="21"/>
        </w:rPr>
        <w:t>：安全管理协议</w:t>
      </w:r>
    </w:p>
    <w:p w14:paraId="7494D3E5" w14:textId="77777777" w:rsidR="007876CD" w:rsidRDefault="00797C9F">
      <w:pPr>
        <w:spacing w:line="360" w:lineRule="auto"/>
        <w:ind w:rightChars="50" w:right="105" w:firstLineChars="200" w:firstLine="420"/>
        <w:jc w:val="left"/>
        <w:rPr>
          <w:rFonts w:ascii="宋体" w:hAnsi="宋体" w:hint="eastAsia"/>
          <w:szCs w:val="21"/>
        </w:rPr>
      </w:pPr>
      <w:r>
        <w:rPr>
          <w:rFonts w:ascii="宋体" w:hAnsi="宋体" w:hint="eastAsia"/>
          <w:szCs w:val="21"/>
        </w:rPr>
        <w:t>附件</w:t>
      </w:r>
      <w:r>
        <w:rPr>
          <w:rFonts w:ascii="宋体" w:hAnsi="宋体"/>
          <w:szCs w:val="21"/>
        </w:rPr>
        <w:t>10</w:t>
      </w:r>
      <w:r>
        <w:rPr>
          <w:rFonts w:ascii="宋体" w:hAnsi="宋体" w:hint="eastAsia"/>
          <w:szCs w:val="21"/>
        </w:rPr>
        <w:t>：保障农民工工资支付协议</w:t>
      </w:r>
    </w:p>
    <w:bookmarkEnd w:id="2144"/>
    <w:p w14:paraId="0C91FAA5" w14:textId="77777777" w:rsidR="007876CD" w:rsidRDefault="00797C9F">
      <w:pPr>
        <w:spacing w:line="360" w:lineRule="auto"/>
        <w:rPr>
          <w:rFonts w:ascii="宋体" w:hAnsi="宋体" w:hint="eastAsia"/>
          <w:szCs w:val="21"/>
        </w:rPr>
      </w:pPr>
      <w:r>
        <w:rPr>
          <w:rFonts w:ascii="宋体" w:hAnsi="宋体" w:hint="eastAsia"/>
          <w:szCs w:val="21"/>
        </w:rPr>
        <w:br w:type="page"/>
      </w:r>
      <w:r>
        <w:rPr>
          <w:rFonts w:ascii="宋体" w:hAnsi="宋体" w:hint="eastAsia"/>
          <w:szCs w:val="21"/>
        </w:rPr>
        <w:lastRenderedPageBreak/>
        <w:t>附</w:t>
      </w:r>
      <w:bookmarkStart w:id="2145" w:name="_Toc296891266"/>
      <w:bookmarkStart w:id="2146" w:name="_Toc296503226"/>
      <w:bookmarkStart w:id="2147" w:name="_Toc296346727"/>
      <w:bookmarkStart w:id="2148" w:name="_Toc296944565"/>
      <w:bookmarkStart w:id="2149" w:name="_Toc267261693"/>
      <w:bookmarkStart w:id="2150" w:name="_Toc296347225"/>
      <w:bookmarkStart w:id="2151" w:name="_Toc296891054"/>
      <w:r>
        <w:rPr>
          <w:rFonts w:ascii="宋体" w:hAnsi="宋体" w:hint="eastAsia"/>
          <w:szCs w:val="21"/>
        </w:rPr>
        <w:t>件</w:t>
      </w:r>
      <w:r>
        <w:rPr>
          <w:rFonts w:ascii="宋体" w:hAnsi="宋体" w:hint="eastAsia"/>
          <w:szCs w:val="21"/>
        </w:rPr>
        <w:t>1</w:t>
      </w:r>
      <w:r>
        <w:rPr>
          <w:rFonts w:ascii="宋体" w:hAnsi="宋体" w:hint="eastAsia"/>
          <w:szCs w:val="21"/>
        </w:rPr>
        <w:t>：</w:t>
      </w:r>
      <w:bookmarkEnd w:id="2145"/>
      <w:bookmarkEnd w:id="2146"/>
      <w:bookmarkEnd w:id="2147"/>
      <w:bookmarkEnd w:id="2148"/>
      <w:bookmarkEnd w:id="2149"/>
      <w:bookmarkEnd w:id="2150"/>
      <w:bookmarkEnd w:id="2151"/>
    </w:p>
    <w:p w14:paraId="5749488F" w14:textId="77777777" w:rsidR="007876CD" w:rsidRDefault="00797C9F">
      <w:pPr>
        <w:spacing w:beforeLines="50" w:before="120" w:afterLines="50" w:after="120" w:line="360" w:lineRule="auto"/>
        <w:jc w:val="center"/>
        <w:rPr>
          <w:rFonts w:ascii="宋体" w:hAnsi="宋体" w:hint="eastAsia"/>
          <w:szCs w:val="21"/>
        </w:rPr>
      </w:pPr>
      <w:r>
        <w:rPr>
          <w:rFonts w:ascii="宋体" w:hAnsi="宋体" w:hint="eastAsia"/>
          <w:szCs w:val="21"/>
        </w:rPr>
        <w:t>工程质量保修书</w:t>
      </w:r>
    </w:p>
    <w:p w14:paraId="31716DC4" w14:textId="77777777" w:rsidR="007876CD" w:rsidRDefault="00797C9F">
      <w:pPr>
        <w:snapToGrid w:val="0"/>
        <w:spacing w:line="360" w:lineRule="auto"/>
        <w:ind w:firstLineChars="200" w:firstLine="422"/>
        <w:rPr>
          <w:rFonts w:ascii="宋体" w:hAnsi="宋体" w:hint="eastAsia"/>
          <w:b/>
          <w:szCs w:val="21"/>
          <w:u w:val="single"/>
        </w:rPr>
      </w:pPr>
      <w:r>
        <w:rPr>
          <w:rFonts w:ascii="宋体" w:hAnsi="宋体" w:hint="eastAsia"/>
          <w:b/>
          <w:szCs w:val="21"/>
        </w:rPr>
        <w:t>发包人（全称）：</w:t>
      </w:r>
      <w:r>
        <w:rPr>
          <w:rFonts w:ascii="宋体" w:hAnsi="宋体" w:hint="eastAsia"/>
          <w:szCs w:val="21"/>
          <w:u w:val="single"/>
        </w:rPr>
        <w:t xml:space="preserve">                                            </w:t>
      </w:r>
    </w:p>
    <w:p w14:paraId="678CCD8B" w14:textId="77777777" w:rsidR="007876CD" w:rsidRDefault="00797C9F">
      <w:pPr>
        <w:snapToGrid w:val="0"/>
        <w:spacing w:line="360" w:lineRule="auto"/>
        <w:ind w:firstLineChars="200" w:firstLine="422"/>
        <w:rPr>
          <w:rFonts w:ascii="宋体" w:hAnsi="宋体" w:hint="eastAsia"/>
          <w:b/>
          <w:szCs w:val="21"/>
          <w:u w:val="single"/>
        </w:rPr>
      </w:pPr>
      <w:r>
        <w:rPr>
          <w:rFonts w:ascii="宋体" w:hAnsi="宋体" w:hint="eastAsia"/>
          <w:b/>
          <w:szCs w:val="21"/>
        </w:rPr>
        <w:t>承包人（全称）：</w:t>
      </w:r>
      <w:r>
        <w:rPr>
          <w:rFonts w:ascii="宋体" w:hAnsi="宋体" w:cs="宋体" w:hint="eastAsia"/>
          <w:b/>
          <w:bCs/>
          <w:szCs w:val="21"/>
          <w:u w:val="single"/>
        </w:rPr>
        <w:t xml:space="preserve">                                       </w:t>
      </w:r>
      <w:r>
        <w:rPr>
          <w:rFonts w:ascii="宋体" w:hAnsi="宋体" w:hint="eastAsia"/>
          <w:szCs w:val="21"/>
          <w:u w:val="single"/>
        </w:rPr>
        <w:t xml:space="preserve"> </w:t>
      </w:r>
    </w:p>
    <w:p w14:paraId="1FB6496E" w14:textId="77777777" w:rsidR="007876CD" w:rsidRDefault="00797C9F">
      <w:pPr>
        <w:spacing w:line="360" w:lineRule="auto"/>
        <w:ind w:firstLineChars="200" w:firstLine="420"/>
        <w:rPr>
          <w:rFonts w:ascii="宋体" w:hAnsi="宋体" w:hint="eastAsia"/>
          <w:szCs w:val="21"/>
        </w:rPr>
      </w:pPr>
      <w:r>
        <w:rPr>
          <w:rFonts w:ascii="宋体" w:hAnsi="宋体" w:hint="eastAsia"/>
          <w:szCs w:val="21"/>
        </w:rPr>
        <w:t>发包人和承包人根据《中华人民共和国建筑法》和《建设工程质量管理条例》，经协商一致就</w:t>
      </w:r>
    </w:p>
    <w:p w14:paraId="2F2BC512" w14:textId="77777777" w:rsidR="007876CD" w:rsidRDefault="00797C9F">
      <w:pPr>
        <w:spacing w:line="360" w:lineRule="auto"/>
        <w:rPr>
          <w:rFonts w:ascii="宋体" w:hAnsi="宋体" w:hint="eastAsia"/>
          <w:szCs w:val="21"/>
        </w:rPr>
      </w:pPr>
      <w:r>
        <w:rPr>
          <w:rFonts w:ascii="宋体" w:hAnsi="宋体" w:hint="eastAsia"/>
          <w:szCs w:val="21"/>
          <w:u w:val="single"/>
        </w:rPr>
        <w:t xml:space="preserve">                             </w:t>
      </w:r>
      <w:r>
        <w:rPr>
          <w:rFonts w:ascii="宋体" w:hAnsi="宋体" w:hint="eastAsia"/>
          <w:szCs w:val="21"/>
        </w:rPr>
        <w:t>（工程全称）签订工程质量保修书。</w:t>
      </w:r>
    </w:p>
    <w:p w14:paraId="3D3421A6" w14:textId="77777777" w:rsidR="007876CD" w:rsidRDefault="00797C9F">
      <w:pPr>
        <w:spacing w:line="360" w:lineRule="auto"/>
        <w:ind w:firstLineChars="200" w:firstLine="420"/>
        <w:rPr>
          <w:rFonts w:ascii="宋体" w:hAnsi="宋体" w:hint="eastAsia"/>
          <w:szCs w:val="21"/>
        </w:rPr>
      </w:pPr>
      <w:bookmarkStart w:id="2152" w:name="_Toc532375687"/>
      <w:r>
        <w:rPr>
          <w:rFonts w:ascii="宋体" w:hAnsi="宋体" w:hint="eastAsia"/>
          <w:szCs w:val="21"/>
        </w:rPr>
        <w:t>一、工程质量保修范围和内容</w:t>
      </w:r>
      <w:bookmarkEnd w:id="2152"/>
    </w:p>
    <w:p w14:paraId="13FBBC8B" w14:textId="77777777" w:rsidR="007876CD" w:rsidRDefault="00797C9F">
      <w:pPr>
        <w:spacing w:line="360" w:lineRule="auto"/>
        <w:ind w:firstLineChars="200" w:firstLine="420"/>
        <w:rPr>
          <w:rFonts w:ascii="宋体" w:hAnsi="宋体" w:hint="eastAsia"/>
          <w:szCs w:val="21"/>
        </w:rPr>
      </w:pPr>
      <w:r>
        <w:rPr>
          <w:rFonts w:ascii="宋体" w:hAnsi="宋体" w:hint="eastAsia"/>
          <w:szCs w:val="21"/>
        </w:rPr>
        <w:t>承包人在质量保修期内，按照有关法律规定和合同约定，承担工程质量保修责任。</w:t>
      </w:r>
    </w:p>
    <w:p w14:paraId="3B7CCECD" w14:textId="77777777" w:rsidR="007876CD" w:rsidRDefault="00797C9F">
      <w:pPr>
        <w:spacing w:line="360" w:lineRule="auto"/>
        <w:ind w:firstLineChars="200" w:firstLine="420"/>
        <w:rPr>
          <w:rFonts w:ascii="宋体" w:hAnsi="宋体" w:hint="eastAsia"/>
          <w:szCs w:val="21"/>
        </w:rPr>
      </w:pPr>
      <w:r>
        <w:rPr>
          <w:rFonts w:ascii="宋体" w:hAnsi="宋体" w:hint="eastAsia"/>
          <w:szCs w:val="21"/>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3E16720E" w14:textId="77777777" w:rsidR="007876CD" w:rsidRDefault="00797C9F">
      <w:pPr>
        <w:spacing w:line="360" w:lineRule="auto"/>
        <w:ind w:firstLineChars="200" w:firstLine="420"/>
        <w:rPr>
          <w:rFonts w:ascii="宋体" w:hAnsi="宋体" w:hint="eastAsia"/>
          <w:szCs w:val="21"/>
        </w:rPr>
      </w:pPr>
      <w:r>
        <w:rPr>
          <w:rFonts w:ascii="宋体" w:hAnsi="宋体" w:hint="eastAsia"/>
          <w:szCs w:val="21"/>
        </w:rPr>
        <w:t>承包人承包范围内容均属质量保修范围内容；其中：</w:t>
      </w:r>
    </w:p>
    <w:p w14:paraId="7E2245EB" w14:textId="77777777" w:rsidR="007876CD" w:rsidRDefault="00797C9F">
      <w:pPr>
        <w:spacing w:line="360" w:lineRule="auto"/>
        <w:ind w:firstLineChars="200" w:firstLine="420"/>
        <w:rPr>
          <w:rFonts w:ascii="宋体" w:hAnsi="宋体" w:hint="eastAsia"/>
          <w:szCs w:val="21"/>
        </w:rPr>
      </w:pPr>
      <w:r>
        <w:rPr>
          <w:rFonts w:ascii="宋体" w:hAnsi="宋体" w:hint="eastAsia"/>
          <w:szCs w:val="21"/>
        </w:rPr>
        <w:t>1.</w:t>
      </w:r>
      <w:r>
        <w:rPr>
          <w:rFonts w:ascii="宋体" w:hAnsi="宋体" w:hint="eastAsia"/>
          <w:szCs w:val="21"/>
        </w:rPr>
        <w:t>属于设计原因造成的质量问题，承包人负责维修，不留隐患，费用由发包人承担；</w:t>
      </w:r>
    </w:p>
    <w:p w14:paraId="03E1497A" w14:textId="77777777" w:rsidR="007876CD" w:rsidRDefault="00797C9F">
      <w:pPr>
        <w:spacing w:line="360" w:lineRule="auto"/>
        <w:ind w:firstLineChars="200" w:firstLine="420"/>
        <w:rPr>
          <w:rFonts w:ascii="宋体" w:hAnsi="宋体" w:hint="eastAsia"/>
          <w:szCs w:val="21"/>
        </w:rPr>
      </w:pPr>
      <w:r>
        <w:rPr>
          <w:rFonts w:ascii="宋体" w:hAnsi="宋体" w:hint="eastAsia"/>
          <w:szCs w:val="21"/>
        </w:rPr>
        <w:t>2.</w:t>
      </w:r>
      <w:r>
        <w:rPr>
          <w:rFonts w:ascii="宋体" w:hAnsi="宋体" w:hint="eastAsia"/>
          <w:szCs w:val="21"/>
        </w:rPr>
        <w:t>属于施工造成的质量问题，承包人负责维修，不留隐患；</w:t>
      </w:r>
    </w:p>
    <w:p w14:paraId="74CC7F98" w14:textId="77777777" w:rsidR="007876CD" w:rsidRDefault="00797C9F">
      <w:pPr>
        <w:spacing w:line="360" w:lineRule="auto"/>
        <w:ind w:firstLineChars="200" w:firstLine="420"/>
        <w:rPr>
          <w:rFonts w:ascii="宋体" w:hAnsi="宋体" w:hint="eastAsia"/>
          <w:szCs w:val="21"/>
        </w:rPr>
      </w:pPr>
      <w:r>
        <w:rPr>
          <w:rFonts w:ascii="宋体" w:hAnsi="宋体" w:hint="eastAsia"/>
          <w:szCs w:val="21"/>
        </w:rPr>
        <w:t>3.</w:t>
      </w:r>
      <w:r>
        <w:rPr>
          <w:rFonts w:ascii="宋体" w:hAnsi="宋体" w:hint="eastAsia"/>
          <w:szCs w:val="21"/>
        </w:rPr>
        <w:t>属于业主使用不当造成的质量问题，配合抢修，费用由发包人承担。</w:t>
      </w:r>
    </w:p>
    <w:p w14:paraId="6447E5D9" w14:textId="77777777" w:rsidR="007876CD" w:rsidRDefault="00797C9F">
      <w:pPr>
        <w:spacing w:line="360" w:lineRule="auto"/>
        <w:ind w:firstLineChars="200" w:firstLine="420"/>
        <w:rPr>
          <w:rFonts w:ascii="宋体" w:hAnsi="宋体" w:hint="eastAsia"/>
          <w:szCs w:val="21"/>
        </w:rPr>
      </w:pPr>
      <w:bookmarkStart w:id="2153" w:name="_Toc532375688"/>
      <w:r>
        <w:rPr>
          <w:rFonts w:ascii="宋体" w:hAnsi="宋体" w:hint="eastAsia"/>
          <w:szCs w:val="21"/>
        </w:rPr>
        <w:t>二、质量保修期</w:t>
      </w:r>
      <w:bookmarkEnd w:id="2153"/>
    </w:p>
    <w:p w14:paraId="3549AAF2" w14:textId="77777777" w:rsidR="007876CD" w:rsidRDefault="00797C9F">
      <w:pPr>
        <w:spacing w:line="360" w:lineRule="auto"/>
        <w:ind w:firstLineChars="200" w:firstLine="420"/>
        <w:rPr>
          <w:rFonts w:ascii="宋体" w:hAnsi="宋体" w:hint="eastAsia"/>
          <w:szCs w:val="21"/>
        </w:rPr>
      </w:pPr>
      <w:r>
        <w:rPr>
          <w:rFonts w:ascii="宋体" w:hAnsi="宋体" w:hint="eastAsia"/>
          <w:szCs w:val="21"/>
        </w:rPr>
        <w:t>根据《建设工程质量管理条例》及有关规定，本工程质量保修期约定如下：</w:t>
      </w:r>
    </w:p>
    <w:p w14:paraId="662FDC14" w14:textId="77777777" w:rsidR="007876CD" w:rsidRDefault="00797C9F">
      <w:pPr>
        <w:spacing w:line="360" w:lineRule="auto"/>
        <w:ind w:firstLineChars="200" w:firstLine="420"/>
        <w:rPr>
          <w:rFonts w:ascii="宋体" w:hAnsi="宋体" w:hint="eastAsia"/>
          <w:szCs w:val="21"/>
        </w:rPr>
      </w:pPr>
      <w:r>
        <w:rPr>
          <w:rFonts w:ascii="宋体" w:hAnsi="宋体" w:hint="eastAsia"/>
          <w:szCs w:val="21"/>
        </w:rPr>
        <w:t>1.</w:t>
      </w:r>
      <w:r>
        <w:rPr>
          <w:rFonts w:ascii="宋体" w:hAnsi="宋体" w:hint="eastAsia"/>
          <w:szCs w:val="21"/>
        </w:rPr>
        <w:t>基础设施工程、房屋建筑的地基基础工程和主体结构工程，为设计文件规定的该工程的合理使用年限；</w:t>
      </w:r>
    </w:p>
    <w:p w14:paraId="551AE71F" w14:textId="77777777" w:rsidR="007876CD" w:rsidRDefault="00797C9F">
      <w:pPr>
        <w:spacing w:line="360" w:lineRule="auto"/>
        <w:ind w:firstLineChars="200" w:firstLine="420"/>
        <w:rPr>
          <w:rFonts w:ascii="宋体" w:hAnsi="宋体" w:hint="eastAsia"/>
          <w:szCs w:val="21"/>
        </w:rPr>
      </w:pPr>
      <w:r>
        <w:rPr>
          <w:rFonts w:ascii="宋体" w:hAnsi="宋体" w:hint="eastAsia"/>
          <w:szCs w:val="21"/>
        </w:rPr>
        <w:t>2.</w:t>
      </w:r>
      <w:r>
        <w:rPr>
          <w:rFonts w:ascii="宋体" w:hAnsi="宋体" w:hint="eastAsia"/>
          <w:szCs w:val="21"/>
        </w:rPr>
        <w:t>屋面防水工程、有防水要求的卫生间、房间和外墙面的防渗漏，为</w:t>
      </w:r>
      <w:r>
        <w:rPr>
          <w:rFonts w:ascii="宋体" w:hAnsi="宋体" w:hint="eastAsia"/>
          <w:szCs w:val="21"/>
        </w:rPr>
        <w:t>5</w:t>
      </w:r>
      <w:r>
        <w:rPr>
          <w:rFonts w:ascii="宋体" w:hAnsi="宋体" w:hint="eastAsia"/>
          <w:szCs w:val="21"/>
        </w:rPr>
        <w:t>年；</w:t>
      </w:r>
    </w:p>
    <w:p w14:paraId="042173C5" w14:textId="77777777" w:rsidR="007876CD" w:rsidRDefault="00797C9F">
      <w:pPr>
        <w:spacing w:line="360" w:lineRule="auto"/>
        <w:ind w:firstLineChars="200" w:firstLine="420"/>
        <w:rPr>
          <w:rFonts w:ascii="宋体" w:hAnsi="宋体" w:hint="eastAsia"/>
          <w:szCs w:val="21"/>
        </w:rPr>
      </w:pPr>
      <w:r>
        <w:rPr>
          <w:rFonts w:ascii="宋体" w:hAnsi="宋体" w:hint="eastAsia"/>
          <w:szCs w:val="21"/>
        </w:rPr>
        <w:t>3.</w:t>
      </w:r>
      <w:r>
        <w:rPr>
          <w:rFonts w:ascii="宋体" w:hAnsi="宋体" w:hint="eastAsia"/>
          <w:szCs w:val="21"/>
        </w:rPr>
        <w:t>供热与供冷系统，为</w:t>
      </w:r>
      <w:r>
        <w:rPr>
          <w:rFonts w:ascii="宋体" w:hAnsi="宋体" w:hint="eastAsia"/>
          <w:szCs w:val="21"/>
        </w:rPr>
        <w:t>2</w:t>
      </w:r>
      <w:r>
        <w:rPr>
          <w:rFonts w:ascii="宋体" w:hAnsi="宋体" w:hint="eastAsia"/>
          <w:szCs w:val="21"/>
        </w:rPr>
        <w:t>个采暖期、供冷期；</w:t>
      </w:r>
    </w:p>
    <w:p w14:paraId="12630870" w14:textId="77777777" w:rsidR="007876CD" w:rsidRDefault="00797C9F">
      <w:pPr>
        <w:spacing w:line="360" w:lineRule="auto"/>
        <w:ind w:firstLineChars="200" w:firstLine="420"/>
        <w:rPr>
          <w:rFonts w:ascii="宋体" w:hAnsi="宋体" w:hint="eastAsia"/>
          <w:szCs w:val="21"/>
        </w:rPr>
      </w:pPr>
      <w:r>
        <w:rPr>
          <w:rFonts w:ascii="宋体" w:hAnsi="宋体" w:hint="eastAsia"/>
          <w:szCs w:val="21"/>
        </w:rPr>
        <w:t>4.</w:t>
      </w:r>
      <w:r>
        <w:rPr>
          <w:rFonts w:ascii="宋体" w:hAnsi="宋体" w:hint="eastAsia"/>
          <w:szCs w:val="21"/>
        </w:rPr>
        <w:t>电气管线、给排水管道、设备安装和装修工程，为</w:t>
      </w:r>
      <w:r>
        <w:rPr>
          <w:rFonts w:ascii="宋体" w:hAnsi="宋体" w:hint="eastAsia"/>
          <w:szCs w:val="21"/>
        </w:rPr>
        <w:t>2</w:t>
      </w:r>
      <w:r>
        <w:rPr>
          <w:rFonts w:ascii="宋体" w:hAnsi="宋体" w:hint="eastAsia"/>
          <w:szCs w:val="21"/>
        </w:rPr>
        <w:t>年；</w:t>
      </w:r>
    </w:p>
    <w:p w14:paraId="7C47692E" w14:textId="77777777" w:rsidR="007876CD" w:rsidRDefault="00797C9F">
      <w:pPr>
        <w:spacing w:line="360" w:lineRule="auto"/>
        <w:ind w:firstLineChars="200" w:firstLine="420"/>
        <w:rPr>
          <w:rFonts w:ascii="宋体" w:hAnsi="宋体" w:hint="eastAsia"/>
          <w:szCs w:val="21"/>
        </w:rPr>
      </w:pPr>
      <w:r>
        <w:rPr>
          <w:rFonts w:ascii="宋体" w:hAnsi="宋体" w:hint="eastAsia"/>
          <w:szCs w:val="21"/>
        </w:rPr>
        <w:t>5.</w:t>
      </w:r>
      <w:r>
        <w:rPr>
          <w:rFonts w:ascii="宋体" w:hAnsi="宋体" w:hint="eastAsia"/>
          <w:szCs w:val="21"/>
        </w:rPr>
        <w:t>其他项目保修期限：</w:t>
      </w:r>
      <w:r>
        <w:rPr>
          <w:rFonts w:ascii="宋体" w:hAnsi="宋体" w:hint="eastAsia"/>
          <w:szCs w:val="21"/>
        </w:rPr>
        <w:t>2</w:t>
      </w:r>
      <w:r>
        <w:rPr>
          <w:rFonts w:ascii="宋体" w:hAnsi="宋体" w:hint="eastAsia"/>
          <w:szCs w:val="21"/>
        </w:rPr>
        <w:t>年；</w:t>
      </w:r>
      <w:r>
        <w:rPr>
          <w:rFonts w:ascii="宋体" w:hAnsi="宋体" w:hint="eastAsia"/>
          <w:i/>
          <w:szCs w:val="21"/>
        </w:rPr>
        <w:t>[</w:t>
      </w:r>
      <w:r>
        <w:rPr>
          <w:rFonts w:ascii="宋体" w:hAnsi="宋体" w:hint="eastAsia"/>
          <w:i/>
          <w:szCs w:val="21"/>
        </w:rPr>
        <w:t>提示：如有不同，根据具体情况修改</w:t>
      </w:r>
      <w:r>
        <w:rPr>
          <w:rFonts w:ascii="宋体" w:hAnsi="宋体" w:hint="eastAsia"/>
          <w:i/>
          <w:szCs w:val="21"/>
        </w:rPr>
        <w:t>]</w:t>
      </w:r>
    </w:p>
    <w:p w14:paraId="5A9B0843" w14:textId="77777777" w:rsidR="007876CD" w:rsidRDefault="00797C9F">
      <w:pPr>
        <w:spacing w:line="360" w:lineRule="auto"/>
        <w:ind w:firstLineChars="200" w:firstLine="420"/>
        <w:rPr>
          <w:rFonts w:ascii="宋体" w:hAnsi="宋体" w:hint="eastAsia"/>
          <w:szCs w:val="21"/>
        </w:rPr>
      </w:pPr>
      <w:r>
        <w:rPr>
          <w:rFonts w:ascii="宋体" w:hAnsi="宋体" w:hint="eastAsia"/>
          <w:szCs w:val="21"/>
        </w:rPr>
        <w:t>建设工程的保修期，自工程竣工验收合格之日起计算。</w:t>
      </w:r>
    </w:p>
    <w:p w14:paraId="0898EA9A" w14:textId="77777777" w:rsidR="007876CD" w:rsidRDefault="00797C9F">
      <w:pPr>
        <w:spacing w:line="360" w:lineRule="auto"/>
        <w:ind w:firstLineChars="200" w:firstLine="420"/>
        <w:rPr>
          <w:rFonts w:ascii="宋体" w:hAnsi="宋体" w:hint="eastAsia"/>
          <w:szCs w:val="21"/>
        </w:rPr>
      </w:pPr>
      <w:bookmarkStart w:id="2154" w:name="_Toc532375689"/>
      <w:r>
        <w:rPr>
          <w:rFonts w:ascii="宋体" w:hAnsi="宋体" w:hint="eastAsia"/>
          <w:szCs w:val="21"/>
        </w:rPr>
        <w:t>三、质量保修责任</w:t>
      </w:r>
      <w:bookmarkEnd w:id="2154"/>
    </w:p>
    <w:p w14:paraId="6D6CDDE0" w14:textId="77777777" w:rsidR="007876CD" w:rsidRDefault="00797C9F">
      <w:pPr>
        <w:spacing w:line="360" w:lineRule="auto"/>
        <w:ind w:firstLineChars="200" w:firstLine="420"/>
        <w:rPr>
          <w:rFonts w:ascii="宋体" w:hAnsi="宋体" w:hint="eastAsia"/>
          <w:szCs w:val="21"/>
        </w:rPr>
      </w:pPr>
      <w:r>
        <w:rPr>
          <w:rFonts w:ascii="宋体" w:hAnsi="宋体" w:hint="eastAsia"/>
          <w:szCs w:val="21"/>
        </w:rPr>
        <w:t>1.</w:t>
      </w:r>
      <w:r>
        <w:rPr>
          <w:rFonts w:ascii="宋体" w:hAnsi="宋体" w:hint="eastAsia"/>
          <w:szCs w:val="21"/>
        </w:rPr>
        <w:t>属于保修范围、内容的项目，承包人应当在接到保修通知之日起</w:t>
      </w:r>
      <w:r>
        <w:rPr>
          <w:rFonts w:ascii="宋体" w:hAnsi="宋体" w:hint="eastAsia"/>
          <w:szCs w:val="21"/>
        </w:rPr>
        <w:t>7</w:t>
      </w:r>
      <w:r>
        <w:rPr>
          <w:rFonts w:ascii="宋体" w:hAnsi="宋体" w:hint="eastAsia"/>
          <w:szCs w:val="21"/>
        </w:rPr>
        <w:t>天内派人保修。承包人不在约定期限内派人保修的，发包人可以委托他人修理。</w:t>
      </w:r>
    </w:p>
    <w:p w14:paraId="0488C29B" w14:textId="77777777" w:rsidR="007876CD" w:rsidRDefault="00797C9F">
      <w:pPr>
        <w:spacing w:line="360" w:lineRule="auto"/>
        <w:ind w:firstLineChars="200" w:firstLine="420"/>
        <w:rPr>
          <w:rFonts w:ascii="宋体" w:hAnsi="宋体" w:hint="eastAsia"/>
          <w:szCs w:val="21"/>
        </w:rPr>
      </w:pPr>
      <w:r>
        <w:rPr>
          <w:rFonts w:ascii="宋体" w:hAnsi="宋体" w:hint="eastAsia"/>
          <w:szCs w:val="21"/>
        </w:rPr>
        <w:t>2.</w:t>
      </w:r>
      <w:r>
        <w:rPr>
          <w:rFonts w:ascii="宋体" w:hAnsi="宋体" w:hint="eastAsia"/>
          <w:szCs w:val="21"/>
        </w:rPr>
        <w:t>发生紧急事故需抢修的，承包人在接到事故通知后，应当立即到达事故现场抢修。</w:t>
      </w:r>
    </w:p>
    <w:p w14:paraId="0D9E5AE6" w14:textId="77777777" w:rsidR="007876CD" w:rsidRDefault="00797C9F">
      <w:pPr>
        <w:spacing w:line="360" w:lineRule="auto"/>
        <w:ind w:firstLineChars="200" w:firstLine="420"/>
        <w:rPr>
          <w:rFonts w:ascii="宋体" w:hAnsi="宋体" w:hint="eastAsia"/>
          <w:szCs w:val="21"/>
        </w:rPr>
      </w:pPr>
      <w:r>
        <w:rPr>
          <w:rFonts w:ascii="宋体" w:hAnsi="宋体" w:hint="eastAsia"/>
          <w:szCs w:val="21"/>
        </w:rPr>
        <w:t>3.</w:t>
      </w:r>
      <w:r>
        <w:rPr>
          <w:rFonts w:ascii="宋体" w:hAnsi="宋体" w:hint="eastAsia"/>
          <w:szCs w:val="21"/>
        </w:rPr>
        <w:t>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14:paraId="0F11F1F0" w14:textId="77777777" w:rsidR="007876CD" w:rsidRDefault="00797C9F">
      <w:pPr>
        <w:spacing w:line="360" w:lineRule="auto"/>
        <w:ind w:firstLineChars="200" w:firstLine="420"/>
        <w:rPr>
          <w:rFonts w:ascii="宋体" w:hAnsi="宋体" w:hint="eastAsia"/>
          <w:szCs w:val="21"/>
        </w:rPr>
      </w:pPr>
      <w:r>
        <w:rPr>
          <w:rFonts w:ascii="宋体" w:hAnsi="宋体" w:hint="eastAsia"/>
          <w:szCs w:val="21"/>
        </w:rPr>
        <w:t>4.</w:t>
      </w:r>
      <w:r>
        <w:rPr>
          <w:rFonts w:ascii="宋体" w:hAnsi="宋体" w:hint="eastAsia"/>
          <w:szCs w:val="21"/>
        </w:rPr>
        <w:t>质量保修完成后，由发包人组织验收。</w:t>
      </w:r>
    </w:p>
    <w:p w14:paraId="3E7B497F" w14:textId="77777777" w:rsidR="007876CD" w:rsidRDefault="00797C9F">
      <w:pPr>
        <w:spacing w:line="360" w:lineRule="auto"/>
        <w:ind w:firstLineChars="200" w:firstLine="420"/>
        <w:rPr>
          <w:rFonts w:ascii="宋体" w:hAnsi="宋体" w:hint="eastAsia"/>
          <w:szCs w:val="21"/>
        </w:rPr>
      </w:pPr>
      <w:bookmarkStart w:id="2155" w:name="_Toc532375690"/>
      <w:r>
        <w:rPr>
          <w:rFonts w:ascii="宋体" w:hAnsi="宋体" w:hint="eastAsia"/>
          <w:szCs w:val="21"/>
        </w:rPr>
        <w:lastRenderedPageBreak/>
        <w:t>四、保修费用</w:t>
      </w:r>
      <w:bookmarkEnd w:id="2155"/>
    </w:p>
    <w:p w14:paraId="1ABF67A7" w14:textId="77777777" w:rsidR="007876CD" w:rsidRDefault="00797C9F">
      <w:pPr>
        <w:spacing w:line="360" w:lineRule="auto"/>
        <w:ind w:firstLineChars="200" w:firstLine="420"/>
        <w:rPr>
          <w:rFonts w:ascii="宋体" w:hAnsi="宋体" w:hint="eastAsia"/>
          <w:szCs w:val="21"/>
        </w:rPr>
      </w:pPr>
      <w:r>
        <w:rPr>
          <w:rFonts w:ascii="宋体" w:hAnsi="宋体" w:hint="eastAsia"/>
          <w:szCs w:val="21"/>
        </w:rPr>
        <w:t>保修费用由质量缺陷的责任方承担。</w:t>
      </w:r>
    </w:p>
    <w:p w14:paraId="3BF83554" w14:textId="77777777" w:rsidR="007876CD" w:rsidRDefault="00797C9F">
      <w:pPr>
        <w:spacing w:line="360" w:lineRule="auto"/>
        <w:ind w:firstLineChars="200" w:firstLine="420"/>
        <w:rPr>
          <w:rFonts w:ascii="宋体" w:hAnsi="宋体" w:hint="eastAsia"/>
          <w:szCs w:val="21"/>
        </w:rPr>
      </w:pPr>
      <w:bookmarkStart w:id="2156" w:name="_Toc532375691"/>
      <w:r>
        <w:rPr>
          <w:rFonts w:ascii="宋体" w:hAnsi="宋体" w:hint="eastAsia"/>
          <w:szCs w:val="21"/>
        </w:rPr>
        <w:t>五、双方约定的其他工程质量保修事项</w:t>
      </w:r>
    </w:p>
    <w:p w14:paraId="3C22B22E" w14:textId="77777777" w:rsidR="007876CD" w:rsidRDefault="00797C9F">
      <w:pPr>
        <w:spacing w:line="360" w:lineRule="auto"/>
        <w:ind w:firstLineChars="200" w:firstLine="420"/>
        <w:rPr>
          <w:rFonts w:ascii="宋体" w:hAnsi="宋体" w:hint="eastAsia"/>
          <w:szCs w:val="21"/>
        </w:rPr>
      </w:pPr>
      <w:r>
        <w:rPr>
          <w:rFonts w:ascii="宋体" w:hAnsi="宋体" w:hint="eastAsia"/>
          <w:szCs w:val="21"/>
          <w:u w:val="single"/>
        </w:rPr>
        <w:t>按国家相关法律和规定执行</w:t>
      </w:r>
      <w:r>
        <w:rPr>
          <w:rFonts w:ascii="宋体" w:hAnsi="宋体" w:hint="eastAsia"/>
          <w:szCs w:val="21"/>
        </w:rPr>
        <w:t>。</w:t>
      </w:r>
      <w:bookmarkEnd w:id="2156"/>
    </w:p>
    <w:p w14:paraId="1A1A604F" w14:textId="77777777" w:rsidR="007876CD" w:rsidRDefault="00797C9F">
      <w:pPr>
        <w:spacing w:line="360" w:lineRule="auto"/>
        <w:ind w:firstLineChars="200" w:firstLine="420"/>
        <w:rPr>
          <w:rFonts w:ascii="宋体" w:hAnsi="宋体" w:hint="eastAsia"/>
          <w:szCs w:val="21"/>
        </w:rPr>
      </w:pPr>
      <w:r>
        <w:rPr>
          <w:rFonts w:ascii="宋体" w:hAnsi="宋体" w:hint="eastAsia"/>
          <w:szCs w:val="21"/>
        </w:rPr>
        <w:t>本工程质量保修书由发包人、承包人在工程竣工验收</w:t>
      </w:r>
      <w:proofErr w:type="gramStart"/>
      <w:r>
        <w:rPr>
          <w:rFonts w:ascii="宋体" w:hAnsi="宋体" w:hint="eastAsia"/>
          <w:szCs w:val="21"/>
        </w:rPr>
        <w:t>前共同</w:t>
      </w:r>
      <w:proofErr w:type="gramEnd"/>
      <w:r>
        <w:rPr>
          <w:rFonts w:ascii="宋体" w:hAnsi="宋体" w:hint="eastAsia"/>
          <w:szCs w:val="21"/>
        </w:rPr>
        <w:t>签署，作为施工合同附件，其有效期限至保修期满。</w:t>
      </w:r>
    </w:p>
    <w:p w14:paraId="00ED8920" w14:textId="77777777" w:rsidR="007876CD" w:rsidRDefault="00797C9F">
      <w:pPr>
        <w:spacing w:line="360" w:lineRule="auto"/>
        <w:ind w:firstLineChars="200" w:firstLine="420"/>
        <w:rPr>
          <w:rFonts w:ascii="宋体" w:hAnsi="宋体" w:hint="eastAsia"/>
          <w:szCs w:val="21"/>
        </w:rPr>
      </w:pPr>
      <w:r>
        <w:rPr>
          <w:rFonts w:ascii="宋体" w:hAnsi="宋体"/>
          <w:szCs w:val="21"/>
        </w:rPr>
        <w:t>六</w:t>
      </w:r>
      <w:r>
        <w:rPr>
          <w:rFonts w:ascii="宋体" w:hAnsi="宋体" w:hint="eastAsia"/>
          <w:szCs w:val="21"/>
        </w:rPr>
        <w:t>、</w:t>
      </w:r>
      <w:r>
        <w:rPr>
          <w:rFonts w:ascii="宋体" w:hAnsi="宋体"/>
          <w:szCs w:val="21"/>
        </w:rPr>
        <w:t>本文件生效</w:t>
      </w:r>
    </w:p>
    <w:p w14:paraId="33B23C9C" w14:textId="77777777" w:rsidR="007876CD" w:rsidRDefault="00797C9F">
      <w:pPr>
        <w:spacing w:line="360" w:lineRule="auto"/>
        <w:ind w:firstLineChars="200" w:firstLine="420"/>
        <w:rPr>
          <w:rFonts w:ascii="宋体" w:hAnsi="宋体" w:hint="eastAsia"/>
          <w:szCs w:val="21"/>
        </w:rPr>
      </w:pPr>
      <w:r>
        <w:rPr>
          <w:rFonts w:ascii="宋体" w:hAnsi="宋体" w:hint="eastAsia"/>
          <w:szCs w:val="21"/>
        </w:rPr>
        <w:t>本工程质量保修书经发包人与承包人签字盖章后生效。</w:t>
      </w:r>
    </w:p>
    <w:p w14:paraId="57CBF80D" w14:textId="77777777" w:rsidR="007876CD" w:rsidRDefault="007876CD">
      <w:pPr>
        <w:pStyle w:val="aa"/>
        <w:spacing w:line="360" w:lineRule="auto"/>
        <w:ind w:firstLineChars="200" w:firstLine="420"/>
        <w:rPr>
          <w:rFonts w:ascii="宋体" w:hAnsi="宋体" w:hint="eastAsia"/>
          <w:szCs w:val="21"/>
        </w:rPr>
      </w:pPr>
    </w:p>
    <w:p w14:paraId="46F7E5B9" w14:textId="77777777" w:rsidR="007876CD" w:rsidRDefault="00797C9F">
      <w:pPr>
        <w:spacing w:line="360" w:lineRule="auto"/>
        <w:ind w:firstLineChars="200" w:firstLine="420"/>
        <w:rPr>
          <w:rFonts w:ascii="宋体" w:hAnsi="宋体" w:hint="eastAsia"/>
          <w:snapToGrid w:val="0"/>
          <w:kern w:val="0"/>
          <w:szCs w:val="21"/>
        </w:rPr>
      </w:pPr>
      <w:r>
        <w:rPr>
          <w:rFonts w:ascii="宋体" w:hAnsi="宋体" w:hint="eastAsia"/>
          <w:snapToGrid w:val="0"/>
          <w:kern w:val="0"/>
          <w:szCs w:val="21"/>
        </w:rPr>
        <w:t>发包人：</w:t>
      </w:r>
      <w:r>
        <w:rPr>
          <w:rFonts w:ascii="宋体" w:hAnsi="宋体" w:hint="eastAsia"/>
          <w:snapToGrid w:val="0"/>
          <w:kern w:val="0"/>
          <w:szCs w:val="21"/>
          <w:u w:val="single"/>
        </w:rPr>
        <w:t xml:space="preserve">                                              </w:t>
      </w:r>
      <w:r>
        <w:rPr>
          <w:rFonts w:ascii="宋体" w:hAnsi="宋体" w:hint="eastAsia"/>
          <w:snapToGrid w:val="0"/>
          <w:kern w:val="0"/>
          <w:szCs w:val="21"/>
        </w:rPr>
        <w:t>（盖单位公章）</w:t>
      </w:r>
    </w:p>
    <w:p w14:paraId="2F34C805" w14:textId="77777777" w:rsidR="007876CD" w:rsidRDefault="007876CD">
      <w:pPr>
        <w:spacing w:line="360" w:lineRule="auto"/>
        <w:ind w:firstLineChars="200" w:firstLine="420"/>
        <w:rPr>
          <w:rFonts w:ascii="宋体" w:hAnsi="宋体" w:hint="eastAsia"/>
          <w:snapToGrid w:val="0"/>
          <w:kern w:val="0"/>
          <w:szCs w:val="21"/>
        </w:rPr>
      </w:pPr>
    </w:p>
    <w:p w14:paraId="16EA2B2E" w14:textId="77777777" w:rsidR="007876CD" w:rsidRDefault="007876CD">
      <w:pPr>
        <w:spacing w:line="360" w:lineRule="auto"/>
        <w:ind w:firstLineChars="200" w:firstLine="420"/>
        <w:rPr>
          <w:rFonts w:ascii="宋体" w:hAnsi="宋体" w:hint="eastAsia"/>
          <w:snapToGrid w:val="0"/>
          <w:kern w:val="0"/>
          <w:szCs w:val="21"/>
        </w:rPr>
      </w:pPr>
    </w:p>
    <w:p w14:paraId="30874281" w14:textId="77777777" w:rsidR="007876CD" w:rsidRDefault="00797C9F">
      <w:pPr>
        <w:spacing w:line="360" w:lineRule="auto"/>
        <w:ind w:firstLineChars="200" w:firstLine="420"/>
        <w:rPr>
          <w:rFonts w:ascii="宋体" w:hAnsi="宋体" w:hint="eastAsia"/>
          <w:snapToGrid w:val="0"/>
          <w:kern w:val="0"/>
          <w:szCs w:val="21"/>
        </w:rPr>
      </w:pPr>
      <w:r>
        <w:rPr>
          <w:rFonts w:ascii="宋体" w:hAnsi="宋体" w:hint="eastAsia"/>
          <w:snapToGrid w:val="0"/>
          <w:kern w:val="0"/>
          <w:szCs w:val="21"/>
        </w:rPr>
        <w:t>法定代表人或其委托代理人：</w:t>
      </w:r>
      <w:r>
        <w:rPr>
          <w:rFonts w:ascii="宋体" w:hAnsi="宋体" w:hint="eastAsia"/>
          <w:snapToGrid w:val="0"/>
          <w:kern w:val="0"/>
          <w:szCs w:val="21"/>
          <w:u w:val="single"/>
        </w:rPr>
        <w:t xml:space="preserve">                </w:t>
      </w:r>
      <w:r>
        <w:rPr>
          <w:rFonts w:ascii="宋体" w:hAnsi="宋体" w:hint="eastAsia"/>
          <w:snapToGrid w:val="0"/>
          <w:kern w:val="0"/>
          <w:szCs w:val="21"/>
        </w:rPr>
        <w:t>（签字）</w:t>
      </w:r>
    </w:p>
    <w:p w14:paraId="500F0A95" w14:textId="77777777" w:rsidR="007876CD" w:rsidRDefault="007876CD">
      <w:pPr>
        <w:spacing w:line="360" w:lineRule="auto"/>
        <w:ind w:firstLineChars="200" w:firstLine="420"/>
        <w:rPr>
          <w:rFonts w:ascii="宋体" w:hAnsi="宋体" w:hint="eastAsia"/>
          <w:snapToGrid w:val="0"/>
          <w:kern w:val="0"/>
          <w:szCs w:val="21"/>
        </w:rPr>
      </w:pPr>
    </w:p>
    <w:p w14:paraId="6C15C70D" w14:textId="77777777" w:rsidR="007876CD" w:rsidRDefault="007876CD">
      <w:pPr>
        <w:spacing w:line="360" w:lineRule="auto"/>
        <w:ind w:firstLineChars="200" w:firstLine="420"/>
        <w:rPr>
          <w:rFonts w:ascii="宋体" w:hAnsi="宋体" w:hint="eastAsia"/>
          <w:snapToGrid w:val="0"/>
          <w:kern w:val="0"/>
          <w:szCs w:val="21"/>
        </w:rPr>
      </w:pPr>
    </w:p>
    <w:p w14:paraId="1A821E28" w14:textId="77777777" w:rsidR="007876CD" w:rsidRDefault="00797C9F">
      <w:pPr>
        <w:spacing w:line="360" w:lineRule="auto"/>
        <w:ind w:firstLineChars="200" w:firstLine="420"/>
        <w:rPr>
          <w:rFonts w:ascii="宋体" w:hAnsi="宋体" w:hint="eastAsia"/>
          <w:szCs w:val="21"/>
        </w:rPr>
      </w:pPr>
      <w:r>
        <w:rPr>
          <w:rFonts w:ascii="宋体" w:hAnsi="宋体" w:hint="eastAsia"/>
          <w:snapToGrid w:val="0"/>
          <w:kern w:val="0"/>
          <w:szCs w:val="21"/>
        </w:rPr>
        <w:t>承包人：</w:t>
      </w:r>
      <w:r>
        <w:rPr>
          <w:rFonts w:ascii="宋体" w:hAnsi="宋体" w:hint="eastAsia"/>
          <w:snapToGrid w:val="0"/>
          <w:kern w:val="0"/>
          <w:szCs w:val="21"/>
          <w:u w:val="single"/>
        </w:rPr>
        <w:t xml:space="preserve">                                                </w:t>
      </w:r>
      <w:r>
        <w:rPr>
          <w:rFonts w:ascii="宋体" w:hAnsi="宋体" w:hint="eastAsia"/>
          <w:snapToGrid w:val="0"/>
          <w:kern w:val="0"/>
          <w:szCs w:val="21"/>
        </w:rPr>
        <w:t>（盖单位公章）</w:t>
      </w:r>
    </w:p>
    <w:p w14:paraId="0CCBB5AF" w14:textId="77777777" w:rsidR="007876CD" w:rsidRDefault="007876CD">
      <w:pPr>
        <w:spacing w:line="360" w:lineRule="auto"/>
        <w:ind w:firstLineChars="200" w:firstLine="420"/>
        <w:rPr>
          <w:rFonts w:ascii="宋体" w:hAnsi="宋体" w:hint="eastAsia"/>
          <w:snapToGrid w:val="0"/>
          <w:kern w:val="0"/>
          <w:szCs w:val="21"/>
        </w:rPr>
      </w:pPr>
    </w:p>
    <w:p w14:paraId="7E05A32F" w14:textId="77777777" w:rsidR="007876CD" w:rsidRDefault="007876CD">
      <w:pPr>
        <w:spacing w:line="360" w:lineRule="auto"/>
        <w:ind w:firstLineChars="200" w:firstLine="420"/>
        <w:rPr>
          <w:rFonts w:ascii="宋体" w:hAnsi="宋体" w:hint="eastAsia"/>
          <w:snapToGrid w:val="0"/>
          <w:kern w:val="0"/>
          <w:szCs w:val="21"/>
        </w:rPr>
      </w:pPr>
    </w:p>
    <w:p w14:paraId="39522D26" w14:textId="77777777" w:rsidR="007876CD" w:rsidRDefault="00797C9F">
      <w:pPr>
        <w:spacing w:line="360" w:lineRule="auto"/>
        <w:ind w:firstLineChars="200" w:firstLine="420"/>
        <w:rPr>
          <w:rFonts w:ascii="宋体" w:hAnsi="宋体" w:hint="eastAsia"/>
          <w:bCs/>
          <w:kern w:val="0"/>
          <w:szCs w:val="21"/>
        </w:rPr>
      </w:pPr>
      <w:r>
        <w:rPr>
          <w:rFonts w:ascii="宋体" w:hAnsi="宋体" w:hint="eastAsia"/>
          <w:snapToGrid w:val="0"/>
          <w:kern w:val="0"/>
          <w:szCs w:val="21"/>
        </w:rPr>
        <w:t>法定代表人或其委托代理人：</w:t>
      </w:r>
      <w:r>
        <w:rPr>
          <w:rFonts w:ascii="宋体" w:hAnsi="宋体" w:hint="eastAsia"/>
          <w:snapToGrid w:val="0"/>
          <w:kern w:val="0"/>
          <w:szCs w:val="21"/>
          <w:u w:val="single"/>
        </w:rPr>
        <w:t xml:space="preserve">                </w:t>
      </w:r>
      <w:r>
        <w:rPr>
          <w:rFonts w:ascii="宋体" w:hAnsi="宋体" w:hint="eastAsia"/>
          <w:snapToGrid w:val="0"/>
          <w:kern w:val="0"/>
          <w:szCs w:val="21"/>
        </w:rPr>
        <w:t>（签字）</w:t>
      </w:r>
    </w:p>
    <w:p w14:paraId="209AD403" w14:textId="77777777" w:rsidR="007876CD" w:rsidRDefault="007876CD">
      <w:pPr>
        <w:spacing w:line="360" w:lineRule="auto"/>
        <w:ind w:firstLineChars="200" w:firstLine="417"/>
        <w:rPr>
          <w:rFonts w:ascii="宋体" w:hAnsi="宋体" w:hint="eastAsia"/>
          <w:snapToGrid w:val="0"/>
          <w:spacing w:val="1"/>
          <w:w w:val="99"/>
          <w:kern w:val="0"/>
          <w:position w:val="-2"/>
          <w:szCs w:val="21"/>
        </w:rPr>
      </w:pPr>
    </w:p>
    <w:p w14:paraId="6EC43C52" w14:textId="77777777" w:rsidR="007876CD" w:rsidRDefault="007876CD">
      <w:pPr>
        <w:spacing w:line="360" w:lineRule="auto"/>
        <w:ind w:firstLineChars="200" w:firstLine="417"/>
        <w:rPr>
          <w:rFonts w:ascii="宋体" w:hAnsi="宋体" w:hint="eastAsia"/>
          <w:snapToGrid w:val="0"/>
          <w:spacing w:val="1"/>
          <w:w w:val="99"/>
          <w:kern w:val="0"/>
          <w:position w:val="-2"/>
          <w:szCs w:val="21"/>
        </w:rPr>
      </w:pPr>
    </w:p>
    <w:p w14:paraId="794B0FB2" w14:textId="77777777" w:rsidR="007876CD" w:rsidRDefault="00797C9F">
      <w:pPr>
        <w:spacing w:line="360" w:lineRule="auto"/>
        <w:ind w:firstLineChars="200" w:firstLine="420"/>
        <w:rPr>
          <w:rFonts w:ascii="宋体" w:hAnsi="宋体" w:hint="eastAsia"/>
          <w:snapToGrid w:val="0"/>
          <w:kern w:val="0"/>
          <w:szCs w:val="21"/>
        </w:rPr>
      </w:pPr>
      <w:r>
        <w:rPr>
          <w:rFonts w:ascii="宋体" w:hAnsi="宋体" w:hint="eastAsia"/>
          <w:snapToGrid w:val="0"/>
          <w:kern w:val="0"/>
          <w:szCs w:val="21"/>
        </w:rPr>
        <w:t>签约时间：</w:t>
      </w:r>
      <w:r>
        <w:rPr>
          <w:rFonts w:ascii="宋体" w:hAnsi="宋体" w:hint="eastAsia"/>
          <w:snapToGrid w:val="0"/>
          <w:kern w:val="0"/>
          <w:szCs w:val="21"/>
          <w:u w:val="single"/>
        </w:rPr>
        <w:t xml:space="preserve">           </w:t>
      </w:r>
      <w:r>
        <w:rPr>
          <w:rFonts w:ascii="宋体" w:hAnsi="宋体" w:hint="eastAsia"/>
          <w:snapToGrid w:val="0"/>
          <w:kern w:val="0"/>
          <w:szCs w:val="21"/>
        </w:rPr>
        <w:t>年</w:t>
      </w:r>
      <w:r>
        <w:rPr>
          <w:rFonts w:ascii="宋体" w:hAnsi="宋体" w:hint="eastAsia"/>
          <w:snapToGrid w:val="0"/>
          <w:kern w:val="0"/>
          <w:szCs w:val="21"/>
          <w:u w:val="single"/>
        </w:rPr>
        <w:t xml:space="preserve">          </w:t>
      </w:r>
      <w:r>
        <w:rPr>
          <w:rFonts w:ascii="宋体" w:hAnsi="宋体" w:hint="eastAsia"/>
          <w:snapToGrid w:val="0"/>
          <w:kern w:val="0"/>
          <w:szCs w:val="21"/>
        </w:rPr>
        <w:t>月</w:t>
      </w:r>
      <w:r>
        <w:rPr>
          <w:rFonts w:ascii="宋体" w:hAnsi="宋体" w:hint="eastAsia"/>
          <w:snapToGrid w:val="0"/>
          <w:kern w:val="0"/>
          <w:szCs w:val="21"/>
          <w:u w:val="single"/>
        </w:rPr>
        <w:t xml:space="preserve">        </w:t>
      </w:r>
      <w:r>
        <w:rPr>
          <w:rFonts w:ascii="宋体" w:hAnsi="宋体" w:hint="eastAsia"/>
          <w:snapToGrid w:val="0"/>
          <w:kern w:val="0"/>
          <w:szCs w:val="21"/>
        </w:rPr>
        <w:t>日</w:t>
      </w:r>
    </w:p>
    <w:p w14:paraId="4FA60DE2" w14:textId="77777777" w:rsidR="007876CD" w:rsidRDefault="00797C9F">
      <w:pPr>
        <w:spacing w:line="480" w:lineRule="auto"/>
        <w:rPr>
          <w:rFonts w:ascii="宋体" w:hAnsi="宋体" w:hint="eastAsia"/>
          <w:szCs w:val="21"/>
        </w:rPr>
      </w:pPr>
      <w:r>
        <w:rPr>
          <w:rFonts w:ascii="宋体" w:hAnsi="宋体" w:hint="eastAsia"/>
          <w:szCs w:val="21"/>
        </w:rPr>
        <w:br w:type="page"/>
      </w:r>
      <w:r>
        <w:rPr>
          <w:rFonts w:ascii="宋体" w:hAnsi="宋体" w:hint="eastAsia"/>
          <w:szCs w:val="21"/>
        </w:rPr>
        <w:lastRenderedPageBreak/>
        <w:t>附件</w:t>
      </w:r>
      <w:r>
        <w:rPr>
          <w:rFonts w:ascii="宋体" w:hAnsi="宋体" w:hint="eastAsia"/>
          <w:szCs w:val="21"/>
        </w:rPr>
        <w:t>2</w:t>
      </w:r>
      <w:r>
        <w:rPr>
          <w:rFonts w:ascii="宋体" w:hAnsi="宋体" w:hint="eastAsia"/>
          <w:szCs w:val="21"/>
        </w:rPr>
        <w:t>：</w:t>
      </w:r>
    </w:p>
    <w:p w14:paraId="306F786F" w14:textId="77777777" w:rsidR="007876CD" w:rsidRDefault="00797C9F">
      <w:pPr>
        <w:spacing w:beforeLines="50" w:before="120" w:afterLines="50" w:after="120" w:line="480" w:lineRule="auto"/>
        <w:jc w:val="center"/>
        <w:rPr>
          <w:rFonts w:ascii="宋体" w:hAnsi="宋体" w:hint="eastAsia"/>
          <w:szCs w:val="21"/>
        </w:rPr>
      </w:pPr>
      <w:r>
        <w:rPr>
          <w:rFonts w:ascii="宋体" w:hAnsi="宋体" w:hint="eastAsia"/>
          <w:szCs w:val="21"/>
        </w:rPr>
        <w:t>主要建设工程文件目录</w:t>
      </w:r>
    </w:p>
    <w:tbl>
      <w:tblPr>
        <w:tblW w:w="92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536"/>
        <w:gridCol w:w="1418"/>
        <w:gridCol w:w="1418"/>
        <w:gridCol w:w="2917"/>
      </w:tblGrid>
      <w:tr w:rsidR="007876CD" w14:paraId="4838A2C3" w14:textId="77777777">
        <w:trPr>
          <w:jc w:val="center"/>
        </w:trPr>
        <w:tc>
          <w:tcPr>
            <w:tcW w:w="3536" w:type="dxa"/>
            <w:vAlign w:val="center"/>
          </w:tcPr>
          <w:p w14:paraId="3F6C124A" w14:textId="77777777" w:rsidR="007876CD" w:rsidRDefault="00797C9F">
            <w:pPr>
              <w:spacing w:line="400" w:lineRule="exact"/>
              <w:jc w:val="center"/>
              <w:rPr>
                <w:rFonts w:ascii="宋体" w:hAnsi="宋体" w:hint="eastAsia"/>
                <w:szCs w:val="21"/>
              </w:rPr>
            </w:pPr>
            <w:r>
              <w:rPr>
                <w:rFonts w:ascii="宋体" w:hAnsi="宋体" w:hint="eastAsia"/>
                <w:szCs w:val="21"/>
              </w:rPr>
              <w:t>文件名称</w:t>
            </w:r>
          </w:p>
        </w:tc>
        <w:tc>
          <w:tcPr>
            <w:tcW w:w="1418" w:type="dxa"/>
            <w:vAlign w:val="center"/>
          </w:tcPr>
          <w:p w14:paraId="3006842A" w14:textId="77777777" w:rsidR="007876CD" w:rsidRDefault="00797C9F">
            <w:pPr>
              <w:spacing w:line="400" w:lineRule="exact"/>
              <w:jc w:val="center"/>
              <w:rPr>
                <w:rFonts w:ascii="宋体" w:hAnsi="宋体" w:hint="eastAsia"/>
                <w:szCs w:val="21"/>
              </w:rPr>
            </w:pPr>
            <w:r>
              <w:rPr>
                <w:rFonts w:ascii="宋体" w:hAnsi="宋体" w:hint="eastAsia"/>
                <w:szCs w:val="21"/>
              </w:rPr>
              <w:t>套数</w:t>
            </w:r>
          </w:p>
        </w:tc>
        <w:tc>
          <w:tcPr>
            <w:tcW w:w="1418" w:type="dxa"/>
          </w:tcPr>
          <w:p w14:paraId="05090C96" w14:textId="77777777" w:rsidR="007876CD" w:rsidRDefault="00797C9F">
            <w:pPr>
              <w:spacing w:line="400" w:lineRule="exact"/>
              <w:jc w:val="center"/>
              <w:rPr>
                <w:rFonts w:ascii="宋体" w:hAnsi="宋体" w:hint="eastAsia"/>
                <w:szCs w:val="21"/>
              </w:rPr>
            </w:pPr>
            <w:r>
              <w:rPr>
                <w:rFonts w:ascii="宋体" w:hAnsi="宋体" w:hint="eastAsia"/>
                <w:szCs w:val="21"/>
              </w:rPr>
              <w:t>移交时间</w:t>
            </w:r>
          </w:p>
        </w:tc>
        <w:tc>
          <w:tcPr>
            <w:tcW w:w="2917" w:type="dxa"/>
          </w:tcPr>
          <w:p w14:paraId="47349B5A" w14:textId="77777777" w:rsidR="007876CD" w:rsidRDefault="00797C9F">
            <w:pPr>
              <w:spacing w:line="400" w:lineRule="exact"/>
              <w:jc w:val="center"/>
              <w:rPr>
                <w:rFonts w:ascii="宋体" w:hAnsi="宋体" w:hint="eastAsia"/>
                <w:szCs w:val="21"/>
              </w:rPr>
            </w:pPr>
            <w:r>
              <w:rPr>
                <w:rFonts w:ascii="宋体" w:hAnsi="宋体" w:hint="eastAsia"/>
                <w:szCs w:val="21"/>
              </w:rPr>
              <w:t>责任人</w:t>
            </w:r>
          </w:p>
        </w:tc>
      </w:tr>
      <w:tr w:rsidR="007876CD" w14:paraId="28B4254D" w14:textId="77777777">
        <w:trPr>
          <w:trHeight w:val="567"/>
          <w:jc w:val="center"/>
        </w:trPr>
        <w:tc>
          <w:tcPr>
            <w:tcW w:w="3536" w:type="dxa"/>
            <w:vAlign w:val="center"/>
          </w:tcPr>
          <w:p w14:paraId="3FC8EF3A" w14:textId="77777777" w:rsidR="007876CD" w:rsidRDefault="007876CD">
            <w:pPr>
              <w:spacing w:line="400" w:lineRule="exact"/>
              <w:ind w:firstLineChars="200" w:firstLine="420"/>
              <w:rPr>
                <w:rFonts w:ascii="宋体" w:hAnsi="宋体" w:hint="eastAsia"/>
                <w:szCs w:val="21"/>
              </w:rPr>
            </w:pPr>
          </w:p>
        </w:tc>
        <w:tc>
          <w:tcPr>
            <w:tcW w:w="1418" w:type="dxa"/>
            <w:vAlign w:val="center"/>
          </w:tcPr>
          <w:p w14:paraId="1A8E5C7D" w14:textId="77777777" w:rsidR="007876CD" w:rsidRDefault="007876CD">
            <w:pPr>
              <w:spacing w:line="400" w:lineRule="exact"/>
              <w:ind w:firstLineChars="200" w:firstLine="420"/>
              <w:rPr>
                <w:rFonts w:ascii="宋体" w:hAnsi="宋体" w:hint="eastAsia"/>
                <w:szCs w:val="21"/>
              </w:rPr>
            </w:pPr>
          </w:p>
        </w:tc>
        <w:tc>
          <w:tcPr>
            <w:tcW w:w="1418" w:type="dxa"/>
            <w:vAlign w:val="center"/>
          </w:tcPr>
          <w:p w14:paraId="627EE7C6" w14:textId="77777777" w:rsidR="007876CD" w:rsidRDefault="007876CD">
            <w:pPr>
              <w:spacing w:line="400" w:lineRule="exact"/>
              <w:ind w:firstLineChars="200" w:firstLine="420"/>
              <w:rPr>
                <w:rFonts w:ascii="宋体" w:hAnsi="宋体" w:hint="eastAsia"/>
                <w:szCs w:val="21"/>
              </w:rPr>
            </w:pPr>
          </w:p>
        </w:tc>
        <w:tc>
          <w:tcPr>
            <w:tcW w:w="2917" w:type="dxa"/>
            <w:vAlign w:val="center"/>
          </w:tcPr>
          <w:p w14:paraId="398E71E5" w14:textId="77777777" w:rsidR="007876CD" w:rsidRDefault="007876CD">
            <w:pPr>
              <w:spacing w:line="400" w:lineRule="exact"/>
              <w:ind w:firstLineChars="200" w:firstLine="420"/>
              <w:rPr>
                <w:rFonts w:ascii="宋体" w:hAnsi="宋体" w:hint="eastAsia"/>
                <w:szCs w:val="21"/>
              </w:rPr>
            </w:pPr>
          </w:p>
        </w:tc>
      </w:tr>
      <w:tr w:rsidR="007876CD" w14:paraId="4EEC5DCD" w14:textId="77777777">
        <w:trPr>
          <w:trHeight w:val="567"/>
          <w:jc w:val="center"/>
        </w:trPr>
        <w:tc>
          <w:tcPr>
            <w:tcW w:w="3536" w:type="dxa"/>
            <w:vAlign w:val="center"/>
          </w:tcPr>
          <w:p w14:paraId="2207BCE9" w14:textId="77777777" w:rsidR="007876CD" w:rsidRDefault="007876CD">
            <w:pPr>
              <w:spacing w:line="400" w:lineRule="exact"/>
              <w:ind w:firstLineChars="200" w:firstLine="420"/>
              <w:rPr>
                <w:rFonts w:ascii="宋体" w:hAnsi="宋体" w:hint="eastAsia"/>
                <w:szCs w:val="21"/>
              </w:rPr>
            </w:pPr>
          </w:p>
        </w:tc>
        <w:tc>
          <w:tcPr>
            <w:tcW w:w="1418" w:type="dxa"/>
            <w:vAlign w:val="center"/>
          </w:tcPr>
          <w:p w14:paraId="1DE70A7E" w14:textId="77777777" w:rsidR="007876CD" w:rsidRDefault="007876CD">
            <w:pPr>
              <w:spacing w:line="400" w:lineRule="exact"/>
              <w:ind w:firstLineChars="200" w:firstLine="420"/>
              <w:rPr>
                <w:rFonts w:ascii="宋体" w:hAnsi="宋体" w:hint="eastAsia"/>
                <w:szCs w:val="21"/>
              </w:rPr>
            </w:pPr>
          </w:p>
        </w:tc>
        <w:tc>
          <w:tcPr>
            <w:tcW w:w="1418" w:type="dxa"/>
            <w:vAlign w:val="center"/>
          </w:tcPr>
          <w:p w14:paraId="438A4111" w14:textId="77777777" w:rsidR="007876CD" w:rsidRDefault="007876CD">
            <w:pPr>
              <w:spacing w:line="400" w:lineRule="exact"/>
              <w:ind w:firstLineChars="200" w:firstLine="420"/>
              <w:rPr>
                <w:rFonts w:ascii="宋体" w:hAnsi="宋体" w:hint="eastAsia"/>
                <w:szCs w:val="21"/>
              </w:rPr>
            </w:pPr>
          </w:p>
        </w:tc>
        <w:tc>
          <w:tcPr>
            <w:tcW w:w="2917" w:type="dxa"/>
            <w:vAlign w:val="center"/>
          </w:tcPr>
          <w:p w14:paraId="29EEF2FB" w14:textId="77777777" w:rsidR="007876CD" w:rsidRDefault="007876CD">
            <w:pPr>
              <w:spacing w:line="400" w:lineRule="exact"/>
              <w:ind w:firstLineChars="200" w:firstLine="420"/>
              <w:rPr>
                <w:rFonts w:ascii="宋体" w:hAnsi="宋体" w:hint="eastAsia"/>
                <w:szCs w:val="21"/>
              </w:rPr>
            </w:pPr>
          </w:p>
        </w:tc>
      </w:tr>
      <w:tr w:rsidR="007876CD" w14:paraId="5458F295" w14:textId="77777777">
        <w:trPr>
          <w:trHeight w:val="567"/>
          <w:jc w:val="center"/>
        </w:trPr>
        <w:tc>
          <w:tcPr>
            <w:tcW w:w="3536" w:type="dxa"/>
            <w:vAlign w:val="center"/>
          </w:tcPr>
          <w:p w14:paraId="5CD75A69" w14:textId="77777777" w:rsidR="007876CD" w:rsidRDefault="007876CD">
            <w:pPr>
              <w:spacing w:line="400" w:lineRule="exact"/>
              <w:ind w:firstLineChars="200" w:firstLine="420"/>
              <w:rPr>
                <w:rFonts w:ascii="宋体" w:hAnsi="宋体" w:hint="eastAsia"/>
                <w:szCs w:val="21"/>
              </w:rPr>
            </w:pPr>
          </w:p>
        </w:tc>
        <w:tc>
          <w:tcPr>
            <w:tcW w:w="1418" w:type="dxa"/>
            <w:vAlign w:val="center"/>
          </w:tcPr>
          <w:p w14:paraId="4CB45F49" w14:textId="77777777" w:rsidR="007876CD" w:rsidRDefault="007876CD">
            <w:pPr>
              <w:spacing w:line="400" w:lineRule="exact"/>
              <w:ind w:firstLineChars="200" w:firstLine="420"/>
              <w:rPr>
                <w:rFonts w:ascii="宋体" w:hAnsi="宋体" w:hint="eastAsia"/>
                <w:szCs w:val="21"/>
              </w:rPr>
            </w:pPr>
          </w:p>
        </w:tc>
        <w:tc>
          <w:tcPr>
            <w:tcW w:w="1418" w:type="dxa"/>
            <w:vAlign w:val="center"/>
          </w:tcPr>
          <w:p w14:paraId="3EB85800" w14:textId="77777777" w:rsidR="007876CD" w:rsidRDefault="007876CD">
            <w:pPr>
              <w:spacing w:line="400" w:lineRule="exact"/>
              <w:ind w:firstLineChars="200" w:firstLine="420"/>
              <w:rPr>
                <w:rFonts w:ascii="宋体" w:hAnsi="宋体" w:hint="eastAsia"/>
                <w:szCs w:val="21"/>
              </w:rPr>
            </w:pPr>
          </w:p>
        </w:tc>
        <w:tc>
          <w:tcPr>
            <w:tcW w:w="2917" w:type="dxa"/>
            <w:vAlign w:val="center"/>
          </w:tcPr>
          <w:p w14:paraId="4114C1BB" w14:textId="77777777" w:rsidR="007876CD" w:rsidRDefault="007876CD">
            <w:pPr>
              <w:spacing w:line="400" w:lineRule="exact"/>
              <w:ind w:firstLineChars="200" w:firstLine="420"/>
              <w:rPr>
                <w:rFonts w:ascii="宋体" w:hAnsi="宋体" w:hint="eastAsia"/>
                <w:szCs w:val="21"/>
              </w:rPr>
            </w:pPr>
          </w:p>
        </w:tc>
      </w:tr>
      <w:tr w:rsidR="007876CD" w14:paraId="59E63EEC" w14:textId="77777777">
        <w:trPr>
          <w:trHeight w:val="567"/>
          <w:jc w:val="center"/>
        </w:trPr>
        <w:tc>
          <w:tcPr>
            <w:tcW w:w="3536" w:type="dxa"/>
            <w:vAlign w:val="center"/>
          </w:tcPr>
          <w:p w14:paraId="735F1B30" w14:textId="77777777" w:rsidR="007876CD" w:rsidRDefault="007876CD">
            <w:pPr>
              <w:spacing w:line="400" w:lineRule="exact"/>
              <w:ind w:firstLineChars="200" w:firstLine="420"/>
              <w:rPr>
                <w:rFonts w:ascii="宋体" w:hAnsi="宋体" w:hint="eastAsia"/>
                <w:szCs w:val="21"/>
              </w:rPr>
            </w:pPr>
          </w:p>
        </w:tc>
        <w:tc>
          <w:tcPr>
            <w:tcW w:w="1418" w:type="dxa"/>
            <w:vAlign w:val="center"/>
          </w:tcPr>
          <w:p w14:paraId="22A2F135" w14:textId="77777777" w:rsidR="007876CD" w:rsidRDefault="007876CD">
            <w:pPr>
              <w:spacing w:line="400" w:lineRule="exact"/>
              <w:ind w:firstLineChars="200" w:firstLine="420"/>
              <w:rPr>
                <w:rFonts w:ascii="宋体" w:hAnsi="宋体" w:hint="eastAsia"/>
                <w:szCs w:val="21"/>
              </w:rPr>
            </w:pPr>
          </w:p>
        </w:tc>
        <w:tc>
          <w:tcPr>
            <w:tcW w:w="1418" w:type="dxa"/>
            <w:vAlign w:val="center"/>
          </w:tcPr>
          <w:p w14:paraId="600C3FF7" w14:textId="77777777" w:rsidR="007876CD" w:rsidRDefault="007876CD">
            <w:pPr>
              <w:spacing w:line="400" w:lineRule="exact"/>
              <w:ind w:firstLineChars="200" w:firstLine="420"/>
              <w:rPr>
                <w:rFonts w:ascii="宋体" w:hAnsi="宋体" w:hint="eastAsia"/>
                <w:szCs w:val="21"/>
              </w:rPr>
            </w:pPr>
          </w:p>
        </w:tc>
        <w:tc>
          <w:tcPr>
            <w:tcW w:w="2917" w:type="dxa"/>
            <w:vAlign w:val="center"/>
          </w:tcPr>
          <w:p w14:paraId="50FECC08" w14:textId="77777777" w:rsidR="007876CD" w:rsidRDefault="007876CD">
            <w:pPr>
              <w:spacing w:line="400" w:lineRule="exact"/>
              <w:ind w:firstLineChars="200" w:firstLine="420"/>
              <w:rPr>
                <w:rFonts w:ascii="宋体" w:hAnsi="宋体" w:hint="eastAsia"/>
                <w:szCs w:val="21"/>
              </w:rPr>
            </w:pPr>
          </w:p>
        </w:tc>
      </w:tr>
      <w:tr w:rsidR="007876CD" w14:paraId="72B497E5" w14:textId="77777777">
        <w:trPr>
          <w:trHeight w:val="567"/>
          <w:jc w:val="center"/>
        </w:trPr>
        <w:tc>
          <w:tcPr>
            <w:tcW w:w="3536" w:type="dxa"/>
            <w:vAlign w:val="center"/>
          </w:tcPr>
          <w:p w14:paraId="7108D2C7" w14:textId="77777777" w:rsidR="007876CD" w:rsidRDefault="007876CD">
            <w:pPr>
              <w:spacing w:line="400" w:lineRule="exact"/>
              <w:ind w:firstLineChars="200" w:firstLine="420"/>
              <w:rPr>
                <w:rFonts w:ascii="宋体" w:hAnsi="宋体" w:hint="eastAsia"/>
                <w:szCs w:val="21"/>
              </w:rPr>
            </w:pPr>
          </w:p>
        </w:tc>
        <w:tc>
          <w:tcPr>
            <w:tcW w:w="1418" w:type="dxa"/>
            <w:vAlign w:val="center"/>
          </w:tcPr>
          <w:p w14:paraId="7A8AFD79" w14:textId="77777777" w:rsidR="007876CD" w:rsidRDefault="007876CD">
            <w:pPr>
              <w:spacing w:line="400" w:lineRule="exact"/>
              <w:ind w:firstLineChars="200" w:firstLine="420"/>
              <w:rPr>
                <w:rFonts w:ascii="宋体" w:hAnsi="宋体" w:hint="eastAsia"/>
                <w:szCs w:val="21"/>
              </w:rPr>
            </w:pPr>
          </w:p>
        </w:tc>
        <w:tc>
          <w:tcPr>
            <w:tcW w:w="1418" w:type="dxa"/>
            <w:vAlign w:val="center"/>
          </w:tcPr>
          <w:p w14:paraId="412AFB6D" w14:textId="77777777" w:rsidR="007876CD" w:rsidRDefault="007876CD">
            <w:pPr>
              <w:spacing w:line="400" w:lineRule="exact"/>
              <w:ind w:firstLineChars="200" w:firstLine="420"/>
              <w:rPr>
                <w:rFonts w:ascii="宋体" w:hAnsi="宋体" w:hint="eastAsia"/>
                <w:szCs w:val="21"/>
              </w:rPr>
            </w:pPr>
          </w:p>
        </w:tc>
        <w:tc>
          <w:tcPr>
            <w:tcW w:w="2917" w:type="dxa"/>
            <w:vAlign w:val="center"/>
          </w:tcPr>
          <w:p w14:paraId="28FC50CD" w14:textId="77777777" w:rsidR="007876CD" w:rsidRDefault="007876CD">
            <w:pPr>
              <w:spacing w:line="400" w:lineRule="exact"/>
              <w:ind w:firstLineChars="200" w:firstLine="420"/>
              <w:rPr>
                <w:rFonts w:ascii="宋体" w:hAnsi="宋体" w:hint="eastAsia"/>
                <w:szCs w:val="21"/>
              </w:rPr>
            </w:pPr>
          </w:p>
        </w:tc>
      </w:tr>
      <w:tr w:rsidR="007876CD" w14:paraId="0BEEF55A" w14:textId="77777777">
        <w:trPr>
          <w:trHeight w:val="567"/>
          <w:jc w:val="center"/>
        </w:trPr>
        <w:tc>
          <w:tcPr>
            <w:tcW w:w="3536" w:type="dxa"/>
            <w:vAlign w:val="center"/>
          </w:tcPr>
          <w:p w14:paraId="15341AB7" w14:textId="77777777" w:rsidR="007876CD" w:rsidRDefault="007876CD">
            <w:pPr>
              <w:spacing w:line="400" w:lineRule="exact"/>
              <w:ind w:firstLineChars="200" w:firstLine="420"/>
              <w:rPr>
                <w:rFonts w:ascii="宋体" w:hAnsi="宋体" w:hint="eastAsia"/>
                <w:szCs w:val="21"/>
              </w:rPr>
            </w:pPr>
          </w:p>
        </w:tc>
        <w:tc>
          <w:tcPr>
            <w:tcW w:w="1418" w:type="dxa"/>
            <w:vAlign w:val="center"/>
          </w:tcPr>
          <w:p w14:paraId="0AF18EF6" w14:textId="77777777" w:rsidR="007876CD" w:rsidRDefault="007876CD">
            <w:pPr>
              <w:spacing w:line="400" w:lineRule="exact"/>
              <w:ind w:firstLineChars="200" w:firstLine="420"/>
              <w:rPr>
                <w:rFonts w:ascii="宋体" w:hAnsi="宋体" w:hint="eastAsia"/>
                <w:szCs w:val="21"/>
              </w:rPr>
            </w:pPr>
          </w:p>
        </w:tc>
        <w:tc>
          <w:tcPr>
            <w:tcW w:w="1418" w:type="dxa"/>
            <w:vAlign w:val="center"/>
          </w:tcPr>
          <w:p w14:paraId="70063AD9" w14:textId="77777777" w:rsidR="007876CD" w:rsidRDefault="007876CD">
            <w:pPr>
              <w:spacing w:line="400" w:lineRule="exact"/>
              <w:ind w:firstLineChars="200" w:firstLine="420"/>
              <w:rPr>
                <w:rFonts w:ascii="宋体" w:hAnsi="宋体" w:hint="eastAsia"/>
                <w:szCs w:val="21"/>
              </w:rPr>
            </w:pPr>
          </w:p>
        </w:tc>
        <w:tc>
          <w:tcPr>
            <w:tcW w:w="2917" w:type="dxa"/>
            <w:vAlign w:val="center"/>
          </w:tcPr>
          <w:p w14:paraId="3A0C7B9C" w14:textId="77777777" w:rsidR="007876CD" w:rsidRDefault="007876CD">
            <w:pPr>
              <w:spacing w:line="400" w:lineRule="exact"/>
              <w:ind w:firstLineChars="200" w:firstLine="420"/>
              <w:rPr>
                <w:rFonts w:ascii="宋体" w:hAnsi="宋体" w:hint="eastAsia"/>
                <w:szCs w:val="21"/>
              </w:rPr>
            </w:pPr>
          </w:p>
        </w:tc>
      </w:tr>
      <w:tr w:rsidR="007876CD" w14:paraId="0633623F" w14:textId="77777777">
        <w:trPr>
          <w:trHeight w:val="567"/>
          <w:jc w:val="center"/>
        </w:trPr>
        <w:tc>
          <w:tcPr>
            <w:tcW w:w="3536" w:type="dxa"/>
            <w:vAlign w:val="center"/>
          </w:tcPr>
          <w:p w14:paraId="694743D3" w14:textId="77777777" w:rsidR="007876CD" w:rsidRDefault="007876CD">
            <w:pPr>
              <w:spacing w:line="400" w:lineRule="exact"/>
              <w:ind w:firstLineChars="200" w:firstLine="420"/>
              <w:rPr>
                <w:rFonts w:ascii="宋体" w:hAnsi="宋体" w:hint="eastAsia"/>
                <w:szCs w:val="21"/>
              </w:rPr>
            </w:pPr>
          </w:p>
        </w:tc>
        <w:tc>
          <w:tcPr>
            <w:tcW w:w="1418" w:type="dxa"/>
            <w:vAlign w:val="center"/>
          </w:tcPr>
          <w:p w14:paraId="6E01F674" w14:textId="77777777" w:rsidR="007876CD" w:rsidRDefault="007876CD">
            <w:pPr>
              <w:spacing w:line="400" w:lineRule="exact"/>
              <w:ind w:firstLineChars="200" w:firstLine="420"/>
              <w:rPr>
                <w:rFonts w:ascii="宋体" w:hAnsi="宋体" w:hint="eastAsia"/>
                <w:szCs w:val="21"/>
              </w:rPr>
            </w:pPr>
          </w:p>
        </w:tc>
        <w:tc>
          <w:tcPr>
            <w:tcW w:w="1418" w:type="dxa"/>
            <w:vAlign w:val="center"/>
          </w:tcPr>
          <w:p w14:paraId="5C58A332" w14:textId="77777777" w:rsidR="007876CD" w:rsidRDefault="007876CD">
            <w:pPr>
              <w:spacing w:line="400" w:lineRule="exact"/>
              <w:ind w:firstLineChars="200" w:firstLine="420"/>
              <w:rPr>
                <w:rFonts w:ascii="宋体" w:hAnsi="宋体" w:hint="eastAsia"/>
                <w:szCs w:val="21"/>
              </w:rPr>
            </w:pPr>
          </w:p>
        </w:tc>
        <w:tc>
          <w:tcPr>
            <w:tcW w:w="2917" w:type="dxa"/>
            <w:vAlign w:val="center"/>
          </w:tcPr>
          <w:p w14:paraId="4F799419" w14:textId="77777777" w:rsidR="007876CD" w:rsidRDefault="007876CD">
            <w:pPr>
              <w:spacing w:line="400" w:lineRule="exact"/>
              <w:ind w:firstLineChars="200" w:firstLine="420"/>
              <w:rPr>
                <w:rFonts w:ascii="宋体" w:hAnsi="宋体" w:hint="eastAsia"/>
                <w:szCs w:val="21"/>
              </w:rPr>
            </w:pPr>
          </w:p>
        </w:tc>
      </w:tr>
      <w:tr w:rsidR="007876CD" w14:paraId="7BEAD9D8" w14:textId="77777777">
        <w:trPr>
          <w:trHeight w:val="567"/>
          <w:jc w:val="center"/>
        </w:trPr>
        <w:tc>
          <w:tcPr>
            <w:tcW w:w="3536" w:type="dxa"/>
            <w:vAlign w:val="center"/>
          </w:tcPr>
          <w:p w14:paraId="7C4CB239" w14:textId="77777777" w:rsidR="007876CD" w:rsidRDefault="007876CD">
            <w:pPr>
              <w:spacing w:line="400" w:lineRule="exact"/>
              <w:ind w:firstLineChars="200" w:firstLine="420"/>
              <w:rPr>
                <w:rFonts w:ascii="宋体" w:hAnsi="宋体" w:hint="eastAsia"/>
                <w:szCs w:val="21"/>
              </w:rPr>
            </w:pPr>
          </w:p>
        </w:tc>
        <w:tc>
          <w:tcPr>
            <w:tcW w:w="1418" w:type="dxa"/>
            <w:vAlign w:val="center"/>
          </w:tcPr>
          <w:p w14:paraId="255E1C69" w14:textId="77777777" w:rsidR="007876CD" w:rsidRDefault="007876CD">
            <w:pPr>
              <w:spacing w:line="400" w:lineRule="exact"/>
              <w:ind w:firstLineChars="200" w:firstLine="420"/>
              <w:rPr>
                <w:rFonts w:ascii="宋体" w:hAnsi="宋体" w:hint="eastAsia"/>
                <w:szCs w:val="21"/>
              </w:rPr>
            </w:pPr>
          </w:p>
        </w:tc>
        <w:tc>
          <w:tcPr>
            <w:tcW w:w="1418" w:type="dxa"/>
            <w:vAlign w:val="center"/>
          </w:tcPr>
          <w:p w14:paraId="2674AA9C" w14:textId="77777777" w:rsidR="007876CD" w:rsidRDefault="007876CD">
            <w:pPr>
              <w:spacing w:line="400" w:lineRule="exact"/>
              <w:ind w:firstLineChars="200" w:firstLine="420"/>
              <w:rPr>
                <w:rFonts w:ascii="宋体" w:hAnsi="宋体" w:hint="eastAsia"/>
                <w:szCs w:val="21"/>
              </w:rPr>
            </w:pPr>
          </w:p>
        </w:tc>
        <w:tc>
          <w:tcPr>
            <w:tcW w:w="2917" w:type="dxa"/>
            <w:vAlign w:val="center"/>
          </w:tcPr>
          <w:p w14:paraId="64C1DA91" w14:textId="77777777" w:rsidR="007876CD" w:rsidRDefault="007876CD">
            <w:pPr>
              <w:spacing w:line="400" w:lineRule="exact"/>
              <w:ind w:firstLineChars="200" w:firstLine="420"/>
              <w:rPr>
                <w:rFonts w:ascii="宋体" w:hAnsi="宋体" w:hint="eastAsia"/>
                <w:szCs w:val="21"/>
              </w:rPr>
            </w:pPr>
          </w:p>
        </w:tc>
      </w:tr>
      <w:tr w:rsidR="007876CD" w14:paraId="568C84F6" w14:textId="77777777">
        <w:trPr>
          <w:trHeight w:val="567"/>
          <w:jc w:val="center"/>
        </w:trPr>
        <w:tc>
          <w:tcPr>
            <w:tcW w:w="3536" w:type="dxa"/>
          </w:tcPr>
          <w:p w14:paraId="7BB42641" w14:textId="77777777" w:rsidR="007876CD" w:rsidRDefault="007876CD">
            <w:pPr>
              <w:spacing w:line="400" w:lineRule="exact"/>
              <w:ind w:firstLineChars="200" w:firstLine="420"/>
              <w:rPr>
                <w:rFonts w:ascii="宋体" w:hAnsi="宋体" w:hint="eastAsia"/>
                <w:szCs w:val="21"/>
              </w:rPr>
            </w:pPr>
          </w:p>
        </w:tc>
        <w:tc>
          <w:tcPr>
            <w:tcW w:w="1418" w:type="dxa"/>
          </w:tcPr>
          <w:p w14:paraId="492C964E" w14:textId="77777777" w:rsidR="007876CD" w:rsidRDefault="007876CD">
            <w:pPr>
              <w:spacing w:line="400" w:lineRule="exact"/>
              <w:ind w:firstLineChars="200" w:firstLine="420"/>
              <w:rPr>
                <w:rFonts w:ascii="宋体" w:hAnsi="宋体" w:hint="eastAsia"/>
                <w:szCs w:val="21"/>
              </w:rPr>
            </w:pPr>
          </w:p>
        </w:tc>
        <w:tc>
          <w:tcPr>
            <w:tcW w:w="1418" w:type="dxa"/>
          </w:tcPr>
          <w:p w14:paraId="4E8F1091" w14:textId="77777777" w:rsidR="007876CD" w:rsidRDefault="007876CD">
            <w:pPr>
              <w:spacing w:line="400" w:lineRule="exact"/>
              <w:ind w:firstLineChars="200" w:firstLine="420"/>
              <w:rPr>
                <w:rFonts w:ascii="宋体" w:hAnsi="宋体" w:hint="eastAsia"/>
                <w:szCs w:val="21"/>
              </w:rPr>
            </w:pPr>
          </w:p>
        </w:tc>
        <w:tc>
          <w:tcPr>
            <w:tcW w:w="2917" w:type="dxa"/>
          </w:tcPr>
          <w:p w14:paraId="617B6989" w14:textId="77777777" w:rsidR="007876CD" w:rsidRDefault="007876CD">
            <w:pPr>
              <w:spacing w:line="400" w:lineRule="exact"/>
              <w:ind w:firstLineChars="200" w:firstLine="420"/>
              <w:rPr>
                <w:rFonts w:ascii="宋体" w:hAnsi="宋体" w:hint="eastAsia"/>
                <w:szCs w:val="21"/>
              </w:rPr>
            </w:pPr>
          </w:p>
        </w:tc>
      </w:tr>
      <w:tr w:rsidR="007876CD" w14:paraId="118D637D" w14:textId="77777777">
        <w:trPr>
          <w:trHeight w:val="567"/>
          <w:jc w:val="center"/>
        </w:trPr>
        <w:tc>
          <w:tcPr>
            <w:tcW w:w="3536" w:type="dxa"/>
            <w:vAlign w:val="center"/>
          </w:tcPr>
          <w:p w14:paraId="67D5A330" w14:textId="77777777" w:rsidR="007876CD" w:rsidRDefault="007876CD">
            <w:pPr>
              <w:spacing w:line="400" w:lineRule="exact"/>
              <w:ind w:firstLineChars="200" w:firstLine="420"/>
              <w:rPr>
                <w:rFonts w:ascii="宋体" w:hAnsi="宋体" w:hint="eastAsia"/>
                <w:szCs w:val="21"/>
              </w:rPr>
            </w:pPr>
          </w:p>
        </w:tc>
        <w:tc>
          <w:tcPr>
            <w:tcW w:w="1418" w:type="dxa"/>
            <w:vAlign w:val="center"/>
          </w:tcPr>
          <w:p w14:paraId="09E24FC4" w14:textId="77777777" w:rsidR="007876CD" w:rsidRDefault="007876CD">
            <w:pPr>
              <w:spacing w:line="400" w:lineRule="exact"/>
              <w:ind w:firstLineChars="200" w:firstLine="420"/>
              <w:rPr>
                <w:rFonts w:ascii="宋体" w:hAnsi="宋体" w:hint="eastAsia"/>
                <w:szCs w:val="21"/>
              </w:rPr>
            </w:pPr>
          </w:p>
        </w:tc>
        <w:tc>
          <w:tcPr>
            <w:tcW w:w="1418" w:type="dxa"/>
            <w:vAlign w:val="center"/>
          </w:tcPr>
          <w:p w14:paraId="4A1AD830" w14:textId="77777777" w:rsidR="007876CD" w:rsidRDefault="007876CD">
            <w:pPr>
              <w:spacing w:line="400" w:lineRule="exact"/>
              <w:ind w:firstLineChars="200" w:firstLine="420"/>
              <w:rPr>
                <w:rFonts w:ascii="宋体" w:hAnsi="宋体" w:hint="eastAsia"/>
                <w:szCs w:val="21"/>
              </w:rPr>
            </w:pPr>
          </w:p>
        </w:tc>
        <w:tc>
          <w:tcPr>
            <w:tcW w:w="2917" w:type="dxa"/>
            <w:vAlign w:val="center"/>
          </w:tcPr>
          <w:p w14:paraId="02E475F1" w14:textId="77777777" w:rsidR="007876CD" w:rsidRDefault="007876CD">
            <w:pPr>
              <w:spacing w:line="400" w:lineRule="exact"/>
              <w:ind w:firstLineChars="200" w:firstLine="420"/>
              <w:rPr>
                <w:rFonts w:ascii="宋体" w:hAnsi="宋体" w:hint="eastAsia"/>
                <w:szCs w:val="21"/>
              </w:rPr>
            </w:pPr>
          </w:p>
        </w:tc>
      </w:tr>
      <w:tr w:rsidR="007876CD" w14:paraId="350D86D4" w14:textId="77777777">
        <w:trPr>
          <w:trHeight w:val="567"/>
          <w:jc w:val="center"/>
        </w:trPr>
        <w:tc>
          <w:tcPr>
            <w:tcW w:w="3536" w:type="dxa"/>
          </w:tcPr>
          <w:p w14:paraId="782E6A15" w14:textId="77777777" w:rsidR="007876CD" w:rsidRDefault="007876CD">
            <w:pPr>
              <w:spacing w:line="400" w:lineRule="exact"/>
              <w:ind w:firstLineChars="200" w:firstLine="420"/>
              <w:rPr>
                <w:rFonts w:ascii="宋体" w:hAnsi="宋体" w:hint="eastAsia"/>
                <w:szCs w:val="21"/>
              </w:rPr>
            </w:pPr>
          </w:p>
        </w:tc>
        <w:tc>
          <w:tcPr>
            <w:tcW w:w="1418" w:type="dxa"/>
          </w:tcPr>
          <w:p w14:paraId="27A896E6" w14:textId="77777777" w:rsidR="007876CD" w:rsidRDefault="007876CD">
            <w:pPr>
              <w:spacing w:line="400" w:lineRule="exact"/>
              <w:ind w:firstLineChars="200" w:firstLine="420"/>
              <w:rPr>
                <w:rFonts w:ascii="宋体" w:hAnsi="宋体" w:hint="eastAsia"/>
                <w:szCs w:val="21"/>
              </w:rPr>
            </w:pPr>
          </w:p>
        </w:tc>
        <w:tc>
          <w:tcPr>
            <w:tcW w:w="1418" w:type="dxa"/>
          </w:tcPr>
          <w:p w14:paraId="09B1C55B" w14:textId="77777777" w:rsidR="007876CD" w:rsidRDefault="007876CD">
            <w:pPr>
              <w:spacing w:line="400" w:lineRule="exact"/>
              <w:ind w:firstLineChars="200" w:firstLine="420"/>
              <w:rPr>
                <w:rFonts w:ascii="宋体" w:hAnsi="宋体" w:hint="eastAsia"/>
                <w:szCs w:val="21"/>
              </w:rPr>
            </w:pPr>
          </w:p>
        </w:tc>
        <w:tc>
          <w:tcPr>
            <w:tcW w:w="2917" w:type="dxa"/>
          </w:tcPr>
          <w:p w14:paraId="03ECF8B2" w14:textId="77777777" w:rsidR="007876CD" w:rsidRDefault="007876CD">
            <w:pPr>
              <w:spacing w:line="400" w:lineRule="exact"/>
              <w:ind w:firstLineChars="200" w:firstLine="420"/>
              <w:rPr>
                <w:rFonts w:ascii="宋体" w:hAnsi="宋体" w:hint="eastAsia"/>
                <w:szCs w:val="21"/>
              </w:rPr>
            </w:pPr>
          </w:p>
        </w:tc>
      </w:tr>
      <w:tr w:rsidR="007876CD" w14:paraId="19D1D7FF" w14:textId="77777777">
        <w:trPr>
          <w:trHeight w:val="567"/>
          <w:jc w:val="center"/>
        </w:trPr>
        <w:tc>
          <w:tcPr>
            <w:tcW w:w="3536" w:type="dxa"/>
          </w:tcPr>
          <w:p w14:paraId="62FA3566" w14:textId="77777777" w:rsidR="007876CD" w:rsidRDefault="007876CD">
            <w:pPr>
              <w:spacing w:line="400" w:lineRule="exact"/>
              <w:ind w:firstLineChars="200" w:firstLine="420"/>
              <w:rPr>
                <w:rFonts w:ascii="宋体" w:hAnsi="宋体" w:hint="eastAsia"/>
                <w:szCs w:val="21"/>
              </w:rPr>
            </w:pPr>
          </w:p>
        </w:tc>
        <w:tc>
          <w:tcPr>
            <w:tcW w:w="1418" w:type="dxa"/>
          </w:tcPr>
          <w:p w14:paraId="33DF87B6" w14:textId="77777777" w:rsidR="007876CD" w:rsidRDefault="007876CD">
            <w:pPr>
              <w:spacing w:line="400" w:lineRule="exact"/>
              <w:ind w:firstLineChars="200" w:firstLine="420"/>
              <w:rPr>
                <w:rFonts w:ascii="宋体" w:hAnsi="宋体" w:hint="eastAsia"/>
                <w:szCs w:val="21"/>
              </w:rPr>
            </w:pPr>
          </w:p>
        </w:tc>
        <w:tc>
          <w:tcPr>
            <w:tcW w:w="1418" w:type="dxa"/>
          </w:tcPr>
          <w:p w14:paraId="21661C0C" w14:textId="77777777" w:rsidR="007876CD" w:rsidRDefault="007876CD">
            <w:pPr>
              <w:spacing w:line="400" w:lineRule="exact"/>
              <w:ind w:firstLineChars="200" w:firstLine="420"/>
              <w:rPr>
                <w:rFonts w:ascii="宋体" w:hAnsi="宋体" w:hint="eastAsia"/>
                <w:szCs w:val="21"/>
              </w:rPr>
            </w:pPr>
          </w:p>
        </w:tc>
        <w:tc>
          <w:tcPr>
            <w:tcW w:w="2917" w:type="dxa"/>
          </w:tcPr>
          <w:p w14:paraId="654EC469" w14:textId="77777777" w:rsidR="007876CD" w:rsidRDefault="007876CD">
            <w:pPr>
              <w:spacing w:line="400" w:lineRule="exact"/>
              <w:ind w:firstLineChars="200" w:firstLine="420"/>
              <w:rPr>
                <w:rFonts w:ascii="宋体" w:hAnsi="宋体" w:hint="eastAsia"/>
                <w:szCs w:val="21"/>
              </w:rPr>
            </w:pPr>
          </w:p>
        </w:tc>
      </w:tr>
      <w:tr w:rsidR="007876CD" w14:paraId="7CE3E2F4" w14:textId="77777777">
        <w:trPr>
          <w:trHeight w:val="567"/>
          <w:jc w:val="center"/>
        </w:trPr>
        <w:tc>
          <w:tcPr>
            <w:tcW w:w="3536" w:type="dxa"/>
          </w:tcPr>
          <w:p w14:paraId="22582209" w14:textId="77777777" w:rsidR="007876CD" w:rsidRDefault="007876CD">
            <w:pPr>
              <w:spacing w:line="400" w:lineRule="exact"/>
              <w:ind w:firstLineChars="200" w:firstLine="420"/>
              <w:rPr>
                <w:rFonts w:ascii="宋体" w:hAnsi="宋体" w:hint="eastAsia"/>
                <w:szCs w:val="21"/>
              </w:rPr>
            </w:pPr>
          </w:p>
        </w:tc>
        <w:tc>
          <w:tcPr>
            <w:tcW w:w="1418" w:type="dxa"/>
          </w:tcPr>
          <w:p w14:paraId="2A1E894A" w14:textId="77777777" w:rsidR="007876CD" w:rsidRDefault="007876CD">
            <w:pPr>
              <w:spacing w:line="400" w:lineRule="exact"/>
              <w:ind w:firstLineChars="200" w:firstLine="420"/>
              <w:rPr>
                <w:rFonts w:ascii="宋体" w:hAnsi="宋体" w:hint="eastAsia"/>
                <w:szCs w:val="21"/>
              </w:rPr>
            </w:pPr>
          </w:p>
        </w:tc>
        <w:tc>
          <w:tcPr>
            <w:tcW w:w="1418" w:type="dxa"/>
          </w:tcPr>
          <w:p w14:paraId="7085A370" w14:textId="77777777" w:rsidR="007876CD" w:rsidRDefault="007876CD">
            <w:pPr>
              <w:spacing w:line="400" w:lineRule="exact"/>
              <w:ind w:firstLineChars="200" w:firstLine="420"/>
              <w:rPr>
                <w:rFonts w:ascii="宋体" w:hAnsi="宋体" w:hint="eastAsia"/>
                <w:szCs w:val="21"/>
              </w:rPr>
            </w:pPr>
          </w:p>
        </w:tc>
        <w:tc>
          <w:tcPr>
            <w:tcW w:w="2917" w:type="dxa"/>
          </w:tcPr>
          <w:p w14:paraId="51DBEB6F" w14:textId="77777777" w:rsidR="007876CD" w:rsidRDefault="007876CD">
            <w:pPr>
              <w:spacing w:line="400" w:lineRule="exact"/>
              <w:ind w:firstLineChars="200" w:firstLine="420"/>
              <w:rPr>
                <w:rFonts w:ascii="宋体" w:hAnsi="宋体" w:hint="eastAsia"/>
                <w:szCs w:val="21"/>
              </w:rPr>
            </w:pPr>
          </w:p>
        </w:tc>
      </w:tr>
      <w:tr w:rsidR="007876CD" w14:paraId="61F08190" w14:textId="77777777">
        <w:trPr>
          <w:trHeight w:val="567"/>
          <w:jc w:val="center"/>
        </w:trPr>
        <w:tc>
          <w:tcPr>
            <w:tcW w:w="3536" w:type="dxa"/>
          </w:tcPr>
          <w:p w14:paraId="4D869E7B" w14:textId="77777777" w:rsidR="007876CD" w:rsidRDefault="007876CD">
            <w:pPr>
              <w:spacing w:line="400" w:lineRule="exact"/>
              <w:ind w:firstLineChars="200" w:firstLine="420"/>
              <w:rPr>
                <w:rFonts w:ascii="宋体" w:hAnsi="宋体" w:hint="eastAsia"/>
                <w:szCs w:val="21"/>
              </w:rPr>
            </w:pPr>
          </w:p>
        </w:tc>
        <w:tc>
          <w:tcPr>
            <w:tcW w:w="1418" w:type="dxa"/>
          </w:tcPr>
          <w:p w14:paraId="407AA7A1" w14:textId="77777777" w:rsidR="007876CD" w:rsidRDefault="007876CD">
            <w:pPr>
              <w:spacing w:line="400" w:lineRule="exact"/>
              <w:ind w:firstLineChars="200" w:firstLine="420"/>
              <w:rPr>
                <w:rFonts w:ascii="宋体" w:hAnsi="宋体" w:hint="eastAsia"/>
                <w:szCs w:val="21"/>
              </w:rPr>
            </w:pPr>
          </w:p>
        </w:tc>
        <w:tc>
          <w:tcPr>
            <w:tcW w:w="1418" w:type="dxa"/>
          </w:tcPr>
          <w:p w14:paraId="3C7DA840" w14:textId="77777777" w:rsidR="007876CD" w:rsidRDefault="007876CD">
            <w:pPr>
              <w:spacing w:line="400" w:lineRule="exact"/>
              <w:ind w:firstLineChars="200" w:firstLine="420"/>
              <w:rPr>
                <w:rFonts w:ascii="宋体" w:hAnsi="宋体" w:hint="eastAsia"/>
                <w:szCs w:val="21"/>
              </w:rPr>
            </w:pPr>
          </w:p>
        </w:tc>
        <w:tc>
          <w:tcPr>
            <w:tcW w:w="2917" w:type="dxa"/>
          </w:tcPr>
          <w:p w14:paraId="3BAC7425" w14:textId="77777777" w:rsidR="007876CD" w:rsidRDefault="007876CD">
            <w:pPr>
              <w:spacing w:line="400" w:lineRule="exact"/>
              <w:ind w:firstLineChars="200" w:firstLine="420"/>
              <w:rPr>
                <w:rFonts w:ascii="宋体" w:hAnsi="宋体" w:hint="eastAsia"/>
                <w:szCs w:val="21"/>
              </w:rPr>
            </w:pPr>
          </w:p>
        </w:tc>
      </w:tr>
      <w:tr w:rsidR="007876CD" w14:paraId="23A7014D" w14:textId="77777777">
        <w:trPr>
          <w:trHeight w:val="567"/>
          <w:jc w:val="center"/>
        </w:trPr>
        <w:tc>
          <w:tcPr>
            <w:tcW w:w="3536" w:type="dxa"/>
          </w:tcPr>
          <w:p w14:paraId="62A74E26" w14:textId="77777777" w:rsidR="007876CD" w:rsidRDefault="007876CD">
            <w:pPr>
              <w:spacing w:line="400" w:lineRule="exact"/>
              <w:ind w:firstLineChars="200" w:firstLine="420"/>
              <w:rPr>
                <w:rFonts w:ascii="宋体" w:hAnsi="宋体" w:hint="eastAsia"/>
                <w:szCs w:val="21"/>
              </w:rPr>
            </w:pPr>
          </w:p>
        </w:tc>
        <w:tc>
          <w:tcPr>
            <w:tcW w:w="1418" w:type="dxa"/>
          </w:tcPr>
          <w:p w14:paraId="476DE3AB" w14:textId="77777777" w:rsidR="007876CD" w:rsidRDefault="007876CD">
            <w:pPr>
              <w:spacing w:line="400" w:lineRule="exact"/>
              <w:ind w:firstLineChars="200" w:firstLine="420"/>
              <w:rPr>
                <w:rFonts w:ascii="宋体" w:hAnsi="宋体" w:hint="eastAsia"/>
                <w:szCs w:val="21"/>
              </w:rPr>
            </w:pPr>
          </w:p>
        </w:tc>
        <w:tc>
          <w:tcPr>
            <w:tcW w:w="1418" w:type="dxa"/>
          </w:tcPr>
          <w:p w14:paraId="5DC3E51F" w14:textId="77777777" w:rsidR="007876CD" w:rsidRDefault="007876CD">
            <w:pPr>
              <w:spacing w:line="400" w:lineRule="exact"/>
              <w:ind w:firstLineChars="200" w:firstLine="420"/>
              <w:rPr>
                <w:rFonts w:ascii="宋体" w:hAnsi="宋体" w:hint="eastAsia"/>
                <w:szCs w:val="21"/>
              </w:rPr>
            </w:pPr>
          </w:p>
        </w:tc>
        <w:tc>
          <w:tcPr>
            <w:tcW w:w="2917" w:type="dxa"/>
          </w:tcPr>
          <w:p w14:paraId="3F39B379" w14:textId="77777777" w:rsidR="007876CD" w:rsidRDefault="007876CD">
            <w:pPr>
              <w:spacing w:line="400" w:lineRule="exact"/>
              <w:ind w:firstLineChars="200" w:firstLine="420"/>
              <w:rPr>
                <w:rFonts w:ascii="宋体" w:hAnsi="宋体" w:hint="eastAsia"/>
                <w:szCs w:val="21"/>
              </w:rPr>
            </w:pPr>
          </w:p>
        </w:tc>
      </w:tr>
      <w:tr w:rsidR="007876CD" w14:paraId="0FB221BD" w14:textId="77777777">
        <w:trPr>
          <w:trHeight w:val="567"/>
          <w:jc w:val="center"/>
        </w:trPr>
        <w:tc>
          <w:tcPr>
            <w:tcW w:w="3536" w:type="dxa"/>
          </w:tcPr>
          <w:p w14:paraId="58E9A05E" w14:textId="77777777" w:rsidR="007876CD" w:rsidRDefault="007876CD">
            <w:pPr>
              <w:spacing w:line="400" w:lineRule="exact"/>
              <w:ind w:firstLineChars="200" w:firstLine="420"/>
              <w:rPr>
                <w:rFonts w:ascii="宋体" w:hAnsi="宋体" w:hint="eastAsia"/>
                <w:szCs w:val="21"/>
              </w:rPr>
            </w:pPr>
          </w:p>
        </w:tc>
        <w:tc>
          <w:tcPr>
            <w:tcW w:w="1418" w:type="dxa"/>
          </w:tcPr>
          <w:p w14:paraId="15BA153C" w14:textId="77777777" w:rsidR="007876CD" w:rsidRDefault="007876CD">
            <w:pPr>
              <w:spacing w:line="400" w:lineRule="exact"/>
              <w:ind w:firstLineChars="200" w:firstLine="420"/>
              <w:rPr>
                <w:rFonts w:ascii="宋体" w:hAnsi="宋体" w:hint="eastAsia"/>
                <w:szCs w:val="21"/>
              </w:rPr>
            </w:pPr>
          </w:p>
        </w:tc>
        <w:tc>
          <w:tcPr>
            <w:tcW w:w="1418" w:type="dxa"/>
          </w:tcPr>
          <w:p w14:paraId="1ECD6588" w14:textId="77777777" w:rsidR="007876CD" w:rsidRDefault="007876CD">
            <w:pPr>
              <w:spacing w:line="400" w:lineRule="exact"/>
              <w:ind w:firstLineChars="200" w:firstLine="420"/>
              <w:rPr>
                <w:rFonts w:ascii="宋体" w:hAnsi="宋体" w:hint="eastAsia"/>
                <w:szCs w:val="21"/>
              </w:rPr>
            </w:pPr>
          </w:p>
        </w:tc>
        <w:tc>
          <w:tcPr>
            <w:tcW w:w="2917" w:type="dxa"/>
          </w:tcPr>
          <w:p w14:paraId="48BCD7DD" w14:textId="77777777" w:rsidR="007876CD" w:rsidRDefault="007876CD">
            <w:pPr>
              <w:spacing w:line="400" w:lineRule="exact"/>
              <w:ind w:firstLineChars="200" w:firstLine="420"/>
              <w:rPr>
                <w:rFonts w:ascii="宋体" w:hAnsi="宋体" w:hint="eastAsia"/>
                <w:szCs w:val="21"/>
              </w:rPr>
            </w:pPr>
          </w:p>
        </w:tc>
      </w:tr>
      <w:tr w:rsidR="007876CD" w14:paraId="70E82062" w14:textId="77777777">
        <w:trPr>
          <w:trHeight w:val="567"/>
          <w:jc w:val="center"/>
        </w:trPr>
        <w:tc>
          <w:tcPr>
            <w:tcW w:w="3536" w:type="dxa"/>
          </w:tcPr>
          <w:p w14:paraId="3FC50B14" w14:textId="77777777" w:rsidR="007876CD" w:rsidRDefault="007876CD">
            <w:pPr>
              <w:spacing w:line="400" w:lineRule="exact"/>
              <w:ind w:firstLineChars="200" w:firstLine="420"/>
              <w:rPr>
                <w:rFonts w:ascii="宋体" w:hAnsi="宋体" w:hint="eastAsia"/>
                <w:szCs w:val="21"/>
              </w:rPr>
            </w:pPr>
          </w:p>
        </w:tc>
        <w:tc>
          <w:tcPr>
            <w:tcW w:w="1418" w:type="dxa"/>
          </w:tcPr>
          <w:p w14:paraId="0546D9AF" w14:textId="77777777" w:rsidR="007876CD" w:rsidRDefault="007876CD">
            <w:pPr>
              <w:spacing w:line="400" w:lineRule="exact"/>
              <w:ind w:firstLineChars="200" w:firstLine="420"/>
              <w:rPr>
                <w:rFonts w:ascii="宋体" w:hAnsi="宋体" w:hint="eastAsia"/>
                <w:szCs w:val="21"/>
              </w:rPr>
            </w:pPr>
          </w:p>
        </w:tc>
        <w:tc>
          <w:tcPr>
            <w:tcW w:w="1418" w:type="dxa"/>
          </w:tcPr>
          <w:p w14:paraId="0A19B2C5" w14:textId="77777777" w:rsidR="007876CD" w:rsidRDefault="007876CD">
            <w:pPr>
              <w:spacing w:line="400" w:lineRule="exact"/>
              <w:ind w:firstLineChars="200" w:firstLine="420"/>
              <w:rPr>
                <w:rFonts w:ascii="宋体" w:hAnsi="宋体" w:hint="eastAsia"/>
                <w:szCs w:val="21"/>
              </w:rPr>
            </w:pPr>
          </w:p>
        </w:tc>
        <w:tc>
          <w:tcPr>
            <w:tcW w:w="2917" w:type="dxa"/>
          </w:tcPr>
          <w:p w14:paraId="16EBD8C8" w14:textId="77777777" w:rsidR="007876CD" w:rsidRDefault="007876CD">
            <w:pPr>
              <w:spacing w:line="400" w:lineRule="exact"/>
              <w:ind w:firstLineChars="200" w:firstLine="420"/>
              <w:rPr>
                <w:rFonts w:ascii="宋体" w:hAnsi="宋体" w:hint="eastAsia"/>
                <w:szCs w:val="21"/>
              </w:rPr>
            </w:pPr>
          </w:p>
        </w:tc>
      </w:tr>
      <w:tr w:rsidR="007876CD" w14:paraId="6BF70EE6" w14:textId="77777777">
        <w:trPr>
          <w:trHeight w:val="567"/>
          <w:jc w:val="center"/>
        </w:trPr>
        <w:tc>
          <w:tcPr>
            <w:tcW w:w="3536" w:type="dxa"/>
          </w:tcPr>
          <w:p w14:paraId="142F447E" w14:textId="77777777" w:rsidR="007876CD" w:rsidRDefault="007876CD">
            <w:pPr>
              <w:spacing w:line="400" w:lineRule="exact"/>
              <w:ind w:firstLineChars="200" w:firstLine="420"/>
              <w:rPr>
                <w:rFonts w:ascii="宋体" w:hAnsi="宋体" w:hint="eastAsia"/>
                <w:szCs w:val="21"/>
              </w:rPr>
            </w:pPr>
          </w:p>
        </w:tc>
        <w:tc>
          <w:tcPr>
            <w:tcW w:w="1418" w:type="dxa"/>
          </w:tcPr>
          <w:p w14:paraId="74635708" w14:textId="77777777" w:rsidR="007876CD" w:rsidRDefault="007876CD">
            <w:pPr>
              <w:spacing w:line="400" w:lineRule="exact"/>
              <w:ind w:firstLineChars="200" w:firstLine="420"/>
              <w:rPr>
                <w:rFonts w:ascii="宋体" w:hAnsi="宋体" w:hint="eastAsia"/>
                <w:szCs w:val="21"/>
              </w:rPr>
            </w:pPr>
          </w:p>
        </w:tc>
        <w:tc>
          <w:tcPr>
            <w:tcW w:w="1418" w:type="dxa"/>
          </w:tcPr>
          <w:p w14:paraId="220ED621" w14:textId="77777777" w:rsidR="007876CD" w:rsidRDefault="007876CD">
            <w:pPr>
              <w:spacing w:line="400" w:lineRule="exact"/>
              <w:ind w:firstLineChars="200" w:firstLine="420"/>
              <w:rPr>
                <w:rFonts w:ascii="宋体" w:hAnsi="宋体" w:hint="eastAsia"/>
                <w:szCs w:val="21"/>
              </w:rPr>
            </w:pPr>
          </w:p>
        </w:tc>
        <w:tc>
          <w:tcPr>
            <w:tcW w:w="2917" w:type="dxa"/>
          </w:tcPr>
          <w:p w14:paraId="2E396C28" w14:textId="77777777" w:rsidR="007876CD" w:rsidRDefault="007876CD">
            <w:pPr>
              <w:spacing w:line="400" w:lineRule="exact"/>
              <w:ind w:firstLineChars="200" w:firstLine="420"/>
              <w:rPr>
                <w:rFonts w:ascii="宋体" w:hAnsi="宋体" w:hint="eastAsia"/>
                <w:szCs w:val="21"/>
              </w:rPr>
            </w:pPr>
          </w:p>
        </w:tc>
      </w:tr>
    </w:tbl>
    <w:p w14:paraId="00037BA1" w14:textId="77777777" w:rsidR="007876CD" w:rsidRDefault="007876CD">
      <w:pPr>
        <w:spacing w:line="360" w:lineRule="auto"/>
        <w:ind w:firstLineChars="200" w:firstLine="420"/>
        <w:rPr>
          <w:rFonts w:ascii="宋体" w:hAnsi="宋体" w:hint="eastAsia"/>
          <w:szCs w:val="21"/>
        </w:rPr>
      </w:pPr>
    </w:p>
    <w:p w14:paraId="20AA7C86" w14:textId="77777777" w:rsidR="007876CD" w:rsidRDefault="00797C9F">
      <w:pPr>
        <w:spacing w:line="480" w:lineRule="auto"/>
        <w:rPr>
          <w:rFonts w:ascii="宋体" w:hAnsi="宋体" w:hint="eastAsia"/>
          <w:szCs w:val="21"/>
        </w:rPr>
      </w:pPr>
      <w:r>
        <w:rPr>
          <w:rFonts w:ascii="宋体" w:hAnsi="宋体" w:hint="eastAsia"/>
          <w:szCs w:val="21"/>
        </w:rPr>
        <w:br w:type="page"/>
      </w:r>
      <w:r>
        <w:rPr>
          <w:rFonts w:ascii="宋体" w:hAnsi="宋体" w:hint="eastAsia"/>
          <w:szCs w:val="21"/>
        </w:rPr>
        <w:lastRenderedPageBreak/>
        <w:t>附</w:t>
      </w:r>
      <w:bookmarkStart w:id="2157" w:name="_Toc296503228"/>
      <w:bookmarkStart w:id="2158" w:name="_Toc296944567"/>
      <w:bookmarkStart w:id="2159" w:name="_Toc296347227"/>
      <w:bookmarkStart w:id="2160" w:name="_Toc267261699"/>
      <w:bookmarkStart w:id="2161" w:name="_Toc296891056"/>
      <w:bookmarkStart w:id="2162" w:name="_Toc296891268"/>
      <w:bookmarkStart w:id="2163" w:name="_Toc296346729"/>
      <w:r>
        <w:rPr>
          <w:rFonts w:ascii="宋体" w:hAnsi="宋体" w:hint="eastAsia"/>
          <w:szCs w:val="21"/>
        </w:rPr>
        <w:t>件</w:t>
      </w:r>
      <w:r>
        <w:rPr>
          <w:rFonts w:ascii="宋体" w:hAnsi="宋体" w:hint="eastAsia"/>
          <w:szCs w:val="21"/>
        </w:rPr>
        <w:t>3</w:t>
      </w:r>
      <w:r>
        <w:rPr>
          <w:rFonts w:ascii="宋体" w:hAnsi="宋体" w:hint="eastAsia"/>
          <w:szCs w:val="21"/>
        </w:rPr>
        <w:t>：</w:t>
      </w:r>
    </w:p>
    <w:bookmarkEnd w:id="2157"/>
    <w:bookmarkEnd w:id="2158"/>
    <w:bookmarkEnd w:id="2159"/>
    <w:bookmarkEnd w:id="2160"/>
    <w:bookmarkEnd w:id="2161"/>
    <w:bookmarkEnd w:id="2162"/>
    <w:bookmarkEnd w:id="2163"/>
    <w:p w14:paraId="4777DA87" w14:textId="77777777" w:rsidR="007876CD" w:rsidRDefault="00797C9F">
      <w:pPr>
        <w:spacing w:beforeLines="50" w:before="120" w:afterLines="50" w:after="120" w:line="480" w:lineRule="auto"/>
        <w:jc w:val="center"/>
        <w:rPr>
          <w:rFonts w:ascii="宋体" w:hAnsi="宋体" w:hint="eastAsia"/>
          <w:szCs w:val="21"/>
        </w:rPr>
      </w:pPr>
      <w:r>
        <w:rPr>
          <w:rFonts w:ascii="宋体" w:hAnsi="宋体" w:hint="eastAsia"/>
          <w:szCs w:val="21"/>
        </w:rPr>
        <w:t>承包人项目管理机构组成表</w:t>
      </w:r>
    </w:p>
    <w:tbl>
      <w:tblPr>
        <w:tblW w:w="9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71"/>
        <w:gridCol w:w="1418"/>
        <w:gridCol w:w="1134"/>
        <w:gridCol w:w="1134"/>
        <w:gridCol w:w="4252"/>
      </w:tblGrid>
      <w:tr w:rsidR="007876CD" w14:paraId="23F5D9D6" w14:textId="77777777">
        <w:trPr>
          <w:jc w:val="center"/>
        </w:trPr>
        <w:tc>
          <w:tcPr>
            <w:tcW w:w="1871" w:type="dxa"/>
            <w:vAlign w:val="center"/>
          </w:tcPr>
          <w:p w14:paraId="5C073709" w14:textId="77777777" w:rsidR="007876CD" w:rsidRDefault="00797C9F">
            <w:pPr>
              <w:spacing w:line="400" w:lineRule="exact"/>
              <w:jc w:val="center"/>
              <w:rPr>
                <w:rFonts w:ascii="宋体" w:hAnsi="宋体" w:hint="eastAsia"/>
                <w:szCs w:val="21"/>
              </w:rPr>
            </w:pPr>
            <w:r>
              <w:rPr>
                <w:rFonts w:ascii="宋体" w:hAnsi="宋体" w:hint="eastAsia"/>
                <w:szCs w:val="21"/>
              </w:rPr>
              <w:t>名</w:t>
            </w:r>
            <w:r>
              <w:rPr>
                <w:rFonts w:ascii="宋体" w:hAnsi="宋体" w:hint="eastAsia"/>
                <w:szCs w:val="21"/>
              </w:rPr>
              <w:t xml:space="preserve">    </w:t>
            </w:r>
            <w:r>
              <w:rPr>
                <w:rFonts w:ascii="宋体" w:hAnsi="宋体" w:hint="eastAsia"/>
                <w:szCs w:val="21"/>
              </w:rPr>
              <w:t>称</w:t>
            </w:r>
          </w:p>
        </w:tc>
        <w:tc>
          <w:tcPr>
            <w:tcW w:w="1418" w:type="dxa"/>
            <w:vAlign w:val="center"/>
          </w:tcPr>
          <w:p w14:paraId="1BD72917" w14:textId="77777777" w:rsidR="007876CD" w:rsidRDefault="00797C9F">
            <w:pPr>
              <w:spacing w:line="400" w:lineRule="exact"/>
              <w:jc w:val="center"/>
              <w:rPr>
                <w:rFonts w:ascii="宋体" w:hAnsi="宋体" w:hint="eastAsia"/>
                <w:szCs w:val="21"/>
              </w:rPr>
            </w:pPr>
            <w:r>
              <w:rPr>
                <w:rFonts w:ascii="宋体" w:hAnsi="宋体" w:hint="eastAsia"/>
                <w:szCs w:val="21"/>
              </w:rPr>
              <w:t>姓名</w:t>
            </w:r>
          </w:p>
        </w:tc>
        <w:tc>
          <w:tcPr>
            <w:tcW w:w="1134" w:type="dxa"/>
            <w:vAlign w:val="center"/>
          </w:tcPr>
          <w:p w14:paraId="28502283" w14:textId="77777777" w:rsidR="007876CD" w:rsidRDefault="00797C9F">
            <w:pPr>
              <w:spacing w:line="400" w:lineRule="exact"/>
              <w:jc w:val="center"/>
              <w:rPr>
                <w:rFonts w:ascii="宋体" w:hAnsi="宋体" w:hint="eastAsia"/>
                <w:szCs w:val="21"/>
              </w:rPr>
            </w:pPr>
            <w:r>
              <w:rPr>
                <w:rFonts w:ascii="宋体" w:hAnsi="宋体" w:hint="eastAsia"/>
                <w:szCs w:val="21"/>
              </w:rPr>
              <w:t>职务</w:t>
            </w:r>
          </w:p>
        </w:tc>
        <w:tc>
          <w:tcPr>
            <w:tcW w:w="1134" w:type="dxa"/>
            <w:vAlign w:val="center"/>
          </w:tcPr>
          <w:p w14:paraId="2548B630" w14:textId="77777777" w:rsidR="007876CD" w:rsidRDefault="00797C9F">
            <w:pPr>
              <w:spacing w:line="400" w:lineRule="exact"/>
              <w:jc w:val="center"/>
              <w:rPr>
                <w:rFonts w:ascii="宋体" w:hAnsi="宋体" w:hint="eastAsia"/>
                <w:szCs w:val="21"/>
              </w:rPr>
            </w:pPr>
            <w:r>
              <w:rPr>
                <w:rFonts w:ascii="宋体" w:hAnsi="宋体" w:hint="eastAsia"/>
                <w:szCs w:val="21"/>
              </w:rPr>
              <w:t>职称</w:t>
            </w:r>
          </w:p>
        </w:tc>
        <w:tc>
          <w:tcPr>
            <w:tcW w:w="4252" w:type="dxa"/>
            <w:vAlign w:val="center"/>
          </w:tcPr>
          <w:p w14:paraId="7182048F" w14:textId="77777777" w:rsidR="007876CD" w:rsidRDefault="00797C9F">
            <w:pPr>
              <w:spacing w:line="400" w:lineRule="exact"/>
              <w:jc w:val="center"/>
              <w:rPr>
                <w:rFonts w:ascii="宋体" w:hAnsi="宋体" w:hint="eastAsia"/>
                <w:szCs w:val="21"/>
              </w:rPr>
            </w:pPr>
            <w:r>
              <w:rPr>
                <w:rFonts w:ascii="宋体" w:hAnsi="宋体" w:hint="eastAsia"/>
                <w:szCs w:val="21"/>
              </w:rPr>
              <w:t>主要资历、经验及承担过的项目</w:t>
            </w:r>
          </w:p>
        </w:tc>
      </w:tr>
      <w:tr w:rsidR="007876CD" w14:paraId="476AFEA2" w14:textId="77777777">
        <w:trPr>
          <w:trHeight w:val="547"/>
          <w:jc w:val="center"/>
        </w:trPr>
        <w:tc>
          <w:tcPr>
            <w:tcW w:w="9809" w:type="dxa"/>
            <w:gridSpan w:val="5"/>
            <w:vAlign w:val="center"/>
          </w:tcPr>
          <w:p w14:paraId="29B2B232" w14:textId="77777777" w:rsidR="007876CD" w:rsidRDefault="00797C9F">
            <w:pPr>
              <w:spacing w:line="400" w:lineRule="exact"/>
              <w:rPr>
                <w:rFonts w:ascii="宋体" w:hAnsi="宋体" w:hint="eastAsia"/>
                <w:szCs w:val="21"/>
              </w:rPr>
            </w:pPr>
            <w:r>
              <w:rPr>
                <w:rFonts w:ascii="宋体" w:hAnsi="宋体" w:hint="eastAsia"/>
                <w:szCs w:val="21"/>
              </w:rPr>
              <w:t>一、总部人员</w:t>
            </w:r>
          </w:p>
        </w:tc>
      </w:tr>
      <w:tr w:rsidR="007876CD" w14:paraId="4ACC0322" w14:textId="77777777">
        <w:trPr>
          <w:jc w:val="center"/>
        </w:trPr>
        <w:tc>
          <w:tcPr>
            <w:tcW w:w="1871" w:type="dxa"/>
            <w:vAlign w:val="center"/>
          </w:tcPr>
          <w:p w14:paraId="6EB757DA" w14:textId="77777777" w:rsidR="007876CD" w:rsidRDefault="00797C9F">
            <w:pPr>
              <w:spacing w:line="400" w:lineRule="exact"/>
              <w:jc w:val="center"/>
              <w:rPr>
                <w:rFonts w:ascii="宋体" w:hAnsi="宋体" w:hint="eastAsia"/>
                <w:szCs w:val="21"/>
              </w:rPr>
            </w:pPr>
            <w:r>
              <w:rPr>
                <w:rFonts w:ascii="宋体" w:hAnsi="宋体" w:hint="eastAsia"/>
                <w:szCs w:val="21"/>
              </w:rPr>
              <w:t>项目主管</w:t>
            </w:r>
          </w:p>
        </w:tc>
        <w:tc>
          <w:tcPr>
            <w:tcW w:w="1418" w:type="dxa"/>
            <w:vAlign w:val="center"/>
          </w:tcPr>
          <w:p w14:paraId="0AB23F95" w14:textId="77777777" w:rsidR="007876CD" w:rsidRDefault="007876CD">
            <w:pPr>
              <w:spacing w:line="400" w:lineRule="exact"/>
              <w:ind w:firstLineChars="200" w:firstLine="420"/>
              <w:rPr>
                <w:rFonts w:ascii="宋体" w:hAnsi="宋体" w:hint="eastAsia"/>
                <w:szCs w:val="21"/>
              </w:rPr>
            </w:pPr>
          </w:p>
        </w:tc>
        <w:tc>
          <w:tcPr>
            <w:tcW w:w="1134" w:type="dxa"/>
            <w:vAlign w:val="center"/>
          </w:tcPr>
          <w:p w14:paraId="733DF47E" w14:textId="77777777" w:rsidR="007876CD" w:rsidRDefault="007876CD">
            <w:pPr>
              <w:spacing w:line="400" w:lineRule="exact"/>
              <w:ind w:firstLineChars="200" w:firstLine="420"/>
              <w:rPr>
                <w:rFonts w:ascii="宋体" w:hAnsi="宋体" w:hint="eastAsia"/>
                <w:szCs w:val="21"/>
              </w:rPr>
            </w:pPr>
          </w:p>
        </w:tc>
        <w:tc>
          <w:tcPr>
            <w:tcW w:w="1134" w:type="dxa"/>
            <w:vAlign w:val="center"/>
          </w:tcPr>
          <w:p w14:paraId="2AD97CE9" w14:textId="77777777" w:rsidR="007876CD" w:rsidRDefault="007876CD">
            <w:pPr>
              <w:spacing w:line="400" w:lineRule="exact"/>
              <w:ind w:firstLineChars="200" w:firstLine="420"/>
              <w:rPr>
                <w:rFonts w:ascii="宋体" w:hAnsi="宋体" w:hint="eastAsia"/>
                <w:szCs w:val="21"/>
              </w:rPr>
            </w:pPr>
          </w:p>
        </w:tc>
        <w:tc>
          <w:tcPr>
            <w:tcW w:w="4252" w:type="dxa"/>
            <w:vAlign w:val="center"/>
          </w:tcPr>
          <w:p w14:paraId="7499C94A" w14:textId="77777777" w:rsidR="007876CD" w:rsidRDefault="007876CD">
            <w:pPr>
              <w:spacing w:line="400" w:lineRule="exact"/>
              <w:ind w:firstLineChars="200" w:firstLine="420"/>
              <w:rPr>
                <w:rFonts w:ascii="宋体" w:hAnsi="宋体" w:hint="eastAsia"/>
                <w:szCs w:val="21"/>
              </w:rPr>
            </w:pPr>
          </w:p>
        </w:tc>
      </w:tr>
      <w:tr w:rsidR="007876CD" w14:paraId="66D04FC6" w14:textId="77777777">
        <w:trPr>
          <w:jc w:val="center"/>
        </w:trPr>
        <w:tc>
          <w:tcPr>
            <w:tcW w:w="1871" w:type="dxa"/>
            <w:vAlign w:val="center"/>
          </w:tcPr>
          <w:p w14:paraId="0FA114E2" w14:textId="77777777" w:rsidR="007876CD" w:rsidRDefault="007876CD">
            <w:pPr>
              <w:spacing w:line="400" w:lineRule="exact"/>
              <w:jc w:val="center"/>
              <w:rPr>
                <w:rFonts w:ascii="宋体" w:hAnsi="宋体" w:hint="eastAsia"/>
                <w:szCs w:val="21"/>
              </w:rPr>
            </w:pPr>
          </w:p>
        </w:tc>
        <w:tc>
          <w:tcPr>
            <w:tcW w:w="1418" w:type="dxa"/>
            <w:vAlign w:val="center"/>
          </w:tcPr>
          <w:p w14:paraId="31AADA4D" w14:textId="77777777" w:rsidR="007876CD" w:rsidRDefault="007876CD">
            <w:pPr>
              <w:spacing w:line="400" w:lineRule="exact"/>
              <w:ind w:firstLineChars="200" w:firstLine="420"/>
              <w:rPr>
                <w:rFonts w:ascii="宋体" w:hAnsi="宋体" w:hint="eastAsia"/>
                <w:szCs w:val="21"/>
              </w:rPr>
            </w:pPr>
          </w:p>
        </w:tc>
        <w:tc>
          <w:tcPr>
            <w:tcW w:w="1134" w:type="dxa"/>
            <w:vAlign w:val="center"/>
          </w:tcPr>
          <w:p w14:paraId="0285784B" w14:textId="77777777" w:rsidR="007876CD" w:rsidRDefault="007876CD">
            <w:pPr>
              <w:spacing w:line="400" w:lineRule="exact"/>
              <w:ind w:firstLineChars="200" w:firstLine="420"/>
              <w:rPr>
                <w:rFonts w:ascii="宋体" w:hAnsi="宋体" w:hint="eastAsia"/>
                <w:szCs w:val="21"/>
              </w:rPr>
            </w:pPr>
          </w:p>
        </w:tc>
        <w:tc>
          <w:tcPr>
            <w:tcW w:w="1134" w:type="dxa"/>
            <w:vAlign w:val="center"/>
          </w:tcPr>
          <w:p w14:paraId="55649130" w14:textId="77777777" w:rsidR="007876CD" w:rsidRDefault="007876CD">
            <w:pPr>
              <w:spacing w:line="400" w:lineRule="exact"/>
              <w:ind w:firstLineChars="200" w:firstLine="420"/>
              <w:rPr>
                <w:rFonts w:ascii="宋体" w:hAnsi="宋体" w:hint="eastAsia"/>
                <w:szCs w:val="21"/>
              </w:rPr>
            </w:pPr>
          </w:p>
        </w:tc>
        <w:tc>
          <w:tcPr>
            <w:tcW w:w="4252" w:type="dxa"/>
            <w:vAlign w:val="center"/>
          </w:tcPr>
          <w:p w14:paraId="0E22C445" w14:textId="77777777" w:rsidR="007876CD" w:rsidRDefault="007876CD">
            <w:pPr>
              <w:spacing w:line="400" w:lineRule="exact"/>
              <w:ind w:firstLineChars="200" w:firstLine="420"/>
              <w:rPr>
                <w:rFonts w:ascii="宋体" w:hAnsi="宋体" w:hint="eastAsia"/>
                <w:szCs w:val="21"/>
              </w:rPr>
            </w:pPr>
          </w:p>
        </w:tc>
      </w:tr>
      <w:tr w:rsidR="007876CD" w14:paraId="3FD5B758" w14:textId="77777777">
        <w:trPr>
          <w:jc w:val="center"/>
        </w:trPr>
        <w:tc>
          <w:tcPr>
            <w:tcW w:w="1871" w:type="dxa"/>
            <w:vAlign w:val="center"/>
          </w:tcPr>
          <w:p w14:paraId="60914E6C" w14:textId="77777777" w:rsidR="007876CD" w:rsidRDefault="00797C9F">
            <w:pPr>
              <w:spacing w:line="400" w:lineRule="exact"/>
              <w:jc w:val="center"/>
              <w:rPr>
                <w:rFonts w:ascii="宋体" w:hAnsi="宋体" w:hint="eastAsia"/>
                <w:szCs w:val="21"/>
              </w:rPr>
            </w:pPr>
            <w:r>
              <w:rPr>
                <w:rFonts w:ascii="宋体" w:hAnsi="宋体" w:hint="eastAsia"/>
                <w:szCs w:val="21"/>
              </w:rPr>
              <w:t>其他人员</w:t>
            </w:r>
          </w:p>
        </w:tc>
        <w:tc>
          <w:tcPr>
            <w:tcW w:w="1418" w:type="dxa"/>
            <w:vAlign w:val="center"/>
          </w:tcPr>
          <w:p w14:paraId="417A69DD" w14:textId="77777777" w:rsidR="007876CD" w:rsidRDefault="007876CD">
            <w:pPr>
              <w:spacing w:line="400" w:lineRule="exact"/>
              <w:ind w:firstLineChars="200" w:firstLine="420"/>
              <w:rPr>
                <w:rFonts w:ascii="宋体" w:hAnsi="宋体" w:hint="eastAsia"/>
                <w:szCs w:val="21"/>
              </w:rPr>
            </w:pPr>
          </w:p>
        </w:tc>
        <w:tc>
          <w:tcPr>
            <w:tcW w:w="1134" w:type="dxa"/>
            <w:vAlign w:val="center"/>
          </w:tcPr>
          <w:p w14:paraId="103C1AF4" w14:textId="77777777" w:rsidR="007876CD" w:rsidRDefault="007876CD">
            <w:pPr>
              <w:spacing w:line="400" w:lineRule="exact"/>
              <w:ind w:firstLineChars="200" w:firstLine="420"/>
              <w:rPr>
                <w:rFonts w:ascii="宋体" w:hAnsi="宋体" w:hint="eastAsia"/>
                <w:szCs w:val="21"/>
              </w:rPr>
            </w:pPr>
          </w:p>
        </w:tc>
        <w:tc>
          <w:tcPr>
            <w:tcW w:w="1134" w:type="dxa"/>
            <w:vAlign w:val="center"/>
          </w:tcPr>
          <w:p w14:paraId="6CE2CA0B" w14:textId="77777777" w:rsidR="007876CD" w:rsidRDefault="007876CD">
            <w:pPr>
              <w:spacing w:line="400" w:lineRule="exact"/>
              <w:ind w:firstLineChars="200" w:firstLine="420"/>
              <w:rPr>
                <w:rFonts w:ascii="宋体" w:hAnsi="宋体" w:hint="eastAsia"/>
                <w:szCs w:val="21"/>
              </w:rPr>
            </w:pPr>
          </w:p>
        </w:tc>
        <w:tc>
          <w:tcPr>
            <w:tcW w:w="4252" w:type="dxa"/>
            <w:vAlign w:val="center"/>
          </w:tcPr>
          <w:p w14:paraId="536E0C2B" w14:textId="77777777" w:rsidR="007876CD" w:rsidRDefault="007876CD">
            <w:pPr>
              <w:spacing w:line="400" w:lineRule="exact"/>
              <w:ind w:firstLineChars="200" w:firstLine="420"/>
              <w:rPr>
                <w:rFonts w:ascii="宋体" w:hAnsi="宋体" w:hint="eastAsia"/>
                <w:szCs w:val="21"/>
              </w:rPr>
            </w:pPr>
          </w:p>
        </w:tc>
      </w:tr>
      <w:tr w:rsidR="007876CD" w14:paraId="753D63A9" w14:textId="77777777">
        <w:trPr>
          <w:jc w:val="center"/>
        </w:trPr>
        <w:tc>
          <w:tcPr>
            <w:tcW w:w="1871" w:type="dxa"/>
            <w:vAlign w:val="center"/>
          </w:tcPr>
          <w:p w14:paraId="04E79020" w14:textId="77777777" w:rsidR="007876CD" w:rsidRDefault="007876CD">
            <w:pPr>
              <w:spacing w:line="400" w:lineRule="exact"/>
              <w:jc w:val="center"/>
              <w:rPr>
                <w:rFonts w:ascii="宋体" w:hAnsi="宋体" w:hint="eastAsia"/>
                <w:szCs w:val="21"/>
              </w:rPr>
            </w:pPr>
          </w:p>
        </w:tc>
        <w:tc>
          <w:tcPr>
            <w:tcW w:w="1418" w:type="dxa"/>
            <w:vAlign w:val="center"/>
          </w:tcPr>
          <w:p w14:paraId="4290D758" w14:textId="77777777" w:rsidR="007876CD" w:rsidRDefault="007876CD">
            <w:pPr>
              <w:spacing w:line="400" w:lineRule="exact"/>
              <w:ind w:firstLineChars="200" w:firstLine="420"/>
              <w:rPr>
                <w:rFonts w:ascii="宋体" w:hAnsi="宋体" w:hint="eastAsia"/>
                <w:szCs w:val="21"/>
              </w:rPr>
            </w:pPr>
          </w:p>
        </w:tc>
        <w:tc>
          <w:tcPr>
            <w:tcW w:w="1134" w:type="dxa"/>
            <w:vAlign w:val="center"/>
          </w:tcPr>
          <w:p w14:paraId="49A21BE4" w14:textId="77777777" w:rsidR="007876CD" w:rsidRDefault="007876CD">
            <w:pPr>
              <w:spacing w:line="400" w:lineRule="exact"/>
              <w:ind w:firstLineChars="200" w:firstLine="420"/>
              <w:rPr>
                <w:rFonts w:ascii="宋体" w:hAnsi="宋体" w:hint="eastAsia"/>
                <w:szCs w:val="21"/>
              </w:rPr>
            </w:pPr>
          </w:p>
        </w:tc>
        <w:tc>
          <w:tcPr>
            <w:tcW w:w="1134" w:type="dxa"/>
            <w:vAlign w:val="center"/>
          </w:tcPr>
          <w:p w14:paraId="6B14DA42" w14:textId="77777777" w:rsidR="007876CD" w:rsidRDefault="007876CD">
            <w:pPr>
              <w:spacing w:line="400" w:lineRule="exact"/>
              <w:ind w:firstLineChars="200" w:firstLine="420"/>
              <w:rPr>
                <w:rFonts w:ascii="宋体" w:hAnsi="宋体" w:hint="eastAsia"/>
                <w:szCs w:val="21"/>
              </w:rPr>
            </w:pPr>
          </w:p>
        </w:tc>
        <w:tc>
          <w:tcPr>
            <w:tcW w:w="4252" w:type="dxa"/>
            <w:vAlign w:val="center"/>
          </w:tcPr>
          <w:p w14:paraId="1A060D6A" w14:textId="77777777" w:rsidR="007876CD" w:rsidRDefault="007876CD">
            <w:pPr>
              <w:spacing w:line="400" w:lineRule="exact"/>
              <w:ind w:firstLineChars="200" w:firstLine="420"/>
              <w:rPr>
                <w:rFonts w:ascii="宋体" w:hAnsi="宋体" w:hint="eastAsia"/>
                <w:szCs w:val="21"/>
              </w:rPr>
            </w:pPr>
          </w:p>
        </w:tc>
      </w:tr>
      <w:tr w:rsidR="007876CD" w14:paraId="6435C6B4" w14:textId="77777777">
        <w:trPr>
          <w:jc w:val="center"/>
        </w:trPr>
        <w:tc>
          <w:tcPr>
            <w:tcW w:w="9809" w:type="dxa"/>
            <w:gridSpan w:val="5"/>
            <w:vAlign w:val="center"/>
          </w:tcPr>
          <w:p w14:paraId="4F254786" w14:textId="77777777" w:rsidR="007876CD" w:rsidRDefault="00797C9F">
            <w:pPr>
              <w:spacing w:line="400" w:lineRule="exact"/>
              <w:rPr>
                <w:rFonts w:ascii="宋体" w:hAnsi="宋体" w:hint="eastAsia"/>
                <w:szCs w:val="21"/>
              </w:rPr>
            </w:pPr>
            <w:r>
              <w:rPr>
                <w:rFonts w:ascii="宋体" w:hAnsi="宋体" w:hint="eastAsia"/>
                <w:szCs w:val="21"/>
              </w:rPr>
              <w:t>二、现场人员</w:t>
            </w:r>
          </w:p>
        </w:tc>
      </w:tr>
      <w:tr w:rsidR="007876CD" w14:paraId="1D30DDC6" w14:textId="77777777">
        <w:trPr>
          <w:jc w:val="center"/>
        </w:trPr>
        <w:tc>
          <w:tcPr>
            <w:tcW w:w="1871" w:type="dxa"/>
            <w:vAlign w:val="center"/>
          </w:tcPr>
          <w:p w14:paraId="7E14DE39" w14:textId="77777777" w:rsidR="007876CD" w:rsidRDefault="00797C9F">
            <w:pPr>
              <w:spacing w:line="400" w:lineRule="exact"/>
              <w:jc w:val="center"/>
              <w:rPr>
                <w:rFonts w:ascii="宋体" w:hAnsi="宋体" w:hint="eastAsia"/>
                <w:szCs w:val="21"/>
              </w:rPr>
            </w:pPr>
            <w:r>
              <w:rPr>
                <w:rFonts w:ascii="宋体" w:hAnsi="宋体" w:hint="eastAsia"/>
                <w:szCs w:val="21"/>
              </w:rPr>
              <w:t>项目经理</w:t>
            </w:r>
          </w:p>
        </w:tc>
        <w:tc>
          <w:tcPr>
            <w:tcW w:w="1418" w:type="dxa"/>
            <w:vAlign w:val="center"/>
          </w:tcPr>
          <w:p w14:paraId="019E340F" w14:textId="77777777" w:rsidR="007876CD" w:rsidRDefault="007876CD">
            <w:pPr>
              <w:spacing w:line="400" w:lineRule="exact"/>
              <w:ind w:firstLineChars="200" w:firstLine="420"/>
              <w:rPr>
                <w:rFonts w:ascii="宋体" w:hAnsi="宋体" w:hint="eastAsia"/>
                <w:szCs w:val="21"/>
              </w:rPr>
            </w:pPr>
          </w:p>
        </w:tc>
        <w:tc>
          <w:tcPr>
            <w:tcW w:w="1134" w:type="dxa"/>
            <w:vAlign w:val="center"/>
          </w:tcPr>
          <w:p w14:paraId="2D3FE6F6" w14:textId="77777777" w:rsidR="007876CD" w:rsidRDefault="007876CD">
            <w:pPr>
              <w:spacing w:line="400" w:lineRule="exact"/>
              <w:ind w:firstLineChars="200" w:firstLine="420"/>
              <w:rPr>
                <w:rFonts w:ascii="宋体" w:hAnsi="宋体" w:hint="eastAsia"/>
                <w:szCs w:val="21"/>
              </w:rPr>
            </w:pPr>
          </w:p>
        </w:tc>
        <w:tc>
          <w:tcPr>
            <w:tcW w:w="1134" w:type="dxa"/>
            <w:vAlign w:val="center"/>
          </w:tcPr>
          <w:p w14:paraId="078C3819" w14:textId="77777777" w:rsidR="007876CD" w:rsidRDefault="007876CD">
            <w:pPr>
              <w:spacing w:line="400" w:lineRule="exact"/>
              <w:ind w:firstLineChars="200" w:firstLine="420"/>
              <w:rPr>
                <w:rFonts w:ascii="宋体" w:hAnsi="宋体" w:hint="eastAsia"/>
                <w:szCs w:val="21"/>
              </w:rPr>
            </w:pPr>
          </w:p>
        </w:tc>
        <w:tc>
          <w:tcPr>
            <w:tcW w:w="4252" w:type="dxa"/>
            <w:vAlign w:val="center"/>
          </w:tcPr>
          <w:p w14:paraId="2950D610" w14:textId="77777777" w:rsidR="007876CD" w:rsidRDefault="007876CD">
            <w:pPr>
              <w:spacing w:line="400" w:lineRule="exact"/>
              <w:ind w:firstLineChars="200" w:firstLine="420"/>
              <w:rPr>
                <w:rFonts w:ascii="宋体" w:hAnsi="宋体" w:hint="eastAsia"/>
                <w:szCs w:val="21"/>
              </w:rPr>
            </w:pPr>
          </w:p>
        </w:tc>
      </w:tr>
      <w:tr w:rsidR="007876CD" w14:paraId="5E1F43EF" w14:textId="77777777">
        <w:trPr>
          <w:jc w:val="center"/>
        </w:trPr>
        <w:tc>
          <w:tcPr>
            <w:tcW w:w="1871" w:type="dxa"/>
            <w:vAlign w:val="center"/>
          </w:tcPr>
          <w:p w14:paraId="76B8A85D" w14:textId="77777777" w:rsidR="007876CD" w:rsidRDefault="00797C9F">
            <w:pPr>
              <w:spacing w:line="400" w:lineRule="exact"/>
              <w:jc w:val="center"/>
              <w:rPr>
                <w:rFonts w:ascii="宋体" w:hAnsi="宋体" w:hint="eastAsia"/>
                <w:szCs w:val="21"/>
              </w:rPr>
            </w:pPr>
            <w:r>
              <w:rPr>
                <w:rFonts w:ascii="宋体" w:hAnsi="宋体" w:hint="eastAsia"/>
                <w:szCs w:val="21"/>
              </w:rPr>
              <w:t>项目副经理</w:t>
            </w:r>
          </w:p>
        </w:tc>
        <w:tc>
          <w:tcPr>
            <w:tcW w:w="1418" w:type="dxa"/>
            <w:vAlign w:val="center"/>
          </w:tcPr>
          <w:p w14:paraId="251FFF85" w14:textId="77777777" w:rsidR="007876CD" w:rsidRDefault="007876CD">
            <w:pPr>
              <w:spacing w:line="400" w:lineRule="exact"/>
              <w:ind w:firstLineChars="200" w:firstLine="420"/>
              <w:rPr>
                <w:rFonts w:ascii="宋体" w:hAnsi="宋体" w:hint="eastAsia"/>
                <w:szCs w:val="21"/>
              </w:rPr>
            </w:pPr>
          </w:p>
        </w:tc>
        <w:tc>
          <w:tcPr>
            <w:tcW w:w="1134" w:type="dxa"/>
            <w:vAlign w:val="center"/>
          </w:tcPr>
          <w:p w14:paraId="579A599F" w14:textId="77777777" w:rsidR="007876CD" w:rsidRDefault="007876CD">
            <w:pPr>
              <w:spacing w:line="400" w:lineRule="exact"/>
              <w:ind w:firstLineChars="200" w:firstLine="420"/>
              <w:rPr>
                <w:rFonts w:ascii="宋体" w:hAnsi="宋体" w:hint="eastAsia"/>
                <w:szCs w:val="21"/>
              </w:rPr>
            </w:pPr>
          </w:p>
        </w:tc>
        <w:tc>
          <w:tcPr>
            <w:tcW w:w="1134" w:type="dxa"/>
            <w:vAlign w:val="center"/>
          </w:tcPr>
          <w:p w14:paraId="576D0D77" w14:textId="77777777" w:rsidR="007876CD" w:rsidRDefault="007876CD">
            <w:pPr>
              <w:spacing w:line="400" w:lineRule="exact"/>
              <w:ind w:firstLineChars="200" w:firstLine="420"/>
              <w:rPr>
                <w:rFonts w:ascii="宋体" w:hAnsi="宋体" w:hint="eastAsia"/>
                <w:szCs w:val="21"/>
              </w:rPr>
            </w:pPr>
          </w:p>
        </w:tc>
        <w:tc>
          <w:tcPr>
            <w:tcW w:w="4252" w:type="dxa"/>
            <w:vAlign w:val="center"/>
          </w:tcPr>
          <w:p w14:paraId="0DAA6CDE" w14:textId="77777777" w:rsidR="007876CD" w:rsidRDefault="007876CD">
            <w:pPr>
              <w:spacing w:line="400" w:lineRule="exact"/>
              <w:ind w:firstLineChars="200" w:firstLine="420"/>
              <w:rPr>
                <w:rFonts w:ascii="宋体" w:hAnsi="宋体" w:hint="eastAsia"/>
                <w:szCs w:val="21"/>
              </w:rPr>
            </w:pPr>
          </w:p>
        </w:tc>
      </w:tr>
      <w:tr w:rsidR="007876CD" w14:paraId="3DF37FF6" w14:textId="77777777">
        <w:trPr>
          <w:jc w:val="center"/>
        </w:trPr>
        <w:tc>
          <w:tcPr>
            <w:tcW w:w="1871" w:type="dxa"/>
            <w:vAlign w:val="center"/>
          </w:tcPr>
          <w:p w14:paraId="707E0602" w14:textId="77777777" w:rsidR="007876CD" w:rsidRDefault="00797C9F">
            <w:pPr>
              <w:spacing w:line="400" w:lineRule="exact"/>
              <w:jc w:val="center"/>
              <w:rPr>
                <w:rFonts w:ascii="宋体" w:hAnsi="宋体" w:hint="eastAsia"/>
                <w:szCs w:val="21"/>
              </w:rPr>
            </w:pPr>
            <w:r>
              <w:rPr>
                <w:rFonts w:ascii="宋体" w:hAnsi="宋体" w:hint="eastAsia"/>
                <w:szCs w:val="21"/>
              </w:rPr>
              <w:t>技术负责人</w:t>
            </w:r>
          </w:p>
        </w:tc>
        <w:tc>
          <w:tcPr>
            <w:tcW w:w="1418" w:type="dxa"/>
            <w:vAlign w:val="center"/>
          </w:tcPr>
          <w:p w14:paraId="2DB960EE" w14:textId="77777777" w:rsidR="007876CD" w:rsidRDefault="007876CD">
            <w:pPr>
              <w:spacing w:line="400" w:lineRule="exact"/>
              <w:ind w:firstLineChars="200" w:firstLine="420"/>
              <w:rPr>
                <w:rFonts w:ascii="宋体" w:hAnsi="宋体" w:hint="eastAsia"/>
                <w:szCs w:val="21"/>
              </w:rPr>
            </w:pPr>
          </w:p>
        </w:tc>
        <w:tc>
          <w:tcPr>
            <w:tcW w:w="1134" w:type="dxa"/>
            <w:vAlign w:val="center"/>
          </w:tcPr>
          <w:p w14:paraId="3BC85B02" w14:textId="77777777" w:rsidR="007876CD" w:rsidRDefault="007876CD">
            <w:pPr>
              <w:spacing w:line="400" w:lineRule="exact"/>
              <w:ind w:firstLineChars="200" w:firstLine="420"/>
              <w:rPr>
                <w:rFonts w:ascii="宋体" w:hAnsi="宋体" w:hint="eastAsia"/>
                <w:szCs w:val="21"/>
              </w:rPr>
            </w:pPr>
          </w:p>
        </w:tc>
        <w:tc>
          <w:tcPr>
            <w:tcW w:w="1134" w:type="dxa"/>
            <w:vAlign w:val="center"/>
          </w:tcPr>
          <w:p w14:paraId="10583FAF" w14:textId="77777777" w:rsidR="007876CD" w:rsidRDefault="007876CD">
            <w:pPr>
              <w:spacing w:line="400" w:lineRule="exact"/>
              <w:ind w:firstLineChars="200" w:firstLine="420"/>
              <w:rPr>
                <w:rFonts w:ascii="宋体" w:hAnsi="宋体" w:hint="eastAsia"/>
                <w:szCs w:val="21"/>
              </w:rPr>
            </w:pPr>
          </w:p>
        </w:tc>
        <w:tc>
          <w:tcPr>
            <w:tcW w:w="4252" w:type="dxa"/>
            <w:vAlign w:val="center"/>
          </w:tcPr>
          <w:p w14:paraId="248FDBE4" w14:textId="77777777" w:rsidR="007876CD" w:rsidRDefault="007876CD">
            <w:pPr>
              <w:spacing w:line="400" w:lineRule="exact"/>
              <w:ind w:firstLineChars="200" w:firstLine="420"/>
              <w:rPr>
                <w:rFonts w:ascii="宋体" w:hAnsi="宋体" w:hint="eastAsia"/>
                <w:szCs w:val="21"/>
              </w:rPr>
            </w:pPr>
          </w:p>
        </w:tc>
      </w:tr>
      <w:tr w:rsidR="007876CD" w14:paraId="2A1CFB53" w14:textId="77777777">
        <w:trPr>
          <w:jc w:val="center"/>
        </w:trPr>
        <w:tc>
          <w:tcPr>
            <w:tcW w:w="1871" w:type="dxa"/>
            <w:vAlign w:val="center"/>
          </w:tcPr>
          <w:p w14:paraId="4180DACE" w14:textId="77777777" w:rsidR="007876CD" w:rsidRDefault="00797C9F">
            <w:pPr>
              <w:spacing w:line="400" w:lineRule="exact"/>
              <w:jc w:val="center"/>
              <w:rPr>
                <w:rFonts w:ascii="宋体" w:hAnsi="宋体" w:hint="eastAsia"/>
                <w:szCs w:val="21"/>
              </w:rPr>
            </w:pPr>
            <w:r>
              <w:rPr>
                <w:rFonts w:ascii="宋体" w:hAnsi="宋体" w:hint="eastAsia"/>
                <w:szCs w:val="21"/>
              </w:rPr>
              <w:t>造价管理</w:t>
            </w:r>
          </w:p>
        </w:tc>
        <w:tc>
          <w:tcPr>
            <w:tcW w:w="1418" w:type="dxa"/>
            <w:vAlign w:val="center"/>
          </w:tcPr>
          <w:p w14:paraId="0756F3E5" w14:textId="77777777" w:rsidR="007876CD" w:rsidRDefault="007876CD">
            <w:pPr>
              <w:spacing w:line="400" w:lineRule="exact"/>
              <w:ind w:firstLineChars="200" w:firstLine="420"/>
              <w:rPr>
                <w:rFonts w:ascii="宋体" w:hAnsi="宋体" w:hint="eastAsia"/>
                <w:szCs w:val="21"/>
              </w:rPr>
            </w:pPr>
          </w:p>
        </w:tc>
        <w:tc>
          <w:tcPr>
            <w:tcW w:w="1134" w:type="dxa"/>
            <w:vAlign w:val="center"/>
          </w:tcPr>
          <w:p w14:paraId="2DD7509D" w14:textId="77777777" w:rsidR="007876CD" w:rsidRDefault="007876CD">
            <w:pPr>
              <w:spacing w:line="400" w:lineRule="exact"/>
              <w:ind w:firstLineChars="200" w:firstLine="420"/>
              <w:rPr>
                <w:rFonts w:ascii="宋体" w:hAnsi="宋体" w:hint="eastAsia"/>
                <w:szCs w:val="21"/>
              </w:rPr>
            </w:pPr>
          </w:p>
        </w:tc>
        <w:tc>
          <w:tcPr>
            <w:tcW w:w="1134" w:type="dxa"/>
            <w:vAlign w:val="center"/>
          </w:tcPr>
          <w:p w14:paraId="383C6842" w14:textId="77777777" w:rsidR="007876CD" w:rsidRDefault="007876CD">
            <w:pPr>
              <w:spacing w:line="400" w:lineRule="exact"/>
              <w:ind w:firstLineChars="200" w:firstLine="420"/>
              <w:rPr>
                <w:rFonts w:ascii="宋体" w:hAnsi="宋体" w:hint="eastAsia"/>
                <w:szCs w:val="21"/>
              </w:rPr>
            </w:pPr>
          </w:p>
        </w:tc>
        <w:tc>
          <w:tcPr>
            <w:tcW w:w="4252" w:type="dxa"/>
            <w:vAlign w:val="center"/>
          </w:tcPr>
          <w:p w14:paraId="007881EC" w14:textId="77777777" w:rsidR="007876CD" w:rsidRDefault="007876CD">
            <w:pPr>
              <w:spacing w:line="400" w:lineRule="exact"/>
              <w:ind w:firstLineChars="200" w:firstLine="420"/>
              <w:rPr>
                <w:rFonts w:ascii="宋体" w:hAnsi="宋体" w:hint="eastAsia"/>
                <w:szCs w:val="21"/>
              </w:rPr>
            </w:pPr>
          </w:p>
        </w:tc>
      </w:tr>
      <w:tr w:rsidR="007876CD" w14:paraId="564A4886" w14:textId="77777777">
        <w:trPr>
          <w:jc w:val="center"/>
        </w:trPr>
        <w:tc>
          <w:tcPr>
            <w:tcW w:w="1871" w:type="dxa"/>
            <w:vAlign w:val="center"/>
          </w:tcPr>
          <w:p w14:paraId="34E268A9" w14:textId="77777777" w:rsidR="007876CD" w:rsidRDefault="00797C9F">
            <w:pPr>
              <w:spacing w:line="400" w:lineRule="exact"/>
              <w:jc w:val="center"/>
              <w:rPr>
                <w:rFonts w:ascii="宋体" w:hAnsi="宋体" w:hint="eastAsia"/>
                <w:szCs w:val="21"/>
              </w:rPr>
            </w:pPr>
            <w:r>
              <w:rPr>
                <w:rFonts w:ascii="宋体" w:hAnsi="宋体" w:hint="eastAsia"/>
                <w:szCs w:val="21"/>
              </w:rPr>
              <w:t>质量管理</w:t>
            </w:r>
          </w:p>
        </w:tc>
        <w:tc>
          <w:tcPr>
            <w:tcW w:w="1418" w:type="dxa"/>
            <w:vAlign w:val="center"/>
          </w:tcPr>
          <w:p w14:paraId="6CD5E1A3" w14:textId="77777777" w:rsidR="007876CD" w:rsidRDefault="007876CD">
            <w:pPr>
              <w:spacing w:line="400" w:lineRule="exact"/>
              <w:ind w:firstLineChars="200" w:firstLine="420"/>
              <w:rPr>
                <w:rFonts w:ascii="宋体" w:hAnsi="宋体" w:hint="eastAsia"/>
                <w:szCs w:val="21"/>
              </w:rPr>
            </w:pPr>
          </w:p>
        </w:tc>
        <w:tc>
          <w:tcPr>
            <w:tcW w:w="1134" w:type="dxa"/>
            <w:vAlign w:val="center"/>
          </w:tcPr>
          <w:p w14:paraId="643E2249" w14:textId="77777777" w:rsidR="007876CD" w:rsidRDefault="007876CD">
            <w:pPr>
              <w:spacing w:line="400" w:lineRule="exact"/>
              <w:ind w:firstLineChars="200" w:firstLine="420"/>
              <w:rPr>
                <w:rFonts w:ascii="宋体" w:hAnsi="宋体" w:hint="eastAsia"/>
                <w:szCs w:val="21"/>
              </w:rPr>
            </w:pPr>
          </w:p>
        </w:tc>
        <w:tc>
          <w:tcPr>
            <w:tcW w:w="1134" w:type="dxa"/>
            <w:vAlign w:val="center"/>
          </w:tcPr>
          <w:p w14:paraId="3EB63AB0" w14:textId="77777777" w:rsidR="007876CD" w:rsidRDefault="007876CD">
            <w:pPr>
              <w:spacing w:line="400" w:lineRule="exact"/>
              <w:ind w:firstLineChars="200" w:firstLine="420"/>
              <w:rPr>
                <w:rFonts w:ascii="宋体" w:hAnsi="宋体" w:hint="eastAsia"/>
                <w:szCs w:val="21"/>
              </w:rPr>
            </w:pPr>
          </w:p>
        </w:tc>
        <w:tc>
          <w:tcPr>
            <w:tcW w:w="4252" w:type="dxa"/>
            <w:vAlign w:val="center"/>
          </w:tcPr>
          <w:p w14:paraId="6FF6488D" w14:textId="77777777" w:rsidR="007876CD" w:rsidRDefault="007876CD">
            <w:pPr>
              <w:spacing w:line="400" w:lineRule="exact"/>
              <w:ind w:firstLineChars="200" w:firstLine="420"/>
              <w:rPr>
                <w:rFonts w:ascii="宋体" w:hAnsi="宋体" w:hint="eastAsia"/>
                <w:szCs w:val="21"/>
              </w:rPr>
            </w:pPr>
          </w:p>
        </w:tc>
      </w:tr>
      <w:tr w:rsidR="007876CD" w14:paraId="00696518" w14:textId="77777777">
        <w:trPr>
          <w:jc w:val="center"/>
        </w:trPr>
        <w:tc>
          <w:tcPr>
            <w:tcW w:w="1871" w:type="dxa"/>
            <w:vAlign w:val="center"/>
          </w:tcPr>
          <w:p w14:paraId="7ACD2DE5" w14:textId="77777777" w:rsidR="007876CD" w:rsidRDefault="00797C9F">
            <w:pPr>
              <w:spacing w:line="400" w:lineRule="exact"/>
              <w:jc w:val="center"/>
              <w:rPr>
                <w:rFonts w:ascii="宋体" w:hAnsi="宋体" w:hint="eastAsia"/>
                <w:szCs w:val="21"/>
              </w:rPr>
            </w:pPr>
            <w:r>
              <w:rPr>
                <w:rFonts w:ascii="宋体" w:hAnsi="宋体" w:hint="eastAsia"/>
                <w:szCs w:val="21"/>
              </w:rPr>
              <w:t>材料管理</w:t>
            </w:r>
          </w:p>
        </w:tc>
        <w:tc>
          <w:tcPr>
            <w:tcW w:w="1418" w:type="dxa"/>
            <w:vAlign w:val="center"/>
          </w:tcPr>
          <w:p w14:paraId="2C6695A4" w14:textId="77777777" w:rsidR="007876CD" w:rsidRDefault="007876CD">
            <w:pPr>
              <w:spacing w:line="400" w:lineRule="exact"/>
              <w:ind w:firstLineChars="200" w:firstLine="420"/>
              <w:rPr>
                <w:rFonts w:ascii="宋体" w:hAnsi="宋体" w:hint="eastAsia"/>
                <w:szCs w:val="21"/>
              </w:rPr>
            </w:pPr>
          </w:p>
        </w:tc>
        <w:tc>
          <w:tcPr>
            <w:tcW w:w="1134" w:type="dxa"/>
            <w:vAlign w:val="center"/>
          </w:tcPr>
          <w:p w14:paraId="76877A55" w14:textId="77777777" w:rsidR="007876CD" w:rsidRDefault="007876CD">
            <w:pPr>
              <w:spacing w:line="400" w:lineRule="exact"/>
              <w:ind w:firstLineChars="200" w:firstLine="420"/>
              <w:rPr>
                <w:rFonts w:ascii="宋体" w:hAnsi="宋体" w:hint="eastAsia"/>
                <w:szCs w:val="21"/>
              </w:rPr>
            </w:pPr>
          </w:p>
        </w:tc>
        <w:tc>
          <w:tcPr>
            <w:tcW w:w="1134" w:type="dxa"/>
            <w:vAlign w:val="center"/>
          </w:tcPr>
          <w:p w14:paraId="466D1334" w14:textId="77777777" w:rsidR="007876CD" w:rsidRDefault="007876CD">
            <w:pPr>
              <w:spacing w:line="400" w:lineRule="exact"/>
              <w:ind w:firstLineChars="200" w:firstLine="420"/>
              <w:rPr>
                <w:rFonts w:ascii="宋体" w:hAnsi="宋体" w:hint="eastAsia"/>
                <w:szCs w:val="21"/>
              </w:rPr>
            </w:pPr>
          </w:p>
        </w:tc>
        <w:tc>
          <w:tcPr>
            <w:tcW w:w="4252" w:type="dxa"/>
            <w:vAlign w:val="center"/>
          </w:tcPr>
          <w:p w14:paraId="61868356" w14:textId="77777777" w:rsidR="007876CD" w:rsidRDefault="007876CD">
            <w:pPr>
              <w:spacing w:line="400" w:lineRule="exact"/>
              <w:ind w:firstLineChars="200" w:firstLine="420"/>
              <w:rPr>
                <w:rFonts w:ascii="宋体" w:hAnsi="宋体" w:hint="eastAsia"/>
                <w:szCs w:val="21"/>
              </w:rPr>
            </w:pPr>
          </w:p>
        </w:tc>
      </w:tr>
      <w:tr w:rsidR="007876CD" w14:paraId="51F8D84A" w14:textId="77777777">
        <w:trPr>
          <w:jc w:val="center"/>
        </w:trPr>
        <w:tc>
          <w:tcPr>
            <w:tcW w:w="1871" w:type="dxa"/>
            <w:vAlign w:val="center"/>
          </w:tcPr>
          <w:p w14:paraId="6657FDF1" w14:textId="77777777" w:rsidR="007876CD" w:rsidRDefault="00797C9F">
            <w:pPr>
              <w:spacing w:line="400" w:lineRule="exact"/>
              <w:jc w:val="center"/>
              <w:rPr>
                <w:rFonts w:ascii="宋体" w:hAnsi="宋体" w:hint="eastAsia"/>
                <w:szCs w:val="21"/>
              </w:rPr>
            </w:pPr>
            <w:r>
              <w:rPr>
                <w:rFonts w:ascii="宋体" w:hAnsi="宋体" w:hint="eastAsia"/>
                <w:szCs w:val="21"/>
              </w:rPr>
              <w:t>计划管理</w:t>
            </w:r>
          </w:p>
        </w:tc>
        <w:tc>
          <w:tcPr>
            <w:tcW w:w="1418" w:type="dxa"/>
            <w:vAlign w:val="center"/>
          </w:tcPr>
          <w:p w14:paraId="58B5F78B" w14:textId="77777777" w:rsidR="007876CD" w:rsidRDefault="007876CD">
            <w:pPr>
              <w:spacing w:line="400" w:lineRule="exact"/>
              <w:ind w:firstLineChars="200" w:firstLine="420"/>
              <w:rPr>
                <w:rFonts w:ascii="宋体" w:hAnsi="宋体" w:hint="eastAsia"/>
                <w:szCs w:val="21"/>
              </w:rPr>
            </w:pPr>
          </w:p>
        </w:tc>
        <w:tc>
          <w:tcPr>
            <w:tcW w:w="1134" w:type="dxa"/>
            <w:vAlign w:val="center"/>
          </w:tcPr>
          <w:p w14:paraId="57E6746C" w14:textId="77777777" w:rsidR="007876CD" w:rsidRDefault="007876CD">
            <w:pPr>
              <w:spacing w:line="400" w:lineRule="exact"/>
              <w:ind w:firstLineChars="200" w:firstLine="420"/>
              <w:rPr>
                <w:rFonts w:ascii="宋体" w:hAnsi="宋体" w:hint="eastAsia"/>
                <w:szCs w:val="21"/>
              </w:rPr>
            </w:pPr>
          </w:p>
        </w:tc>
        <w:tc>
          <w:tcPr>
            <w:tcW w:w="1134" w:type="dxa"/>
            <w:vAlign w:val="center"/>
          </w:tcPr>
          <w:p w14:paraId="3F0D46C6" w14:textId="77777777" w:rsidR="007876CD" w:rsidRDefault="007876CD">
            <w:pPr>
              <w:spacing w:line="400" w:lineRule="exact"/>
              <w:ind w:firstLineChars="200" w:firstLine="420"/>
              <w:rPr>
                <w:rFonts w:ascii="宋体" w:hAnsi="宋体" w:hint="eastAsia"/>
                <w:szCs w:val="21"/>
              </w:rPr>
            </w:pPr>
          </w:p>
        </w:tc>
        <w:tc>
          <w:tcPr>
            <w:tcW w:w="4252" w:type="dxa"/>
            <w:vAlign w:val="center"/>
          </w:tcPr>
          <w:p w14:paraId="7B60F736" w14:textId="77777777" w:rsidR="007876CD" w:rsidRDefault="007876CD">
            <w:pPr>
              <w:spacing w:line="400" w:lineRule="exact"/>
              <w:ind w:firstLineChars="200" w:firstLine="420"/>
              <w:rPr>
                <w:rFonts w:ascii="宋体" w:hAnsi="宋体" w:hint="eastAsia"/>
                <w:szCs w:val="21"/>
              </w:rPr>
            </w:pPr>
          </w:p>
        </w:tc>
      </w:tr>
      <w:tr w:rsidR="007876CD" w14:paraId="506F0A08" w14:textId="77777777">
        <w:trPr>
          <w:jc w:val="center"/>
        </w:trPr>
        <w:tc>
          <w:tcPr>
            <w:tcW w:w="1871" w:type="dxa"/>
            <w:vAlign w:val="center"/>
          </w:tcPr>
          <w:p w14:paraId="528E6A85" w14:textId="77777777" w:rsidR="007876CD" w:rsidRDefault="00797C9F">
            <w:pPr>
              <w:spacing w:line="400" w:lineRule="exact"/>
              <w:jc w:val="center"/>
              <w:rPr>
                <w:rFonts w:ascii="宋体" w:hAnsi="宋体" w:hint="eastAsia"/>
                <w:szCs w:val="21"/>
              </w:rPr>
            </w:pPr>
            <w:r>
              <w:rPr>
                <w:rFonts w:ascii="宋体" w:hAnsi="宋体" w:hint="eastAsia"/>
                <w:szCs w:val="21"/>
              </w:rPr>
              <w:t>安全管理</w:t>
            </w:r>
          </w:p>
        </w:tc>
        <w:tc>
          <w:tcPr>
            <w:tcW w:w="1418" w:type="dxa"/>
            <w:vAlign w:val="center"/>
          </w:tcPr>
          <w:p w14:paraId="3C994FC7" w14:textId="77777777" w:rsidR="007876CD" w:rsidRDefault="007876CD">
            <w:pPr>
              <w:spacing w:line="400" w:lineRule="exact"/>
              <w:ind w:firstLineChars="200" w:firstLine="420"/>
              <w:rPr>
                <w:rFonts w:ascii="宋体" w:hAnsi="宋体" w:hint="eastAsia"/>
                <w:szCs w:val="21"/>
              </w:rPr>
            </w:pPr>
          </w:p>
        </w:tc>
        <w:tc>
          <w:tcPr>
            <w:tcW w:w="1134" w:type="dxa"/>
            <w:vAlign w:val="center"/>
          </w:tcPr>
          <w:p w14:paraId="60964881" w14:textId="77777777" w:rsidR="007876CD" w:rsidRDefault="007876CD">
            <w:pPr>
              <w:spacing w:line="400" w:lineRule="exact"/>
              <w:ind w:firstLineChars="200" w:firstLine="420"/>
              <w:rPr>
                <w:rFonts w:ascii="宋体" w:hAnsi="宋体" w:hint="eastAsia"/>
                <w:szCs w:val="21"/>
              </w:rPr>
            </w:pPr>
          </w:p>
        </w:tc>
        <w:tc>
          <w:tcPr>
            <w:tcW w:w="1134" w:type="dxa"/>
            <w:vAlign w:val="center"/>
          </w:tcPr>
          <w:p w14:paraId="00685416" w14:textId="77777777" w:rsidR="007876CD" w:rsidRDefault="007876CD">
            <w:pPr>
              <w:spacing w:line="400" w:lineRule="exact"/>
              <w:ind w:firstLineChars="200" w:firstLine="420"/>
              <w:rPr>
                <w:rFonts w:ascii="宋体" w:hAnsi="宋体" w:hint="eastAsia"/>
                <w:szCs w:val="21"/>
              </w:rPr>
            </w:pPr>
          </w:p>
        </w:tc>
        <w:tc>
          <w:tcPr>
            <w:tcW w:w="4252" w:type="dxa"/>
            <w:vAlign w:val="center"/>
          </w:tcPr>
          <w:p w14:paraId="3D6E6D97" w14:textId="77777777" w:rsidR="007876CD" w:rsidRDefault="007876CD">
            <w:pPr>
              <w:spacing w:line="400" w:lineRule="exact"/>
              <w:ind w:firstLineChars="200" w:firstLine="420"/>
              <w:rPr>
                <w:rFonts w:ascii="宋体" w:hAnsi="宋体" w:hint="eastAsia"/>
                <w:szCs w:val="21"/>
              </w:rPr>
            </w:pPr>
          </w:p>
        </w:tc>
      </w:tr>
      <w:tr w:rsidR="007876CD" w14:paraId="2163EEBE" w14:textId="77777777">
        <w:trPr>
          <w:jc w:val="center"/>
        </w:trPr>
        <w:tc>
          <w:tcPr>
            <w:tcW w:w="1871" w:type="dxa"/>
            <w:vMerge w:val="restart"/>
            <w:vAlign w:val="center"/>
          </w:tcPr>
          <w:p w14:paraId="4EE0A468" w14:textId="77777777" w:rsidR="007876CD" w:rsidRDefault="00797C9F">
            <w:pPr>
              <w:spacing w:line="400" w:lineRule="exact"/>
              <w:jc w:val="center"/>
              <w:rPr>
                <w:rFonts w:ascii="宋体" w:hAnsi="宋体" w:hint="eastAsia"/>
                <w:szCs w:val="21"/>
              </w:rPr>
            </w:pPr>
            <w:r>
              <w:rPr>
                <w:rFonts w:ascii="宋体" w:hAnsi="宋体" w:hint="eastAsia"/>
                <w:szCs w:val="21"/>
              </w:rPr>
              <w:t>其他人员</w:t>
            </w:r>
          </w:p>
        </w:tc>
        <w:tc>
          <w:tcPr>
            <w:tcW w:w="1418" w:type="dxa"/>
            <w:vAlign w:val="center"/>
          </w:tcPr>
          <w:p w14:paraId="1B0FF8E8" w14:textId="77777777" w:rsidR="007876CD" w:rsidRDefault="007876CD">
            <w:pPr>
              <w:spacing w:line="400" w:lineRule="exact"/>
              <w:ind w:firstLineChars="200" w:firstLine="420"/>
              <w:rPr>
                <w:rFonts w:ascii="宋体" w:hAnsi="宋体" w:hint="eastAsia"/>
                <w:szCs w:val="21"/>
              </w:rPr>
            </w:pPr>
          </w:p>
        </w:tc>
        <w:tc>
          <w:tcPr>
            <w:tcW w:w="1134" w:type="dxa"/>
            <w:vAlign w:val="center"/>
          </w:tcPr>
          <w:p w14:paraId="4ECCAEED" w14:textId="77777777" w:rsidR="007876CD" w:rsidRDefault="007876CD">
            <w:pPr>
              <w:spacing w:line="400" w:lineRule="exact"/>
              <w:ind w:firstLineChars="200" w:firstLine="420"/>
              <w:rPr>
                <w:rFonts w:ascii="宋体" w:hAnsi="宋体" w:hint="eastAsia"/>
                <w:szCs w:val="21"/>
              </w:rPr>
            </w:pPr>
          </w:p>
        </w:tc>
        <w:tc>
          <w:tcPr>
            <w:tcW w:w="1134" w:type="dxa"/>
            <w:vAlign w:val="center"/>
          </w:tcPr>
          <w:p w14:paraId="1D5FA15A" w14:textId="77777777" w:rsidR="007876CD" w:rsidRDefault="007876CD">
            <w:pPr>
              <w:spacing w:line="400" w:lineRule="exact"/>
              <w:ind w:firstLineChars="200" w:firstLine="420"/>
              <w:rPr>
                <w:rFonts w:ascii="宋体" w:hAnsi="宋体" w:hint="eastAsia"/>
                <w:szCs w:val="21"/>
              </w:rPr>
            </w:pPr>
          </w:p>
        </w:tc>
        <w:tc>
          <w:tcPr>
            <w:tcW w:w="4252" w:type="dxa"/>
            <w:vAlign w:val="center"/>
          </w:tcPr>
          <w:p w14:paraId="78BDB8B5" w14:textId="77777777" w:rsidR="007876CD" w:rsidRDefault="007876CD">
            <w:pPr>
              <w:spacing w:line="400" w:lineRule="exact"/>
              <w:ind w:firstLineChars="200" w:firstLine="420"/>
              <w:rPr>
                <w:rFonts w:ascii="宋体" w:hAnsi="宋体" w:hint="eastAsia"/>
                <w:szCs w:val="21"/>
              </w:rPr>
            </w:pPr>
          </w:p>
        </w:tc>
      </w:tr>
      <w:tr w:rsidR="007876CD" w14:paraId="135DFC2D" w14:textId="77777777">
        <w:trPr>
          <w:jc w:val="center"/>
        </w:trPr>
        <w:tc>
          <w:tcPr>
            <w:tcW w:w="1871" w:type="dxa"/>
            <w:vMerge/>
            <w:vAlign w:val="center"/>
          </w:tcPr>
          <w:p w14:paraId="11CAB396" w14:textId="77777777" w:rsidR="007876CD" w:rsidRDefault="007876CD">
            <w:pPr>
              <w:spacing w:line="400" w:lineRule="exact"/>
              <w:ind w:firstLineChars="200" w:firstLine="420"/>
              <w:rPr>
                <w:rFonts w:ascii="宋体" w:hAnsi="宋体" w:hint="eastAsia"/>
                <w:szCs w:val="21"/>
              </w:rPr>
            </w:pPr>
          </w:p>
        </w:tc>
        <w:tc>
          <w:tcPr>
            <w:tcW w:w="1418" w:type="dxa"/>
            <w:vAlign w:val="center"/>
          </w:tcPr>
          <w:p w14:paraId="28583CB0" w14:textId="77777777" w:rsidR="007876CD" w:rsidRDefault="007876CD">
            <w:pPr>
              <w:spacing w:line="400" w:lineRule="exact"/>
              <w:ind w:firstLineChars="200" w:firstLine="420"/>
              <w:rPr>
                <w:rFonts w:ascii="宋体" w:hAnsi="宋体" w:hint="eastAsia"/>
                <w:szCs w:val="21"/>
              </w:rPr>
            </w:pPr>
          </w:p>
        </w:tc>
        <w:tc>
          <w:tcPr>
            <w:tcW w:w="1134" w:type="dxa"/>
            <w:vAlign w:val="center"/>
          </w:tcPr>
          <w:p w14:paraId="5C1CF272" w14:textId="77777777" w:rsidR="007876CD" w:rsidRDefault="007876CD">
            <w:pPr>
              <w:spacing w:line="400" w:lineRule="exact"/>
              <w:ind w:firstLineChars="200" w:firstLine="420"/>
              <w:rPr>
                <w:rFonts w:ascii="宋体" w:hAnsi="宋体" w:hint="eastAsia"/>
                <w:szCs w:val="21"/>
              </w:rPr>
            </w:pPr>
          </w:p>
        </w:tc>
        <w:tc>
          <w:tcPr>
            <w:tcW w:w="1134" w:type="dxa"/>
            <w:vAlign w:val="center"/>
          </w:tcPr>
          <w:p w14:paraId="5D8DD654" w14:textId="77777777" w:rsidR="007876CD" w:rsidRDefault="007876CD">
            <w:pPr>
              <w:spacing w:line="400" w:lineRule="exact"/>
              <w:ind w:firstLineChars="200" w:firstLine="420"/>
              <w:rPr>
                <w:rFonts w:ascii="宋体" w:hAnsi="宋体" w:hint="eastAsia"/>
                <w:szCs w:val="21"/>
              </w:rPr>
            </w:pPr>
          </w:p>
        </w:tc>
        <w:tc>
          <w:tcPr>
            <w:tcW w:w="4252" w:type="dxa"/>
            <w:vAlign w:val="center"/>
          </w:tcPr>
          <w:p w14:paraId="25644955" w14:textId="77777777" w:rsidR="007876CD" w:rsidRDefault="007876CD">
            <w:pPr>
              <w:spacing w:line="400" w:lineRule="exact"/>
              <w:ind w:firstLineChars="200" w:firstLine="420"/>
              <w:rPr>
                <w:rFonts w:ascii="宋体" w:hAnsi="宋体" w:hint="eastAsia"/>
                <w:szCs w:val="21"/>
              </w:rPr>
            </w:pPr>
          </w:p>
        </w:tc>
      </w:tr>
      <w:tr w:rsidR="007876CD" w14:paraId="1247A63B" w14:textId="77777777">
        <w:trPr>
          <w:jc w:val="center"/>
        </w:trPr>
        <w:tc>
          <w:tcPr>
            <w:tcW w:w="1871" w:type="dxa"/>
            <w:vMerge/>
            <w:vAlign w:val="center"/>
          </w:tcPr>
          <w:p w14:paraId="17A009F7" w14:textId="77777777" w:rsidR="007876CD" w:rsidRDefault="007876CD">
            <w:pPr>
              <w:spacing w:line="400" w:lineRule="exact"/>
              <w:ind w:firstLineChars="200" w:firstLine="420"/>
              <w:rPr>
                <w:rFonts w:ascii="宋体" w:hAnsi="宋体" w:hint="eastAsia"/>
                <w:szCs w:val="21"/>
              </w:rPr>
            </w:pPr>
          </w:p>
        </w:tc>
        <w:tc>
          <w:tcPr>
            <w:tcW w:w="1418" w:type="dxa"/>
            <w:vAlign w:val="center"/>
          </w:tcPr>
          <w:p w14:paraId="71AB045F" w14:textId="77777777" w:rsidR="007876CD" w:rsidRDefault="007876CD">
            <w:pPr>
              <w:spacing w:line="400" w:lineRule="exact"/>
              <w:ind w:firstLineChars="200" w:firstLine="420"/>
              <w:rPr>
                <w:rFonts w:ascii="宋体" w:hAnsi="宋体" w:hint="eastAsia"/>
                <w:szCs w:val="21"/>
              </w:rPr>
            </w:pPr>
          </w:p>
        </w:tc>
        <w:tc>
          <w:tcPr>
            <w:tcW w:w="1134" w:type="dxa"/>
            <w:vAlign w:val="center"/>
          </w:tcPr>
          <w:p w14:paraId="48D3A0D4" w14:textId="77777777" w:rsidR="007876CD" w:rsidRDefault="007876CD">
            <w:pPr>
              <w:spacing w:line="400" w:lineRule="exact"/>
              <w:ind w:firstLineChars="200" w:firstLine="420"/>
              <w:rPr>
                <w:rFonts w:ascii="宋体" w:hAnsi="宋体" w:hint="eastAsia"/>
                <w:szCs w:val="21"/>
              </w:rPr>
            </w:pPr>
          </w:p>
        </w:tc>
        <w:tc>
          <w:tcPr>
            <w:tcW w:w="1134" w:type="dxa"/>
            <w:vAlign w:val="center"/>
          </w:tcPr>
          <w:p w14:paraId="79CDC9A4" w14:textId="77777777" w:rsidR="007876CD" w:rsidRDefault="007876CD">
            <w:pPr>
              <w:spacing w:line="400" w:lineRule="exact"/>
              <w:ind w:firstLineChars="200" w:firstLine="420"/>
              <w:rPr>
                <w:rFonts w:ascii="宋体" w:hAnsi="宋体" w:hint="eastAsia"/>
                <w:szCs w:val="21"/>
              </w:rPr>
            </w:pPr>
          </w:p>
        </w:tc>
        <w:tc>
          <w:tcPr>
            <w:tcW w:w="4252" w:type="dxa"/>
            <w:vAlign w:val="center"/>
          </w:tcPr>
          <w:p w14:paraId="66BD969B" w14:textId="77777777" w:rsidR="007876CD" w:rsidRDefault="007876CD">
            <w:pPr>
              <w:spacing w:line="400" w:lineRule="exact"/>
              <w:ind w:firstLineChars="200" w:firstLine="420"/>
              <w:rPr>
                <w:rFonts w:ascii="宋体" w:hAnsi="宋体" w:hint="eastAsia"/>
                <w:szCs w:val="21"/>
              </w:rPr>
            </w:pPr>
          </w:p>
        </w:tc>
      </w:tr>
      <w:tr w:rsidR="007876CD" w14:paraId="2B06575A" w14:textId="77777777">
        <w:trPr>
          <w:trHeight w:val="417"/>
          <w:jc w:val="center"/>
        </w:trPr>
        <w:tc>
          <w:tcPr>
            <w:tcW w:w="1871" w:type="dxa"/>
            <w:vMerge/>
            <w:vAlign w:val="center"/>
          </w:tcPr>
          <w:p w14:paraId="61C0EAD1" w14:textId="77777777" w:rsidR="007876CD" w:rsidRDefault="007876CD">
            <w:pPr>
              <w:spacing w:line="400" w:lineRule="exact"/>
              <w:ind w:firstLineChars="200" w:firstLine="420"/>
              <w:rPr>
                <w:rFonts w:ascii="宋体" w:hAnsi="宋体" w:hint="eastAsia"/>
                <w:szCs w:val="21"/>
              </w:rPr>
            </w:pPr>
          </w:p>
        </w:tc>
        <w:tc>
          <w:tcPr>
            <w:tcW w:w="1418" w:type="dxa"/>
            <w:vAlign w:val="center"/>
          </w:tcPr>
          <w:p w14:paraId="40FD3568" w14:textId="77777777" w:rsidR="007876CD" w:rsidRDefault="007876CD">
            <w:pPr>
              <w:spacing w:line="400" w:lineRule="exact"/>
              <w:ind w:firstLineChars="200" w:firstLine="420"/>
              <w:rPr>
                <w:rFonts w:ascii="宋体" w:hAnsi="宋体" w:hint="eastAsia"/>
                <w:szCs w:val="21"/>
              </w:rPr>
            </w:pPr>
          </w:p>
        </w:tc>
        <w:tc>
          <w:tcPr>
            <w:tcW w:w="1134" w:type="dxa"/>
            <w:vAlign w:val="center"/>
          </w:tcPr>
          <w:p w14:paraId="4CF6BCAF" w14:textId="77777777" w:rsidR="007876CD" w:rsidRDefault="007876CD">
            <w:pPr>
              <w:spacing w:line="400" w:lineRule="exact"/>
              <w:ind w:firstLineChars="200" w:firstLine="420"/>
              <w:rPr>
                <w:rFonts w:ascii="宋体" w:hAnsi="宋体" w:hint="eastAsia"/>
                <w:szCs w:val="21"/>
              </w:rPr>
            </w:pPr>
          </w:p>
        </w:tc>
        <w:tc>
          <w:tcPr>
            <w:tcW w:w="1134" w:type="dxa"/>
            <w:vAlign w:val="center"/>
          </w:tcPr>
          <w:p w14:paraId="30B1609D" w14:textId="77777777" w:rsidR="007876CD" w:rsidRDefault="007876CD">
            <w:pPr>
              <w:spacing w:line="400" w:lineRule="exact"/>
              <w:ind w:firstLineChars="200" w:firstLine="420"/>
              <w:rPr>
                <w:rFonts w:ascii="宋体" w:hAnsi="宋体" w:hint="eastAsia"/>
                <w:szCs w:val="21"/>
              </w:rPr>
            </w:pPr>
          </w:p>
        </w:tc>
        <w:tc>
          <w:tcPr>
            <w:tcW w:w="4252" w:type="dxa"/>
            <w:vAlign w:val="center"/>
          </w:tcPr>
          <w:p w14:paraId="1FD4351D" w14:textId="77777777" w:rsidR="007876CD" w:rsidRDefault="007876CD">
            <w:pPr>
              <w:spacing w:line="400" w:lineRule="exact"/>
              <w:ind w:firstLineChars="200" w:firstLine="420"/>
              <w:rPr>
                <w:rFonts w:ascii="宋体" w:hAnsi="宋体" w:hint="eastAsia"/>
                <w:szCs w:val="21"/>
              </w:rPr>
            </w:pPr>
          </w:p>
        </w:tc>
      </w:tr>
      <w:tr w:rsidR="007876CD" w14:paraId="3DC472BA" w14:textId="77777777">
        <w:trPr>
          <w:trHeight w:val="410"/>
          <w:jc w:val="center"/>
        </w:trPr>
        <w:tc>
          <w:tcPr>
            <w:tcW w:w="1871" w:type="dxa"/>
            <w:vMerge/>
            <w:vAlign w:val="center"/>
          </w:tcPr>
          <w:p w14:paraId="2D51EBEB" w14:textId="77777777" w:rsidR="007876CD" w:rsidRDefault="007876CD">
            <w:pPr>
              <w:spacing w:line="400" w:lineRule="exact"/>
              <w:ind w:firstLineChars="200" w:firstLine="420"/>
              <w:rPr>
                <w:rFonts w:ascii="宋体" w:hAnsi="宋体" w:hint="eastAsia"/>
                <w:szCs w:val="21"/>
              </w:rPr>
            </w:pPr>
          </w:p>
        </w:tc>
        <w:tc>
          <w:tcPr>
            <w:tcW w:w="1418" w:type="dxa"/>
            <w:vAlign w:val="center"/>
          </w:tcPr>
          <w:p w14:paraId="3AD45024" w14:textId="77777777" w:rsidR="007876CD" w:rsidRDefault="007876CD">
            <w:pPr>
              <w:spacing w:line="400" w:lineRule="exact"/>
              <w:ind w:firstLineChars="200" w:firstLine="420"/>
              <w:rPr>
                <w:rFonts w:ascii="宋体" w:hAnsi="宋体" w:hint="eastAsia"/>
                <w:szCs w:val="21"/>
              </w:rPr>
            </w:pPr>
          </w:p>
        </w:tc>
        <w:tc>
          <w:tcPr>
            <w:tcW w:w="1134" w:type="dxa"/>
            <w:vAlign w:val="center"/>
          </w:tcPr>
          <w:p w14:paraId="7E1350A3" w14:textId="77777777" w:rsidR="007876CD" w:rsidRDefault="007876CD">
            <w:pPr>
              <w:spacing w:line="400" w:lineRule="exact"/>
              <w:ind w:firstLineChars="200" w:firstLine="420"/>
              <w:rPr>
                <w:rFonts w:ascii="宋体" w:hAnsi="宋体" w:hint="eastAsia"/>
                <w:szCs w:val="21"/>
              </w:rPr>
            </w:pPr>
          </w:p>
        </w:tc>
        <w:tc>
          <w:tcPr>
            <w:tcW w:w="1134" w:type="dxa"/>
            <w:vAlign w:val="center"/>
          </w:tcPr>
          <w:p w14:paraId="46097C12" w14:textId="77777777" w:rsidR="007876CD" w:rsidRDefault="007876CD">
            <w:pPr>
              <w:spacing w:line="400" w:lineRule="exact"/>
              <w:ind w:firstLineChars="200" w:firstLine="420"/>
              <w:rPr>
                <w:rFonts w:ascii="宋体" w:hAnsi="宋体" w:hint="eastAsia"/>
                <w:szCs w:val="21"/>
              </w:rPr>
            </w:pPr>
          </w:p>
        </w:tc>
        <w:tc>
          <w:tcPr>
            <w:tcW w:w="4252" w:type="dxa"/>
            <w:vAlign w:val="center"/>
          </w:tcPr>
          <w:p w14:paraId="74E985F1" w14:textId="77777777" w:rsidR="007876CD" w:rsidRDefault="007876CD">
            <w:pPr>
              <w:spacing w:line="400" w:lineRule="exact"/>
              <w:ind w:firstLineChars="200" w:firstLine="420"/>
              <w:rPr>
                <w:rFonts w:ascii="宋体" w:hAnsi="宋体" w:hint="eastAsia"/>
                <w:szCs w:val="21"/>
              </w:rPr>
            </w:pPr>
          </w:p>
        </w:tc>
      </w:tr>
    </w:tbl>
    <w:p w14:paraId="34720CEF" w14:textId="77777777" w:rsidR="007876CD" w:rsidRDefault="00797C9F">
      <w:pPr>
        <w:spacing w:line="480" w:lineRule="auto"/>
        <w:rPr>
          <w:rFonts w:ascii="宋体" w:hAnsi="宋体" w:hint="eastAsia"/>
          <w:szCs w:val="21"/>
        </w:rPr>
      </w:pPr>
      <w:r>
        <w:rPr>
          <w:rFonts w:ascii="宋体" w:hAnsi="宋体" w:hint="eastAsia"/>
          <w:szCs w:val="21"/>
        </w:rPr>
        <w:br w:type="page"/>
      </w:r>
      <w:bookmarkStart w:id="2164" w:name="_Toc267261701"/>
      <w:r>
        <w:rPr>
          <w:rFonts w:ascii="宋体" w:hAnsi="宋体" w:hint="eastAsia"/>
          <w:szCs w:val="21"/>
        </w:rPr>
        <w:lastRenderedPageBreak/>
        <w:t>附</w:t>
      </w:r>
      <w:bookmarkStart w:id="2165" w:name="_Toc296347230"/>
      <w:bookmarkStart w:id="2166" w:name="_Toc296503231"/>
      <w:bookmarkStart w:id="2167" w:name="_Toc296944570"/>
      <w:bookmarkStart w:id="2168" w:name="_Toc296891059"/>
      <w:bookmarkStart w:id="2169" w:name="_Toc296891271"/>
      <w:bookmarkStart w:id="2170" w:name="_Toc296346732"/>
      <w:r>
        <w:rPr>
          <w:rFonts w:ascii="宋体" w:hAnsi="宋体" w:hint="eastAsia"/>
          <w:szCs w:val="21"/>
        </w:rPr>
        <w:t>件</w:t>
      </w:r>
      <w:r>
        <w:rPr>
          <w:rFonts w:ascii="宋体" w:hAnsi="宋体" w:hint="eastAsia"/>
          <w:szCs w:val="21"/>
        </w:rPr>
        <w:t>4</w:t>
      </w:r>
      <w:r>
        <w:rPr>
          <w:rFonts w:ascii="宋体" w:hAnsi="宋体" w:hint="eastAsia"/>
          <w:szCs w:val="21"/>
        </w:rPr>
        <w:t>：</w:t>
      </w:r>
    </w:p>
    <w:bookmarkEnd w:id="2164"/>
    <w:bookmarkEnd w:id="2165"/>
    <w:bookmarkEnd w:id="2166"/>
    <w:bookmarkEnd w:id="2167"/>
    <w:bookmarkEnd w:id="2168"/>
    <w:bookmarkEnd w:id="2169"/>
    <w:bookmarkEnd w:id="2170"/>
    <w:p w14:paraId="1666EB9E" w14:textId="77777777" w:rsidR="007876CD" w:rsidRDefault="00797C9F">
      <w:pPr>
        <w:spacing w:beforeLines="50" w:before="120" w:afterLines="50" w:after="120" w:line="480" w:lineRule="auto"/>
        <w:jc w:val="center"/>
        <w:rPr>
          <w:rFonts w:ascii="宋体" w:hAnsi="宋体" w:hint="eastAsia"/>
          <w:szCs w:val="21"/>
        </w:rPr>
      </w:pPr>
      <w:r>
        <w:rPr>
          <w:rFonts w:ascii="宋体" w:hAnsi="宋体" w:hint="eastAsia"/>
          <w:szCs w:val="21"/>
        </w:rPr>
        <w:t>履约担保（如有）</w:t>
      </w:r>
    </w:p>
    <w:p w14:paraId="0569C81F" w14:textId="77777777" w:rsidR="007876CD" w:rsidRDefault="00797C9F">
      <w:pPr>
        <w:spacing w:line="360" w:lineRule="auto"/>
        <w:ind w:firstLineChars="200" w:firstLine="420"/>
        <w:rPr>
          <w:rFonts w:ascii="宋体" w:hAnsi="宋体" w:hint="eastAsia"/>
          <w:szCs w:val="21"/>
        </w:rPr>
      </w:pPr>
      <w:r>
        <w:rPr>
          <w:rFonts w:ascii="宋体" w:hAnsi="宋体" w:hint="eastAsia"/>
          <w:szCs w:val="21"/>
          <w:u w:val="single"/>
        </w:rPr>
        <w:t xml:space="preserve">                                         </w:t>
      </w:r>
      <w:r>
        <w:rPr>
          <w:rFonts w:ascii="宋体" w:hAnsi="宋体" w:hint="eastAsia"/>
          <w:szCs w:val="21"/>
        </w:rPr>
        <w:t>（发包人名称）：</w:t>
      </w:r>
    </w:p>
    <w:p w14:paraId="462EF7D2" w14:textId="77777777" w:rsidR="007876CD" w:rsidRDefault="007876CD">
      <w:pPr>
        <w:spacing w:line="360" w:lineRule="auto"/>
        <w:ind w:firstLineChars="200" w:firstLine="420"/>
        <w:rPr>
          <w:rFonts w:ascii="宋体" w:hAnsi="宋体" w:hint="eastAsia"/>
          <w:szCs w:val="21"/>
        </w:rPr>
      </w:pPr>
    </w:p>
    <w:p w14:paraId="12E613BA" w14:textId="77777777" w:rsidR="007876CD" w:rsidRDefault="00797C9F">
      <w:pPr>
        <w:spacing w:line="360" w:lineRule="auto"/>
        <w:ind w:firstLineChars="200" w:firstLine="420"/>
        <w:rPr>
          <w:rFonts w:ascii="宋体" w:hAnsi="宋体" w:hint="eastAsia"/>
          <w:szCs w:val="21"/>
        </w:rPr>
      </w:pPr>
      <w:r>
        <w:rPr>
          <w:rFonts w:ascii="宋体" w:hAnsi="宋体" w:hint="eastAsia"/>
          <w:szCs w:val="21"/>
        </w:rPr>
        <w:t>鉴于</w:t>
      </w:r>
      <w:r>
        <w:rPr>
          <w:rFonts w:ascii="宋体" w:hAnsi="宋体" w:hint="eastAsia"/>
          <w:szCs w:val="21"/>
          <w:u w:val="single"/>
        </w:rPr>
        <w:t xml:space="preserve">                                       </w:t>
      </w:r>
      <w:r>
        <w:rPr>
          <w:rFonts w:ascii="宋体" w:hAnsi="宋体" w:hint="eastAsia"/>
          <w:szCs w:val="21"/>
        </w:rPr>
        <w:t>（发包人名称，以下简称“发包人”）与</w:t>
      </w:r>
      <w:r>
        <w:rPr>
          <w:rFonts w:ascii="宋体" w:hAnsi="宋体" w:cs="宋体" w:hint="eastAsia"/>
          <w:szCs w:val="21"/>
          <w:u w:val="single"/>
        </w:rPr>
        <w:t xml:space="preserve">                                       </w:t>
      </w:r>
      <w:r>
        <w:rPr>
          <w:rFonts w:ascii="宋体" w:hAnsi="宋体" w:hint="eastAsia"/>
          <w:szCs w:val="21"/>
          <w:u w:val="single"/>
        </w:rPr>
        <w:t xml:space="preserve"> </w:t>
      </w:r>
      <w:r>
        <w:rPr>
          <w:rFonts w:ascii="宋体" w:hAnsi="宋体" w:hint="eastAsia"/>
          <w:szCs w:val="21"/>
        </w:rPr>
        <w:t>（承包人名称）（以下称“承包人”）于</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日就</w:t>
      </w:r>
      <w:r>
        <w:rPr>
          <w:rFonts w:ascii="宋体" w:hAnsi="宋体" w:hint="eastAsia"/>
          <w:szCs w:val="21"/>
          <w:u w:val="single"/>
        </w:rPr>
        <w:t xml:space="preserve">                  </w:t>
      </w:r>
      <w:r>
        <w:rPr>
          <w:rFonts w:ascii="宋体" w:hAnsi="宋体" w:hint="eastAsia"/>
          <w:szCs w:val="21"/>
        </w:rPr>
        <w:t>（工程名称）施工及有关事项协商一致共同签订《建设工程施工合同》。我方愿意无条件地、不可撤销地就承包人履行与你方签订的合同，向你方提供连带责任担保。</w:t>
      </w:r>
    </w:p>
    <w:p w14:paraId="1F8F7148" w14:textId="77777777" w:rsidR="007876CD" w:rsidRDefault="00797C9F">
      <w:pPr>
        <w:spacing w:line="360" w:lineRule="auto"/>
        <w:ind w:firstLineChars="200" w:firstLine="420"/>
        <w:rPr>
          <w:rFonts w:ascii="宋体" w:hAnsi="宋体" w:hint="eastAsia"/>
          <w:szCs w:val="21"/>
        </w:rPr>
      </w:pPr>
      <w:r>
        <w:rPr>
          <w:rFonts w:ascii="宋体" w:hAnsi="宋体" w:hint="eastAsia"/>
          <w:szCs w:val="21"/>
        </w:rPr>
        <w:t xml:space="preserve">1. </w:t>
      </w:r>
      <w:r>
        <w:rPr>
          <w:rFonts w:ascii="宋体" w:hAnsi="宋体" w:hint="eastAsia"/>
          <w:szCs w:val="21"/>
        </w:rPr>
        <w:t>担保金额人民币（大写）</w:t>
      </w:r>
      <w:r>
        <w:rPr>
          <w:rFonts w:ascii="宋体" w:hAnsi="宋体" w:hint="eastAsia"/>
          <w:szCs w:val="21"/>
          <w:u w:val="single"/>
        </w:rPr>
        <w:t xml:space="preserve">               </w:t>
      </w:r>
      <w:r>
        <w:rPr>
          <w:rFonts w:ascii="宋体" w:hAnsi="宋体" w:hint="eastAsia"/>
          <w:szCs w:val="21"/>
        </w:rPr>
        <w:t>元（</w:t>
      </w:r>
      <w:r>
        <w:rPr>
          <w:rFonts w:ascii="宋体" w:hAnsi="宋体" w:hint="eastAsia"/>
          <w:szCs w:val="21"/>
        </w:rPr>
        <w:t>¥</w:t>
      </w:r>
      <w:r>
        <w:rPr>
          <w:rFonts w:ascii="宋体" w:hAnsi="宋体" w:hint="eastAsia"/>
          <w:szCs w:val="21"/>
          <w:u w:val="single"/>
        </w:rPr>
        <w:t xml:space="preserve">              </w:t>
      </w:r>
      <w:r>
        <w:rPr>
          <w:rFonts w:ascii="宋体" w:hAnsi="宋体" w:hint="eastAsia"/>
          <w:szCs w:val="21"/>
        </w:rPr>
        <w:t>）。</w:t>
      </w:r>
    </w:p>
    <w:p w14:paraId="5CF99F29" w14:textId="77777777" w:rsidR="007876CD" w:rsidRDefault="00797C9F">
      <w:pPr>
        <w:spacing w:line="360" w:lineRule="auto"/>
        <w:ind w:firstLineChars="200" w:firstLine="420"/>
        <w:rPr>
          <w:rFonts w:ascii="宋体" w:hAnsi="宋体" w:hint="eastAsia"/>
          <w:szCs w:val="21"/>
        </w:rPr>
      </w:pPr>
      <w:r>
        <w:rPr>
          <w:rFonts w:ascii="宋体" w:hAnsi="宋体" w:hint="eastAsia"/>
          <w:szCs w:val="21"/>
        </w:rPr>
        <w:t xml:space="preserve">2. </w:t>
      </w:r>
      <w:r>
        <w:rPr>
          <w:rFonts w:ascii="宋体" w:hAnsi="宋体" w:hint="eastAsia"/>
          <w:szCs w:val="21"/>
        </w:rPr>
        <w:t>担保有效期：</w:t>
      </w:r>
      <w:r>
        <w:rPr>
          <w:rFonts w:ascii="宋体" w:hAnsi="宋体" w:hint="eastAsia"/>
          <w:szCs w:val="21"/>
          <w:u w:val="single"/>
        </w:rPr>
        <w:t>自</w:t>
      </w:r>
      <w:r>
        <w:rPr>
          <w:rStyle w:val="affc"/>
          <w:rFonts w:hint="eastAsia"/>
        </w:rPr>
        <w:t>我</w:t>
      </w:r>
      <w:r>
        <w:rPr>
          <w:rFonts w:ascii="宋体" w:hAnsi="宋体" w:hint="eastAsia"/>
          <w:szCs w:val="21"/>
          <w:u w:val="single"/>
        </w:rPr>
        <w:t>方法定代表人（或其委托代理人）签字并加盖公章之日起至你方签发或应签发工程接收证书之日止</w:t>
      </w:r>
      <w:r>
        <w:rPr>
          <w:rFonts w:ascii="宋体" w:hAnsi="宋体" w:hint="eastAsia"/>
          <w:szCs w:val="21"/>
        </w:rPr>
        <w:t>。</w:t>
      </w:r>
    </w:p>
    <w:p w14:paraId="6F5BD716" w14:textId="77777777" w:rsidR="007876CD" w:rsidRDefault="00797C9F">
      <w:pPr>
        <w:spacing w:line="360" w:lineRule="auto"/>
        <w:ind w:firstLineChars="200" w:firstLine="420"/>
        <w:rPr>
          <w:rFonts w:ascii="宋体" w:hAnsi="宋体" w:hint="eastAsia"/>
          <w:szCs w:val="21"/>
        </w:rPr>
      </w:pPr>
      <w:r>
        <w:rPr>
          <w:rFonts w:ascii="宋体" w:hAnsi="宋体" w:hint="eastAsia"/>
          <w:szCs w:val="21"/>
        </w:rPr>
        <w:t xml:space="preserve">3. </w:t>
      </w:r>
      <w:r>
        <w:rPr>
          <w:rFonts w:ascii="宋体" w:hAnsi="宋体" w:hint="eastAsia"/>
          <w:szCs w:val="21"/>
        </w:rPr>
        <w:t>在本担保有效期内，因承包人违反合同约定的义务给你方造成经济损失时，我方在收到你方以书面形式提出的在担保金额内的赔偿要求后，在</w:t>
      </w:r>
      <w:r>
        <w:rPr>
          <w:rFonts w:ascii="宋体" w:hAnsi="宋体" w:hint="eastAsia"/>
          <w:szCs w:val="21"/>
        </w:rPr>
        <w:t>7</w:t>
      </w:r>
      <w:r>
        <w:rPr>
          <w:rFonts w:ascii="宋体" w:hAnsi="宋体" w:hint="eastAsia"/>
          <w:szCs w:val="21"/>
        </w:rPr>
        <w:t>天内无条件支付。</w:t>
      </w:r>
    </w:p>
    <w:p w14:paraId="3157561D" w14:textId="77777777" w:rsidR="007876CD" w:rsidRDefault="00797C9F">
      <w:pPr>
        <w:spacing w:line="360" w:lineRule="auto"/>
        <w:ind w:firstLineChars="200" w:firstLine="420"/>
        <w:rPr>
          <w:rFonts w:ascii="宋体" w:hAnsi="宋体" w:hint="eastAsia"/>
          <w:szCs w:val="21"/>
        </w:rPr>
      </w:pPr>
      <w:r>
        <w:rPr>
          <w:rFonts w:ascii="宋体" w:hAnsi="宋体" w:hint="eastAsia"/>
          <w:szCs w:val="21"/>
        </w:rPr>
        <w:t xml:space="preserve">4. </w:t>
      </w:r>
      <w:r>
        <w:rPr>
          <w:rFonts w:ascii="宋体" w:hAnsi="宋体" w:hint="eastAsia"/>
          <w:szCs w:val="21"/>
        </w:rPr>
        <w:t>你方和承包人按合同约定变更合同时，我方承担本担保规定的义务不变。</w:t>
      </w:r>
    </w:p>
    <w:p w14:paraId="7E8F5865" w14:textId="77777777" w:rsidR="007876CD" w:rsidRDefault="00797C9F">
      <w:pPr>
        <w:spacing w:line="360" w:lineRule="auto"/>
        <w:ind w:firstLineChars="200" w:firstLine="420"/>
        <w:rPr>
          <w:rFonts w:ascii="宋体" w:hAnsi="宋体" w:hint="eastAsia"/>
          <w:szCs w:val="21"/>
        </w:rPr>
      </w:pPr>
      <w:r>
        <w:rPr>
          <w:rFonts w:ascii="宋体" w:hAnsi="宋体" w:hint="eastAsia"/>
          <w:szCs w:val="21"/>
        </w:rPr>
        <w:t xml:space="preserve">5. </w:t>
      </w:r>
      <w:r>
        <w:rPr>
          <w:rFonts w:ascii="宋体" w:hAnsi="宋体" w:hint="eastAsia"/>
          <w:szCs w:val="21"/>
        </w:rPr>
        <w:t>因本保函发生的纠纷，可由双方协商解决，协商不成的，按下列第</w:t>
      </w:r>
      <w:r>
        <w:rPr>
          <w:rFonts w:ascii="宋体" w:hAnsi="宋体" w:hint="eastAsia"/>
          <w:szCs w:val="21"/>
          <w:u w:val="single"/>
        </w:rPr>
        <w:t xml:space="preserve">  </w:t>
      </w:r>
      <w:r>
        <w:rPr>
          <w:rFonts w:ascii="宋体" w:hAnsi="宋体" w:hint="eastAsia"/>
          <w:szCs w:val="21"/>
          <w:u w:val="single"/>
        </w:rPr>
        <w:t>（</w:t>
      </w:r>
      <w:r>
        <w:rPr>
          <w:rFonts w:ascii="宋体" w:hAnsi="宋体" w:hint="eastAsia"/>
          <w:szCs w:val="21"/>
          <w:u w:val="single"/>
        </w:rPr>
        <w:t>2</w:t>
      </w:r>
      <w:r>
        <w:rPr>
          <w:rFonts w:ascii="宋体" w:hAnsi="宋体" w:hint="eastAsia"/>
          <w:szCs w:val="21"/>
          <w:u w:val="single"/>
        </w:rPr>
        <w:t>）</w:t>
      </w:r>
      <w:r>
        <w:rPr>
          <w:rFonts w:ascii="宋体" w:hAnsi="宋体" w:hint="eastAsia"/>
          <w:szCs w:val="21"/>
          <w:u w:val="single"/>
        </w:rPr>
        <w:t xml:space="preserve">  </w:t>
      </w:r>
      <w:r>
        <w:rPr>
          <w:rFonts w:ascii="宋体" w:hAnsi="宋体" w:hint="eastAsia"/>
          <w:szCs w:val="21"/>
        </w:rPr>
        <w:t>种方式解决：</w:t>
      </w:r>
    </w:p>
    <w:p w14:paraId="5C3F0DEE" w14:textId="77777777" w:rsidR="007876CD" w:rsidRDefault="00797C9F">
      <w:pPr>
        <w:spacing w:line="360" w:lineRule="auto"/>
        <w:ind w:firstLineChars="200" w:firstLine="420"/>
        <w:rPr>
          <w:rFonts w:ascii="宋体" w:hAnsi="宋体" w:hint="eastAsia"/>
          <w:szCs w:val="21"/>
        </w:rPr>
      </w:pPr>
      <w:r>
        <w:rPr>
          <w:rFonts w:ascii="宋体" w:hAnsi="宋体" w:hint="eastAsia"/>
          <w:szCs w:val="21"/>
        </w:rPr>
        <w:t>（</w:t>
      </w:r>
      <w:r>
        <w:rPr>
          <w:rFonts w:ascii="宋体" w:hAnsi="宋体" w:hint="eastAsia"/>
          <w:szCs w:val="21"/>
        </w:rPr>
        <w:t>1</w:t>
      </w:r>
      <w:r>
        <w:rPr>
          <w:rFonts w:ascii="宋体" w:hAnsi="宋体" w:hint="eastAsia"/>
          <w:szCs w:val="21"/>
        </w:rPr>
        <w:t>）向</w:t>
      </w:r>
      <w:r>
        <w:rPr>
          <w:rFonts w:ascii="宋体" w:hAnsi="宋体" w:hint="eastAsia"/>
          <w:szCs w:val="21"/>
          <w:u w:val="single"/>
        </w:rPr>
        <w:t xml:space="preserve">         /            </w:t>
      </w:r>
      <w:r>
        <w:rPr>
          <w:rFonts w:ascii="宋体" w:hAnsi="宋体" w:hint="eastAsia"/>
          <w:szCs w:val="21"/>
        </w:rPr>
        <w:t>仲裁委员会申请仲裁；</w:t>
      </w:r>
    </w:p>
    <w:p w14:paraId="7A064B62" w14:textId="77777777" w:rsidR="007876CD" w:rsidRDefault="00797C9F">
      <w:pPr>
        <w:spacing w:line="360" w:lineRule="auto"/>
        <w:ind w:firstLineChars="200" w:firstLine="420"/>
        <w:rPr>
          <w:rFonts w:ascii="宋体" w:hAnsi="宋体" w:hint="eastAsia"/>
          <w:szCs w:val="21"/>
        </w:rPr>
      </w:pPr>
      <w:r>
        <w:rPr>
          <w:rFonts w:ascii="宋体" w:hAnsi="宋体" w:hint="eastAsia"/>
          <w:szCs w:val="21"/>
        </w:rPr>
        <w:t>（</w:t>
      </w:r>
      <w:r>
        <w:rPr>
          <w:rFonts w:ascii="宋体" w:hAnsi="宋体" w:hint="eastAsia"/>
          <w:szCs w:val="21"/>
        </w:rPr>
        <w:t>2</w:t>
      </w:r>
      <w:r>
        <w:rPr>
          <w:rFonts w:ascii="宋体" w:hAnsi="宋体" w:hint="eastAsia"/>
          <w:szCs w:val="21"/>
        </w:rPr>
        <w:t>）向</w:t>
      </w:r>
      <w:r>
        <w:rPr>
          <w:rFonts w:ascii="宋体" w:hAnsi="宋体" w:hint="eastAsia"/>
          <w:szCs w:val="21"/>
          <w:u w:val="single"/>
        </w:rPr>
        <w:t xml:space="preserve">       </w:t>
      </w:r>
      <w:r>
        <w:rPr>
          <w:rFonts w:ascii="宋体" w:hAnsi="宋体" w:hint="eastAsia"/>
          <w:szCs w:val="21"/>
          <w:u w:val="single"/>
        </w:rPr>
        <w:t>工程所在地</w:t>
      </w:r>
      <w:r>
        <w:rPr>
          <w:rFonts w:ascii="宋体" w:hAnsi="宋体" w:hint="eastAsia"/>
          <w:szCs w:val="21"/>
          <w:u w:val="single"/>
        </w:rPr>
        <w:t xml:space="preserve">              </w:t>
      </w:r>
      <w:r>
        <w:rPr>
          <w:rFonts w:ascii="宋体" w:hAnsi="宋体" w:hint="eastAsia"/>
          <w:szCs w:val="21"/>
        </w:rPr>
        <w:t>人民法院起诉。</w:t>
      </w:r>
    </w:p>
    <w:p w14:paraId="5E86EC54" w14:textId="77777777" w:rsidR="007876CD" w:rsidRDefault="00797C9F">
      <w:pPr>
        <w:spacing w:line="360" w:lineRule="auto"/>
        <w:ind w:firstLineChars="200" w:firstLine="420"/>
        <w:rPr>
          <w:rFonts w:ascii="宋体" w:hAnsi="宋体" w:hint="eastAsia"/>
          <w:szCs w:val="21"/>
        </w:rPr>
      </w:pPr>
      <w:r>
        <w:rPr>
          <w:rFonts w:ascii="宋体" w:hAnsi="宋体" w:hint="eastAsia"/>
          <w:szCs w:val="21"/>
        </w:rPr>
        <w:t xml:space="preserve">6. </w:t>
      </w:r>
      <w:r>
        <w:rPr>
          <w:rFonts w:ascii="宋体" w:hAnsi="宋体" w:hint="eastAsia"/>
          <w:szCs w:val="21"/>
        </w:rPr>
        <w:t>本保函自我方法定代表人（或其委托代理人）签字并加盖公章之日起生效。</w:t>
      </w:r>
    </w:p>
    <w:p w14:paraId="79254AEC" w14:textId="77777777" w:rsidR="007876CD" w:rsidRDefault="007876CD">
      <w:pPr>
        <w:spacing w:line="360" w:lineRule="auto"/>
        <w:rPr>
          <w:rFonts w:ascii="宋体" w:hAnsi="宋体" w:hint="eastAsia"/>
          <w:szCs w:val="21"/>
        </w:rPr>
      </w:pPr>
    </w:p>
    <w:p w14:paraId="26B83BF8" w14:textId="77777777" w:rsidR="007876CD" w:rsidRDefault="007876CD">
      <w:pPr>
        <w:spacing w:line="360" w:lineRule="auto"/>
        <w:rPr>
          <w:rFonts w:ascii="宋体" w:hAnsi="宋体" w:hint="eastAsia"/>
          <w:szCs w:val="21"/>
        </w:rPr>
      </w:pPr>
    </w:p>
    <w:p w14:paraId="04E152DE" w14:textId="77777777" w:rsidR="007876CD" w:rsidRDefault="00797C9F">
      <w:pPr>
        <w:spacing w:line="360" w:lineRule="auto"/>
        <w:ind w:firstLineChars="200" w:firstLine="420"/>
        <w:rPr>
          <w:rFonts w:ascii="宋体" w:hAnsi="宋体" w:hint="eastAsia"/>
          <w:szCs w:val="21"/>
        </w:rPr>
      </w:pPr>
      <w:r>
        <w:rPr>
          <w:rFonts w:ascii="宋体" w:hAnsi="宋体" w:hint="eastAsia"/>
          <w:szCs w:val="21"/>
        </w:rPr>
        <w:t>担</w:t>
      </w:r>
      <w:r>
        <w:rPr>
          <w:rFonts w:ascii="宋体" w:hAnsi="宋体" w:hint="eastAsia"/>
          <w:szCs w:val="21"/>
        </w:rPr>
        <w:t xml:space="preserve"> </w:t>
      </w:r>
      <w:r>
        <w:rPr>
          <w:rFonts w:ascii="宋体" w:hAnsi="宋体" w:hint="eastAsia"/>
          <w:szCs w:val="21"/>
        </w:rPr>
        <w:t>保</w:t>
      </w:r>
      <w:r>
        <w:rPr>
          <w:rFonts w:ascii="宋体" w:hAnsi="宋体" w:hint="eastAsia"/>
          <w:szCs w:val="21"/>
        </w:rPr>
        <w:t xml:space="preserve"> </w:t>
      </w:r>
      <w:r>
        <w:rPr>
          <w:rFonts w:ascii="宋体" w:hAnsi="宋体" w:hint="eastAsia"/>
          <w:szCs w:val="21"/>
        </w:rPr>
        <w:t>人：</w:t>
      </w:r>
      <w:r>
        <w:rPr>
          <w:rFonts w:ascii="宋体" w:hAnsi="宋体" w:hint="eastAsia"/>
          <w:szCs w:val="21"/>
          <w:u w:val="single"/>
        </w:rPr>
        <w:t xml:space="preserve">                              </w:t>
      </w:r>
      <w:r>
        <w:rPr>
          <w:rFonts w:ascii="宋体" w:hAnsi="宋体" w:hint="eastAsia"/>
          <w:szCs w:val="21"/>
        </w:rPr>
        <w:t>（盖单位章）</w:t>
      </w:r>
    </w:p>
    <w:p w14:paraId="5334C3D9" w14:textId="77777777" w:rsidR="007876CD" w:rsidRDefault="00797C9F">
      <w:pPr>
        <w:spacing w:line="360" w:lineRule="auto"/>
        <w:ind w:firstLineChars="200" w:firstLine="420"/>
        <w:rPr>
          <w:rFonts w:ascii="宋体" w:hAnsi="宋体" w:hint="eastAsia"/>
          <w:szCs w:val="21"/>
        </w:rPr>
      </w:pPr>
      <w:r>
        <w:rPr>
          <w:rFonts w:ascii="宋体" w:hAnsi="宋体" w:hint="eastAsia"/>
          <w:szCs w:val="21"/>
        </w:rPr>
        <w:t>法定代表人或其委托代理人：</w:t>
      </w:r>
      <w:r>
        <w:rPr>
          <w:rFonts w:ascii="宋体" w:hAnsi="宋体" w:hint="eastAsia"/>
          <w:szCs w:val="21"/>
          <w:u w:val="single"/>
        </w:rPr>
        <w:t xml:space="preserve">               </w:t>
      </w:r>
      <w:r>
        <w:rPr>
          <w:rFonts w:ascii="宋体" w:hAnsi="宋体" w:hint="eastAsia"/>
          <w:szCs w:val="21"/>
        </w:rPr>
        <w:t>（签字）</w:t>
      </w:r>
    </w:p>
    <w:p w14:paraId="2A4A3453" w14:textId="77777777" w:rsidR="007876CD" w:rsidRDefault="00797C9F">
      <w:pPr>
        <w:spacing w:line="360" w:lineRule="auto"/>
        <w:ind w:firstLineChars="200" w:firstLine="420"/>
        <w:rPr>
          <w:rFonts w:ascii="宋体" w:hAnsi="宋体" w:hint="eastAsia"/>
          <w:szCs w:val="21"/>
        </w:rPr>
      </w:pPr>
      <w:r>
        <w:rPr>
          <w:rFonts w:ascii="宋体" w:hAnsi="宋体" w:hint="eastAsia"/>
          <w:szCs w:val="21"/>
        </w:rPr>
        <w:t>地</w:t>
      </w:r>
      <w:r>
        <w:rPr>
          <w:rFonts w:ascii="宋体" w:hAnsi="宋体" w:hint="eastAsia"/>
          <w:szCs w:val="21"/>
        </w:rPr>
        <w:t xml:space="preserve">    </w:t>
      </w:r>
      <w:r>
        <w:rPr>
          <w:rFonts w:ascii="宋体" w:hAnsi="宋体" w:hint="eastAsia"/>
          <w:szCs w:val="21"/>
        </w:rPr>
        <w:t>址：</w:t>
      </w:r>
      <w:r>
        <w:rPr>
          <w:rFonts w:ascii="宋体" w:hAnsi="宋体" w:hint="eastAsia"/>
          <w:szCs w:val="21"/>
          <w:u w:val="single"/>
        </w:rPr>
        <w:t xml:space="preserve">                                     </w:t>
      </w:r>
    </w:p>
    <w:p w14:paraId="7BC61B7B" w14:textId="77777777" w:rsidR="007876CD" w:rsidRDefault="00797C9F">
      <w:pPr>
        <w:spacing w:line="360" w:lineRule="auto"/>
        <w:ind w:firstLineChars="200" w:firstLine="420"/>
        <w:rPr>
          <w:rFonts w:ascii="宋体" w:hAnsi="宋体" w:hint="eastAsia"/>
          <w:szCs w:val="21"/>
        </w:rPr>
      </w:pPr>
      <w:r>
        <w:rPr>
          <w:rFonts w:ascii="宋体" w:hAnsi="宋体" w:hint="eastAsia"/>
          <w:szCs w:val="21"/>
        </w:rPr>
        <w:t>邮政编码：</w:t>
      </w:r>
      <w:r>
        <w:rPr>
          <w:rFonts w:ascii="宋体" w:hAnsi="宋体" w:hint="eastAsia"/>
          <w:szCs w:val="21"/>
          <w:u w:val="single"/>
        </w:rPr>
        <w:t xml:space="preserve">                                    </w:t>
      </w:r>
    </w:p>
    <w:p w14:paraId="7A193AE3" w14:textId="77777777" w:rsidR="007876CD" w:rsidRDefault="00797C9F">
      <w:pPr>
        <w:spacing w:line="360" w:lineRule="auto"/>
        <w:ind w:firstLineChars="200" w:firstLine="420"/>
        <w:rPr>
          <w:rFonts w:ascii="宋体" w:hAnsi="宋体" w:hint="eastAsia"/>
          <w:szCs w:val="21"/>
          <w:u w:val="single"/>
        </w:rPr>
      </w:pPr>
      <w:r>
        <w:rPr>
          <w:rFonts w:ascii="宋体" w:hAnsi="宋体" w:hint="eastAsia"/>
          <w:szCs w:val="21"/>
        </w:rPr>
        <w:t>电</w:t>
      </w:r>
      <w:r>
        <w:rPr>
          <w:rFonts w:ascii="宋体" w:hAnsi="宋体" w:hint="eastAsia"/>
          <w:szCs w:val="21"/>
        </w:rPr>
        <w:t xml:space="preserve">    </w:t>
      </w:r>
      <w:r>
        <w:rPr>
          <w:rFonts w:ascii="宋体" w:hAnsi="宋体" w:hint="eastAsia"/>
          <w:szCs w:val="21"/>
        </w:rPr>
        <w:t>话：</w:t>
      </w:r>
      <w:r>
        <w:rPr>
          <w:rFonts w:ascii="宋体" w:hAnsi="宋体" w:hint="eastAsia"/>
          <w:szCs w:val="21"/>
          <w:u w:val="single"/>
        </w:rPr>
        <w:t xml:space="preserve">                                     </w:t>
      </w:r>
    </w:p>
    <w:p w14:paraId="34F50463" w14:textId="77777777" w:rsidR="007876CD" w:rsidRDefault="00797C9F">
      <w:pPr>
        <w:spacing w:line="360" w:lineRule="auto"/>
        <w:ind w:firstLineChars="200" w:firstLine="420"/>
        <w:rPr>
          <w:rFonts w:ascii="宋体" w:hAnsi="宋体" w:hint="eastAsia"/>
          <w:szCs w:val="21"/>
        </w:rPr>
      </w:pPr>
      <w:r>
        <w:rPr>
          <w:rFonts w:ascii="宋体" w:hAnsi="宋体" w:hint="eastAsia"/>
          <w:szCs w:val="21"/>
        </w:rPr>
        <w:t>传</w:t>
      </w:r>
      <w:r>
        <w:rPr>
          <w:rFonts w:ascii="宋体" w:hAnsi="宋体" w:hint="eastAsia"/>
          <w:szCs w:val="21"/>
        </w:rPr>
        <w:t xml:space="preserve">    </w:t>
      </w:r>
      <w:r>
        <w:rPr>
          <w:rFonts w:ascii="宋体" w:hAnsi="宋体" w:hint="eastAsia"/>
          <w:szCs w:val="21"/>
        </w:rPr>
        <w:t>真：</w:t>
      </w:r>
      <w:r>
        <w:rPr>
          <w:rFonts w:ascii="宋体" w:hAnsi="宋体" w:hint="eastAsia"/>
          <w:szCs w:val="21"/>
          <w:u w:val="single"/>
        </w:rPr>
        <w:t xml:space="preserve">                                    </w:t>
      </w:r>
    </w:p>
    <w:p w14:paraId="36B60F6D" w14:textId="77777777" w:rsidR="007876CD" w:rsidRDefault="007876CD">
      <w:pPr>
        <w:spacing w:line="360" w:lineRule="auto"/>
        <w:ind w:firstLineChars="200" w:firstLine="420"/>
        <w:rPr>
          <w:rFonts w:ascii="宋体" w:hAnsi="宋体" w:hint="eastAsia"/>
          <w:szCs w:val="21"/>
        </w:rPr>
      </w:pPr>
    </w:p>
    <w:p w14:paraId="017A8AB0" w14:textId="77777777" w:rsidR="007876CD" w:rsidRDefault="007876CD">
      <w:pPr>
        <w:spacing w:line="360" w:lineRule="auto"/>
        <w:ind w:right="840"/>
        <w:rPr>
          <w:rFonts w:ascii="宋体" w:hAnsi="宋体" w:hint="eastAsia"/>
          <w:szCs w:val="21"/>
          <w:u w:val="single"/>
        </w:rPr>
      </w:pPr>
    </w:p>
    <w:p w14:paraId="55273D5B" w14:textId="77777777" w:rsidR="007876CD" w:rsidRDefault="00797C9F">
      <w:pPr>
        <w:spacing w:line="360" w:lineRule="auto"/>
        <w:ind w:firstLineChars="200" w:firstLine="420"/>
        <w:jc w:val="right"/>
        <w:rPr>
          <w:rFonts w:ascii="宋体" w:hAnsi="宋体" w:hint="eastAsia"/>
          <w:szCs w:val="21"/>
        </w:rPr>
      </w:pP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14:paraId="5D69A779" w14:textId="77777777" w:rsidR="007876CD" w:rsidRDefault="00797C9F">
      <w:pPr>
        <w:widowControl/>
        <w:spacing w:line="360" w:lineRule="auto"/>
        <w:jc w:val="left"/>
        <w:rPr>
          <w:rFonts w:ascii="宋体" w:hAnsi="宋体" w:hint="eastAsia"/>
          <w:szCs w:val="21"/>
        </w:rPr>
      </w:pPr>
      <w:r>
        <w:rPr>
          <w:rFonts w:ascii="宋体" w:hAnsi="宋体"/>
          <w:szCs w:val="21"/>
        </w:rPr>
        <w:br w:type="page"/>
      </w:r>
    </w:p>
    <w:p w14:paraId="394AA2FA" w14:textId="77777777" w:rsidR="007876CD" w:rsidRDefault="00797C9F">
      <w:pPr>
        <w:spacing w:line="480" w:lineRule="auto"/>
        <w:rPr>
          <w:rFonts w:ascii="宋体" w:hAnsi="宋体" w:hint="eastAsia"/>
          <w:szCs w:val="21"/>
        </w:rPr>
      </w:pPr>
      <w:r>
        <w:rPr>
          <w:rFonts w:ascii="宋体" w:hAnsi="宋体" w:hint="eastAsia"/>
          <w:szCs w:val="21"/>
        </w:rPr>
        <w:lastRenderedPageBreak/>
        <w:t>附</w:t>
      </w:r>
      <w:bookmarkStart w:id="2171" w:name="_Toc296346733"/>
      <w:bookmarkStart w:id="2172" w:name="_Toc296891272"/>
      <w:bookmarkStart w:id="2173" w:name="_Toc296503232"/>
      <w:bookmarkStart w:id="2174" w:name="_Toc296347231"/>
      <w:bookmarkStart w:id="2175" w:name="_Toc267261702"/>
      <w:bookmarkStart w:id="2176" w:name="_Toc296891060"/>
      <w:bookmarkStart w:id="2177" w:name="_Toc296944571"/>
      <w:r>
        <w:rPr>
          <w:rFonts w:ascii="宋体" w:hAnsi="宋体" w:hint="eastAsia"/>
          <w:szCs w:val="21"/>
        </w:rPr>
        <w:t>件</w:t>
      </w:r>
      <w:r>
        <w:rPr>
          <w:rFonts w:ascii="宋体" w:hAnsi="宋体"/>
          <w:szCs w:val="21"/>
        </w:rPr>
        <w:t>5</w:t>
      </w:r>
      <w:r>
        <w:rPr>
          <w:rFonts w:ascii="宋体" w:hAnsi="宋体" w:hint="eastAsia"/>
          <w:szCs w:val="21"/>
        </w:rPr>
        <w:t>：</w:t>
      </w:r>
    </w:p>
    <w:bookmarkEnd w:id="2171"/>
    <w:bookmarkEnd w:id="2172"/>
    <w:bookmarkEnd w:id="2173"/>
    <w:bookmarkEnd w:id="2174"/>
    <w:bookmarkEnd w:id="2175"/>
    <w:bookmarkEnd w:id="2176"/>
    <w:bookmarkEnd w:id="2177"/>
    <w:p w14:paraId="7F5B1860" w14:textId="77777777" w:rsidR="007876CD" w:rsidRDefault="00797C9F">
      <w:pPr>
        <w:spacing w:beforeLines="50" w:before="120" w:afterLines="50" w:after="120" w:line="480" w:lineRule="auto"/>
        <w:jc w:val="center"/>
        <w:rPr>
          <w:rFonts w:ascii="宋体" w:hAnsi="宋体" w:hint="eastAsia"/>
          <w:szCs w:val="21"/>
        </w:rPr>
      </w:pPr>
      <w:r>
        <w:rPr>
          <w:rFonts w:ascii="宋体" w:hAnsi="宋体" w:hint="eastAsia"/>
          <w:szCs w:val="21"/>
        </w:rPr>
        <w:t>预付款担保（如有）</w:t>
      </w:r>
    </w:p>
    <w:p w14:paraId="64C3069F" w14:textId="77777777" w:rsidR="007876CD" w:rsidRDefault="00797C9F">
      <w:pPr>
        <w:spacing w:line="360" w:lineRule="auto"/>
        <w:ind w:firstLineChars="200" w:firstLine="420"/>
        <w:rPr>
          <w:rFonts w:ascii="宋体" w:hAnsi="宋体" w:hint="eastAsia"/>
          <w:szCs w:val="21"/>
        </w:rPr>
      </w:pPr>
      <w:r>
        <w:rPr>
          <w:rFonts w:ascii="宋体" w:hAnsi="宋体" w:hint="eastAsia"/>
          <w:szCs w:val="21"/>
          <w:u w:val="single"/>
        </w:rPr>
        <w:t xml:space="preserve">            </w:t>
      </w:r>
      <w:r>
        <w:rPr>
          <w:rFonts w:ascii="宋体" w:hAnsi="宋体" w:hint="eastAsia"/>
          <w:szCs w:val="21"/>
          <w:u w:val="single"/>
        </w:rPr>
        <w:tab/>
      </w:r>
      <w:r>
        <w:rPr>
          <w:rFonts w:ascii="宋体" w:hAnsi="宋体" w:hint="eastAsia"/>
          <w:szCs w:val="21"/>
          <w:u w:val="single"/>
        </w:rPr>
        <w:tab/>
        <w:t xml:space="preserve"> </w:t>
      </w:r>
      <w:r>
        <w:rPr>
          <w:rFonts w:ascii="宋体" w:hAnsi="宋体" w:hint="eastAsia"/>
          <w:szCs w:val="21"/>
        </w:rPr>
        <w:t xml:space="preserve"> </w:t>
      </w:r>
      <w:r>
        <w:rPr>
          <w:rFonts w:ascii="宋体" w:hAnsi="宋体" w:hint="eastAsia"/>
          <w:szCs w:val="21"/>
        </w:rPr>
        <w:t>（发包人名称）：</w:t>
      </w:r>
    </w:p>
    <w:p w14:paraId="28E1E365" w14:textId="77777777" w:rsidR="007876CD" w:rsidRDefault="00797C9F">
      <w:pPr>
        <w:spacing w:line="360" w:lineRule="auto"/>
        <w:ind w:firstLineChars="200" w:firstLine="420"/>
        <w:rPr>
          <w:rFonts w:ascii="宋体" w:hAnsi="宋体" w:hint="eastAsia"/>
          <w:szCs w:val="21"/>
        </w:rPr>
      </w:pPr>
      <w:r>
        <w:rPr>
          <w:rFonts w:ascii="宋体" w:hAnsi="宋体" w:hint="eastAsia"/>
          <w:szCs w:val="21"/>
        </w:rPr>
        <w:t>根据</w:t>
      </w:r>
      <w:r>
        <w:rPr>
          <w:rFonts w:ascii="宋体" w:hAnsi="宋体" w:hint="eastAsia"/>
          <w:szCs w:val="21"/>
          <w:u w:val="single"/>
        </w:rPr>
        <w:t xml:space="preserve">                   </w:t>
      </w:r>
      <w:r>
        <w:rPr>
          <w:rFonts w:ascii="宋体" w:hAnsi="宋体" w:hint="eastAsia"/>
          <w:szCs w:val="21"/>
        </w:rPr>
        <w:t>（承包人名称）（以下称“承包人”）与</w:t>
      </w:r>
      <w:r>
        <w:rPr>
          <w:rFonts w:ascii="宋体" w:hAnsi="宋体" w:hint="eastAsia"/>
          <w:szCs w:val="21"/>
          <w:u w:val="single"/>
        </w:rPr>
        <w:t xml:space="preserve">         </w:t>
      </w:r>
      <w:r>
        <w:rPr>
          <w:rFonts w:ascii="宋体" w:hAnsi="宋体" w:hint="eastAsia"/>
          <w:szCs w:val="21"/>
        </w:rPr>
        <w:t>（发包人名称）（以下简称“发包人”）于</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日签订的</w:t>
      </w:r>
      <w:r>
        <w:rPr>
          <w:rFonts w:ascii="宋体" w:hAnsi="宋体" w:hint="eastAsia"/>
          <w:szCs w:val="21"/>
          <w:u w:val="single"/>
        </w:rPr>
        <w:t xml:space="preserve">            </w:t>
      </w:r>
      <w:r>
        <w:rPr>
          <w:rFonts w:ascii="宋体" w:hAnsi="宋体" w:hint="eastAsia"/>
          <w:szCs w:val="21"/>
        </w:rPr>
        <w:t>（工程名称）《建设工程施工合同》，承包人按约定的金额向你方提交一份预付款担保，即有权得到你方支付相等金额的预付款。我方愿意就你方提供给承包人的预付款为承包人提供连带责任担保。</w:t>
      </w:r>
    </w:p>
    <w:p w14:paraId="7CDD672A" w14:textId="77777777" w:rsidR="007876CD" w:rsidRDefault="00797C9F">
      <w:pPr>
        <w:spacing w:line="360" w:lineRule="auto"/>
        <w:ind w:firstLineChars="200" w:firstLine="420"/>
        <w:rPr>
          <w:rFonts w:ascii="宋体" w:hAnsi="宋体" w:hint="eastAsia"/>
          <w:szCs w:val="21"/>
        </w:rPr>
      </w:pPr>
      <w:r>
        <w:rPr>
          <w:rFonts w:ascii="宋体" w:hAnsi="宋体" w:hint="eastAsia"/>
          <w:szCs w:val="21"/>
        </w:rPr>
        <w:t xml:space="preserve">1. </w:t>
      </w:r>
      <w:r>
        <w:rPr>
          <w:rFonts w:ascii="宋体" w:hAnsi="宋体" w:hint="eastAsia"/>
          <w:szCs w:val="21"/>
        </w:rPr>
        <w:t>担保金额人民币（大写）</w:t>
      </w:r>
      <w:r>
        <w:rPr>
          <w:rFonts w:ascii="宋体" w:hAnsi="宋体" w:hint="eastAsia"/>
          <w:szCs w:val="21"/>
          <w:u w:val="single"/>
        </w:rPr>
        <w:t xml:space="preserve">        </w:t>
      </w:r>
      <w:r>
        <w:rPr>
          <w:rFonts w:ascii="宋体" w:hAnsi="宋体" w:hint="eastAsia"/>
          <w:szCs w:val="21"/>
        </w:rPr>
        <w:t>元（</w:t>
      </w:r>
      <w:r>
        <w:rPr>
          <w:rFonts w:ascii="宋体" w:hAnsi="宋体" w:hint="eastAsia"/>
          <w:szCs w:val="21"/>
        </w:rPr>
        <w:t>¥</w:t>
      </w:r>
      <w:r>
        <w:rPr>
          <w:rFonts w:ascii="宋体" w:hAnsi="宋体" w:hint="eastAsia"/>
          <w:szCs w:val="21"/>
          <w:u w:val="single"/>
        </w:rPr>
        <w:t xml:space="preserve">        </w:t>
      </w:r>
      <w:r>
        <w:rPr>
          <w:rFonts w:ascii="宋体" w:hAnsi="宋体" w:hint="eastAsia"/>
          <w:szCs w:val="21"/>
        </w:rPr>
        <w:t>）。</w:t>
      </w:r>
    </w:p>
    <w:p w14:paraId="54CBAF6A" w14:textId="77777777" w:rsidR="007876CD" w:rsidRDefault="00797C9F">
      <w:pPr>
        <w:spacing w:line="360" w:lineRule="auto"/>
        <w:ind w:firstLineChars="200" w:firstLine="420"/>
        <w:rPr>
          <w:rFonts w:ascii="宋体" w:hAnsi="宋体" w:hint="eastAsia"/>
          <w:szCs w:val="21"/>
        </w:rPr>
      </w:pPr>
      <w:r>
        <w:rPr>
          <w:rFonts w:ascii="宋体" w:hAnsi="宋体" w:hint="eastAsia"/>
          <w:szCs w:val="21"/>
        </w:rPr>
        <w:t xml:space="preserve">2. </w:t>
      </w:r>
      <w:r>
        <w:rPr>
          <w:rFonts w:ascii="宋体" w:hAnsi="宋体" w:hint="eastAsia"/>
          <w:szCs w:val="21"/>
        </w:rPr>
        <w:t>担保有效期自预付款支付给承包人起生效，至你方签发的进度款支付证书说明已完全扣清止。</w:t>
      </w:r>
    </w:p>
    <w:p w14:paraId="25156AC6" w14:textId="77777777" w:rsidR="007876CD" w:rsidRDefault="00797C9F">
      <w:pPr>
        <w:spacing w:line="360" w:lineRule="auto"/>
        <w:ind w:firstLineChars="200" w:firstLine="420"/>
        <w:rPr>
          <w:rFonts w:ascii="宋体" w:hAnsi="宋体" w:hint="eastAsia"/>
          <w:szCs w:val="21"/>
        </w:rPr>
      </w:pPr>
      <w:r>
        <w:rPr>
          <w:rFonts w:ascii="宋体" w:hAnsi="宋体" w:hint="eastAsia"/>
          <w:szCs w:val="21"/>
        </w:rPr>
        <w:t xml:space="preserve">3. </w:t>
      </w:r>
      <w:r>
        <w:rPr>
          <w:rFonts w:ascii="宋体" w:hAnsi="宋体" w:hint="eastAsia"/>
          <w:szCs w:val="21"/>
        </w:rPr>
        <w:t>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41ADEBAC" w14:textId="77777777" w:rsidR="007876CD" w:rsidRDefault="00797C9F">
      <w:pPr>
        <w:spacing w:line="360" w:lineRule="auto"/>
        <w:ind w:firstLineChars="200" w:firstLine="420"/>
        <w:rPr>
          <w:rFonts w:ascii="宋体" w:hAnsi="宋体" w:hint="eastAsia"/>
          <w:szCs w:val="21"/>
        </w:rPr>
      </w:pPr>
      <w:r>
        <w:rPr>
          <w:rFonts w:ascii="宋体" w:hAnsi="宋体" w:hint="eastAsia"/>
          <w:szCs w:val="21"/>
        </w:rPr>
        <w:t xml:space="preserve">4. </w:t>
      </w:r>
      <w:r>
        <w:rPr>
          <w:rFonts w:ascii="宋体" w:hAnsi="宋体" w:hint="eastAsia"/>
          <w:szCs w:val="21"/>
        </w:rPr>
        <w:t>你方和承包人按合同约定变更合同时，我方承担本保函规定的义务不变。</w:t>
      </w:r>
    </w:p>
    <w:p w14:paraId="4836F2BC" w14:textId="77777777" w:rsidR="007876CD" w:rsidRDefault="00797C9F">
      <w:pPr>
        <w:spacing w:line="360" w:lineRule="auto"/>
        <w:ind w:firstLineChars="200" w:firstLine="420"/>
        <w:rPr>
          <w:rFonts w:ascii="宋体" w:hAnsi="宋体" w:hint="eastAsia"/>
          <w:szCs w:val="21"/>
        </w:rPr>
      </w:pPr>
      <w:r>
        <w:rPr>
          <w:rFonts w:ascii="宋体" w:hAnsi="宋体" w:hint="eastAsia"/>
          <w:szCs w:val="21"/>
        </w:rPr>
        <w:t xml:space="preserve">5. </w:t>
      </w:r>
      <w:r>
        <w:rPr>
          <w:rFonts w:ascii="宋体" w:hAnsi="宋体" w:hint="eastAsia"/>
          <w:szCs w:val="21"/>
        </w:rPr>
        <w:t>因本保函发生的纠纷，可由双方协商解决，协商不成的，按下列第</w:t>
      </w:r>
      <w:r>
        <w:rPr>
          <w:rFonts w:ascii="宋体" w:hAnsi="宋体" w:hint="eastAsia"/>
          <w:szCs w:val="21"/>
          <w:u w:val="single"/>
        </w:rPr>
        <w:t xml:space="preserve">    </w:t>
      </w:r>
      <w:r>
        <w:rPr>
          <w:rFonts w:ascii="宋体" w:hAnsi="宋体" w:hint="eastAsia"/>
          <w:szCs w:val="21"/>
        </w:rPr>
        <w:t>种方式解决：</w:t>
      </w:r>
    </w:p>
    <w:p w14:paraId="7F0AFA8C" w14:textId="77777777" w:rsidR="007876CD" w:rsidRDefault="00797C9F">
      <w:pPr>
        <w:spacing w:line="360" w:lineRule="auto"/>
        <w:ind w:firstLineChars="200" w:firstLine="420"/>
        <w:rPr>
          <w:rFonts w:ascii="宋体" w:hAnsi="宋体" w:hint="eastAsia"/>
          <w:szCs w:val="21"/>
        </w:rPr>
      </w:pPr>
      <w:r>
        <w:rPr>
          <w:rFonts w:ascii="宋体" w:hAnsi="宋体" w:hint="eastAsia"/>
          <w:szCs w:val="21"/>
        </w:rPr>
        <w:t>（</w:t>
      </w:r>
      <w:r>
        <w:rPr>
          <w:rFonts w:ascii="宋体" w:hAnsi="宋体" w:hint="eastAsia"/>
          <w:szCs w:val="21"/>
        </w:rPr>
        <w:t>1</w:t>
      </w:r>
      <w:r>
        <w:rPr>
          <w:rFonts w:ascii="宋体" w:hAnsi="宋体" w:hint="eastAsia"/>
          <w:szCs w:val="21"/>
        </w:rPr>
        <w:t>）向</w:t>
      </w:r>
      <w:r>
        <w:rPr>
          <w:rFonts w:ascii="宋体" w:hAnsi="宋体" w:hint="eastAsia"/>
          <w:szCs w:val="21"/>
          <w:u w:val="single"/>
        </w:rPr>
        <w:t xml:space="preserve">                     </w:t>
      </w:r>
      <w:r>
        <w:rPr>
          <w:rFonts w:ascii="宋体" w:hAnsi="宋体" w:hint="eastAsia"/>
          <w:szCs w:val="21"/>
        </w:rPr>
        <w:t>仲裁委员会申请仲裁；</w:t>
      </w:r>
    </w:p>
    <w:p w14:paraId="633ACE69" w14:textId="77777777" w:rsidR="007876CD" w:rsidRDefault="00797C9F">
      <w:pPr>
        <w:spacing w:line="360" w:lineRule="auto"/>
        <w:ind w:firstLineChars="200" w:firstLine="420"/>
        <w:rPr>
          <w:rFonts w:ascii="宋体" w:hAnsi="宋体" w:hint="eastAsia"/>
          <w:szCs w:val="21"/>
        </w:rPr>
      </w:pPr>
      <w:r>
        <w:rPr>
          <w:rFonts w:ascii="宋体" w:hAnsi="宋体" w:hint="eastAsia"/>
          <w:szCs w:val="21"/>
        </w:rPr>
        <w:t>（</w:t>
      </w:r>
      <w:r>
        <w:rPr>
          <w:rFonts w:ascii="宋体" w:hAnsi="宋体" w:hint="eastAsia"/>
          <w:szCs w:val="21"/>
        </w:rPr>
        <w:t>2</w:t>
      </w:r>
      <w:r>
        <w:rPr>
          <w:rFonts w:ascii="宋体" w:hAnsi="宋体" w:hint="eastAsia"/>
          <w:szCs w:val="21"/>
        </w:rPr>
        <w:t>）向</w:t>
      </w:r>
      <w:r>
        <w:rPr>
          <w:rFonts w:ascii="宋体" w:hAnsi="宋体" w:hint="eastAsia"/>
          <w:szCs w:val="21"/>
          <w:u w:val="single"/>
        </w:rPr>
        <w:t xml:space="preserve">                     </w:t>
      </w:r>
      <w:r>
        <w:rPr>
          <w:rFonts w:ascii="宋体" w:hAnsi="宋体" w:hint="eastAsia"/>
          <w:szCs w:val="21"/>
        </w:rPr>
        <w:t>人民法院起诉。</w:t>
      </w:r>
    </w:p>
    <w:p w14:paraId="620D6E3B" w14:textId="77777777" w:rsidR="007876CD" w:rsidRDefault="00797C9F">
      <w:pPr>
        <w:spacing w:line="360" w:lineRule="auto"/>
        <w:ind w:firstLineChars="200" w:firstLine="420"/>
        <w:rPr>
          <w:rFonts w:ascii="宋体" w:hAnsi="宋体" w:hint="eastAsia"/>
          <w:szCs w:val="21"/>
        </w:rPr>
      </w:pPr>
      <w:r>
        <w:rPr>
          <w:rFonts w:ascii="宋体" w:hAnsi="宋体" w:hint="eastAsia"/>
          <w:szCs w:val="21"/>
        </w:rPr>
        <w:t xml:space="preserve">6. </w:t>
      </w:r>
      <w:r>
        <w:rPr>
          <w:rFonts w:ascii="宋体" w:hAnsi="宋体" w:hint="eastAsia"/>
          <w:szCs w:val="21"/>
        </w:rPr>
        <w:t>本保函自我方法定代表人（或其委托代理人）签字并加盖公章之日起生效。</w:t>
      </w:r>
    </w:p>
    <w:p w14:paraId="384AB057" w14:textId="77777777" w:rsidR="007876CD" w:rsidRDefault="007876CD">
      <w:pPr>
        <w:pStyle w:val="aa"/>
        <w:spacing w:line="360" w:lineRule="auto"/>
        <w:ind w:firstLineChars="200" w:firstLine="420"/>
        <w:rPr>
          <w:rFonts w:ascii="宋体" w:hAnsi="宋体" w:hint="eastAsia"/>
          <w:szCs w:val="21"/>
        </w:rPr>
      </w:pPr>
    </w:p>
    <w:p w14:paraId="245BCA75" w14:textId="77777777" w:rsidR="007876CD" w:rsidRDefault="00797C9F">
      <w:pPr>
        <w:spacing w:line="360" w:lineRule="auto"/>
        <w:ind w:firstLineChars="200" w:firstLine="420"/>
        <w:rPr>
          <w:rFonts w:ascii="宋体" w:hAnsi="宋体" w:hint="eastAsia"/>
          <w:szCs w:val="21"/>
        </w:rPr>
      </w:pPr>
      <w:r>
        <w:rPr>
          <w:rFonts w:ascii="宋体" w:hAnsi="宋体" w:hint="eastAsia"/>
          <w:szCs w:val="21"/>
        </w:rPr>
        <w:t>担保人：</w:t>
      </w:r>
      <w:r>
        <w:rPr>
          <w:rFonts w:ascii="宋体" w:hAnsi="宋体" w:hint="eastAsia"/>
          <w:szCs w:val="21"/>
          <w:u w:val="single"/>
        </w:rPr>
        <w:t xml:space="preserve">                           </w:t>
      </w:r>
      <w:r>
        <w:rPr>
          <w:rFonts w:ascii="宋体" w:hAnsi="宋体" w:hint="eastAsia"/>
          <w:szCs w:val="21"/>
        </w:rPr>
        <w:t>（盖单位章）</w:t>
      </w:r>
    </w:p>
    <w:p w14:paraId="70729D9A" w14:textId="77777777" w:rsidR="007876CD" w:rsidRDefault="00797C9F">
      <w:pPr>
        <w:spacing w:line="360" w:lineRule="auto"/>
        <w:ind w:firstLineChars="200" w:firstLine="420"/>
        <w:rPr>
          <w:rFonts w:ascii="宋体" w:hAnsi="宋体" w:hint="eastAsia"/>
          <w:szCs w:val="21"/>
        </w:rPr>
      </w:pPr>
      <w:r>
        <w:rPr>
          <w:rFonts w:ascii="宋体" w:hAnsi="宋体" w:hint="eastAsia"/>
          <w:szCs w:val="21"/>
        </w:rPr>
        <w:t>法定代表人或其委托代理人：</w:t>
      </w:r>
      <w:r>
        <w:rPr>
          <w:rFonts w:ascii="宋体" w:hAnsi="宋体" w:hint="eastAsia"/>
          <w:szCs w:val="21"/>
          <w:u w:val="single"/>
        </w:rPr>
        <w:t xml:space="preserve">          </w:t>
      </w:r>
      <w:r>
        <w:rPr>
          <w:rFonts w:ascii="宋体" w:hAnsi="宋体" w:hint="eastAsia"/>
          <w:szCs w:val="21"/>
        </w:rPr>
        <w:t>（签字）</w:t>
      </w:r>
    </w:p>
    <w:p w14:paraId="78151880" w14:textId="77777777" w:rsidR="007876CD" w:rsidRDefault="00797C9F">
      <w:pPr>
        <w:spacing w:line="360" w:lineRule="auto"/>
        <w:ind w:firstLineChars="200" w:firstLine="420"/>
        <w:rPr>
          <w:rFonts w:ascii="宋体" w:hAnsi="宋体" w:hint="eastAsia"/>
          <w:szCs w:val="21"/>
        </w:rPr>
      </w:pPr>
      <w:r>
        <w:rPr>
          <w:rFonts w:ascii="宋体" w:hAnsi="宋体" w:hint="eastAsia"/>
          <w:szCs w:val="21"/>
        </w:rPr>
        <w:t>地</w:t>
      </w:r>
      <w:r>
        <w:rPr>
          <w:rFonts w:ascii="宋体" w:hAnsi="宋体" w:hint="eastAsia"/>
          <w:szCs w:val="21"/>
        </w:rPr>
        <w:t xml:space="preserve">    </w:t>
      </w:r>
      <w:r>
        <w:rPr>
          <w:rFonts w:ascii="宋体" w:hAnsi="宋体" w:hint="eastAsia"/>
          <w:szCs w:val="21"/>
        </w:rPr>
        <w:t>址：</w:t>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p>
    <w:p w14:paraId="5C59D491" w14:textId="77777777" w:rsidR="007876CD" w:rsidRDefault="00797C9F">
      <w:pPr>
        <w:spacing w:line="360" w:lineRule="auto"/>
        <w:ind w:firstLineChars="200" w:firstLine="420"/>
        <w:rPr>
          <w:rFonts w:ascii="宋体" w:hAnsi="宋体" w:hint="eastAsia"/>
          <w:szCs w:val="21"/>
          <w:u w:val="single"/>
        </w:rPr>
      </w:pPr>
      <w:r>
        <w:rPr>
          <w:rFonts w:ascii="宋体" w:hAnsi="宋体" w:hint="eastAsia"/>
          <w:szCs w:val="21"/>
        </w:rPr>
        <w:t>邮政编码：</w:t>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p>
    <w:p w14:paraId="7D3CB86E" w14:textId="77777777" w:rsidR="007876CD" w:rsidRDefault="00797C9F">
      <w:pPr>
        <w:spacing w:line="360" w:lineRule="auto"/>
        <w:ind w:firstLineChars="200" w:firstLine="420"/>
        <w:rPr>
          <w:rFonts w:ascii="宋体" w:hAnsi="宋体" w:hint="eastAsia"/>
          <w:szCs w:val="21"/>
          <w:u w:val="single"/>
        </w:rPr>
      </w:pPr>
      <w:r>
        <w:rPr>
          <w:rFonts w:ascii="宋体" w:hAnsi="宋体" w:hint="eastAsia"/>
          <w:szCs w:val="21"/>
        </w:rPr>
        <w:t>电</w:t>
      </w:r>
      <w:r>
        <w:rPr>
          <w:rFonts w:ascii="宋体" w:hAnsi="宋体" w:hint="eastAsia"/>
          <w:szCs w:val="21"/>
        </w:rPr>
        <w:t xml:space="preserve">    </w:t>
      </w:r>
      <w:r>
        <w:rPr>
          <w:rFonts w:ascii="宋体" w:hAnsi="宋体" w:hint="eastAsia"/>
          <w:szCs w:val="21"/>
        </w:rPr>
        <w:t>话：</w:t>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p>
    <w:p w14:paraId="1D7C5A89" w14:textId="77777777" w:rsidR="007876CD" w:rsidRDefault="00797C9F">
      <w:pPr>
        <w:spacing w:line="360" w:lineRule="auto"/>
        <w:ind w:firstLineChars="200" w:firstLine="420"/>
        <w:rPr>
          <w:rFonts w:ascii="宋体" w:hAnsi="宋体" w:hint="eastAsia"/>
          <w:szCs w:val="21"/>
          <w:u w:val="single"/>
        </w:rPr>
      </w:pPr>
      <w:r>
        <w:rPr>
          <w:rFonts w:ascii="宋体" w:hAnsi="宋体" w:hint="eastAsia"/>
          <w:szCs w:val="21"/>
        </w:rPr>
        <w:t>传</w:t>
      </w:r>
      <w:r>
        <w:rPr>
          <w:rFonts w:ascii="宋体" w:hAnsi="宋体" w:hint="eastAsia"/>
          <w:szCs w:val="21"/>
        </w:rPr>
        <w:t xml:space="preserve">    </w:t>
      </w:r>
      <w:r>
        <w:rPr>
          <w:rFonts w:ascii="宋体" w:hAnsi="宋体" w:hint="eastAsia"/>
          <w:szCs w:val="21"/>
        </w:rPr>
        <w:t>真：</w:t>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p>
    <w:p w14:paraId="46A9F5F0" w14:textId="77777777" w:rsidR="007876CD" w:rsidRDefault="007876CD">
      <w:pPr>
        <w:spacing w:line="360" w:lineRule="auto"/>
        <w:ind w:firstLineChars="200" w:firstLine="420"/>
        <w:rPr>
          <w:rFonts w:ascii="宋体" w:hAnsi="宋体" w:hint="eastAsia"/>
          <w:szCs w:val="21"/>
          <w:u w:val="single"/>
        </w:rPr>
      </w:pPr>
    </w:p>
    <w:p w14:paraId="014CCC90" w14:textId="77777777" w:rsidR="007876CD" w:rsidRDefault="00797C9F">
      <w:pPr>
        <w:spacing w:line="360" w:lineRule="auto"/>
        <w:ind w:firstLineChars="200" w:firstLine="420"/>
        <w:jc w:val="right"/>
        <w:rPr>
          <w:rFonts w:ascii="宋体" w:hAnsi="宋体" w:hint="eastAsia"/>
          <w:szCs w:val="21"/>
        </w:rPr>
      </w:pP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14:paraId="7A5051A7" w14:textId="77777777" w:rsidR="007876CD" w:rsidRDefault="00797C9F">
      <w:pPr>
        <w:spacing w:line="480" w:lineRule="auto"/>
        <w:rPr>
          <w:rFonts w:ascii="宋体" w:hAnsi="宋体" w:hint="eastAsia"/>
          <w:szCs w:val="21"/>
        </w:rPr>
      </w:pPr>
      <w:r>
        <w:rPr>
          <w:rFonts w:ascii="宋体" w:hAnsi="宋体" w:hint="eastAsia"/>
          <w:szCs w:val="21"/>
        </w:rPr>
        <w:br w:type="page"/>
      </w:r>
      <w:r>
        <w:rPr>
          <w:rFonts w:ascii="宋体" w:hAnsi="宋体" w:hint="eastAsia"/>
          <w:szCs w:val="21"/>
        </w:rPr>
        <w:lastRenderedPageBreak/>
        <w:t>附</w:t>
      </w:r>
      <w:bookmarkStart w:id="2178" w:name="_Toc296944572"/>
      <w:bookmarkStart w:id="2179" w:name="_Toc296891273"/>
      <w:bookmarkStart w:id="2180" w:name="_Toc296347232"/>
      <w:bookmarkStart w:id="2181" w:name="_Toc296346734"/>
      <w:bookmarkStart w:id="2182" w:name="_Toc296891061"/>
      <w:bookmarkStart w:id="2183" w:name="_Toc296503233"/>
      <w:r>
        <w:rPr>
          <w:rFonts w:ascii="宋体" w:hAnsi="宋体" w:hint="eastAsia"/>
          <w:szCs w:val="21"/>
        </w:rPr>
        <w:t>件</w:t>
      </w:r>
      <w:r>
        <w:rPr>
          <w:rFonts w:ascii="宋体" w:hAnsi="宋体"/>
          <w:szCs w:val="21"/>
        </w:rPr>
        <w:t>6</w:t>
      </w:r>
      <w:r>
        <w:rPr>
          <w:rFonts w:ascii="宋体" w:hAnsi="宋体" w:hint="eastAsia"/>
          <w:szCs w:val="21"/>
        </w:rPr>
        <w:t>：</w:t>
      </w:r>
    </w:p>
    <w:bookmarkEnd w:id="2178"/>
    <w:bookmarkEnd w:id="2179"/>
    <w:bookmarkEnd w:id="2180"/>
    <w:bookmarkEnd w:id="2181"/>
    <w:bookmarkEnd w:id="2182"/>
    <w:bookmarkEnd w:id="2183"/>
    <w:p w14:paraId="76596D5A" w14:textId="77777777" w:rsidR="007876CD" w:rsidRDefault="00797C9F">
      <w:pPr>
        <w:spacing w:line="360" w:lineRule="auto"/>
        <w:ind w:firstLineChars="200" w:firstLine="420"/>
        <w:jc w:val="center"/>
        <w:rPr>
          <w:rFonts w:ascii="宋体" w:hAnsi="宋体" w:hint="eastAsia"/>
          <w:szCs w:val="21"/>
        </w:rPr>
      </w:pPr>
      <w:r>
        <w:rPr>
          <w:rFonts w:ascii="宋体" w:hAnsi="宋体" w:hint="eastAsia"/>
          <w:szCs w:val="21"/>
        </w:rPr>
        <w:t>支付担保（如有）</w:t>
      </w:r>
    </w:p>
    <w:p w14:paraId="5FC4FA79" w14:textId="77777777" w:rsidR="007876CD" w:rsidRDefault="00797C9F">
      <w:pPr>
        <w:spacing w:line="360" w:lineRule="auto"/>
        <w:ind w:firstLineChars="200" w:firstLine="420"/>
        <w:rPr>
          <w:rFonts w:ascii="宋体" w:hAnsi="宋体" w:hint="eastAsia"/>
          <w:szCs w:val="21"/>
        </w:rPr>
      </w:pPr>
      <w:r>
        <w:rPr>
          <w:rFonts w:ascii="宋体" w:hAnsi="宋体" w:hint="eastAsia"/>
          <w:szCs w:val="21"/>
          <w:u w:val="single"/>
        </w:rPr>
        <w:t xml:space="preserve">             </w:t>
      </w:r>
      <w:r>
        <w:rPr>
          <w:rFonts w:ascii="宋体" w:hAnsi="宋体" w:hint="eastAsia"/>
          <w:szCs w:val="21"/>
        </w:rPr>
        <w:t>（承包人）：</w:t>
      </w:r>
    </w:p>
    <w:p w14:paraId="22C9D9A3" w14:textId="77777777" w:rsidR="007876CD" w:rsidRDefault="00797C9F">
      <w:pPr>
        <w:spacing w:line="360" w:lineRule="auto"/>
        <w:ind w:firstLineChars="200" w:firstLine="420"/>
        <w:rPr>
          <w:rFonts w:ascii="宋体" w:hAnsi="宋体" w:hint="eastAsia"/>
          <w:szCs w:val="21"/>
        </w:rPr>
      </w:pPr>
      <w:proofErr w:type="gramStart"/>
      <w:r>
        <w:rPr>
          <w:rFonts w:ascii="宋体" w:hAnsi="宋体" w:hint="eastAsia"/>
          <w:szCs w:val="21"/>
        </w:rPr>
        <w:t>鉴于你</w:t>
      </w:r>
      <w:proofErr w:type="gramEnd"/>
      <w:r>
        <w:rPr>
          <w:rFonts w:ascii="宋体" w:hAnsi="宋体" w:hint="eastAsia"/>
          <w:szCs w:val="21"/>
        </w:rPr>
        <w:t>方作为承包人已经与</w:t>
      </w:r>
      <w:r>
        <w:rPr>
          <w:rFonts w:ascii="宋体" w:hAnsi="宋体" w:hint="eastAsia"/>
          <w:szCs w:val="21"/>
        </w:rPr>
        <w:t xml:space="preserve"> </w:t>
      </w:r>
      <w:r>
        <w:rPr>
          <w:rFonts w:ascii="宋体" w:hAnsi="宋体" w:hint="eastAsia"/>
          <w:szCs w:val="21"/>
          <w:u w:val="single"/>
        </w:rPr>
        <w:t xml:space="preserve">                                    </w:t>
      </w:r>
      <w:r>
        <w:rPr>
          <w:rFonts w:ascii="宋体" w:hAnsi="宋体" w:hint="eastAsia"/>
          <w:szCs w:val="21"/>
        </w:rPr>
        <w:t>（发包人名称）（以下称“发包人”）于</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日签订了</w:t>
      </w:r>
      <w:r>
        <w:rPr>
          <w:rFonts w:ascii="宋体" w:hAnsi="宋体" w:hint="eastAsia"/>
          <w:szCs w:val="21"/>
          <w:u w:val="single"/>
        </w:rPr>
        <w:t xml:space="preserve">             </w:t>
      </w:r>
      <w:r>
        <w:rPr>
          <w:rFonts w:ascii="宋体" w:hAnsi="宋体" w:hint="eastAsia"/>
          <w:szCs w:val="21"/>
        </w:rPr>
        <w:t>（工程名称）《建设工程施工合同》（以下称“主合同”），应发包人的申请，我方愿就发包人履行主合同约定的工程款支付义务以保证的方式向你方提供如下担保：</w:t>
      </w:r>
    </w:p>
    <w:p w14:paraId="34AF0859" w14:textId="77777777" w:rsidR="007876CD" w:rsidRDefault="00797C9F">
      <w:pPr>
        <w:spacing w:line="360" w:lineRule="auto"/>
        <w:ind w:firstLineChars="200" w:firstLine="420"/>
        <w:rPr>
          <w:rFonts w:ascii="宋体" w:hAnsi="宋体" w:hint="eastAsia"/>
          <w:szCs w:val="21"/>
        </w:rPr>
      </w:pPr>
      <w:bookmarkStart w:id="2184" w:name="_Toc532375692"/>
      <w:r>
        <w:rPr>
          <w:rFonts w:ascii="宋体" w:hAnsi="宋体" w:hint="eastAsia"/>
          <w:szCs w:val="21"/>
        </w:rPr>
        <w:t>一、保证的范围及保证金额</w:t>
      </w:r>
      <w:bookmarkEnd w:id="2184"/>
    </w:p>
    <w:p w14:paraId="39E018C5" w14:textId="77777777" w:rsidR="007876CD" w:rsidRDefault="00797C9F">
      <w:pPr>
        <w:spacing w:line="360" w:lineRule="auto"/>
        <w:ind w:firstLineChars="200" w:firstLine="420"/>
        <w:rPr>
          <w:rFonts w:ascii="宋体" w:hAnsi="宋体" w:hint="eastAsia"/>
          <w:szCs w:val="21"/>
        </w:rPr>
      </w:pPr>
      <w:r>
        <w:rPr>
          <w:rFonts w:ascii="宋体" w:hAnsi="宋体" w:hint="eastAsia"/>
          <w:szCs w:val="21"/>
        </w:rPr>
        <w:t xml:space="preserve">1. </w:t>
      </w:r>
      <w:r>
        <w:rPr>
          <w:rFonts w:ascii="宋体" w:hAnsi="宋体" w:hint="eastAsia"/>
          <w:szCs w:val="21"/>
        </w:rPr>
        <w:t>我方的保证范围是主合同约定的工程款。</w:t>
      </w:r>
    </w:p>
    <w:p w14:paraId="6523209F" w14:textId="77777777" w:rsidR="007876CD" w:rsidRDefault="00797C9F">
      <w:pPr>
        <w:spacing w:line="360" w:lineRule="auto"/>
        <w:ind w:firstLineChars="200" w:firstLine="420"/>
        <w:rPr>
          <w:rFonts w:ascii="宋体" w:hAnsi="宋体" w:hint="eastAsia"/>
          <w:szCs w:val="21"/>
        </w:rPr>
      </w:pPr>
      <w:r>
        <w:rPr>
          <w:rFonts w:ascii="宋体" w:hAnsi="宋体" w:hint="eastAsia"/>
          <w:szCs w:val="21"/>
        </w:rPr>
        <w:t xml:space="preserve">2. </w:t>
      </w:r>
      <w:r>
        <w:rPr>
          <w:rFonts w:ascii="宋体" w:hAnsi="宋体" w:hint="eastAsia"/>
          <w:szCs w:val="21"/>
        </w:rPr>
        <w:t>本保函所称主合同约定的工程款是指主合同约定的除工程质量保证金以外的合同价款。</w:t>
      </w:r>
    </w:p>
    <w:p w14:paraId="0FA7528D" w14:textId="77777777" w:rsidR="007876CD" w:rsidRDefault="00797C9F">
      <w:pPr>
        <w:spacing w:line="360" w:lineRule="auto"/>
        <w:ind w:firstLineChars="200" w:firstLine="420"/>
        <w:rPr>
          <w:rFonts w:ascii="宋体" w:hAnsi="宋体" w:hint="eastAsia"/>
          <w:szCs w:val="21"/>
        </w:rPr>
      </w:pPr>
      <w:r>
        <w:rPr>
          <w:rFonts w:ascii="宋体" w:hAnsi="宋体" w:hint="eastAsia"/>
          <w:szCs w:val="21"/>
        </w:rPr>
        <w:t xml:space="preserve">3. </w:t>
      </w:r>
      <w:r>
        <w:rPr>
          <w:rFonts w:ascii="宋体" w:hAnsi="宋体" w:hint="eastAsia"/>
          <w:szCs w:val="21"/>
        </w:rPr>
        <w:t>我方保证的金额是主合同约定的工程款的</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，数额最高不超过人民币元（大写：</w:t>
      </w:r>
      <w:r>
        <w:rPr>
          <w:rFonts w:ascii="宋体" w:hAnsi="宋体" w:hint="eastAsia"/>
          <w:szCs w:val="21"/>
          <w:u w:val="single"/>
        </w:rPr>
        <w:t xml:space="preserve">      </w:t>
      </w:r>
      <w:r>
        <w:rPr>
          <w:rFonts w:ascii="宋体" w:hAnsi="宋体" w:hint="eastAsia"/>
          <w:szCs w:val="21"/>
        </w:rPr>
        <w:t>）。</w:t>
      </w:r>
    </w:p>
    <w:p w14:paraId="21169615" w14:textId="77777777" w:rsidR="007876CD" w:rsidRDefault="00797C9F">
      <w:pPr>
        <w:spacing w:line="360" w:lineRule="auto"/>
        <w:ind w:firstLineChars="200" w:firstLine="420"/>
        <w:rPr>
          <w:rFonts w:ascii="宋体" w:hAnsi="宋体" w:hint="eastAsia"/>
          <w:szCs w:val="21"/>
        </w:rPr>
      </w:pPr>
      <w:bookmarkStart w:id="2185" w:name="_Toc532375693"/>
      <w:r>
        <w:rPr>
          <w:rFonts w:ascii="宋体" w:hAnsi="宋体" w:hint="eastAsia"/>
          <w:szCs w:val="21"/>
        </w:rPr>
        <w:t>二、保证的方式及保证期间</w:t>
      </w:r>
      <w:bookmarkEnd w:id="2185"/>
    </w:p>
    <w:p w14:paraId="7A887992" w14:textId="77777777" w:rsidR="007876CD" w:rsidRDefault="00797C9F">
      <w:pPr>
        <w:spacing w:line="360" w:lineRule="auto"/>
        <w:ind w:firstLineChars="200" w:firstLine="420"/>
        <w:rPr>
          <w:rFonts w:ascii="宋体" w:hAnsi="宋体" w:hint="eastAsia"/>
          <w:szCs w:val="21"/>
        </w:rPr>
      </w:pPr>
      <w:r>
        <w:rPr>
          <w:rFonts w:ascii="宋体" w:hAnsi="宋体" w:hint="eastAsia"/>
          <w:szCs w:val="21"/>
        </w:rPr>
        <w:t xml:space="preserve">1. </w:t>
      </w:r>
      <w:r>
        <w:rPr>
          <w:rFonts w:ascii="宋体" w:hAnsi="宋体" w:hint="eastAsia"/>
          <w:szCs w:val="21"/>
        </w:rPr>
        <w:t>我方保证的方式为：连带责任保证。</w:t>
      </w:r>
    </w:p>
    <w:p w14:paraId="60ACBCFD" w14:textId="77777777" w:rsidR="007876CD" w:rsidRDefault="00797C9F">
      <w:pPr>
        <w:spacing w:line="360" w:lineRule="auto"/>
        <w:ind w:firstLineChars="200" w:firstLine="420"/>
        <w:rPr>
          <w:rFonts w:ascii="宋体" w:hAnsi="宋体" w:hint="eastAsia"/>
          <w:szCs w:val="21"/>
        </w:rPr>
      </w:pPr>
      <w:r>
        <w:rPr>
          <w:rFonts w:ascii="宋体" w:hAnsi="宋体" w:hint="eastAsia"/>
          <w:szCs w:val="21"/>
        </w:rPr>
        <w:t xml:space="preserve">2. </w:t>
      </w:r>
      <w:r>
        <w:rPr>
          <w:rFonts w:ascii="宋体" w:hAnsi="宋体" w:hint="eastAsia"/>
          <w:szCs w:val="21"/>
        </w:rPr>
        <w:t>我方保证的期间为：自合同生效之日</w:t>
      </w:r>
      <w:proofErr w:type="gramStart"/>
      <w:r>
        <w:rPr>
          <w:rFonts w:ascii="宋体" w:hAnsi="宋体" w:hint="eastAsia"/>
          <w:szCs w:val="21"/>
        </w:rPr>
        <w:t>起至主合同</w:t>
      </w:r>
      <w:proofErr w:type="gramEnd"/>
      <w:r>
        <w:rPr>
          <w:rFonts w:ascii="宋体" w:hAnsi="宋体" w:hint="eastAsia"/>
          <w:szCs w:val="21"/>
        </w:rPr>
        <w:t>约定的工程款支付完毕之日后</w:t>
      </w:r>
      <w:r>
        <w:rPr>
          <w:rFonts w:ascii="宋体" w:hAnsi="宋体" w:hint="eastAsia"/>
          <w:szCs w:val="21"/>
          <w:u w:val="single"/>
        </w:rPr>
        <w:t xml:space="preserve">    </w:t>
      </w:r>
      <w:r>
        <w:rPr>
          <w:rFonts w:ascii="宋体" w:hAnsi="宋体" w:hint="eastAsia"/>
          <w:szCs w:val="21"/>
        </w:rPr>
        <w:t>日内。</w:t>
      </w:r>
    </w:p>
    <w:p w14:paraId="5DDB25ED" w14:textId="77777777" w:rsidR="007876CD" w:rsidRDefault="00797C9F">
      <w:pPr>
        <w:spacing w:line="360" w:lineRule="auto"/>
        <w:ind w:firstLineChars="200" w:firstLine="420"/>
        <w:rPr>
          <w:rFonts w:ascii="宋体" w:hAnsi="宋体" w:hint="eastAsia"/>
          <w:szCs w:val="21"/>
        </w:rPr>
      </w:pPr>
      <w:r>
        <w:rPr>
          <w:rFonts w:ascii="宋体" w:hAnsi="宋体" w:hint="eastAsia"/>
          <w:szCs w:val="21"/>
        </w:rPr>
        <w:t xml:space="preserve">3. </w:t>
      </w:r>
      <w:r>
        <w:rPr>
          <w:rFonts w:ascii="宋体" w:hAnsi="宋体" w:hint="eastAsia"/>
          <w:szCs w:val="21"/>
        </w:rPr>
        <w:t>你方与发包人协议变更工程款支付日期的，经我方书面同意后，保证期间按照变更后的支付日期做相应调整。</w:t>
      </w:r>
    </w:p>
    <w:p w14:paraId="3B4AE424" w14:textId="77777777" w:rsidR="007876CD" w:rsidRDefault="00797C9F">
      <w:pPr>
        <w:spacing w:line="360" w:lineRule="auto"/>
        <w:ind w:firstLineChars="200" w:firstLine="420"/>
        <w:rPr>
          <w:rFonts w:ascii="宋体" w:hAnsi="宋体" w:hint="eastAsia"/>
          <w:szCs w:val="21"/>
        </w:rPr>
      </w:pPr>
      <w:bookmarkStart w:id="2186" w:name="_Toc532375694"/>
      <w:r>
        <w:rPr>
          <w:rFonts w:ascii="宋体" w:hAnsi="宋体" w:hint="eastAsia"/>
          <w:szCs w:val="21"/>
        </w:rPr>
        <w:t>三、承担保证责任的形式</w:t>
      </w:r>
      <w:bookmarkEnd w:id="2186"/>
    </w:p>
    <w:p w14:paraId="431F1A43" w14:textId="77777777" w:rsidR="007876CD" w:rsidRDefault="00797C9F">
      <w:pPr>
        <w:spacing w:line="360" w:lineRule="auto"/>
        <w:ind w:firstLineChars="200" w:firstLine="420"/>
        <w:rPr>
          <w:rFonts w:ascii="宋体" w:hAnsi="宋体" w:hint="eastAsia"/>
          <w:szCs w:val="21"/>
        </w:rPr>
      </w:pPr>
      <w:r>
        <w:rPr>
          <w:rFonts w:ascii="宋体" w:hAnsi="宋体" w:hint="eastAsia"/>
          <w:szCs w:val="21"/>
        </w:rPr>
        <w:t>我方承担保证责任的形式是代为支付。发包人未按主合同约定向你方支付工程款的，由我方在保证金额内代为支付。</w:t>
      </w:r>
    </w:p>
    <w:p w14:paraId="1B3F465F" w14:textId="77777777" w:rsidR="007876CD" w:rsidRDefault="00797C9F">
      <w:pPr>
        <w:spacing w:line="360" w:lineRule="auto"/>
        <w:ind w:firstLineChars="200" w:firstLine="420"/>
        <w:rPr>
          <w:rFonts w:ascii="宋体" w:hAnsi="宋体" w:hint="eastAsia"/>
          <w:szCs w:val="21"/>
        </w:rPr>
      </w:pPr>
      <w:bookmarkStart w:id="2187" w:name="_Toc532375695"/>
      <w:r>
        <w:rPr>
          <w:rFonts w:ascii="宋体" w:hAnsi="宋体" w:hint="eastAsia"/>
          <w:szCs w:val="21"/>
        </w:rPr>
        <w:t>四、代偿的安排</w:t>
      </w:r>
      <w:bookmarkEnd w:id="2187"/>
    </w:p>
    <w:p w14:paraId="657B6FAB" w14:textId="77777777" w:rsidR="007876CD" w:rsidRDefault="00797C9F">
      <w:pPr>
        <w:spacing w:line="360" w:lineRule="auto"/>
        <w:ind w:firstLineChars="200" w:firstLine="420"/>
        <w:rPr>
          <w:rFonts w:ascii="宋体" w:hAnsi="宋体" w:hint="eastAsia"/>
          <w:szCs w:val="21"/>
        </w:rPr>
      </w:pPr>
      <w:r>
        <w:rPr>
          <w:rFonts w:ascii="宋体" w:hAnsi="宋体" w:hint="eastAsia"/>
          <w:szCs w:val="21"/>
        </w:rPr>
        <w:t xml:space="preserve">1. </w:t>
      </w:r>
      <w:r>
        <w:rPr>
          <w:rFonts w:ascii="宋体" w:hAnsi="宋体" w:hint="eastAsia"/>
          <w:szCs w:val="21"/>
        </w:rPr>
        <w:t>你方要求我方承担保证责任的，应向我方发出书面索赔通知及发包人未支付主合同约定工程款的证明材料。索赔通知应写明要求索赔的金额，支付款项应到达的账号。</w:t>
      </w:r>
    </w:p>
    <w:p w14:paraId="4B77E610" w14:textId="77777777" w:rsidR="007876CD" w:rsidRDefault="00797C9F">
      <w:pPr>
        <w:spacing w:line="360" w:lineRule="auto"/>
        <w:ind w:firstLineChars="200" w:firstLine="420"/>
        <w:rPr>
          <w:rFonts w:ascii="宋体" w:hAnsi="宋体" w:hint="eastAsia"/>
          <w:szCs w:val="21"/>
        </w:rPr>
      </w:pPr>
      <w:r>
        <w:rPr>
          <w:rFonts w:ascii="宋体" w:hAnsi="宋体" w:hint="eastAsia"/>
          <w:szCs w:val="21"/>
        </w:rPr>
        <w:t xml:space="preserve">2. </w:t>
      </w:r>
      <w:r>
        <w:rPr>
          <w:rFonts w:ascii="宋体" w:hAnsi="宋体" w:hint="eastAsia"/>
          <w:szCs w:val="21"/>
        </w:rPr>
        <w:t>在出现你方与发包人因工程质量发生争议，发包人拒绝向你方支付工程款的情形时，你方要求我方履行保证责任代为支付的，需提供符合相应条件要求的工程质量检测机构出具的质量说明材料。</w:t>
      </w:r>
    </w:p>
    <w:p w14:paraId="51C1BFB7" w14:textId="77777777" w:rsidR="007876CD" w:rsidRDefault="00797C9F">
      <w:pPr>
        <w:spacing w:line="360" w:lineRule="auto"/>
        <w:ind w:firstLineChars="200" w:firstLine="420"/>
        <w:rPr>
          <w:rFonts w:ascii="宋体" w:hAnsi="宋体" w:hint="eastAsia"/>
          <w:szCs w:val="21"/>
        </w:rPr>
      </w:pPr>
      <w:r>
        <w:rPr>
          <w:rFonts w:ascii="宋体" w:hAnsi="宋体" w:hint="eastAsia"/>
          <w:szCs w:val="21"/>
        </w:rPr>
        <w:t xml:space="preserve">3. </w:t>
      </w:r>
      <w:r>
        <w:rPr>
          <w:rFonts w:ascii="宋体" w:hAnsi="宋体" w:hint="eastAsia"/>
          <w:szCs w:val="21"/>
        </w:rPr>
        <w:t>我方收到你方的书面索赔通知及相应的证明材料后７天内无条件支付。</w:t>
      </w:r>
    </w:p>
    <w:p w14:paraId="10E4A966" w14:textId="77777777" w:rsidR="007876CD" w:rsidRDefault="00797C9F">
      <w:pPr>
        <w:spacing w:line="360" w:lineRule="auto"/>
        <w:ind w:firstLineChars="200" w:firstLine="420"/>
        <w:rPr>
          <w:rFonts w:ascii="宋体" w:hAnsi="宋体" w:hint="eastAsia"/>
          <w:szCs w:val="21"/>
        </w:rPr>
      </w:pPr>
      <w:bookmarkStart w:id="2188" w:name="_Toc532375696"/>
      <w:r>
        <w:rPr>
          <w:rFonts w:ascii="宋体" w:hAnsi="宋体" w:hint="eastAsia"/>
          <w:szCs w:val="21"/>
        </w:rPr>
        <w:t>五、保证责任的解除</w:t>
      </w:r>
      <w:bookmarkEnd w:id="2188"/>
    </w:p>
    <w:p w14:paraId="2F436055" w14:textId="77777777" w:rsidR="007876CD" w:rsidRDefault="00797C9F">
      <w:pPr>
        <w:spacing w:line="360" w:lineRule="auto"/>
        <w:ind w:firstLineChars="200" w:firstLine="420"/>
        <w:rPr>
          <w:rFonts w:ascii="宋体" w:hAnsi="宋体" w:hint="eastAsia"/>
          <w:szCs w:val="21"/>
        </w:rPr>
      </w:pPr>
      <w:r>
        <w:rPr>
          <w:rFonts w:ascii="宋体" w:hAnsi="宋体" w:hint="eastAsia"/>
          <w:szCs w:val="21"/>
        </w:rPr>
        <w:t xml:space="preserve">1. </w:t>
      </w:r>
      <w:r>
        <w:rPr>
          <w:rFonts w:ascii="宋体" w:hAnsi="宋体" w:hint="eastAsia"/>
          <w:szCs w:val="21"/>
        </w:rPr>
        <w:t>在本保函承诺的保证期间内，你方未书面向我方主张保证责任的，</w:t>
      </w:r>
      <w:proofErr w:type="gramStart"/>
      <w:r>
        <w:rPr>
          <w:rFonts w:ascii="宋体" w:hAnsi="宋体" w:hint="eastAsia"/>
          <w:szCs w:val="21"/>
        </w:rPr>
        <w:t>自保证</w:t>
      </w:r>
      <w:proofErr w:type="gramEnd"/>
      <w:r>
        <w:rPr>
          <w:rFonts w:ascii="宋体" w:hAnsi="宋体" w:hint="eastAsia"/>
          <w:szCs w:val="21"/>
        </w:rPr>
        <w:t>期间届满次日起，我方保证责任解除。</w:t>
      </w:r>
    </w:p>
    <w:p w14:paraId="46D37226" w14:textId="77777777" w:rsidR="007876CD" w:rsidRDefault="00797C9F">
      <w:pPr>
        <w:spacing w:line="360" w:lineRule="auto"/>
        <w:ind w:firstLineChars="200" w:firstLine="420"/>
        <w:rPr>
          <w:rFonts w:ascii="宋体" w:hAnsi="宋体" w:hint="eastAsia"/>
          <w:szCs w:val="21"/>
        </w:rPr>
      </w:pPr>
      <w:r>
        <w:rPr>
          <w:rFonts w:ascii="宋体" w:hAnsi="宋体" w:hint="eastAsia"/>
          <w:szCs w:val="21"/>
        </w:rPr>
        <w:t xml:space="preserve">2. </w:t>
      </w:r>
      <w:r>
        <w:rPr>
          <w:rFonts w:ascii="宋体" w:hAnsi="宋体" w:hint="eastAsia"/>
          <w:szCs w:val="21"/>
        </w:rPr>
        <w:t>发包人按主合同约定履行了工程款的全部支付义务的，自本保函承诺的保证期间届满次日起，我方保证责任解除。</w:t>
      </w:r>
    </w:p>
    <w:p w14:paraId="38CEEA68" w14:textId="77777777" w:rsidR="007876CD" w:rsidRDefault="00797C9F">
      <w:pPr>
        <w:spacing w:line="360" w:lineRule="auto"/>
        <w:ind w:firstLineChars="200" w:firstLine="420"/>
        <w:rPr>
          <w:rFonts w:ascii="宋体" w:hAnsi="宋体" w:hint="eastAsia"/>
          <w:szCs w:val="21"/>
        </w:rPr>
      </w:pPr>
      <w:r>
        <w:rPr>
          <w:rFonts w:ascii="宋体" w:hAnsi="宋体" w:hint="eastAsia"/>
          <w:szCs w:val="21"/>
        </w:rPr>
        <w:lastRenderedPageBreak/>
        <w:t xml:space="preserve">3. </w:t>
      </w:r>
      <w:r>
        <w:rPr>
          <w:rFonts w:ascii="宋体" w:hAnsi="宋体" w:hint="eastAsia"/>
          <w:szCs w:val="21"/>
        </w:rPr>
        <w:t>我方按照本保函向你方履行保证责任所支付金额达到本保函保证金额时，自我方向你方支付（支付款项从我方账户划出）之日起，保证责任即解除。</w:t>
      </w:r>
    </w:p>
    <w:p w14:paraId="75036002" w14:textId="77777777" w:rsidR="007876CD" w:rsidRDefault="00797C9F">
      <w:pPr>
        <w:spacing w:line="360" w:lineRule="auto"/>
        <w:ind w:firstLineChars="200" w:firstLine="420"/>
        <w:rPr>
          <w:rFonts w:ascii="宋体" w:hAnsi="宋体" w:hint="eastAsia"/>
          <w:szCs w:val="21"/>
        </w:rPr>
      </w:pPr>
      <w:r>
        <w:rPr>
          <w:rFonts w:ascii="宋体" w:hAnsi="宋体" w:hint="eastAsia"/>
          <w:szCs w:val="21"/>
        </w:rPr>
        <w:t xml:space="preserve">4. </w:t>
      </w:r>
      <w:r>
        <w:rPr>
          <w:rFonts w:ascii="宋体" w:hAnsi="宋体" w:hint="eastAsia"/>
          <w:szCs w:val="21"/>
        </w:rPr>
        <w:t>按照法律法规的规定或出现应解除我方保证责任的其他情形的，我方在本保函项下的保证责任亦解除。</w:t>
      </w:r>
    </w:p>
    <w:p w14:paraId="1D8730D4" w14:textId="77777777" w:rsidR="007876CD" w:rsidRDefault="00797C9F">
      <w:pPr>
        <w:spacing w:line="360" w:lineRule="auto"/>
        <w:ind w:firstLineChars="200" w:firstLine="420"/>
        <w:rPr>
          <w:rFonts w:ascii="宋体" w:hAnsi="宋体" w:hint="eastAsia"/>
          <w:szCs w:val="21"/>
        </w:rPr>
      </w:pPr>
      <w:r>
        <w:rPr>
          <w:rFonts w:ascii="宋体" w:hAnsi="宋体" w:hint="eastAsia"/>
          <w:szCs w:val="21"/>
        </w:rPr>
        <w:t xml:space="preserve">5. </w:t>
      </w:r>
      <w:r>
        <w:rPr>
          <w:rFonts w:ascii="宋体" w:hAnsi="宋体" w:hint="eastAsia"/>
          <w:szCs w:val="21"/>
        </w:rPr>
        <w:t>我方解除保证责任后，你方应自我方保证责任解除之日起</w:t>
      </w:r>
      <w:r>
        <w:rPr>
          <w:rFonts w:ascii="宋体" w:hAnsi="宋体" w:hint="eastAsia"/>
          <w:szCs w:val="21"/>
        </w:rPr>
        <w:t xml:space="preserve">  </w:t>
      </w:r>
      <w:proofErr w:type="gramStart"/>
      <w:r>
        <w:rPr>
          <w:rFonts w:ascii="宋体" w:hAnsi="宋体" w:hint="eastAsia"/>
          <w:szCs w:val="21"/>
        </w:rPr>
        <w:t>个</w:t>
      </w:r>
      <w:proofErr w:type="gramEnd"/>
      <w:r>
        <w:rPr>
          <w:rFonts w:ascii="宋体" w:hAnsi="宋体" w:hint="eastAsia"/>
          <w:szCs w:val="21"/>
        </w:rPr>
        <w:t>工作日内，将本保函原件返还我方。</w:t>
      </w:r>
    </w:p>
    <w:p w14:paraId="6668F17B" w14:textId="77777777" w:rsidR="007876CD" w:rsidRDefault="00797C9F">
      <w:pPr>
        <w:spacing w:line="360" w:lineRule="auto"/>
        <w:ind w:firstLineChars="200" w:firstLine="420"/>
        <w:rPr>
          <w:rFonts w:ascii="宋体" w:hAnsi="宋体" w:hint="eastAsia"/>
          <w:szCs w:val="21"/>
        </w:rPr>
      </w:pPr>
      <w:bookmarkStart w:id="2189" w:name="_Toc532375697"/>
      <w:r>
        <w:rPr>
          <w:rFonts w:ascii="宋体" w:hAnsi="宋体" w:hint="eastAsia"/>
          <w:szCs w:val="21"/>
        </w:rPr>
        <w:t>六、免责条款</w:t>
      </w:r>
      <w:bookmarkEnd w:id="2189"/>
    </w:p>
    <w:p w14:paraId="6304EBED" w14:textId="77777777" w:rsidR="007876CD" w:rsidRDefault="00797C9F">
      <w:pPr>
        <w:spacing w:line="360" w:lineRule="auto"/>
        <w:ind w:firstLineChars="200" w:firstLine="420"/>
        <w:rPr>
          <w:rFonts w:ascii="宋体" w:hAnsi="宋体" w:hint="eastAsia"/>
          <w:szCs w:val="21"/>
        </w:rPr>
      </w:pPr>
      <w:r>
        <w:rPr>
          <w:rFonts w:ascii="宋体" w:hAnsi="宋体" w:hint="eastAsia"/>
          <w:szCs w:val="21"/>
        </w:rPr>
        <w:t xml:space="preserve">1. </w:t>
      </w:r>
      <w:r>
        <w:rPr>
          <w:rFonts w:ascii="宋体" w:hAnsi="宋体" w:hint="eastAsia"/>
          <w:szCs w:val="21"/>
        </w:rPr>
        <w:t>因你方违约致使发包人不能履行义务的，我方不承担保证责任。</w:t>
      </w:r>
    </w:p>
    <w:p w14:paraId="4EDBC0AF" w14:textId="77777777" w:rsidR="007876CD" w:rsidRDefault="00797C9F">
      <w:pPr>
        <w:spacing w:line="360" w:lineRule="auto"/>
        <w:ind w:firstLineChars="200" w:firstLine="420"/>
        <w:rPr>
          <w:rFonts w:ascii="宋体" w:hAnsi="宋体" w:hint="eastAsia"/>
          <w:szCs w:val="21"/>
        </w:rPr>
      </w:pPr>
      <w:r>
        <w:rPr>
          <w:rFonts w:ascii="宋体" w:hAnsi="宋体" w:hint="eastAsia"/>
          <w:szCs w:val="21"/>
        </w:rPr>
        <w:t xml:space="preserve">2. </w:t>
      </w:r>
      <w:r>
        <w:rPr>
          <w:rFonts w:ascii="宋体" w:hAnsi="宋体" w:hint="eastAsia"/>
          <w:szCs w:val="21"/>
        </w:rPr>
        <w:t>依照法律法规的规定或你方与发包人的另行约定，免除发包人部分或全部义务的，我方亦免除其相应的保证责任。</w:t>
      </w:r>
    </w:p>
    <w:p w14:paraId="5F7BCE64" w14:textId="77777777" w:rsidR="007876CD" w:rsidRDefault="00797C9F">
      <w:pPr>
        <w:spacing w:line="360" w:lineRule="auto"/>
        <w:ind w:firstLineChars="200" w:firstLine="420"/>
        <w:rPr>
          <w:rFonts w:ascii="宋体" w:hAnsi="宋体" w:hint="eastAsia"/>
          <w:szCs w:val="21"/>
        </w:rPr>
      </w:pPr>
      <w:r>
        <w:rPr>
          <w:rFonts w:ascii="宋体" w:hAnsi="宋体" w:hint="eastAsia"/>
          <w:szCs w:val="21"/>
        </w:rPr>
        <w:t xml:space="preserve">3. </w:t>
      </w:r>
      <w:r>
        <w:rPr>
          <w:rFonts w:ascii="宋体" w:hAnsi="宋体" w:hint="eastAsia"/>
          <w:szCs w:val="21"/>
        </w:rPr>
        <w:t>你方与发包人协议变更主合同的，如加重发包人责任致使我方保证责任加重的，需征得我方书面同意，否则我方不再承担因此而加重部分的保证责任，但主合同第</w:t>
      </w:r>
      <w:r>
        <w:rPr>
          <w:rFonts w:ascii="宋体" w:hAnsi="宋体" w:hint="eastAsia"/>
          <w:szCs w:val="21"/>
        </w:rPr>
        <w:t>10</w:t>
      </w:r>
      <w:r>
        <w:rPr>
          <w:rFonts w:ascii="宋体" w:hAnsi="宋体" w:hint="eastAsia"/>
          <w:szCs w:val="21"/>
        </w:rPr>
        <w:t>条〔变更〕约定的变更不受本款限制。</w:t>
      </w:r>
    </w:p>
    <w:p w14:paraId="2BA9C3D9" w14:textId="77777777" w:rsidR="007876CD" w:rsidRDefault="00797C9F">
      <w:pPr>
        <w:spacing w:line="360" w:lineRule="auto"/>
        <w:ind w:firstLineChars="200" w:firstLine="420"/>
        <w:rPr>
          <w:rFonts w:ascii="宋体" w:hAnsi="宋体" w:hint="eastAsia"/>
          <w:szCs w:val="21"/>
        </w:rPr>
      </w:pPr>
      <w:r>
        <w:rPr>
          <w:rFonts w:ascii="宋体" w:hAnsi="宋体" w:hint="eastAsia"/>
          <w:szCs w:val="21"/>
        </w:rPr>
        <w:t xml:space="preserve">4. </w:t>
      </w:r>
      <w:r>
        <w:rPr>
          <w:rFonts w:ascii="宋体" w:hAnsi="宋体" w:hint="eastAsia"/>
          <w:szCs w:val="21"/>
        </w:rPr>
        <w:t>因不可抗力造成发包人不能履行义务的，我方不承担保证责任。</w:t>
      </w:r>
    </w:p>
    <w:p w14:paraId="2ACB166D" w14:textId="77777777" w:rsidR="007876CD" w:rsidRDefault="00797C9F">
      <w:pPr>
        <w:spacing w:line="360" w:lineRule="auto"/>
        <w:ind w:firstLineChars="200" w:firstLine="420"/>
        <w:rPr>
          <w:rFonts w:ascii="宋体" w:hAnsi="宋体" w:hint="eastAsia"/>
          <w:szCs w:val="21"/>
        </w:rPr>
      </w:pPr>
      <w:bookmarkStart w:id="2190" w:name="_Toc532375698"/>
      <w:r>
        <w:rPr>
          <w:rFonts w:ascii="宋体" w:hAnsi="宋体" w:hint="eastAsia"/>
          <w:szCs w:val="21"/>
        </w:rPr>
        <w:t>七、争议解决</w:t>
      </w:r>
      <w:bookmarkEnd w:id="2190"/>
    </w:p>
    <w:p w14:paraId="4C282F16" w14:textId="77777777" w:rsidR="007876CD" w:rsidRDefault="00797C9F">
      <w:pPr>
        <w:spacing w:line="360" w:lineRule="auto"/>
        <w:ind w:firstLineChars="200" w:firstLine="420"/>
        <w:rPr>
          <w:rFonts w:ascii="宋体" w:hAnsi="宋体" w:hint="eastAsia"/>
          <w:szCs w:val="21"/>
        </w:rPr>
      </w:pPr>
      <w:r>
        <w:rPr>
          <w:rFonts w:ascii="宋体" w:hAnsi="宋体" w:hint="eastAsia"/>
          <w:szCs w:val="21"/>
        </w:rPr>
        <w:t>因本保函或本保函相关事项发生的纠纷，可由双方协商解决，协商不成的，按下列第</w:t>
      </w:r>
      <w:r>
        <w:rPr>
          <w:rFonts w:ascii="宋体" w:hAnsi="宋体" w:hint="eastAsia"/>
          <w:szCs w:val="21"/>
          <w:u w:val="single"/>
        </w:rPr>
        <w:t xml:space="preserve">    </w:t>
      </w:r>
      <w:r>
        <w:rPr>
          <w:rFonts w:ascii="宋体" w:hAnsi="宋体" w:hint="eastAsia"/>
          <w:szCs w:val="21"/>
        </w:rPr>
        <w:t>种方式解决：</w:t>
      </w:r>
    </w:p>
    <w:p w14:paraId="3CA33084" w14:textId="77777777" w:rsidR="007876CD" w:rsidRDefault="00797C9F">
      <w:pPr>
        <w:spacing w:line="360" w:lineRule="auto"/>
        <w:ind w:firstLineChars="200" w:firstLine="420"/>
        <w:rPr>
          <w:rFonts w:ascii="宋体" w:hAnsi="宋体" w:hint="eastAsia"/>
          <w:szCs w:val="21"/>
        </w:rPr>
      </w:pPr>
      <w:r>
        <w:rPr>
          <w:rFonts w:ascii="宋体" w:hAnsi="宋体" w:hint="eastAsia"/>
          <w:szCs w:val="21"/>
        </w:rPr>
        <w:t>（</w:t>
      </w:r>
      <w:r>
        <w:rPr>
          <w:rFonts w:ascii="宋体" w:hAnsi="宋体" w:hint="eastAsia"/>
          <w:szCs w:val="21"/>
        </w:rPr>
        <w:t>1</w:t>
      </w:r>
      <w:r>
        <w:rPr>
          <w:rFonts w:ascii="宋体" w:hAnsi="宋体" w:hint="eastAsia"/>
          <w:szCs w:val="21"/>
        </w:rPr>
        <w:t>）向</w:t>
      </w:r>
      <w:r>
        <w:rPr>
          <w:rFonts w:ascii="宋体" w:hAnsi="宋体" w:hint="eastAsia"/>
          <w:szCs w:val="21"/>
          <w:u w:val="single"/>
        </w:rPr>
        <w:t xml:space="preserve">                     </w:t>
      </w:r>
      <w:r>
        <w:rPr>
          <w:rFonts w:ascii="宋体" w:hAnsi="宋体" w:hint="eastAsia"/>
          <w:szCs w:val="21"/>
        </w:rPr>
        <w:t>仲裁委员会申请仲裁；</w:t>
      </w:r>
    </w:p>
    <w:p w14:paraId="5B890368" w14:textId="77777777" w:rsidR="007876CD" w:rsidRDefault="00797C9F">
      <w:pPr>
        <w:spacing w:line="360" w:lineRule="auto"/>
        <w:ind w:firstLineChars="200" w:firstLine="420"/>
        <w:rPr>
          <w:rFonts w:ascii="宋体" w:hAnsi="宋体" w:hint="eastAsia"/>
          <w:szCs w:val="21"/>
        </w:rPr>
      </w:pPr>
      <w:r>
        <w:rPr>
          <w:rFonts w:ascii="宋体" w:hAnsi="宋体" w:hint="eastAsia"/>
          <w:szCs w:val="21"/>
        </w:rPr>
        <w:t>（</w:t>
      </w:r>
      <w:r>
        <w:rPr>
          <w:rFonts w:ascii="宋体" w:hAnsi="宋体" w:hint="eastAsia"/>
          <w:szCs w:val="21"/>
        </w:rPr>
        <w:t>2</w:t>
      </w:r>
      <w:r>
        <w:rPr>
          <w:rFonts w:ascii="宋体" w:hAnsi="宋体" w:hint="eastAsia"/>
          <w:szCs w:val="21"/>
        </w:rPr>
        <w:t>）向</w:t>
      </w:r>
      <w:r>
        <w:rPr>
          <w:rFonts w:ascii="宋体" w:hAnsi="宋体" w:hint="eastAsia"/>
          <w:szCs w:val="21"/>
          <w:u w:val="single"/>
        </w:rPr>
        <w:t xml:space="preserve">                     </w:t>
      </w:r>
      <w:r>
        <w:rPr>
          <w:rFonts w:ascii="宋体" w:hAnsi="宋体" w:hint="eastAsia"/>
          <w:szCs w:val="21"/>
        </w:rPr>
        <w:t>人民法院起诉。</w:t>
      </w:r>
    </w:p>
    <w:p w14:paraId="32548340" w14:textId="77777777" w:rsidR="007876CD" w:rsidRDefault="00797C9F">
      <w:pPr>
        <w:spacing w:line="360" w:lineRule="auto"/>
        <w:ind w:firstLineChars="200" w:firstLine="420"/>
        <w:rPr>
          <w:rFonts w:ascii="宋体" w:hAnsi="宋体" w:hint="eastAsia"/>
          <w:szCs w:val="21"/>
        </w:rPr>
      </w:pPr>
      <w:bookmarkStart w:id="2191" w:name="_Toc532375699"/>
      <w:r>
        <w:rPr>
          <w:rFonts w:ascii="宋体" w:hAnsi="宋体" w:hint="eastAsia"/>
          <w:szCs w:val="21"/>
        </w:rPr>
        <w:t>八、保函的生效</w:t>
      </w:r>
      <w:bookmarkEnd w:id="2191"/>
    </w:p>
    <w:p w14:paraId="6F3BF940" w14:textId="77777777" w:rsidR="007876CD" w:rsidRDefault="00797C9F">
      <w:pPr>
        <w:spacing w:line="360" w:lineRule="auto"/>
        <w:ind w:firstLineChars="200" w:firstLine="420"/>
        <w:rPr>
          <w:rFonts w:ascii="宋体" w:hAnsi="宋体" w:hint="eastAsia"/>
          <w:szCs w:val="21"/>
        </w:rPr>
      </w:pPr>
      <w:r>
        <w:rPr>
          <w:rFonts w:ascii="宋体" w:hAnsi="宋体" w:hint="eastAsia"/>
          <w:szCs w:val="21"/>
        </w:rPr>
        <w:t>本保函自我方法定代表人（或其委托代理人）签字并加盖公章之日起生效。</w:t>
      </w:r>
    </w:p>
    <w:p w14:paraId="6AD605A2" w14:textId="77777777" w:rsidR="007876CD" w:rsidRDefault="007876CD">
      <w:pPr>
        <w:spacing w:line="360" w:lineRule="auto"/>
        <w:ind w:firstLineChars="200" w:firstLine="420"/>
        <w:jc w:val="left"/>
        <w:rPr>
          <w:rFonts w:ascii="宋体" w:hAnsi="宋体" w:hint="eastAsia"/>
          <w:szCs w:val="21"/>
        </w:rPr>
      </w:pPr>
    </w:p>
    <w:p w14:paraId="2FA2FB95" w14:textId="77777777" w:rsidR="007876CD" w:rsidRDefault="007876CD">
      <w:pPr>
        <w:spacing w:line="360" w:lineRule="auto"/>
        <w:ind w:firstLineChars="200" w:firstLine="420"/>
        <w:jc w:val="left"/>
        <w:rPr>
          <w:rFonts w:ascii="宋体" w:hAnsi="宋体" w:hint="eastAsia"/>
          <w:szCs w:val="21"/>
        </w:rPr>
      </w:pPr>
    </w:p>
    <w:p w14:paraId="1A9A53FB"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担保人：</w:t>
      </w:r>
      <w:r>
        <w:rPr>
          <w:rFonts w:ascii="宋体" w:hAnsi="宋体" w:hint="eastAsia"/>
          <w:szCs w:val="21"/>
          <w:u w:val="single"/>
        </w:rPr>
        <w:t xml:space="preserve">                                   </w:t>
      </w:r>
      <w:r>
        <w:rPr>
          <w:rFonts w:ascii="宋体" w:hAnsi="宋体" w:hint="eastAsia"/>
          <w:szCs w:val="21"/>
        </w:rPr>
        <w:t>（盖章）</w:t>
      </w:r>
    </w:p>
    <w:p w14:paraId="2D947749" w14:textId="77777777" w:rsidR="007876CD" w:rsidRDefault="00797C9F">
      <w:pPr>
        <w:spacing w:line="360" w:lineRule="auto"/>
        <w:ind w:firstLineChars="200" w:firstLine="420"/>
        <w:rPr>
          <w:rFonts w:ascii="宋体" w:hAnsi="宋体" w:hint="eastAsia"/>
          <w:szCs w:val="21"/>
        </w:rPr>
      </w:pPr>
      <w:r>
        <w:rPr>
          <w:rFonts w:ascii="宋体" w:hAnsi="宋体" w:hint="eastAsia"/>
          <w:szCs w:val="21"/>
        </w:rPr>
        <w:t>法定代表人或委托代理人：</w:t>
      </w:r>
      <w:r>
        <w:rPr>
          <w:rFonts w:ascii="宋体" w:hAnsi="宋体" w:hint="eastAsia"/>
          <w:szCs w:val="21"/>
          <w:u w:val="single"/>
        </w:rPr>
        <w:t xml:space="preserve">                   </w:t>
      </w:r>
      <w:r>
        <w:rPr>
          <w:rFonts w:ascii="宋体" w:hAnsi="宋体" w:hint="eastAsia"/>
          <w:szCs w:val="21"/>
        </w:rPr>
        <w:t>（签字）</w:t>
      </w:r>
    </w:p>
    <w:p w14:paraId="33B100B7"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地</w:t>
      </w:r>
      <w:r>
        <w:rPr>
          <w:rFonts w:ascii="宋体" w:hAnsi="宋体" w:hint="eastAsia"/>
          <w:szCs w:val="21"/>
        </w:rPr>
        <w:t xml:space="preserve">    </w:t>
      </w:r>
      <w:r>
        <w:rPr>
          <w:rFonts w:ascii="宋体" w:hAnsi="宋体" w:hint="eastAsia"/>
          <w:szCs w:val="21"/>
        </w:rPr>
        <w:t>址：</w:t>
      </w:r>
      <w:r>
        <w:rPr>
          <w:rFonts w:ascii="宋体" w:hAnsi="宋体" w:hint="eastAsia"/>
          <w:szCs w:val="21"/>
          <w:u w:val="single"/>
        </w:rPr>
        <w:t xml:space="preserve">                                        </w:t>
      </w:r>
    </w:p>
    <w:p w14:paraId="2875341D"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邮政编码：</w:t>
      </w:r>
      <w:r>
        <w:rPr>
          <w:rFonts w:ascii="宋体" w:hAnsi="宋体" w:hint="eastAsia"/>
          <w:szCs w:val="21"/>
          <w:u w:val="single"/>
        </w:rPr>
        <w:t xml:space="preserve">                                        </w:t>
      </w:r>
    </w:p>
    <w:p w14:paraId="335D08E3"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传</w:t>
      </w:r>
      <w:r>
        <w:rPr>
          <w:rFonts w:ascii="宋体" w:hAnsi="宋体" w:hint="eastAsia"/>
          <w:szCs w:val="21"/>
        </w:rPr>
        <w:t xml:space="preserve">    </w:t>
      </w:r>
      <w:r>
        <w:rPr>
          <w:rFonts w:ascii="宋体" w:hAnsi="宋体" w:hint="eastAsia"/>
          <w:szCs w:val="21"/>
        </w:rPr>
        <w:t>真：</w:t>
      </w:r>
      <w:r>
        <w:rPr>
          <w:rFonts w:ascii="宋体" w:hAnsi="宋体" w:hint="eastAsia"/>
          <w:szCs w:val="21"/>
          <w:u w:val="single"/>
        </w:rPr>
        <w:t xml:space="preserve">                                        </w:t>
      </w:r>
    </w:p>
    <w:p w14:paraId="132AC9D4" w14:textId="77777777" w:rsidR="007876CD" w:rsidRDefault="00797C9F">
      <w:pPr>
        <w:spacing w:line="360" w:lineRule="auto"/>
        <w:ind w:firstLineChars="200" w:firstLine="420"/>
        <w:rPr>
          <w:rFonts w:ascii="宋体" w:hAnsi="宋体" w:hint="eastAsia"/>
          <w:szCs w:val="21"/>
        </w:rPr>
      </w:pPr>
      <w:r>
        <w:rPr>
          <w:rFonts w:ascii="宋体" w:hAnsi="宋体" w:hint="eastAsia"/>
          <w:szCs w:val="21"/>
        </w:rPr>
        <w:t xml:space="preserve">           </w:t>
      </w:r>
    </w:p>
    <w:p w14:paraId="6B8D89ED"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 xml:space="preserve">  </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r>
        <w:rPr>
          <w:rFonts w:ascii="宋体" w:hAnsi="宋体" w:hint="eastAsia"/>
          <w:szCs w:val="21"/>
        </w:rPr>
        <w:br w:type="page"/>
      </w:r>
    </w:p>
    <w:p w14:paraId="2FF146FA" w14:textId="77777777" w:rsidR="007876CD" w:rsidRDefault="00797C9F">
      <w:pPr>
        <w:spacing w:line="480" w:lineRule="auto"/>
        <w:rPr>
          <w:rFonts w:ascii="宋体" w:hAnsi="宋体" w:hint="eastAsia"/>
          <w:szCs w:val="21"/>
        </w:rPr>
      </w:pPr>
      <w:r>
        <w:rPr>
          <w:rFonts w:ascii="宋体" w:hAnsi="宋体" w:hint="eastAsia"/>
          <w:szCs w:val="21"/>
        </w:rPr>
        <w:lastRenderedPageBreak/>
        <w:t>附件</w:t>
      </w:r>
      <w:r>
        <w:rPr>
          <w:rFonts w:ascii="宋体" w:hAnsi="宋体"/>
          <w:szCs w:val="21"/>
        </w:rPr>
        <w:t>7</w:t>
      </w:r>
      <w:r>
        <w:rPr>
          <w:rFonts w:ascii="宋体" w:hAnsi="宋体" w:hint="eastAsia"/>
          <w:szCs w:val="21"/>
        </w:rPr>
        <w:t>：</w:t>
      </w:r>
    </w:p>
    <w:p w14:paraId="563CC4A7" w14:textId="77777777" w:rsidR="007876CD" w:rsidRDefault="00797C9F">
      <w:pPr>
        <w:spacing w:beforeLines="50" w:before="120" w:afterLines="50" w:after="120" w:line="480" w:lineRule="auto"/>
        <w:jc w:val="center"/>
        <w:rPr>
          <w:rFonts w:ascii="宋体" w:hAnsi="宋体" w:hint="eastAsia"/>
          <w:szCs w:val="21"/>
        </w:rPr>
      </w:pPr>
      <w:r>
        <w:rPr>
          <w:rFonts w:ascii="宋体" w:hAnsi="宋体" w:hint="eastAsia"/>
          <w:szCs w:val="21"/>
        </w:rPr>
        <w:t>专业工程暂估价表</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79"/>
        <w:gridCol w:w="1984"/>
        <w:gridCol w:w="5103"/>
        <w:gridCol w:w="1560"/>
      </w:tblGrid>
      <w:tr w:rsidR="007876CD" w14:paraId="5DB5E5DE" w14:textId="77777777">
        <w:tc>
          <w:tcPr>
            <w:tcW w:w="879" w:type="dxa"/>
          </w:tcPr>
          <w:p w14:paraId="745120B8" w14:textId="77777777" w:rsidR="007876CD" w:rsidRDefault="00797C9F">
            <w:pPr>
              <w:spacing w:line="400" w:lineRule="exact"/>
              <w:jc w:val="center"/>
              <w:rPr>
                <w:rFonts w:ascii="宋体" w:hAnsi="宋体" w:hint="eastAsia"/>
                <w:szCs w:val="21"/>
              </w:rPr>
            </w:pPr>
            <w:r>
              <w:rPr>
                <w:rFonts w:ascii="宋体" w:hAnsi="宋体" w:hint="eastAsia"/>
                <w:szCs w:val="21"/>
              </w:rPr>
              <w:t>序号</w:t>
            </w:r>
          </w:p>
        </w:tc>
        <w:tc>
          <w:tcPr>
            <w:tcW w:w="1984" w:type="dxa"/>
          </w:tcPr>
          <w:p w14:paraId="67611BD1" w14:textId="77777777" w:rsidR="007876CD" w:rsidRDefault="00797C9F">
            <w:pPr>
              <w:spacing w:line="400" w:lineRule="exact"/>
              <w:jc w:val="center"/>
              <w:rPr>
                <w:rFonts w:ascii="宋体" w:hAnsi="宋体" w:hint="eastAsia"/>
                <w:szCs w:val="21"/>
              </w:rPr>
            </w:pPr>
            <w:r>
              <w:rPr>
                <w:rFonts w:ascii="宋体" w:hAnsi="宋体" w:hint="eastAsia"/>
                <w:szCs w:val="21"/>
              </w:rPr>
              <w:t>专业工程名称</w:t>
            </w:r>
          </w:p>
        </w:tc>
        <w:tc>
          <w:tcPr>
            <w:tcW w:w="5103" w:type="dxa"/>
          </w:tcPr>
          <w:p w14:paraId="13750D33" w14:textId="77777777" w:rsidR="007876CD" w:rsidRDefault="00797C9F">
            <w:pPr>
              <w:spacing w:line="400" w:lineRule="exact"/>
              <w:jc w:val="center"/>
              <w:rPr>
                <w:rFonts w:ascii="宋体" w:hAnsi="宋体" w:hint="eastAsia"/>
                <w:szCs w:val="21"/>
              </w:rPr>
            </w:pPr>
            <w:r>
              <w:rPr>
                <w:rFonts w:ascii="宋体" w:hAnsi="宋体" w:hint="eastAsia"/>
                <w:szCs w:val="21"/>
              </w:rPr>
              <w:t>工程内容</w:t>
            </w:r>
          </w:p>
        </w:tc>
        <w:tc>
          <w:tcPr>
            <w:tcW w:w="1560" w:type="dxa"/>
          </w:tcPr>
          <w:p w14:paraId="0C882310" w14:textId="77777777" w:rsidR="007876CD" w:rsidRDefault="00797C9F">
            <w:pPr>
              <w:spacing w:line="400" w:lineRule="exact"/>
              <w:jc w:val="center"/>
              <w:rPr>
                <w:rFonts w:ascii="宋体" w:hAnsi="宋体" w:hint="eastAsia"/>
                <w:szCs w:val="21"/>
              </w:rPr>
            </w:pPr>
            <w:r>
              <w:rPr>
                <w:rFonts w:ascii="宋体" w:hAnsi="宋体" w:hint="eastAsia"/>
                <w:szCs w:val="21"/>
              </w:rPr>
              <w:t>金额</w:t>
            </w:r>
          </w:p>
        </w:tc>
      </w:tr>
      <w:tr w:rsidR="007876CD" w14:paraId="72FB6691" w14:textId="77777777">
        <w:tc>
          <w:tcPr>
            <w:tcW w:w="879" w:type="dxa"/>
          </w:tcPr>
          <w:p w14:paraId="26405350" w14:textId="77777777" w:rsidR="007876CD" w:rsidRDefault="007876CD">
            <w:pPr>
              <w:spacing w:line="400" w:lineRule="exact"/>
              <w:ind w:firstLineChars="200" w:firstLine="420"/>
              <w:rPr>
                <w:rFonts w:ascii="宋体" w:hAnsi="宋体" w:hint="eastAsia"/>
                <w:szCs w:val="21"/>
              </w:rPr>
            </w:pPr>
          </w:p>
        </w:tc>
        <w:tc>
          <w:tcPr>
            <w:tcW w:w="1984" w:type="dxa"/>
          </w:tcPr>
          <w:p w14:paraId="0CC8D97D" w14:textId="77777777" w:rsidR="007876CD" w:rsidRDefault="007876CD">
            <w:pPr>
              <w:spacing w:line="400" w:lineRule="exact"/>
              <w:ind w:firstLineChars="200" w:firstLine="420"/>
              <w:rPr>
                <w:rFonts w:ascii="宋体" w:hAnsi="宋体" w:hint="eastAsia"/>
                <w:szCs w:val="21"/>
              </w:rPr>
            </w:pPr>
          </w:p>
        </w:tc>
        <w:tc>
          <w:tcPr>
            <w:tcW w:w="5103" w:type="dxa"/>
          </w:tcPr>
          <w:p w14:paraId="104C5772" w14:textId="77777777" w:rsidR="007876CD" w:rsidRDefault="007876CD">
            <w:pPr>
              <w:spacing w:line="400" w:lineRule="exact"/>
              <w:ind w:firstLineChars="200" w:firstLine="420"/>
              <w:rPr>
                <w:rFonts w:ascii="宋体" w:hAnsi="宋体" w:hint="eastAsia"/>
                <w:szCs w:val="21"/>
              </w:rPr>
            </w:pPr>
          </w:p>
        </w:tc>
        <w:tc>
          <w:tcPr>
            <w:tcW w:w="1560" w:type="dxa"/>
          </w:tcPr>
          <w:p w14:paraId="5BC36B62" w14:textId="77777777" w:rsidR="007876CD" w:rsidRDefault="007876CD">
            <w:pPr>
              <w:spacing w:line="400" w:lineRule="exact"/>
              <w:ind w:firstLineChars="200" w:firstLine="420"/>
              <w:rPr>
                <w:rFonts w:ascii="宋体" w:hAnsi="宋体" w:hint="eastAsia"/>
                <w:szCs w:val="21"/>
              </w:rPr>
            </w:pPr>
          </w:p>
        </w:tc>
      </w:tr>
      <w:tr w:rsidR="007876CD" w14:paraId="0FEC692A" w14:textId="77777777">
        <w:tc>
          <w:tcPr>
            <w:tcW w:w="879" w:type="dxa"/>
          </w:tcPr>
          <w:p w14:paraId="319AABF5" w14:textId="77777777" w:rsidR="007876CD" w:rsidRDefault="007876CD">
            <w:pPr>
              <w:spacing w:line="400" w:lineRule="exact"/>
              <w:ind w:firstLineChars="200" w:firstLine="420"/>
              <w:rPr>
                <w:rFonts w:ascii="宋体" w:hAnsi="宋体" w:hint="eastAsia"/>
                <w:szCs w:val="21"/>
              </w:rPr>
            </w:pPr>
          </w:p>
        </w:tc>
        <w:tc>
          <w:tcPr>
            <w:tcW w:w="1984" w:type="dxa"/>
          </w:tcPr>
          <w:p w14:paraId="15C3A368" w14:textId="77777777" w:rsidR="007876CD" w:rsidRDefault="007876CD">
            <w:pPr>
              <w:spacing w:line="400" w:lineRule="exact"/>
              <w:ind w:firstLineChars="200" w:firstLine="420"/>
              <w:rPr>
                <w:rFonts w:ascii="宋体" w:hAnsi="宋体" w:hint="eastAsia"/>
                <w:szCs w:val="21"/>
              </w:rPr>
            </w:pPr>
          </w:p>
        </w:tc>
        <w:tc>
          <w:tcPr>
            <w:tcW w:w="5103" w:type="dxa"/>
          </w:tcPr>
          <w:p w14:paraId="0D60989D" w14:textId="77777777" w:rsidR="007876CD" w:rsidRDefault="007876CD">
            <w:pPr>
              <w:spacing w:line="400" w:lineRule="exact"/>
              <w:ind w:firstLineChars="200" w:firstLine="420"/>
              <w:rPr>
                <w:rFonts w:ascii="宋体" w:hAnsi="宋体" w:hint="eastAsia"/>
                <w:szCs w:val="21"/>
              </w:rPr>
            </w:pPr>
          </w:p>
        </w:tc>
        <w:tc>
          <w:tcPr>
            <w:tcW w:w="1560" w:type="dxa"/>
          </w:tcPr>
          <w:p w14:paraId="4DCB6B9E" w14:textId="77777777" w:rsidR="007876CD" w:rsidRDefault="007876CD">
            <w:pPr>
              <w:spacing w:line="400" w:lineRule="exact"/>
              <w:ind w:firstLineChars="200" w:firstLine="420"/>
              <w:rPr>
                <w:rFonts w:ascii="宋体" w:hAnsi="宋体" w:hint="eastAsia"/>
                <w:szCs w:val="21"/>
              </w:rPr>
            </w:pPr>
          </w:p>
        </w:tc>
      </w:tr>
      <w:tr w:rsidR="007876CD" w14:paraId="385598FB" w14:textId="77777777">
        <w:tc>
          <w:tcPr>
            <w:tcW w:w="879" w:type="dxa"/>
          </w:tcPr>
          <w:p w14:paraId="7B8B1EC9" w14:textId="77777777" w:rsidR="007876CD" w:rsidRDefault="007876CD">
            <w:pPr>
              <w:spacing w:line="400" w:lineRule="exact"/>
              <w:ind w:firstLineChars="200" w:firstLine="420"/>
              <w:rPr>
                <w:rFonts w:ascii="宋体" w:hAnsi="宋体" w:hint="eastAsia"/>
                <w:szCs w:val="21"/>
              </w:rPr>
            </w:pPr>
          </w:p>
        </w:tc>
        <w:tc>
          <w:tcPr>
            <w:tcW w:w="1984" w:type="dxa"/>
          </w:tcPr>
          <w:p w14:paraId="2328FD82" w14:textId="77777777" w:rsidR="007876CD" w:rsidRDefault="007876CD">
            <w:pPr>
              <w:spacing w:line="400" w:lineRule="exact"/>
              <w:ind w:firstLineChars="200" w:firstLine="420"/>
              <w:rPr>
                <w:rFonts w:ascii="宋体" w:hAnsi="宋体" w:hint="eastAsia"/>
                <w:szCs w:val="21"/>
              </w:rPr>
            </w:pPr>
          </w:p>
        </w:tc>
        <w:tc>
          <w:tcPr>
            <w:tcW w:w="5103" w:type="dxa"/>
          </w:tcPr>
          <w:p w14:paraId="76921AB2" w14:textId="77777777" w:rsidR="007876CD" w:rsidRDefault="007876CD">
            <w:pPr>
              <w:spacing w:line="400" w:lineRule="exact"/>
              <w:ind w:firstLineChars="200" w:firstLine="420"/>
              <w:rPr>
                <w:rFonts w:ascii="宋体" w:hAnsi="宋体" w:hint="eastAsia"/>
                <w:szCs w:val="21"/>
              </w:rPr>
            </w:pPr>
          </w:p>
        </w:tc>
        <w:tc>
          <w:tcPr>
            <w:tcW w:w="1560" w:type="dxa"/>
          </w:tcPr>
          <w:p w14:paraId="5E1720E3" w14:textId="77777777" w:rsidR="007876CD" w:rsidRDefault="007876CD">
            <w:pPr>
              <w:spacing w:line="400" w:lineRule="exact"/>
              <w:ind w:firstLineChars="200" w:firstLine="420"/>
              <w:rPr>
                <w:rFonts w:ascii="宋体" w:hAnsi="宋体" w:hint="eastAsia"/>
                <w:szCs w:val="21"/>
              </w:rPr>
            </w:pPr>
          </w:p>
        </w:tc>
      </w:tr>
      <w:tr w:rsidR="007876CD" w14:paraId="227C35E9" w14:textId="77777777">
        <w:tc>
          <w:tcPr>
            <w:tcW w:w="879" w:type="dxa"/>
          </w:tcPr>
          <w:p w14:paraId="46DA99F8" w14:textId="77777777" w:rsidR="007876CD" w:rsidRDefault="007876CD">
            <w:pPr>
              <w:spacing w:line="400" w:lineRule="exact"/>
              <w:ind w:firstLineChars="200" w:firstLine="420"/>
              <w:rPr>
                <w:rFonts w:ascii="宋体" w:hAnsi="宋体" w:hint="eastAsia"/>
                <w:szCs w:val="21"/>
              </w:rPr>
            </w:pPr>
          </w:p>
        </w:tc>
        <w:tc>
          <w:tcPr>
            <w:tcW w:w="1984" w:type="dxa"/>
          </w:tcPr>
          <w:p w14:paraId="4B518F31" w14:textId="77777777" w:rsidR="007876CD" w:rsidRDefault="007876CD">
            <w:pPr>
              <w:spacing w:line="400" w:lineRule="exact"/>
              <w:ind w:firstLineChars="200" w:firstLine="420"/>
              <w:rPr>
                <w:rFonts w:ascii="宋体" w:hAnsi="宋体" w:hint="eastAsia"/>
                <w:szCs w:val="21"/>
              </w:rPr>
            </w:pPr>
          </w:p>
        </w:tc>
        <w:tc>
          <w:tcPr>
            <w:tcW w:w="5103" w:type="dxa"/>
          </w:tcPr>
          <w:p w14:paraId="12EF2B50" w14:textId="77777777" w:rsidR="007876CD" w:rsidRDefault="007876CD">
            <w:pPr>
              <w:spacing w:line="400" w:lineRule="exact"/>
              <w:ind w:firstLineChars="200" w:firstLine="420"/>
              <w:rPr>
                <w:rFonts w:ascii="宋体" w:hAnsi="宋体" w:hint="eastAsia"/>
                <w:szCs w:val="21"/>
              </w:rPr>
            </w:pPr>
          </w:p>
        </w:tc>
        <w:tc>
          <w:tcPr>
            <w:tcW w:w="1560" w:type="dxa"/>
          </w:tcPr>
          <w:p w14:paraId="7C5D4DBD" w14:textId="77777777" w:rsidR="007876CD" w:rsidRDefault="007876CD">
            <w:pPr>
              <w:spacing w:line="400" w:lineRule="exact"/>
              <w:ind w:firstLineChars="200" w:firstLine="420"/>
              <w:rPr>
                <w:rFonts w:ascii="宋体" w:hAnsi="宋体" w:hint="eastAsia"/>
                <w:szCs w:val="21"/>
              </w:rPr>
            </w:pPr>
          </w:p>
        </w:tc>
      </w:tr>
      <w:tr w:rsidR="007876CD" w14:paraId="6F9197C0" w14:textId="77777777">
        <w:tc>
          <w:tcPr>
            <w:tcW w:w="879" w:type="dxa"/>
          </w:tcPr>
          <w:p w14:paraId="122CF501" w14:textId="77777777" w:rsidR="007876CD" w:rsidRDefault="007876CD">
            <w:pPr>
              <w:spacing w:line="400" w:lineRule="exact"/>
              <w:ind w:firstLineChars="200" w:firstLine="420"/>
              <w:rPr>
                <w:rFonts w:ascii="宋体" w:hAnsi="宋体" w:hint="eastAsia"/>
                <w:szCs w:val="21"/>
              </w:rPr>
            </w:pPr>
          </w:p>
        </w:tc>
        <w:tc>
          <w:tcPr>
            <w:tcW w:w="1984" w:type="dxa"/>
          </w:tcPr>
          <w:p w14:paraId="61BFD42B" w14:textId="77777777" w:rsidR="007876CD" w:rsidRDefault="007876CD">
            <w:pPr>
              <w:spacing w:line="400" w:lineRule="exact"/>
              <w:ind w:firstLineChars="200" w:firstLine="420"/>
              <w:rPr>
                <w:rFonts w:ascii="宋体" w:hAnsi="宋体" w:hint="eastAsia"/>
                <w:szCs w:val="21"/>
              </w:rPr>
            </w:pPr>
          </w:p>
        </w:tc>
        <w:tc>
          <w:tcPr>
            <w:tcW w:w="5103" w:type="dxa"/>
          </w:tcPr>
          <w:p w14:paraId="173B674A" w14:textId="77777777" w:rsidR="007876CD" w:rsidRDefault="007876CD">
            <w:pPr>
              <w:spacing w:line="400" w:lineRule="exact"/>
              <w:ind w:firstLineChars="200" w:firstLine="420"/>
              <w:rPr>
                <w:rFonts w:ascii="宋体" w:hAnsi="宋体" w:hint="eastAsia"/>
                <w:szCs w:val="21"/>
              </w:rPr>
            </w:pPr>
          </w:p>
        </w:tc>
        <w:tc>
          <w:tcPr>
            <w:tcW w:w="1560" w:type="dxa"/>
          </w:tcPr>
          <w:p w14:paraId="5CF64A69" w14:textId="77777777" w:rsidR="007876CD" w:rsidRDefault="007876CD">
            <w:pPr>
              <w:spacing w:line="400" w:lineRule="exact"/>
              <w:ind w:firstLineChars="200" w:firstLine="420"/>
              <w:rPr>
                <w:rFonts w:ascii="宋体" w:hAnsi="宋体" w:hint="eastAsia"/>
                <w:szCs w:val="21"/>
              </w:rPr>
            </w:pPr>
          </w:p>
        </w:tc>
      </w:tr>
      <w:tr w:rsidR="007876CD" w14:paraId="74648A09" w14:textId="77777777">
        <w:tc>
          <w:tcPr>
            <w:tcW w:w="879" w:type="dxa"/>
          </w:tcPr>
          <w:p w14:paraId="3F779963" w14:textId="77777777" w:rsidR="007876CD" w:rsidRDefault="007876CD">
            <w:pPr>
              <w:spacing w:line="400" w:lineRule="exact"/>
              <w:ind w:firstLineChars="200" w:firstLine="420"/>
              <w:rPr>
                <w:rFonts w:ascii="宋体" w:hAnsi="宋体" w:hint="eastAsia"/>
                <w:szCs w:val="21"/>
              </w:rPr>
            </w:pPr>
          </w:p>
        </w:tc>
        <w:tc>
          <w:tcPr>
            <w:tcW w:w="1984" w:type="dxa"/>
          </w:tcPr>
          <w:p w14:paraId="6A442F86" w14:textId="77777777" w:rsidR="007876CD" w:rsidRDefault="007876CD">
            <w:pPr>
              <w:spacing w:line="400" w:lineRule="exact"/>
              <w:ind w:firstLineChars="200" w:firstLine="420"/>
              <w:rPr>
                <w:rFonts w:ascii="宋体" w:hAnsi="宋体" w:hint="eastAsia"/>
                <w:szCs w:val="21"/>
              </w:rPr>
            </w:pPr>
          </w:p>
        </w:tc>
        <w:tc>
          <w:tcPr>
            <w:tcW w:w="5103" w:type="dxa"/>
          </w:tcPr>
          <w:p w14:paraId="54E0093C" w14:textId="77777777" w:rsidR="007876CD" w:rsidRDefault="007876CD">
            <w:pPr>
              <w:spacing w:line="400" w:lineRule="exact"/>
              <w:ind w:firstLineChars="200" w:firstLine="420"/>
              <w:rPr>
                <w:rFonts w:ascii="宋体" w:hAnsi="宋体" w:hint="eastAsia"/>
                <w:szCs w:val="21"/>
              </w:rPr>
            </w:pPr>
          </w:p>
        </w:tc>
        <w:tc>
          <w:tcPr>
            <w:tcW w:w="1560" w:type="dxa"/>
          </w:tcPr>
          <w:p w14:paraId="31CF2FAB" w14:textId="77777777" w:rsidR="007876CD" w:rsidRDefault="007876CD">
            <w:pPr>
              <w:spacing w:line="400" w:lineRule="exact"/>
              <w:ind w:firstLineChars="200" w:firstLine="420"/>
              <w:rPr>
                <w:rFonts w:ascii="宋体" w:hAnsi="宋体" w:hint="eastAsia"/>
                <w:szCs w:val="21"/>
              </w:rPr>
            </w:pPr>
          </w:p>
        </w:tc>
      </w:tr>
      <w:tr w:rsidR="007876CD" w14:paraId="36E33B99" w14:textId="77777777">
        <w:tc>
          <w:tcPr>
            <w:tcW w:w="879" w:type="dxa"/>
          </w:tcPr>
          <w:p w14:paraId="50107015" w14:textId="77777777" w:rsidR="007876CD" w:rsidRDefault="007876CD">
            <w:pPr>
              <w:spacing w:line="400" w:lineRule="exact"/>
              <w:ind w:firstLineChars="200" w:firstLine="420"/>
              <w:rPr>
                <w:rFonts w:ascii="宋体" w:hAnsi="宋体" w:hint="eastAsia"/>
                <w:szCs w:val="21"/>
              </w:rPr>
            </w:pPr>
          </w:p>
        </w:tc>
        <w:tc>
          <w:tcPr>
            <w:tcW w:w="1984" w:type="dxa"/>
          </w:tcPr>
          <w:p w14:paraId="21A8B65D" w14:textId="77777777" w:rsidR="007876CD" w:rsidRDefault="007876CD">
            <w:pPr>
              <w:spacing w:line="400" w:lineRule="exact"/>
              <w:ind w:firstLineChars="200" w:firstLine="420"/>
              <w:rPr>
                <w:rFonts w:ascii="宋体" w:hAnsi="宋体" w:hint="eastAsia"/>
                <w:szCs w:val="21"/>
              </w:rPr>
            </w:pPr>
          </w:p>
        </w:tc>
        <w:tc>
          <w:tcPr>
            <w:tcW w:w="5103" w:type="dxa"/>
          </w:tcPr>
          <w:p w14:paraId="6068D45E" w14:textId="77777777" w:rsidR="007876CD" w:rsidRDefault="007876CD">
            <w:pPr>
              <w:spacing w:line="400" w:lineRule="exact"/>
              <w:ind w:firstLineChars="200" w:firstLine="420"/>
              <w:rPr>
                <w:rFonts w:ascii="宋体" w:hAnsi="宋体" w:hint="eastAsia"/>
                <w:szCs w:val="21"/>
              </w:rPr>
            </w:pPr>
          </w:p>
        </w:tc>
        <w:tc>
          <w:tcPr>
            <w:tcW w:w="1560" w:type="dxa"/>
          </w:tcPr>
          <w:p w14:paraId="30A7F809" w14:textId="77777777" w:rsidR="007876CD" w:rsidRDefault="007876CD">
            <w:pPr>
              <w:spacing w:line="400" w:lineRule="exact"/>
              <w:ind w:firstLineChars="200" w:firstLine="420"/>
              <w:rPr>
                <w:rFonts w:ascii="宋体" w:hAnsi="宋体" w:hint="eastAsia"/>
                <w:szCs w:val="21"/>
              </w:rPr>
            </w:pPr>
          </w:p>
        </w:tc>
      </w:tr>
      <w:tr w:rsidR="007876CD" w14:paraId="3748F44B" w14:textId="77777777">
        <w:tc>
          <w:tcPr>
            <w:tcW w:w="879" w:type="dxa"/>
          </w:tcPr>
          <w:p w14:paraId="46723D9D" w14:textId="77777777" w:rsidR="007876CD" w:rsidRDefault="007876CD">
            <w:pPr>
              <w:spacing w:line="400" w:lineRule="exact"/>
              <w:ind w:firstLineChars="200" w:firstLine="420"/>
              <w:rPr>
                <w:rFonts w:ascii="宋体" w:hAnsi="宋体" w:hint="eastAsia"/>
                <w:szCs w:val="21"/>
              </w:rPr>
            </w:pPr>
          </w:p>
        </w:tc>
        <w:tc>
          <w:tcPr>
            <w:tcW w:w="1984" w:type="dxa"/>
          </w:tcPr>
          <w:p w14:paraId="27B2927E" w14:textId="77777777" w:rsidR="007876CD" w:rsidRDefault="007876CD">
            <w:pPr>
              <w:spacing w:line="400" w:lineRule="exact"/>
              <w:ind w:firstLineChars="200" w:firstLine="420"/>
              <w:rPr>
                <w:rFonts w:ascii="宋体" w:hAnsi="宋体" w:hint="eastAsia"/>
                <w:szCs w:val="21"/>
              </w:rPr>
            </w:pPr>
          </w:p>
        </w:tc>
        <w:tc>
          <w:tcPr>
            <w:tcW w:w="5103" w:type="dxa"/>
          </w:tcPr>
          <w:p w14:paraId="08AAB92E" w14:textId="77777777" w:rsidR="007876CD" w:rsidRDefault="007876CD">
            <w:pPr>
              <w:spacing w:line="400" w:lineRule="exact"/>
              <w:ind w:firstLineChars="200" w:firstLine="420"/>
              <w:rPr>
                <w:rFonts w:ascii="宋体" w:hAnsi="宋体" w:hint="eastAsia"/>
                <w:szCs w:val="21"/>
              </w:rPr>
            </w:pPr>
          </w:p>
        </w:tc>
        <w:tc>
          <w:tcPr>
            <w:tcW w:w="1560" w:type="dxa"/>
          </w:tcPr>
          <w:p w14:paraId="188EBF2E" w14:textId="77777777" w:rsidR="007876CD" w:rsidRDefault="007876CD">
            <w:pPr>
              <w:spacing w:line="400" w:lineRule="exact"/>
              <w:ind w:firstLineChars="200" w:firstLine="420"/>
              <w:rPr>
                <w:rFonts w:ascii="宋体" w:hAnsi="宋体" w:hint="eastAsia"/>
                <w:szCs w:val="21"/>
              </w:rPr>
            </w:pPr>
          </w:p>
        </w:tc>
      </w:tr>
      <w:tr w:rsidR="007876CD" w14:paraId="0A43B50E" w14:textId="77777777">
        <w:tc>
          <w:tcPr>
            <w:tcW w:w="879" w:type="dxa"/>
          </w:tcPr>
          <w:p w14:paraId="04D0BE03" w14:textId="77777777" w:rsidR="007876CD" w:rsidRDefault="007876CD">
            <w:pPr>
              <w:spacing w:line="400" w:lineRule="exact"/>
              <w:ind w:firstLineChars="200" w:firstLine="420"/>
              <w:rPr>
                <w:rFonts w:ascii="宋体" w:hAnsi="宋体" w:hint="eastAsia"/>
                <w:szCs w:val="21"/>
              </w:rPr>
            </w:pPr>
          </w:p>
        </w:tc>
        <w:tc>
          <w:tcPr>
            <w:tcW w:w="1984" w:type="dxa"/>
          </w:tcPr>
          <w:p w14:paraId="5716279F" w14:textId="77777777" w:rsidR="007876CD" w:rsidRDefault="007876CD">
            <w:pPr>
              <w:spacing w:line="400" w:lineRule="exact"/>
              <w:ind w:firstLineChars="200" w:firstLine="420"/>
              <w:rPr>
                <w:rFonts w:ascii="宋体" w:hAnsi="宋体" w:hint="eastAsia"/>
                <w:szCs w:val="21"/>
              </w:rPr>
            </w:pPr>
          </w:p>
        </w:tc>
        <w:tc>
          <w:tcPr>
            <w:tcW w:w="5103" w:type="dxa"/>
          </w:tcPr>
          <w:p w14:paraId="07FAD0E3" w14:textId="77777777" w:rsidR="007876CD" w:rsidRDefault="007876CD">
            <w:pPr>
              <w:spacing w:line="400" w:lineRule="exact"/>
              <w:ind w:firstLineChars="200" w:firstLine="420"/>
              <w:rPr>
                <w:rFonts w:ascii="宋体" w:hAnsi="宋体" w:hint="eastAsia"/>
                <w:szCs w:val="21"/>
              </w:rPr>
            </w:pPr>
          </w:p>
        </w:tc>
        <w:tc>
          <w:tcPr>
            <w:tcW w:w="1560" w:type="dxa"/>
          </w:tcPr>
          <w:p w14:paraId="3C2C4AF0" w14:textId="77777777" w:rsidR="007876CD" w:rsidRDefault="007876CD">
            <w:pPr>
              <w:spacing w:line="400" w:lineRule="exact"/>
              <w:ind w:firstLineChars="200" w:firstLine="420"/>
              <w:rPr>
                <w:rFonts w:ascii="宋体" w:hAnsi="宋体" w:hint="eastAsia"/>
                <w:szCs w:val="21"/>
              </w:rPr>
            </w:pPr>
          </w:p>
        </w:tc>
      </w:tr>
      <w:tr w:rsidR="007876CD" w14:paraId="2E0CE4F6" w14:textId="77777777">
        <w:tc>
          <w:tcPr>
            <w:tcW w:w="879" w:type="dxa"/>
          </w:tcPr>
          <w:p w14:paraId="628581B9" w14:textId="77777777" w:rsidR="007876CD" w:rsidRDefault="007876CD">
            <w:pPr>
              <w:spacing w:line="400" w:lineRule="exact"/>
              <w:ind w:firstLineChars="200" w:firstLine="420"/>
              <w:rPr>
                <w:rFonts w:ascii="宋体" w:hAnsi="宋体" w:hint="eastAsia"/>
                <w:szCs w:val="21"/>
              </w:rPr>
            </w:pPr>
          </w:p>
        </w:tc>
        <w:tc>
          <w:tcPr>
            <w:tcW w:w="1984" w:type="dxa"/>
          </w:tcPr>
          <w:p w14:paraId="36CE736B" w14:textId="77777777" w:rsidR="007876CD" w:rsidRDefault="007876CD">
            <w:pPr>
              <w:spacing w:line="400" w:lineRule="exact"/>
              <w:ind w:firstLineChars="200" w:firstLine="420"/>
              <w:rPr>
                <w:rFonts w:ascii="宋体" w:hAnsi="宋体" w:hint="eastAsia"/>
                <w:szCs w:val="21"/>
              </w:rPr>
            </w:pPr>
          </w:p>
        </w:tc>
        <w:tc>
          <w:tcPr>
            <w:tcW w:w="5103" w:type="dxa"/>
          </w:tcPr>
          <w:p w14:paraId="292EA837" w14:textId="77777777" w:rsidR="007876CD" w:rsidRDefault="007876CD">
            <w:pPr>
              <w:spacing w:line="400" w:lineRule="exact"/>
              <w:ind w:firstLineChars="200" w:firstLine="420"/>
              <w:rPr>
                <w:rFonts w:ascii="宋体" w:hAnsi="宋体" w:hint="eastAsia"/>
                <w:szCs w:val="21"/>
              </w:rPr>
            </w:pPr>
          </w:p>
        </w:tc>
        <w:tc>
          <w:tcPr>
            <w:tcW w:w="1560" w:type="dxa"/>
          </w:tcPr>
          <w:p w14:paraId="7DF7FF5F" w14:textId="77777777" w:rsidR="007876CD" w:rsidRDefault="007876CD">
            <w:pPr>
              <w:spacing w:line="400" w:lineRule="exact"/>
              <w:ind w:firstLineChars="200" w:firstLine="420"/>
              <w:rPr>
                <w:rFonts w:ascii="宋体" w:hAnsi="宋体" w:hint="eastAsia"/>
                <w:szCs w:val="21"/>
              </w:rPr>
            </w:pPr>
          </w:p>
        </w:tc>
      </w:tr>
      <w:tr w:rsidR="007876CD" w14:paraId="4B8A983E" w14:textId="77777777">
        <w:tc>
          <w:tcPr>
            <w:tcW w:w="879" w:type="dxa"/>
          </w:tcPr>
          <w:p w14:paraId="3FB8782D" w14:textId="77777777" w:rsidR="007876CD" w:rsidRDefault="007876CD">
            <w:pPr>
              <w:spacing w:line="400" w:lineRule="exact"/>
              <w:ind w:firstLineChars="200" w:firstLine="420"/>
              <w:rPr>
                <w:rFonts w:ascii="宋体" w:hAnsi="宋体" w:hint="eastAsia"/>
                <w:szCs w:val="21"/>
              </w:rPr>
            </w:pPr>
          </w:p>
        </w:tc>
        <w:tc>
          <w:tcPr>
            <w:tcW w:w="1984" w:type="dxa"/>
          </w:tcPr>
          <w:p w14:paraId="22E722C7" w14:textId="77777777" w:rsidR="007876CD" w:rsidRDefault="007876CD">
            <w:pPr>
              <w:spacing w:line="400" w:lineRule="exact"/>
              <w:ind w:firstLineChars="200" w:firstLine="420"/>
              <w:rPr>
                <w:rFonts w:ascii="宋体" w:hAnsi="宋体" w:hint="eastAsia"/>
                <w:szCs w:val="21"/>
              </w:rPr>
            </w:pPr>
          </w:p>
        </w:tc>
        <w:tc>
          <w:tcPr>
            <w:tcW w:w="5103" w:type="dxa"/>
          </w:tcPr>
          <w:p w14:paraId="182DEA43" w14:textId="77777777" w:rsidR="007876CD" w:rsidRDefault="007876CD">
            <w:pPr>
              <w:spacing w:line="400" w:lineRule="exact"/>
              <w:ind w:firstLineChars="200" w:firstLine="420"/>
              <w:rPr>
                <w:rFonts w:ascii="宋体" w:hAnsi="宋体" w:hint="eastAsia"/>
                <w:szCs w:val="21"/>
              </w:rPr>
            </w:pPr>
          </w:p>
        </w:tc>
        <w:tc>
          <w:tcPr>
            <w:tcW w:w="1560" w:type="dxa"/>
          </w:tcPr>
          <w:p w14:paraId="3480C822" w14:textId="77777777" w:rsidR="007876CD" w:rsidRDefault="007876CD">
            <w:pPr>
              <w:spacing w:line="400" w:lineRule="exact"/>
              <w:ind w:firstLineChars="200" w:firstLine="420"/>
              <w:rPr>
                <w:rFonts w:ascii="宋体" w:hAnsi="宋体" w:hint="eastAsia"/>
                <w:szCs w:val="21"/>
              </w:rPr>
            </w:pPr>
          </w:p>
        </w:tc>
      </w:tr>
      <w:tr w:rsidR="007876CD" w14:paraId="79D3E4CC" w14:textId="77777777">
        <w:tc>
          <w:tcPr>
            <w:tcW w:w="879" w:type="dxa"/>
          </w:tcPr>
          <w:p w14:paraId="1EFF5ED6" w14:textId="77777777" w:rsidR="007876CD" w:rsidRDefault="007876CD">
            <w:pPr>
              <w:spacing w:line="400" w:lineRule="exact"/>
              <w:ind w:firstLineChars="200" w:firstLine="420"/>
              <w:rPr>
                <w:rFonts w:ascii="宋体" w:hAnsi="宋体" w:hint="eastAsia"/>
                <w:szCs w:val="21"/>
              </w:rPr>
            </w:pPr>
          </w:p>
        </w:tc>
        <w:tc>
          <w:tcPr>
            <w:tcW w:w="1984" w:type="dxa"/>
          </w:tcPr>
          <w:p w14:paraId="45E60930" w14:textId="77777777" w:rsidR="007876CD" w:rsidRDefault="007876CD">
            <w:pPr>
              <w:spacing w:line="400" w:lineRule="exact"/>
              <w:ind w:firstLineChars="200" w:firstLine="420"/>
              <w:rPr>
                <w:rFonts w:ascii="宋体" w:hAnsi="宋体" w:hint="eastAsia"/>
                <w:szCs w:val="21"/>
              </w:rPr>
            </w:pPr>
          </w:p>
        </w:tc>
        <w:tc>
          <w:tcPr>
            <w:tcW w:w="5103" w:type="dxa"/>
          </w:tcPr>
          <w:p w14:paraId="24FB614A" w14:textId="77777777" w:rsidR="007876CD" w:rsidRDefault="007876CD">
            <w:pPr>
              <w:spacing w:line="400" w:lineRule="exact"/>
              <w:ind w:firstLineChars="200" w:firstLine="420"/>
              <w:rPr>
                <w:rFonts w:ascii="宋体" w:hAnsi="宋体" w:hint="eastAsia"/>
                <w:szCs w:val="21"/>
              </w:rPr>
            </w:pPr>
          </w:p>
        </w:tc>
        <w:tc>
          <w:tcPr>
            <w:tcW w:w="1560" w:type="dxa"/>
          </w:tcPr>
          <w:p w14:paraId="5AD0081B" w14:textId="77777777" w:rsidR="007876CD" w:rsidRDefault="007876CD">
            <w:pPr>
              <w:spacing w:line="400" w:lineRule="exact"/>
              <w:ind w:firstLineChars="200" w:firstLine="420"/>
              <w:rPr>
                <w:rFonts w:ascii="宋体" w:hAnsi="宋体" w:hint="eastAsia"/>
                <w:szCs w:val="21"/>
              </w:rPr>
            </w:pPr>
          </w:p>
        </w:tc>
      </w:tr>
      <w:tr w:rsidR="007876CD" w14:paraId="0506520E" w14:textId="77777777">
        <w:tc>
          <w:tcPr>
            <w:tcW w:w="879" w:type="dxa"/>
          </w:tcPr>
          <w:p w14:paraId="50FD6304" w14:textId="77777777" w:rsidR="007876CD" w:rsidRDefault="007876CD">
            <w:pPr>
              <w:spacing w:line="400" w:lineRule="exact"/>
              <w:ind w:firstLineChars="200" w:firstLine="420"/>
              <w:rPr>
                <w:rFonts w:ascii="宋体" w:hAnsi="宋体" w:hint="eastAsia"/>
                <w:szCs w:val="21"/>
              </w:rPr>
            </w:pPr>
          </w:p>
        </w:tc>
        <w:tc>
          <w:tcPr>
            <w:tcW w:w="1984" w:type="dxa"/>
          </w:tcPr>
          <w:p w14:paraId="23CC6280" w14:textId="77777777" w:rsidR="007876CD" w:rsidRDefault="007876CD">
            <w:pPr>
              <w:spacing w:line="400" w:lineRule="exact"/>
              <w:ind w:firstLineChars="200" w:firstLine="420"/>
              <w:rPr>
                <w:rFonts w:ascii="宋体" w:hAnsi="宋体" w:hint="eastAsia"/>
                <w:szCs w:val="21"/>
              </w:rPr>
            </w:pPr>
          </w:p>
        </w:tc>
        <w:tc>
          <w:tcPr>
            <w:tcW w:w="5103" w:type="dxa"/>
          </w:tcPr>
          <w:p w14:paraId="72EB9E5D" w14:textId="77777777" w:rsidR="007876CD" w:rsidRDefault="007876CD">
            <w:pPr>
              <w:spacing w:line="400" w:lineRule="exact"/>
              <w:ind w:firstLineChars="200" w:firstLine="420"/>
              <w:rPr>
                <w:rFonts w:ascii="宋体" w:hAnsi="宋体" w:hint="eastAsia"/>
                <w:szCs w:val="21"/>
              </w:rPr>
            </w:pPr>
          </w:p>
        </w:tc>
        <w:tc>
          <w:tcPr>
            <w:tcW w:w="1560" w:type="dxa"/>
          </w:tcPr>
          <w:p w14:paraId="54275C21" w14:textId="77777777" w:rsidR="007876CD" w:rsidRDefault="007876CD">
            <w:pPr>
              <w:spacing w:line="400" w:lineRule="exact"/>
              <w:ind w:firstLineChars="200" w:firstLine="420"/>
              <w:rPr>
                <w:rFonts w:ascii="宋体" w:hAnsi="宋体" w:hint="eastAsia"/>
                <w:szCs w:val="21"/>
              </w:rPr>
            </w:pPr>
          </w:p>
        </w:tc>
      </w:tr>
      <w:tr w:rsidR="007876CD" w14:paraId="570A8D44" w14:textId="77777777">
        <w:tc>
          <w:tcPr>
            <w:tcW w:w="879" w:type="dxa"/>
          </w:tcPr>
          <w:p w14:paraId="5E86A46C" w14:textId="77777777" w:rsidR="007876CD" w:rsidRDefault="007876CD">
            <w:pPr>
              <w:spacing w:line="400" w:lineRule="exact"/>
              <w:ind w:firstLineChars="200" w:firstLine="420"/>
              <w:rPr>
                <w:rFonts w:ascii="宋体" w:hAnsi="宋体" w:hint="eastAsia"/>
                <w:szCs w:val="21"/>
              </w:rPr>
            </w:pPr>
          </w:p>
        </w:tc>
        <w:tc>
          <w:tcPr>
            <w:tcW w:w="1984" w:type="dxa"/>
          </w:tcPr>
          <w:p w14:paraId="6E5EAC0E" w14:textId="77777777" w:rsidR="007876CD" w:rsidRDefault="007876CD">
            <w:pPr>
              <w:spacing w:line="400" w:lineRule="exact"/>
              <w:ind w:firstLineChars="200" w:firstLine="420"/>
              <w:rPr>
                <w:rFonts w:ascii="宋体" w:hAnsi="宋体" w:hint="eastAsia"/>
                <w:szCs w:val="21"/>
              </w:rPr>
            </w:pPr>
          </w:p>
        </w:tc>
        <w:tc>
          <w:tcPr>
            <w:tcW w:w="5103" w:type="dxa"/>
          </w:tcPr>
          <w:p w14:paraId="40FB99B6" w14:textId="77777777" w:rsidR="007876CD" w:rsidRDefault="007876CD">
            <w:pPr>
              <w:spacing w:line="400" w:lineRule="exact"/>
              <w:ind w:firstLineChars="200" w:firstLine="420"/>
              <w:rPr>
                <w:rFonts w:ascii="宋体" w:hAnsi="宋体" w:hint="eastAsia"/>
                <w:szCs w:val="21"/>
              </w:rPr>
            </w:pPr>
          </w:p>
        </w:tc>
        <w:tc>
          <w:tcPr>
            <w:tcW w:w="1560" w:type="dxa"/>
          </w:tcPr>
          <w:p w14:paraId="0F44A214" w14:textId="77777777" w:rsidR="007876CD" w:rsidRDefault="007876CD">
            <w:pPr>
              <w:spacing w:line="400" w:lineRule="exact"/>
              <w:ind w:firstLineChars="200" w:firstLine="420"/>
              <w:rPr>
                <w:rFonts w:ascii="宋体" w:hAnsi="宋体" w:hint="eastAsia"/>
                <w:szCs w:val="21"/>
              </w:rPr>
            </w:pPr>
          </w:p>
        </w:tc>
      </w:tr>
      <w:tr w:rsidR="007876CD" w14:paraId="136B9D40" w14:textId="77777777">
        <w:tc>
          <w:tcPr>
            <w:tcW w:w="879" w:type="dxa"/>
          </w:tcPr>
          <w:p w14:paraId="4ADA45CA" w14:textId="77777777" w:rsidR="007876CD" w:rsidRDefault="007876CD">
            <w:pPr>
              <w:spacing w:line="400" w:lineRule="exact"/>
              <w:ind w:firstLineChars="200" w:firstLine="420"/>
              <w:rPr>
                <w:rFonts w:ascii="宋体" w:hAnsi="宋体" w:hint="eastAsia"/>
                <w:szCs w:val="21"/>
              </w:rPr>
            </w:pPr>
          </w:p>
        </w:tc>
        <w:tc>
          <w:tcPr>
            <w:tcW w:w="1984" w:type="dxa"/>
          </w:tcPr>
          <w:p w14:paraId="32B4394A" w14:textId="77777777" w:rsidR="007876CD" w:rsidRDefault="007876CD">
            <w:pPr>
              <w:spacing w:line="400" w:lineRule="exact"/>
              <w:ind w:firstLineChars="200" w:firstLine="420"/>
              <w:rPr>
                <w:rFonts w:ascii="宋体" w:hAnsi="宋体" w:hint="eastAsia"/>
                <w:szCs w:val="21"/>
              </w:rPr>
            </w:pPr>
          </w:p>
        </w:tc>
        <w:tc>
          <w:tcPr>
            <w:tcW w:w="5103" w:type="dxa"/>
          </w:tcPr>
          <w:p w14:paraId="47069CBB" w14:textId="77777777" w:rsidR="007876CD" w:rsidRDefault="007876CD">
            <w:pPr>
              <w:spacing w:line="400" w:lineRule="exact"/>
              <w:ind w:firstLineChars="200" w:firstLine="420"/>
              <w:rPr>
                <w:rFonts w:ascii="宋体" w:hAnsi="宋体" w:hint="eastAsia"/>
                <w:szCs w:val="21"/>
              </w:rPr>
            </w:pPr>
          </w:p>
        </w:tc>
        <w:tc>
          <w:tcPr>
            <w:tcW w:w="1560" w:type="dxa"/>
          </w:tcPr>
          <w:p w14:paraId="63B78B65" w14:textId="77777777" w:rsidR="007876CD" w:rsidRDefault="007876CD">
            <w:pPr>
              <w:spacing w:line="400" w:lineRule="exact"/>
              <w:ind w:firstLineChars="200" w:firstLine="420"/>
              <w:rPr>
                <w:rFonts w:ascii="宋体" w:hAnsi="宋体" w:hint="eastAsia"/>
                <w:szCs w:val="21"/>
              </w:rPr>
            </w:pPr>
          </w:p>
        </w:tc>
      </w:tr>
      <w:tr w:rsidR="007876CD" w14:paraId="08C6CDD0" w14:textId="77777777">
        <w:tc>
          <w:tcPr>
            <w:tcW w:w="879" w:type="dxa"/>
          </w:tcPr>
          <w:p w14:paraId="227C67E2" w14:textId="77777777" w:rsidR="007876CD" w:rsidRDefault="007876CD">
            <w:pPr>
              <w:spacing w:line="400" w:lineRule="exact"/>
              <w:ind w:firstLineChars="200" w:firstLine="420"/>
              <w:rPr>
                <w:rFonts w:ascii="宋体" w:hAnsi="宋体" w:hint="eastAsia"/>
                <w:szCs w:val="21"/>
              </w:rPr>
            </w:pPr>
          </w:p>
        </w:tc>
        <w:tc>
          <w:tcPr>
            <w:tcW w:w="1984" w:type="dxa"/>
          </w:tcPr>
          <w:p w14:paraId="19AA1575" w14:textId="77777777" w:rsidR="007876CD" w:rsidRDefault="007876CD">
            <w:pPr>
              <w:spacing w:line="400" w:lineRule="exact"/>
              <w:ind w:firstLineChars="200" w:firstLine="420"/>
              <w:rPr>
                <w:rFonts w:ascii="宋体" w:hAnsi="宋体" w:hint="eastAsia"/>
                <w:szCs w:val="21"/>
              </w:rPr>
            </w:pPr>
          </w:p>
        </w:tc>
        <w:tc>
          <w:tcPr>
            <w:tcW w:w="5103" w:type="dxa"/>
          </w:tcPr>
          <w:p w14:paraId="2D05E081" w14:textId="77777777" w:rsidR="007876CD" w:rsidRDefault="007876CD">
            <w:pPr>
              <w:spacing w:line="400" w:lineRule="exact"/>
              <w:ind w:firstLineChars="200" w:firstLine="420"/>
              <w:rPr>
                <w:rFonts w:ascii="宋体" w:hAnsi="宋体" w:hint="eastAsia"/>
                <w:szCs w:val="21"/>
              </w:rPr>
            </w:pPr>
          </w:p>
        </w:tc>
        <w:tc>
          <w:tcPr>
            <w:tcW w:w="1560" w:type="dxa"/>
          </w:tcPr>
          <w:p w14:paraId="558274C7" w14:textId="77777777" w:rsidR="007876CD" w:rsidRDefault="007876CD">
            <w:pPr>
              <w:spacing w:line="400" w:lineRule="exact"/>
              <w:ind w:firstLineChars="200" w:firstLine="420"/>
              <w:rPr>
                <w:rFonts w:ascii="宋体" w:hAnsi="宋体" w:hint="eastAsia"/>
                <w:szCs w:val="21"/>
              </w:rPr>
            </w:pPr>
          </w:p>
        </w:tc>
      </w:tr>
      <w:tr w:rsidR="007876CD" w14:paraId="52FD8261" w14:textId="77777777">
        <w:tc>
          <w:tcPr>
            <w:tcW w:w="879" w:type="dxa"/>
          </w:tcPr>
          <w:p w14:paraId="4DD25E08" w14:textId="77777777" w:rsidR="007876CD" w:rsidRDefault="007876CD">
            <w:pPr>
              <w:spacing w:line="400" w:lineRule="exact"/>
              <w:ind w:firstLineChars="200" w:firstLine="420"/>
              <w:rPr>
                <w:rFonts w:ascii="宋体" w:hAnsi="宋体" w:hint="eastAsia"/>
                <w:szCs w:val="21"/>
              </w:rPr>
            </w:pPr>
          </w:p>
        </w:tc>
        <w:tc>
          <w:tcPr>
            <w:tcW w:w="1984" w:type="dxa"/>
          </w:tcPr>
          <w:p w14:paraId="1A6E3EF6" w14:textId="77777777" w:rsidR="007876CD" w:rsidRDefault="007876CD">
            <w:pPr>
              <w:spacing w:line="400" w:lineRule="exact"/>
              <w:ind w:firstLineChars="200" w:firstLine="420"/>
              <w:rPr>
                <w:rFonts w:ascii="宋体" w:hAnsi="宋体" w:hint="eastAsia"/>
                <w:szCs w:val="21"/>
              </w:rPr>
            </w:pPr>
          </w:p>
        </w:tc>
        <w:tc>
          <w:tcPr>
            <w:tcW w:w="5103" w:type="dxa"/>
          </w:tcPr>
          <w:p w14:paraId="127225FB" w14:textId="77777777" w:rsidR="007876CD" w:rsidRDefault="007876CD">
            <w:pPr>
              <w:spacing w:line="400" w:lineRule="exact"/>
              <w:ind w:firstLineChars="200" w:firstLine="420"/>
              <w:rPr>
                <w:rFonts w:ascii="宋体" w:hAnsi="宋体" w:hint="eastAsia"/>
                <w:szCs w:val="21"/>
              </w:rPr>
            </w:pPr>
          </w:p>
        </w:tc>
        <w:tc>
          <w:tcPr>
            <w:tcW w:w="1560" w:type="dxa"/>
          </w:tcPr>
          <w:p w14:paraId="4027D404" w14:textId="77777777" w:rsidR="007876CD" w:rsidRDefault="007876CD">
            <w:pPr>
              <w:spacing w:line="400" w:lineRule="exact"/>
              <w:ind w:firstLineChars="200" w:firstLine="420"/>
              <w:rPr>
                <w:rFonts w:ascii="宋体" w:hAnsi="宋体" w:hint="eastAsia"/>
                <w:szCs w:val="21"/>
              </w:rPr>
            </w:pPr>
          </w:p>
        </w:tc>
      </w:tr>
      <w:tr w:rsidR="007876CD" w14:paraId="50B72797" w14:textId="77777777">
        <w:tc>
          <w:tcPr>
            <w:tcW w:w="879" w:type="dxa"/>
          </w:tcPr>
          <w:p w14:paraId="627FB6C7" w14:textId="77777777" w:rsidR="007876CD" w:rsidRDefault="007876CD">
            <w:pPr>
              <w:spacing w:line="400" w:lineRule="exact"/>
              <w:ind w:firstLineChars="200" w:firstLine="420"/>
              <w:rPr>
                <w:rFonts w:ascii="宋体" w:hAnsi="宋体" w:hint="eastAsia"/>
                <w:szCs w:val="21"/>
              </w:rPr>
            </w:pPr>
          </w:p>
        </w:tc>
        <w:tc>
          <w:tcPr>
            <w:tcW w:w="1984" w:type="dxa"/>
          </w:tcPr>
          <w:p w14:paraId="5893CD94" w14:textId="77777777" w:rsidR="007876CD" w:rsidRDefault="007876CD">
            <w:pPr>
              <w:spacing w:line="400" w:lineRule="exact"/>
              <w:ind w:firstLineChars="200" w:firstLine="420"/>
              <w:rPr>
                <w:rFonts w:ascii="宋体" w:hAnsi="宋体" w:hint="eastAsia"/>
                <w:szCs w:val="21"/>
              </w:rPr>
            </w:pPr>
          </w:p>
        </w:tc>
        <w:tc>
          <w:tcPr>
            <w:tcW w:w="5103" w:type="dxa"/>
          </w:tcPr>
          <w:p w14:paraId="39428613" w14:textId="77777777" w:rsidR="007876CD" w:rsidRDefault="007876CD">
            <w:pPr>
              <w:spacing w:line="400" w:lineRule="exact"/>
              <w:ind w:firstLineChars="200" w:firstLine="420"/>
              <w:rPr>
                <w:rFonts w:ascii="宋体" w:hAnsi="宋体" w:hint="eastAsia"/>
                <w:szCs w:val="21"/>
              </w:rPr>
            </w:pPr>
          </w:p>
        </w:tc>
        <w:tc>
          <w:tcPr>
            <w:tcW w:w="1560" w:type="dxa"/>
          </w:tcPr>
          <w:p w14:paraId="481E628A" w14:textId="77777777" w:rsidR="007876CD" w:rsidRDefault="007876CD">
            <w:pPr>
              <w:spacing w:line="400" w:lineRule="exact"/>
              <w:ind w:firstLineChars="200" w:firstLine="420"/>
              <w:rPr>
                <w:rFonts w:ascii="宋体" w:hAnsi="宋体" w:hint="eastAsia"/>
                <w:szCs w:val="21"/>
              </w:rPr>
            </w:pPr>
          </w:p>
        </w:tc>
      </w:tr>
      <w:tr w:rsidR="007876CD" w14:paraId="1A0FBE61" w14:textId="77777777">
        <w:tc>
          <w:tcPr>
            <w:tcW w:w="879" w:type="dxa"/>
          </w:tcPr>
          <w:p w14:paraId="1D76B56F" w14:textId="77777777" w:rsidR="007876CD" w:rsidRDefault="007876CD">
            <w:pPr>
              <w:spacing w:line="400" w:lineRule="exact"/>
              <w:ind w:firstLineChars="200" w:firstLine="420"/>
              <w:rPr>
                <w:rFonts w:ascii="宋体" w:hAnsi="宋体" w:hint="eastAsia"/>
                <w:szCs w:val="21"/>
              </w:rPr>
            </w:pPr>
          </w:p>
        </w:tc>
        <w:tc>
          <w:tcPr>
            <w:tcW w:w="1984" w:type="dxa"/>
          </w:tcPr>
          <w:p w14:paraId="6E1B142D" w14:textId="77777777" w:rsidR="007876CD" w:rsidRDefault="007876CD">
            <w:pPr>
              <w:spacing w:line="400" w:lineRule="exact"/>
              <w:ind w:firstLineChars="200" w:firstLine="420"/>
              <w:rPr>
                <w:rFonts w:ascii="宋体" w:hAnsi="宋体" w:hint="eastAsia"/>
                <w:szCs w:val="21"/>
              </w:rPr>
            </w:pPr>
          </w:p>
        </w:tc>
        <w:tc>
          <w:tcPr>
            <w:tcW w:w="5103" w:type="dxa"/>
          </w:tcPr>
          <w:p w14:paraId="1FE1ECAC" w14:textId="77777777" w:rsidR="007876CD" w:rsidRDefault="007876CD">
            <w:pPr>
              <w:spacing w:line="400" w:lineRule="exact"/>
              <w:ind w:firstLineChars="200" w:firstLine="420"/>
              <w:rPr>
                <w:rFonts w:ascii="宋体" w:hAnsi="宋体" w:hint="eastAsia"/>
                <w:szCs w:val="21"/>
              </w:rPr>
            </w:pPr>
          </w:p>
        </w:tc>
        <w:tc>
          <w:tcPr>
            <w:tcW w:w="1560" w:type="dxa"/>
          </w:tcPr>
          <w:p w14:paraId="394152BC" w14:textId="77777777" w:rsidR="007876CD" w:rsidRDefault="007876CD">
            <w:pPr>
              <w:spacing w:line="400" w:lineRule="exact"/>
              <w:ind w:firstLineChars="200" w:firstLine="420"/>
              <w:rPr>
                <w:rFonts w:ascii="宋体" w:hAnsi="宋体" w:hint="eastAsia"/>
                <w:szCs w:val="21"/>
              </w:rPr>
            </w:pPr>
          </w:p>
        </w:tc>
      </w:tr>
      <w:tr w:rsidR="007876CD" w14:paraId="6EF76894" w14:textId="77777777">
        <w:tc>
          <w:tcPr>
            <w:tcW w:w="879" w:type="dxa"/>
          </w:tcPr>
          <w:p w14:paraId="69075F09" w14:textId="77777777" w:rsidR="007876CD" w:rsidRDefault="007876CD">
            <w:pPr>
              <w:spacing w:line="400" w:lineRule="exact"/>
              <w:ind w:firstLineChars="200" w:firstLine="420"/>
              <w:rPr>
                <w:rFonts w:ascii="宋体" w:hAnsi="宋体" w:hint="eastAsia"/>
                <w:szCs w:val="21"/>
              </w:rPr>
            </w:pPr>
          </w:p>
        </w:tc>
        <w:tc>
          <w:tcPr>
            <w:tcW w:w="1984" w:type="dxa"/>
          </w:tcPr>
          <w:p w14:paraId="5AD5C744" w14:textId="77777777" w:rsidR="007876CD" w:rsidRDefault="007876CD">
            <w:pPr>
              <w:spacing w:line="400" w:lineRule="exact"/>
              <w:ind w:firstLineChars="200" w:firstLine="420"/>
              <w:rPr>
                <w:rFonts w:ascii="宋体" w:hAnsi="宋体" w:hint="eastAsia"/>
                <w:szCs w:val="21"/>
              </w:rPr>
            </w:pPr>
          </w:p>
        </w:tc>
        <w:tc>
          <w:tcPr>
            <w:tcW w:w="5103" w:type="dxa"/>
          </w:tcPr>
          <w:p w14:paraId="564A643A" w14:textId="77777777" w:rsidR="007876CD" w:rsidRDefault="007876CD">
            <w:pPr>
              <w:spacing w:line="400" w:lineRule="exact"/>
              <w:ind w:firstLineChars="200" w:firstLine="420"/>
              <w:rPr>
                <w:rFonts w:ascii="宋体" w:hAnsi="宋体" w:hint="eastAsia"/>
                <w:szCs w:val="21"/>
              </w:rPr>
            </w:pPr>
          </w:p>
        </w:tc>
        <w:tc>
          <w:tcPr>
            <w:tcW w:w="1560" w:type="dxa"/>
          </w:tcPr>
          <w:p w14:paraId="7EF3EDD1" w14:textId="77777777" w:rsidR="007876CD" w:rsidRDefault="007876CD">
            <w:pPr>
              <w:spacing w:line="400" w:lineRule="exact"/>
              <w:ind w:firstLineChars="200" w:firstLine="420"/>
              <w:rPr>
                <w:rFonts w:ascii="宋体" w:hAnsi="宋体" w:hint="eastAsia"/>
                <w:szCs w:val="21"/>
              </w:rPr>
            </w:pPr>
          </w:p>
        </w:tc>
      </w:tr>
      <w:tr w:rsidR="007876CD" w14:paraId="68DCA34E" w14:textId="77777777">
        <w:tc>
          <w:tcPr>
            <w:tcW w:w="879" w:type="dxa"/>
          </w:tcPr>
          <w:p w14:paraId="2473E722" w14:textId="77777777" w:rsidR="007876CD" w:rsidRDefault="007876CD">
            <w:pPr>
              <w:spacing w:line="400" w:lineRule="exact"/>
              <w:ind w:firstLineChars="200" w:firstLine="420"/>
              <w:rPr>
                <w:rFonts w:ascii="宋体" w:hAnsi="宋体" w:hint="eastAsia"/>
                <w:szCs w:val="21"/>
              </w:rPr>
            </w:pPr>
          </w:p>
        </w:tc>
        <w:tc>
          <w:tcPr>
            <w:tcW w:w="1984" w:type="dxa"/>
          </w:tcPr>
          <w:p w14:paraId="0D76D673" w14:textId="77777777" w:rsidR="007876CD" w:rsidRDefault="007876CD">
            <w:pPr>
              <w:spacing w:line="400" w:lineRule="exact"/>
              <w:ind w:firstLineChars="200" w:firstLine="420"/>
              <w:rPr>
                <w:rFonts w:ascii="宋体" w:hAnsi="宋体" w:hint="eastAsia"/>
                <w:szCs w:val="21"/>
              </w:rPr>
            </w:pPr>
          </w:p>
        </w:tc>
        <w:tc>
          <w:tcPr>
            <w:tcW w:w="5103" w:type="dxa"/>
          </w:tcPr>
          <w:p w14:paraId="230DBE1D" w14:textId="77777777" w:rsidR="007876CD" w:rsidRDefault="007876CD">
            <w:pPr>
              <w:spacing w:line="400" w:lineRule="exact"/>
              <w:ind w:firstLineChars="200" w:firstLine="420"/>
              <w:rPr>
                <w:rFonts w:ascii="宋体" w:hAnsi="宋体" w:hint="eastAsia"/>
                <w:szCs w:val="21"/>
              </w:rPr>
            </w:pPr>
          </w:p>
        </w:tc>
        <w:tc>
          <w:tcPr>
            <w:tcW w:w="1560" w:type="dxa"/>
          </w:tcPr>
          <w:p w14:paraId="61432B2F" w14:textId="77777777" w:rsidR="007876CD" w:rsidRDefault="007876CD">
            <w:pPr>
              <w:spacing w:line="400" w:lineRule="exact"/>
              <w:ind w:firstLineChars="200" w:firstLine="420"/>
              <w:rPr>
                <w:rFonts w:ascii="宋体" w:hAnsi="宋体" w:hint="eastAsia"/>
                <w:szCs w:val="21"/>
              </w:rPr>
            </w:pPr>
          </w:p>
        </w:tc>
      </w:tr>
      <w:tr w:rsidR="007876CD" w14:paraId="74D04E4E" w14:textId="77777777">
        <w:tc>
          <w:tcPr>
            <w:tcW w:w="879" w:type="dxa"/>
          </w:tcPr>
          <w:p w14:paraId="7371E37D" w14:textId="77777777" w:rsidR="007876CD" w:rsidRDefault="007876CD">
            <w:pPr>
              <w:spacing w:line="400" w:lineRule="exact"/>
              <w:ind w:firstLineChars="200" w:firstLine="420"/>
              <w:rPr>
                <w:rFonts w:ascii="宋体" w:hAnsi="宋体" w:hint="eastAsia"/>
                <w:szCs w:val="21"/>
              </w:rPr>
            </w:pPr>
          </w:p>
        </w:tc>
        <w:tc>
          <w:tcPr>
            <w:tcW w:w="1984" w:type="dxa"/>
          </w:tcPr>
          <w:p w14:paraId="733131C9" w14:textId="77777777" w:rsidR="007876CD" w:rsidRDefault="007876CD">
            <w:pPr>
              <w:spacing w:line="400" w:lineRule="exact"/>
              <w:ind w:firstLineChars="200" w:firstLine="420"/>
              <w:rPr>
                <w:rFonts w:ascii="宋体" w:hAnsi="宋体" w:hint="eastAsia"/>
                <w:szCs w:val="21"/>
              </w:rPr>
            </w:pPr>
          </w:p>
        </w:tc>
        <w:tc>
          <w:tcPr>
            <w:tcW w:w="5103" w:type="dxa"/>
          </w:tcPr>
          <w:p w14:paraId="414FE421" w14:textId="77777777" w:rsidR="007876CD" w:rsidRDefault="007876CD">
            <w:pPr>
              <w:spacing w:line="400" w:lineRule="exact"/>
              <w:ind w:firstLineChars="200" w:firstLine="420"/>
              <w:rPr>
                <w:rFonts w:ascii="宋体" w:hAnsi="宋体" w:hint="eastAsia"/>
                <w:szCs w:val="21"/>
              </w:rPr>
            </w:pPr>
          </w:p>
        </w:tc>
        <w:tc>
          <w:tcPr>
            <w:tcW w:w="1560" w:type="dxa"/>
          </w:tcPr>
          <w:p w14:paraId="30EFA66C" w14:textId="77777777" w:rsidR="007876CD" w:rsidRDefault="007876CD">
            <w:pPr>
              <w:spacing w:line="400" w:lineRule="exact"/>
              <w:ind w:firstLineChars="200" w:firstLine="420"/>
              <w:rPr>
                <w:rFonts w:ascii="宋体" w:hAnsi="宋体" w:hint="eastAsia"/>
                <w:szCs w:val="21"/>
              </w:rPr>
            </w:pPr>
          </w:p>
        </w:tc>
      </w:tr>
      <w:tr w:rsidR="007876CD" w14:paraId="4DB08CA9" w14:textId="77777777">
        <w:tc>
          <w:tcPr>
            <w:tcW w:w="9526" w:type="dxa"/>
            <w:gridSpan w:val="4"/>
          </w:tcPr>
          <w:p w14:paraId="7658F4B4" w14:textId="77777777" w:rsidR="007876CD" w:rsidRDefault="00797C9F">
            <w:pPr>
              <w:spacing w:line="400" w:lineRule="exact"/>
              <w:ind w:firstLineChars="200" w:firstLine="420"/>
              <w:rPr>
                <w:rFonts w:ascii="宋体" w:hAnsi="宋体" w:hint="eastAsia"/>
                <w:szCs w:val="21"/>
              </w:rPr>
            </w:pPr>
            <w:r>
              <w:rPr>
                <w:rFonts w:ascii="宋体" w:hAnsi="宋体" w:hint="eastAsia"/>
                <w:szCs w:val="21"/>
              </w:rPr>
              <w:t>小计：</w:t>
            </w:r>
          </w:p>
        </w:tc>
      </w:tr>
    </w:tbl>
    <w:p w14:paraId="0910FF32" w14:textId="77777777" w:rsidR="007876CD" w:rsidRDefault="007876CD">
      <w:pPr>
        <w:spacing w:line="360" w:lineRule="auto"/>
        <w:ind w:firstLineChars="200" w:firstLine="420"/>
        <w:rPr>
          <w:rFonts w:ascii="宋体" w:hAnsi="宋体" w:hint="eastAsia"/>
          <w:szCs w:val="21"/>
        </w:rPr>
      </w:pPr>
    </w:p>
    <w:p w14:paraId="6C1AE5CC" w14:textId="77777777" w:rsidR="007876CD" w:rsidRDefault="007876CD">
      <w:pPr>
        <w:pStyle w:val="aa"/>
        <w:spacing w:line="360" w:lineRule="auto"/>
        <w:rPr>
          <w:rFonts w:ascii="宋体" w:hAnsi="宋体" w:hint="eastAsia"/>
          <w:szCs w:val="21"/>
        </w:rPr>
      </w:pPr>
    </w:p>
    <w:p w14:paraId="5EEEABA2" w14:textId="77777777" w:rsidR="007876CD" w:rsidRDefault="00797C9F">
      <w:pPr>
        <w:spacing w:line="480" w:lineRule="auto"/>
        <w:ind w:firstLineChars="200" w:firstLine="420"/>
        <w:rPr>
          <w:rFonts w:ascii="宋体" w:hAnsi="宋体" w:hint="eastAsia"/>
          <w:szCs w:val="21"/>
        </w:rPr>
      </w:pPr>
      <w:r>
        <w:rPr>
          <w:rFonts w:ascii="宋体" w:hAnsi="宋体"/>
          <w:szCs w:val="21"/>
        </w:rPr>
        <w:br w:type="page"/>
      </w:r>
    </w:p>
    <w:p w14:paraId="053B4EAE" w14:textId="77777777" w:rsidR="007876CD" w:rsidRDefault="00797C9F">
      <w:pPr>
        <w:spacing w:line="480" w:lineRule="auto"/>
        <w:rPr>
          <w:rFonts w:ascii="宋体" w:hAnsi="宋体" w:hint="eastAsia"/>
          <w:szCs w:val="21"/>
        </w:rPr>
      </w:pPr>
      <w:r>
        <w:rPr>
          <w:rFonts w:ascii="宋体" w:hAnsi="宋体" w:hint="eastAsia"/>
          <w:szCs w:val="21"/>
        </w:rPr>
        <w:lastRenderedPageBreak/>
        <w:t>附件</w:t>
      </w:r>
      <w:r>
        <w:rPr>
          <w:rFonts w:ascii="宋体" w:hAnsi="宋体"/>
          <w:szCs w:val="21"/>
        </w:rPr>
        <w:t>8</w:t>
      </w:r>
      <w:r>
        <w:rPr>
          <w:rFonts w:ascii="宋体" w:hAnsi="宋体" w:hint="eastAsia"/>
          <w:szCs w:val="21"/>
        </w:rPr>
        <w:t>：</w:t>
      </w:r>
    </w:p>
    <w:p w14:paraId="4F46211B" w14:textId="77777777" w:rsidR="007876CD" w:rsidRDefault="00797C9F">
      <w:pPr>
        <w:spacing w:beforeLines="50" w:before="120" w:afterLines="50" w:after="120" w:line="480" w:lineRule="auto"/>
        <w:jc w:val="center"/>
        <w:rPr>
          <w:rFonts w:ascii="宋体" w:hAnsi="宋体" w:hint="eastAsia"/>
          <w:szCs w:val="21"/>
        </w:rPr>
      </w:pPr>
      <w:r>
        <w:rPr>
          <w:rFonts w:ascii="宋体" w:hAnsi="宋体" w:hint="eastAsia"/>
          <w:szCs w:val="21"/>
        </w:rPr>
        <w:t>廉洁从业协议</w:t>
      </w:r>
    </w:p>
    <w:p w14:paraId="5070F5FA" w14:textId="77777777" w:rsidR="007876CD" w:rsidRDefault="00797C9F">
      <w:pPr>
        <w:snapToGrid w:val="0"/>
        <w:spacing w:line="360" w:lineRule="auto"/>
        <w:ind w:firstLineChars="200" w:firstLine="422"/>
        <w:rPr>
          <w:rFonts w:ascii="宋体" w:hAnsi="宋体" w:hint="eastAsia"/>
          <w:b/>
          <w:szCs w:val="21"/>
          <w:u w:val="single"/>
        </w:rPr>
      </w:pPr>
      <w:r>
        <w:rPr>
          <w:rFonts w:ascii="宋体" w:hAnsi="宋体" w:hint="eastAsia"/>
          <w:b/>
          <w:szCs w:val="21"/>
        </w:rPr>
        <w:t>发包人（全称）：</w:t>
      </w:r>
      <w:r>
        <w:rPr>
          <w:rFonts w:ascii="宋体" w:hAnsi="宋体" w:hint="eastAsia"/>
          <w:szCs w:val="21"/>
          <w:u w:val="single"/>
        </w:rPr>
        <w:t xml:space="preserve">                                                 </w:t>
      </w:r>
    </w:p>
    <w:p w14:paraId="18996A9D" w14:textId="77777777" w:rsidR="007876CD" w:rsidRDefault="00797C9F">
      <w:pPr>
        <w:snapToGrid w:val="0"/>
        <w:spacing w:line="360" w:lineRule="auto"/>
        <w:ind w:firstLineChars="200" w:firstLine="422"/>
        <w:rPr>
          <w:rFonts w:ascii="宋体" w:hAnsi="宋体" w:hint="eastAsia"/>
          <w:b/>
          <w:szCs w:val="21"/>
          <w:u w:val="single"/>
        </w:rPr>
      </w:pPr>
      <w:r>
        <w:rPr>
          <w:rFonts w:ascii="宋体" w:hAnsi="宋体" w:hint="eastAsia"/>
          <w:b/>
          <w:szCs w:val="21"/>
        </w:rPr>
        <w:t>承包人（全称）：</w:t>
      </w:r>
      <w:r>
        <w:rPr>
          <w:rFonts w:ascii="宋体" w:hAnsi="宋体" w:hint="eastAsia"/>
          <w:szCs w:val="21"/>
          <w:u w:val="single"/>
        </w:rPr>
        <w:t xml:space="preserve">                                               </w:t>
      </w:r>
    </w:p>
    <w:p w14:paraId="509BC700" w14:textId="77777777" w:rsidR="007876CD" w:rsidRDefault="00797C9F">
      <w:pPr>
        <w:spacing w:line="360" w:lineRule="auto"/>
        <w:ind w:firstLineChars="200" w:firstLine="420"/>
        <w:rPr>
          <w:rFonts w:ascii="宋体" w:hAnsi="宋体" w:hint="eastAsia"/>
          <w:szCs w:val="21"/>
        </w:rPr>
      </w:pPr>
      <w:r>
        <w:rPr>
          <w:rFonts w:ascii="宋体" w:hAnsi="宋体" w:hint="eastAsia"/>
          <w:szCs w:val="21"/>
        </w:rPr>
        <w:t>根据国家有关部门以及有关工程建设、廉政建设的规定，为做好工程建设中的党风廉政建设，保证工程建设高效优质，保证建设资金的安全和有效使用以及投资效益，建设工程的项目法人（以下简称“发包人”）与承包人（以下简称“承包人”），特订立如下协议。</w:t>
      </w:r>
    </w:p>
    <w:p w14:paraId="032E2D29" w14:textId="77777777" w:rsidR="007876CD" w:rsidRDefault="00797C9F">
      <w:pPr>
        <w:spacing w:line="360" w:lineRule="auto"/>
        <w:ind w:firstLineChars="200" w:firstLine="420"/>
        <w:rPr>
          <w:rFonts w:ascii="宋体" w:hAnsi="宋体" w:hint="eastAsia"/>
          <w:szCs w:val="21"/>
        </w:rPr>
      </w:pPr>
      <w:r>
        <w:rPr>
          <w:rFonts w:ascii="宋体" w:hAnsi="宋体" w:hint="eastAsia"/>
          <w:szCs w:val="21"/>
        </w:rPr>
        <w:t xml:space="preserve"> 1. </w:t>
      </w:r>
      <w:r>
        <w:rPr>
          <w:rFonts w:ascii="宋体" w:hAnsi="宋体" w:hint="eastAsia"/>
          <w:szCs w:val="21"/>
        </w:rPr>
        <w:t>发包人承包人的权利和义务</w:t>
      </w:r>
    </w:p>
    <w:p w14:paraId="1D872F6D" w14:textId="77777777" w:rsidR="007876CD" w:rsidRDefault="00797C9F">
      <w:pPr>
        <w:spacing w:line="360" w:lineRule="auto"/>
        <w:ind w:firstLineChars="200" w:firstLine="420"/>
        <w:rPr>
          <w:rFonts w:ascii="宋体" w:hAnsi="宋体" w:hint="eastAsia"/>
          <w:szCs w:val="21"/>
        </w:rPr>
      </w:pPr>
      <w:r>
        <w:rPr>
          <w:rFonts w:ascii="宋体" w:hAnsi="宋体" w:hint="eastAsia"/>
          <w:szCs w:val="21"/>
        </w:rPr>
        <w:t>（</w:t>
      </w:r>
      <w:r>
        <w:rPr>
          <w:rFonts w:ascii="宋体" w:hAnsi="宋体" w:hint="eastAsia"/>
          <w:szCs w:val="21"/>
        </w:rPr>
        <w:t>1</w:t>
      </w:r>
      <w:r>
        <w:rPr>
          <w:rFonts w:ascii="宋体" w:hAnsi="宋体" w:hint="eastAsia"/>
          <w:szCs w:val="21"/>
        </w:rPr>
        <w:t>）严格遵守党的政策规定和国家有关法律法规及相关部门的有关规定。</w:t>
      </w:r>
    </w:p>
    <w:p w14:paraId="66331E8C" w14:textId="77777777" w:rsidR="007876CD" w:rsidRDefault="00797C9F">
      <w:pPr>
        <w:spacing w:line="360" w:lineRule="auto"/>
        <w:ind w:firstLineChars="200" w:firstLine="420"/>
        <w:rPr>
          <w:rFonts w:ascii="宋体" w:hAnsi="宋体" w:hint="eastAsia"/>
          <w:szCs w:val="21"/>
        </w:rPr>
      </w:pPr>
      <w:r>
        <w:rPr>
          <w:rFonts w:ascii="宋体" w:hAnsi="宋体" w:hint="eastAsia"/>
          <w:szCs w:val="21"/>
        </w:rPr>
        <w:t>（</w:t>
      </w:r>
      <w:r>
        <w:rPr>
          <w:rFonts w:ascii="宋体" w:hAnsi="宋体" w:hint="eastAsia"/>
          <w:szCs w:val="21"/>
        </w:rPr>
        <w:t>2</w:t>
      </w:r>
      <w:r>
        <w:rPr>
          <w:rFonts w:ascii="宋体" w:hAnsi="宋体" w:hint="eastAsia"/>
          <w:szCs w:val="21"/>
        </w:rPr>
        <w:t>）严格执行</w:t>
      </w:r>
      <w:r>
        <w:rPr>
          <w:rFonts w:ascii="宋体" w:hAnsi="宋体" w:hint="eastAsia"/>
          <w:szCs w:val="21"/>
        </w:rPr>
        <w:t xml:space="preserve"> </w:t>
      </w:r>
      <w:r>
        <w:rPr>
          <w:rFonts w:ascii="宋体" w:hAnsi="宋体" w:hint="eastAsia"/>
          <w:szCs w:val="21"/>
        </w:rPr>
        <w:t>工程的合同文件，自觉按合同办事。</w:t>
      </w:r>
    </w:p>
    <w:p w14:paraId="5227C94F" w14:textId="77777777" w:rsidR="007876CD" w:rsidRDefault="00797C9F">
      <w:pPr>
        <w:spacing w:line="360" w:lineRule="auto"/>
        <w:ind w:firstLineChars="200" w:firstLine="420"/>
        <w:rPr>
          <w:rFonts w:ascii="宋体" w:hAnsi="宋体" w:hint="eastAsia"/>
          <w:szCs w:val="21"/>
        </w:rPr>
      </w:pPr>
      <w:r>
        <w:rPr>
          <w:rFonts w:ascii="宋体" w:hAnsi="宋体" w:hint="eastAsia"/>
          <w:szCs w:val="21"/>
        </w:rPr>
        <w:t>（</w:t>
      </w:r>
      <w:r>
        <w:rPr>
          <w:rFonts w:ascii="宋体" w:hAnsi="宋体" w:hint="eastAsia"/>
          <w:szCs w:val="21"/>
        </w:rPr>
        <w:t>3</w:t>
      </w:r>
      <w:r>
        <w:rPr>
          <w:rFonts w:ascii="宋体" w:hAnsi="宋体" w:hint="eastAsia"/>
          <w:szCs w:val="21"/>
        </w:rPr>
        <w:t>）双方的业务活动坚持公开、公正、诚信、透明的原则（法律认定的商业秘密和合同文件另有规定除外），不得损害国家和集体利益，违反工程建设管理规章制度。</w:t>
      </w:r>
    </w:p>
    <w:p w14:paraId="5B62BD7B" w14:textId="77777777" w:rsidR="007876CD" w:rsidRDefault="00797C9F">
      <w:pPr>
        <w:spacing w:line="360" w:lineRule="auto"/>
        <w:ind w:firstLineChars="200" w:firstLine="420"/>
        <w:rPr>
          <w:rFonts w:ascii="宋体" w:hAnsi="宋体" w:hint="eastAsia"/>
          <w:szCs w:val="21"/>
        </w:rPr>
      </w:pPr>
      <w:r>
        <w:rPr>
          <w:rFonts w:ascii="宋体" w:hAnsi="宋体" w:hint="eastAsia"/>
          <w:szCs w:val="21"/>
        </w:rPr>
        <w:t>（</w:t>
      </w:r>
      <w:r>
        <w:rPr>
          <w:rFonts w:ascii="宋体" w:hAnsi="宋体" w:hint="eastAsia"/>
          <w:szCs w:val="21"/>
        </w:rPr>
        <w:t>4</w:t>
      </w:r>
      <w:r>
        <w:rPr>
          <w:rFonts w:ascii="宋体" w:hAnsi="宋体" w:hint="eastAsia"/>
          <w:szCs w:val="21"/>
        </w:rPr>
        <w:t>）建立健全廉政制度，开展廉政教育，设立廉政告示牌，公布举报电话，监督并认真查处违法违纪行为。</w:t>
      </w:r>
    </w:p>
    <w:p w14:paraId="760BF318" w14:textId="77777777" w:rsidR="007876CD" w:rsidRDefault="00797C9F">
      <w:pPr>
        <w:spacing w:line="360" w:lineRule="auto"/>
        <w:ind w:firstLineChars="200" w:firstLine="420"/>
        <w:rPr>
          <w:rFonts w:ascii="宋体" w:hAnsi="宋体" w:hint="eastAsia"/>
          <w:szCs w:val="21"/>
        </w:rPr>
      </w:pPr>
      <w:r>
        <w:rPr>
          <w:rFonts w:ascii="宋体" w:hAnsi="宋体" w:hint="eastAsia"/>
          <w:szCs w:val="21"/>
        </w:rPr>
        <w:t>（</w:t>
      </w:r>
      <w:r>
        <w:rPr>
          <w:rFonts w:ascii="宋体" w:hAnsi="宋体" w:hint="eastAsia"/>
          <w:szCs w:val="21"/>
        </w:rPr>
        <w:t>5</w:t>
      </w:r>
      <w:r>
        <w:rPr>
          <w:rFonts w:ascii="宋体" w:hAnsi="宋体" w:hint="eastAsia"/>
          <w:szCs w:val="21"/>
        </w:rPr>
        <w:t>）发现对方在业务活动中有违反廉政规定的行为，有及时提醒对方纠正的权利和义务。</w:t>
      </w:r>
    </w:p>
    <w:p w14:paraId="4379D0A3" w14:textId="77777777" w:rsidR="007876CD" w:rsidRDefault="00797C9F">
      <w:pPr>
        <w:spacing w:line="360" w:lineRule="auto"/>
        <w:ind w:firstLineChars="200" w:firstLine="420"/>
        <w:rPr>
          <w:rFonts w:ascii="宋体" w:hAnsi="宋体" w:hint="eastAsia"/>
          <w:szCs w:val="21"/>
        </w:rPr>
      </w:pPr>
      <w:r>
        <w:rPr>
          <w:rFonts w:ascii="宋体" w:hAnsi="宋体" w:hint="eastAsia"/>
          <w:szCs w:val="21"/>
        </w:rPr>
        <w:t>（</w:t>
      </w:r>
      <w:r>
        <w:rPr>
          <w:rFonts w:ascii="宋体" w:hAnsi="宋体" w:hint="eastAsia"/>
          <w:szCs w:val="21"/>
        </w:rPr>
        <w:t>6</w:t>
      </w:r>
      <w:r>
        <w:rPr>
          <w:rFonts w:ascii="宋体" w:hAnsi="宋体" w:hint="eastAsia"/>
          <w:szCs w:val="21"/>
        </w:rPr>
        <w:t>）发现对方严重违反协议义务条款的行为，有向其上级有关部门举报、建议给</w:t>
      </w:r>
      <w:proofErr w:type="gramStart"/>
      <w:r>
        <w:rPr>
          <w:rFonts w:ascii="宋体" w:hAnsi="宋体" w:hint="eastAsia"/>
          <w:szCs w:val="21"/>
        </w:rPr>
        <w:t>予处理</w:t>
      </w:r>
      <w:proofErr w:type="gramEnd"/>
      <w:r>
        <w:rPr>
          <w:rFonts w:ascii="宋体" w:hAnsi="宋体" w:hint="eastAsia"/>
          <w:szCs w:val="21"/>
        </w:rPr>
        <w:t>并要求告知处理结果的权利。</w:t>
      </w:r>
    </w:p>
    <w:p w14:paraId="3345CCDD" w14:textId="77777777" w:rsidR="007876CD" w:rsidRDefault="00797C9F">
      <w:pPr>
        <w:spacing w:line="360" w:lineRule="auto"/>
        <w:ind w:firstLineChars="200" w:firstLine="420"/>
        <w:rPr>
          <w:rFonts w:ascii="宋体" w:hAnsi="宋体" w:hint="eastAsia"/>
          <w:szCs w:val="21"/>
        </w:rPr>
      </w:pPr>
      <w:r>
        <w:rPr>
          <w:rFonts w:ascii="宋体" w:hAnsi="宋体" w:hint="eastAsia"/>
          <w:szCs w:val="21"/>
        </w:rPr>
        <w:t xml:space="preserve">2. </w:t>
      </w:r>
      <w:r>
        <w:rPr>
          <w:rFonts w:ascii="宋体" w:hAnsi="宋体" w:hint="eastAsia"/>
          <w:szCs w:val="21"/>
        </w:rPr>
        <w:t>发包人的义务</w:t>
      </w:r>
    </w:p>
    <w:p w14:paraId="17D11759" w14:textId="77777777" w:rsidR="007876CD" w:rsidRDefault="00797C9F">
      <w:pPr>
        <w:spacing w:line="360" w:lineRule="auto"/>
        <w:ind w:firstLineChars="200" w:firstLine="420"/>
        <w:rPr>
          <w:rFonts w:ascii="宋体" w:hAnsi="宋体" w:hint="eastAsia"/>
          <w:szCs w:val="21"/>
        </w:rPr>
      </w:pPr>
      <w:r>
        <w:rPr>
          <w:rFonts w:ascii="宋体" w:hAnsi="宋体" w:hint="eastAsia"/>
          <w:szCs w:val="21"/>
        </w:rPr>
        <w:t>（</w:t>
      </w:r>
      <w:r>
        <w:rPr>
          <w:rFonts w:ascii="宋体" w:hAnsi="宋体" w:hint="eastAsia"/>
          <w:szCs w:val="21"/>
        </w:rPr>
        <w:t>1</w:t>
      </w:r>
      <w:r>
        <w:rPr>
          <w:rFonts w:ascii="宋体" w:hAnsi="宋体" w:hint="eastAsia"/>
          <w:szCs w:val="21"/>
        </w:rPr>
        <w:t>）发包人及其工作人员不得索要或接受承包人的礼金、有价证券和贵重物品，不得在承包人报销任何应由发包人或发包人工作人员个人支付的费用等。</w:t>
      </w:r>
    </w:p>
    <w:p w14:paraId="4B797BBC" w14:textId="77777777" w:rsidR="007876CD" w:rsidRDefault="00797C9F">
      <w:pPr>
        <w:spacing w:line="360" w:lineRule="auto"/>
        <w:ind w:firstLineChars="200" w:firstLine="420"/>
        <w:rPr>
          <w:rFonts w:ascii="宋体" w:hAnsi="宋体" w:hint="eastAsia"/>
          <w:szCs w:val="21"/>
        </w:rPr>
      </w:pPr>
      <w:r>
        <w:rPr>
          <w:rFonts w:ascii="宋体" w:hAnsi="宋体" w:hint="eastAsia"/>
          <w:szCs w:val="21"/>
        </w:rPr>
        <w:t>（</w:t>
      </w:r>
      <w:r>
        <w:rPr>
          <w:rFonts w:ascii="宋体" w:hAnsi="宋体" w:hint="eastAsia"/>
          <w:szCs w:val="21"/>
        </w:rPr>
        <w:t>2</w:t>
      </w:r>
      <w:r>
        <w:rPr>
          <w:rFonts w:ascii="宋体" w:hAnsi="宋体" w:hint="eastAsia"/>
          <w:szCs w:val="21"/>
        </w:rPr>
        <w:t>）发包人工作人员不得参加承包人安排的超标准宴请和娱乐活动；不得接受承包人提供的通讯工具、交通工具和高档办公用品等。</w:t>
      </w:r>
    </w:p>
    <w:p w14:paraId="0E8CC34D" w14:textId="77777777" w:rsidR="007876CD" w:rsidRDefault="00797C9F">
      <w:pPr>
        <w:spacing w:line="360" w:lineRule="auto"/>
        <w:ind w:firstLineChars="200" w:firstLine="420"/>
        <w:rPr>
          <w:rFonts w:ascii="宋体" w:hAnsi="宋体" w:hint="eastAsia"/>
          <w:szCs w:val="21"/>
        </w:rPr>
      </w:pPr>
      <w:r>
        <w:rPr>
          <w:rFonts w:ascii="宋体" w:hAnsi="宋体" w:hint="eastAsia"/>
          <w:szCs w:val="21"/>
        </w:rPr>
        <w:t>（</w:t>
      </w:r>
      <w:r>
        <w:rPr>
          <w:rFonts w:ascii="宋体" w:hAnsi="宋体" w:hint="eastAsia"/>
          <w:szCs w:val="21"/>
        </w:rPr>
        <w:t>3</w:t>
      </w:r>
      <w:r>
        <w:rPr>
          <w:rFonts w:ascii="宋体" w:hAnsi="宋体" w:hint="eastAsia"/>
          <w:szCs w:val="21"/>
        </w:rPr>
        <w:t>）发包人及其工作人员不得要求或者接受承包人为其住房装修、婚丧嫁娶活动、配偶子女的工作安排以及出国出境、旅游等提供方便等。</w:t>
      </w:r>
    </w:p>
    <w:p w14:paraId="492D18F2" w14:textId="77777777" w:rsidR="007876CD" w:rsidRDefault="00797C9F">
      <w:pPr>
        <w:spacing w:line="360" w:lineRule="auto"/>
        <w:ind w:firstLineChars="200" w:firstLine="420"/>
        <w:rPr>
          <w:rFonts w:ascii="宋体" w:hAnsi="宋体" w:hint="eastAsia"/>
          <w:szCs w:val="21"/>
        </w:rPr>
      </w:pPr>
      <w:r>
        <w:rPr>
          <w:rFonts w:ascii="宋体" w:hAnsi="宋体" w:hint="eastAsia"/>
          <w:szCs w:val="21"/>
        </w:rPr>
        <w:t>（</w:t>
      </w:r>
      <w:r>
        <w:rPr>
          <w:rFonts w:ascii="宋体" w:hAnsi="宋体" w:hint="eastAsia"/>
          <w:szCs w:val="21"/>
        </w:rPr>
        <w:t>4</w:t>
      </w:r>
      <w:r>
        <w:rPr>
          <w:rFonts w:ascii="宋体" w:hAnsi="宋体" w:hint="eastAsia"/>
          <w:szCs w:val="21"/>
        </w:rPr>
        <w:t>）发包人工作人员及其配偶、子女不得从事与发包人工程有关的材料设备供应、工程分包、劳务等经济活动等。</w:t>
      </w:r>
    </w:p>
    <w:p w14:paraId="6222C9B0" w14:textId="77777777" w:rsidR="007876CD" w:rsidRDefault="00797C9F">
      <w:pPr>
        <w:spacing w:line="360" w:lineRule="auto"/>
        <w:ind w:firstLineChars="200" w:firstLine="420"/>
        <w:rPr>
          <w:rFonts w:ascii="宋体" w:hAnsi="宋体" w:hint="eastAsia"/>
          <w:szCs w:val="21"/>
        </w:rPr>
      </w:pPr>
      <w:r>
        <w:rPr>
          <w:rFonts w:ascii="宋体" w:hAnsi="宋体" w:hint="eastAsia"/>
          <w:szCs w:val="21"/>
        </w:rPr>
        <w:t>（</w:t>
      </w:r>
      <w:r>
        <w:rPr>
          <w:rFonts w:ascii="宋体" w:hAnsi="宋体" w:hint="eastAsia"/>
          <w:szCs w:val="21"/>
        </w:rPr>
        <w:t>5</w:t>
      </w:r>
      <w:r>
        <w:rPr>
          <w:rFonts w:ascii="宋体" w:hAnsi="宋体" w:hint="eastAsia"/>
          <w:szCs w:val="21"/>
        </w:rPr>
        <w:t>）发包人及其工作人员不得以任何理由向承包人推荐分包单位或推销材料，不得要求承包人购买合同规定外的材料和设备。</w:t>
      </w:r>
    </w:p>
    <w:p w14:paraId="6BA0539B" w14:textId="77777777" w:rsidR="007876CD" w:rsidRDefault="00797C9F">
      <w:pPr>
        <w:spacing w:line="360" w:lineRule="auto"/>
        <w:ind w:firstLineChars="200" w:firstLine="420"/>
        <w:rPr>
          <w:rFonts w:ascii="宋体" w:hAnsi="宋体" w:hint="eastAsia"/>
          <w:szCs w:val="21"/>
        </w:rPr>
      </w:pPr>
      <w:r>
        <w:rPr>
          <w:rFonts w:ascii="宋体" w:hAnsi="宋体" w:hint="eastAsia"/>
          <w:szCs w:val="21"/>
        </w:rPr>
        <w:t>（</w:t>
      </w:r>
      <w:r>
        <w:rPr>
          <w:rFonts w:ascii="宋体" w:hAnsi="宋体" w:hint="eastAsia"/>
          <w:szCs w:val="21"/>
        </w:rPr>
        <w:t>6</w:t>
      </w:r>
      <w:r>
        <w:rPr>
          <w:rFonts w:ascii="宋体" w:hAnsi="宋体" w:hint="eastAsia"/>
          <w:szCs w:val="21"/>
        </w:rPr>
        <w:t>）发包人工作人员要秉公办事，不准营私舞弊，不准利用职权从事各种个人有偿中介活动和安排个人施工队伍。</w:t>
      </w:r>
    </w:p>
    <w:p w14:paraId="00B44604" w14:textId="77777777" w:rsidR="007876CD" w:rsidRDefault="00797C9F">
      <w:pPr>
        <w:spacing w:line="360" w:lineRule="auto"/>
        <w:ind w:firstLineChars="200" w:firstLine="420"/>
        <w:rPr>
          <w:rFonts w:ascii="宋体" w:hAnsi="宋体" w:hint="eastAsia"/>
          <w:szCs w:val="21"/>
        </w:rPr>
      </w:pPr>
      <w:r>
        <w:rPr>
          <w:rFonts w:ascii="宋体" w:hAnsi="宋体" w:hint="eastAsia"/>
          <w:szCs w:val="21"/>
        </w:rPr>
        <w:t xml:space="preserve">3. </w:t>
      </w:r>
      <w:r>
        <w:rPr>
          <w:rFonts w:ascii="宋体" w:hAnsi="宋体" w:hint="eastAsia"/>
          <w:szCs w:val="21"/>
        </w:rPr>
        <w:t>承包人义务</w:t>
      </w:r>
    </w:p>
    <w:p w14:paraId="1EEEBFBA" w14:textId="77777777" w:rsidR="007876CD" w:rsidRDefault="00797C9F">
      <w:pPr>
        <w:spacing w:line="360" w:lineRule="auto"/>
        <w:ind w:firstLineChars="200" w:firstLine="420"/>
        <w:rPr>
          <w:rFonts w:ascii="宋体" w:hAnsi="宋体" w:hint="eastAsia"/>
          <w:szCs w:val="21"/>
        </w:rPr>
      </w:pPr>
      <w:r>
        <w:rPr>
          <w:rFonts w:ascii="宋体" w:hAnsi="宋体" w:hint="eastAsia"/>
          <w:szCs w:val="21"/>
        </w:rPr>
        <w:t>（</w:t>
      </w:r>
      <w:r>
        <w:rPr>
          <w:rFonts w:ascii="宋体" w:hAnsi="宋体" w:hint="eastAsia"/>
          <w:szCs w:val="21"/>
        </w:rPr>
        <w:t>1</w:t>
      </w:r>
      <w:r>
        <w:rPr>
          <w:rFonts w:ascii="宋体" w:hAnsi="宋体" w:hint="eastAsia"/>
          <w:szCs w:val="21"/>
        </w:rPr>
        <w:t>）承包人不得以任何理由向发包人及其工作人员行贿或馈赠礼金、有价证券、贵重</w:t>
      </w:r>
      <w:r>
        <w:rPr>
          <w:rFonts w:ascii="宋体" w:hAnsi="宋体" w:hint="eastAsia"/>
          <w:szCs w:val="21"/>
        </w:rPr>
        <w:lastRenderedPageBreak/>
        <w:t>礼品。</w:t>
      </w:r>
    </w:p>
    <w:p w14:paraId="483E05DB" w14:textId="77777777" w:rsidR="007876CD" w:rsidRDefault="00797C9F">
      <w:pPr>
        <w:spacing w:line="360" w:lineRule="auto"/>
        <w:ind w:firstLineChars="200" w:firstLine="420"/>
        <w:rPr>
          <w:rFonts w:ascii="宋体" w:hAnsi="宋体" w:hint="eastAsia"/>
          <w:szCs w:val="21"/>
        </w:rPr>
      </w:pPr>
      <w:r>
        <w:rPr>
          <w:rFonts w:ascii="宋体" w:hAnsi="宋体" w:hint="eastAsia"/>
          <w:szCs w:val="21"/>
        </w:rPr>
        <w:t>（</w:t>
      </w:r>
      <w:r>
        <w:rPr>
          <w:rFonts w:ascii="宋体" w:hAnsi="宋体" w:hint="eastAsia"/>
          <w:szCs w:val="21"/>
        </w:rPr>
        <w:t>2</w:t>
      </w:r>
      <w:r>
        <w:rPr>
          <w:rFonts w:ascii="宋体" w:hAnsi="宋体" w:hint="eastAsia"/>
          <w:szCs w:val="21"/>
        </w:rPr>
        <w:t>）承包人不得以任何名义为发包人及其工作人员报销应由发包人单位或个人支付的任何费用。</w:t>
      </w:r>
    </w:p>
    <w:p w14:paraId="0E738C40" w14:textId="77777777" w:rsidR="007876CD" w:rsidRDefault="00797C9F">
      <w:pPr>
        <w:spacing w:line="360" w:lineRule="auto"/>
        <w:ind w:firstLineChars="200" w:firstLine="420"/>
        <w:rPr>
          <w:rFonts w:ascii="宋体" w:hAnsi="宋体" w:hint="eastAsia"/>
          <w:szCs w:val="21"/>
        </w:rPr>
      </w:pPr>
      <w:r>
        <w:rPr>
          <w:rFonts w:ascii="宋体" w:hAnsi="宋体" w:hint="eastAsia"/>
          <w:szCs w:val="21"/>
        </w:rPr>
        <w:t>（</w:t>
      </w:r>
      <w:r>
        <w:rPr>
          <w:rFonts w:ascii="宋体" w:hAnsi="宋体" w:hint="eastAsia"/>
          <w:szCs w:val="21"/>
        </w:rPr>
        <w:t>3</w:t>
      </w:r>
      <w:r>
        <w:rPr>
          <w:rFonts w:ascii="宋体" w:hAnsi="宋体" w:hint="eastAsia"/>
          <w:szCs w:val="21"/>
        </w:rPr>
        <w:t>）承包人不得以任何理由安排发包人工作人员参加超标准宴请及娱乐活动。</w:t>
      </w:r>
    </w:p>
    <w:p w14:paraId="01D81B6A" w14:textId="77777777" w:rsidR="007876CD" w:rsidRDefault="00797C9F">
      <w:pPr>
        <w:spacing w:line="360" w:lineRule="auto"/>
        <w:ind w:firstLineChars="200" w:firstLine="420"/>
        <w:rPr>
          <w:rFonts w:ascii="宋体" w:hAnsi="宋体" w:hint="eastAsia"/>
          <w:szCs w:val="21"/>
        </w:rPr>
      </w:pPr>
      <w:r>
        <w:rPr>
          <w:rFonts w:ascii="宋体" w:hAnsi="宋体" w:hint="eastAsia"/>
          <w:szCs w:val="21"/>
        </w:rPr>
        <w:t>（</w:t>
      </w:r>
      <w:r>
        <w:rPr>
          <w:rFonts w:ascii="宋体" w:hAnsi="宋体" w:hint="eastAsia"/>
          <w:szCs w:val="21"/>
        </w:rPr>
        <w:t>4</w:t>
      </w:r>
      <w:r>
        <w:rPr>
          <w:rFonts w:ascii="宋体" w:hAnsi="宋体" w:hint="eastAsia"/>
          <w:szCs w:val="21"/>
        </w:rPr>
        <w:t>）承包人不得为发包人单位和个人购置或提供通讯工具、交通工具和高档办公用品等。</w:t>
      </w:r>
    </w:p>
    <w:p w14:paraId="5AA072C5" w14:textId="77777777" w:rsidR="007876CD" w:rsidRDefault="00797C9F">
      <w:pPr>
        <w:spacing w:line="360" w:lineRule="auto"/>
        <w:ind w:firstLineChars="200" w:firstLine="420"/>
        <w:rPr>
          <w:rFonts w:ascii="宋体" w:hAnsi="宋体" w:hint="eastAsia"/>
          <w:szCs w:val="21"/>
        </w:rPr>
      </w:pPr>
      <w:r>
        <w:rPr>
          <w:rFonts w:ascii="宋体" w:hAnsi="宋体" w:hint="eastAsia"/>
          <w:szCs w:val="21"/>
        </w:rPr>
        <w:t xml:space="preserve">4. </w:t>
      </w:r>
      <w:r>
        <w:rPr>
          <w:rFonts w:ascii="宋体" w:hAnsi="宋体" w:hint="eastAsia"/>
          <w:szCs w:val="21"/>
        </w:rPr>
        <w:t>违约责任</w:t>
      </w:r>
    </w:p>
    <w:p w14:paraId="585FD16D" w14:textId="77777777" w:rsidR="007876CD" w:rsidRDefault="00797C9F">
      <w:pPr>
        <w:spacing w:line="360" w:lineRule="auto"/>
        <w:ind w:firstLineChars="200" w:firstLine="420"/>
        <w:rPr>
          <w:rFonts w:ascii="宋体" w:hAnsi="宋体" w:hint="eastAsia"/>
          <w:szCs w:val="21"/>
        </w:rPr>
      </w:pPr>
      <w:r>
        <w:rPr>
          <w:rFonts w:ascii="宋体" w:hAnsi="宋体" w:hint="eastAsia"/>
          <w:szCs w:val="21"/>
        </w:rPr>
        <w:t>（</w:t>
      </w:r>
      <w:r>
        <w:rPr>
          <w:rFonts w:ascii="宋体" w:hAnsi="宋体" w:hint="eastAsia"/>
          <w:szCs w:val="21"/>
        </w:rPr>
        <w:t>1</w:t>
      </w:r>
      <w:r>
        <w:rPr>
          <w:rFonts w:ascii="宋体" w:hAnsi="宋体" w:hint="eastAsia"/>
          <w:szCs w:val="21"/>
        </w:rPr>
        <w:t>）发包人及其工作人员违反合同第</w:t>
      </w:r>
      <w:r>
        <w:rPr>
          <w:rFonts w:ascii="宋体" w:hAnsi="宋体" w:hint="eastAsia"/>
          <w:szCs w:val="21"/>
        </w:rPr>
        <w:t>1</w:t>
      </w:r>
      <w:r>
        <w:rPr>
          <w:rFonts w:ascii="宋体" w:hAnsi="宋体" w:hint="eastAsia"/>
          <w:szCs w:val="21"/>
        </w:rPr>
        <w:t>、</w:t>
      </w:r>
      <w:r>
        <w:rPr>
          <w:rFonts w:ascii="宋体" w:hAnsi="宋体" w:hint="eastAsia"/>
          <w:szCs w:val="21"/>
        </w:rPr>
        <w:t>2</w:t>
      </w:r>
      <w:r>
        <w:rPr>
          <w:rFonts w:ascii="宋体" w:hAnsi="宋体" w:hint="eastAsia"/>
          <w:szCs w:val="21"/>
        </w:rPr>
        <w:t>条，按管理权限，依据有关规定给予党纪、政纪或组织处理；涉嫌犯罪的，移交司法机关追究刑事责任；给承包人单位造成经济损失的，应予以赔偿。</w:t>
      </w:r>
    </w:p>
    <w:p w14:paraId="6EF2159E" w14:textId="77777777" w:rsidR="007876CD" w:rsidRDefault="00797C9F">
      <w:pPr>
        <w:spacing w:line="360" w:lineRule="auto"/>
        <w:ind w:firstLineChars="200" w:firstLine="420"/>
        <w:rPr>
          <w:rFonts w:ascii="宋体" w:hAnsi="宋体" w:hint="eastAsia"/>
          <w:szCs w:val="21"/>
        </w:rPr>
      </w:pPr>
      <w:r>
        <w:rPr>
          <w:rFonts w:ascii="宋体" w:hAnsi="宋体" w:hint="eastAsia"/>
          <w:szCs w:val="21"/>
        </w:rPr>
        <w:t>（</w:t>
      </w:r>
      <w:r>
        <w:rPr>
          <w:rFonts w:ascii="宋体" w:hAnsi="宋体" w:hint="eastAsia"/>
          <w:szCs w:val="21"/>
        </w:rPr>
        <w:t>2</w:t>
      </w:r>
      <w:r>
        <w:rPr>
          <w:rFonts w:ascii="宋体" w:hAnsi="宋体" w:hint="eastAsia"/>
          <w:szCs w:val="21"/>
        </w:rPr>
        <w:t>）承包人及其工作人员违反合同第</w:t>
      </w:r>
      <w:r>
        <w:rPr>
          <w:rFonts w:ascii="宋体" w:hAnsi="宋体" w:hint="eastAsia"/>
          <w:szCs w:val="21"/>
        </w:rPr>
        <w:t>1</w:t>
      </w:r>
      <w:r>
        <w:rPr>
          <w:rFonts w:ascii="宋体" w:hAnsi="宋体" w:hint="eastAsia"/>
          <w:szCs w:val="21"/>
        </w:rPr>
        <w:t>、</w:t>
      </w:r>
      <w:r>
        <w:rPr>
          <w:rFonts w:ascii="宋体" w:hAnsi="宋体" w:hint="eastAsia"/>
          <w:szCs w:val="21"/>
        </w:rPr>
        <w:t>3</w:t>
      </w:r>
      <w:r>
        <w:rPr>
          <w:rFonts w:ascii="宋体" w:hAnsi="宋体" w:hint="eastAsia"/>
          <w:szCs w:val="21"/>
        </w:rPr>
        <w:t>条，按管理权限，依据有关规定给予党纪、政纪或组织处理；给发包人单位造成经济损失的，应予以赔偿。</w:t>
      </w:r>
    </w:p>
    <w:p w14:paraId="58343220" w14:textId="77777777" w:rsidR="007876CD" w:rsidRDefault="00797C9F">
      <w:pPr>
        <w:spacing w:line="360" w:lineRule="auto"/>
        <w:ind w:firstLineChars="200" w:firstLine="420"/>
        <w:rPr>
          <w:rFonts w:ascii="宋体" w:hAnsi="宋体" w:hint="eastAsia"/>
          <w:szCs w:val="21"/>
        </w:rPr>
      </w:pPr>
      <w:r>
        <w:rPr>
          <w:rFonts w:ascii="宋体" w:hAnsi="宋体" w:hint="eastAsia"/>
          <w:szCs w:val="21"/>
        </w:rPr>
        <w:t xml:space="preserve">5. </w:t>
      </w:r>
      <w:r>
        <w:rPr>
          <w:rFonts w:ascii="宋体" w:hAnsi="宋体" w:hint="eastAsia"/>
          <w:szCs w:val="21"/>
        </w:rPr>
        <w:t>双方约定：协议由双方或双方上级单位的纪检监察机关负责监督执行。由发包人或发包人上级单位的纪检监察机关约请承包人或承包人上级单位纪检监察机关对合同执行情况进行检查，提出在协议规定范围内的裁定意见。</w:t>
      </w:r>
    </w:p>
    <w:p w14:paraId="6573ECD5" w14:textId="77777777" w:rsidR="007876CD" w:rsidRDefault="00797C9F">
      <w:pPr>
        <w:spacing w:line="360" w:lineRule="auto"/>
        <w:ind w:firstLineChars="200" w:firstLine="420"/>
        <w:rPr>
          <w:rFonts w:ascii="宋体" w:hAnsi="宋体" w:hint="eastAsia"/>
          <w:szCs w:val="21"/>
        </w:rPr>
      </w:pPr>
      <w:r>
        <w:rPr>
          <w:rFonts w:ascii="宋体" w:hAnsi="宋体" w:hint="eastAsia"/>
          <w:szCs w:val="21"/>
        </w:rPr>
        <w:t xml:space="preserve">6. </w:t>
      </w:r>
      <w:r>
        <w:rPr>
          <w:rFonts w:ascii="宋体" w:hAnsi="宋体" w:hint="eastAsia"/>
          <w:szCs w:val="21"/>
        </w:rPr>
        <w:t>协议有效期为甲乙双方签署之日起至该工程项目竣工验收后止。</w:t>
      </w:r>
    </w:p>
    <w:p w14:paraId="2B51A735" w14:textId="77777777" w:rsidR="007876CD" w:rsidRDefault="00797C9F">
      <w:pPr>
        <w:spacing w:line="360" w:lineRule="auto"/>
        <w:ind w:firstLineChars="200" w:firstLine="420"/>
        <w:rPr>
          <w:rFonts w:ascii="宋体" w:hAnsi="宋体" w:hint="eastAsia"/>
          <w:szCs w:val="21"/>
        </w:rPr>
      </w:pPr>
      <w:r>
        <w:rPr>
          <w:rFonts w:ascii="宋体" w:hAnsi="宋体" w:hint="eastAsia"/>
          <w:szCs w:val="21"/>
        </w:rPr>
        <w:t>7.</w:t>
      </w:r>
      <w:r>
        <w:rPr>
          <w:rFonts w:ascii="宋体" w:hAnsi="宋体" w:hint="eastAsia"/>
          <w:szCs w:val="21"/>
        </w:rPr>
        <w:t>协议作为</w:t>
      </w:r>
      <w:r>
        <w:rPr>
          <w:rFonts w:ascii="宋体" w:hAnsi="宋体" w:hint="eastAsia"/>
          <w:szCs w:val="21"/>
        </w:rPr>
        <w:t xml:space="preserve"> </w:t>
      </w:r>
      <w:r>
        <w:rPr>
          <w:rFonts w:ascii="宋体" w:hAnsi="宋体" w:hint="eastAsia"/>
          <w:szCs w:val="21"/>
        </w:rPr>
        <w:t>工程施工合同的附件，与工程施工合同具有同等的法律效力，经合同双方签署立即生效。</w:t>
      </w:r>
    </w:p>
    <w:p w14:paraId="76887172" w14:textId="77777777" w:rsidR="007876CD" w:rsidRDefault="00797C9F">
      <w:pPr>
        <w:spacing w:line="360" w:lineRule="auto"/>
        <w:ind w:firstLineChars="200" w:firstLine="420"/>
        <w:rPr>
          <w:rFonts w:ascii="宋体" w:hAnsi="宋体" w:hint="eastAsia"/>
          <w:szCs w:val="21"/>
        </w:rPr>
      </w:pPr>
      <w:r>
        <w:rPr>
          <w:rFonts w:ascii="宋体" w:hAnsi="宋体" w:hint="eastAsia"/>
          <w:szCs w:val="21"/>
        </w:rPr>
        <w:t>（以下无正文）</w:t>
      </w:r>
    </w:p>
    <w:p w14:paraId="6B751068" w14:textId="77777777" w:rsidR="007876CD" w:rsidRDefault="007876CD">
      <w:pPr>
        <w:spacing w:line="360" w:lineRule="auto"/>
        <w:rPr>
          <w:rFonts w:ascii="宋体" w:hAnsi="宋体" w:hint="eastAsia"/>
          <w:szCs w:val="21"/>
        </w:rPr>
      </w:pPr>
    </w:p>
    <w:p w14:paraId="05035880" w14:textId="77777777" w:rsidR="007876CD" w:rsidRDefault="007876CD">
      <w:pPr>
        <w:pStyle w:val="aa"/>
        <w:spacing w:line="360" w:lineRule="auto"/>
        <w:rPr>
          <w:rFonts w:ascii="宋体" w:hAnsi="宋体" w:hint="eastAsia"/>
          <w:szCs w:val="21"/>
        </w:rPr>
      </w:pPr>
    </w:p>
    <w:p w14:paraId="6C66DD92" w14:textId="77777777" w:rsidR="007876CD" w:rsidRDefault="007876CD">
      <w:pPr>
        <w:pStyle w:val="aa"/>
        <w:spacing w:line="360" w:lineRule="auto"/>
        <w:rPr>
          <w:rFonts w:ascii="宋体" w:hAnsi="宋体" w:hint="eastAsia"/>
          <w:szCs w:val="21"/>
        </w:rPr>
      </w:pPr>
    </w:p>
    <w:p w14:paraId="414F1749" w14:textId="77777777" w:rsidR="007876CD" w:rsidRDefault="00797C9F">
      <w:pPr>
        <w:spacing w:line="360" w:lineRule="auto"/>
        <w:rPr>
          <w:rFonts w:ascii="宋体" w:hAnsi="宋体" w:hint="eastAsia"/>
          <w:szCs w:val="21"/>
        </w:rPr>
      </w:pPr>
      <w:r>
        <w:rPr>
          <w:rFonts w:ascii="宋体" w:hAnsi="宋体" w:hint="eastAsia"/>
          <w:szCs w:val="21"/>
        </w:rPr>
        <w:t>甲</w:t>
      </w:r>
      <w:r>
        <w:rPr>
          <w:rFonts w:ascii="宋体" w:hAnsi="宋体" w:hint="eastAsia"/>
          <w:szCs w:val="21"/>
        </w:rPr>
        <w:t xml:space="preserve">     </w:t>
      </w:r>
      <w:r>
        <w:rPr>
          <w:rFonts w:ascii="宋体" w:hAnsi="宋体" w:hint="eastAsia"/>
          <w:szCs w:val="21"/>
        </w:rPr>
        <w:t>方：</w:t>
      </w:r>
      <w:r>
        <w:rPr>
          <w:rFonts w:ascii="宋体" w:hAnsi="宋体" w:hint="eastAsia"/>
          <w:szCs w:val="21"/>
        </w:rPr>
        <w:t xml:space="preserve">                                               </w:t>
      </w:r>
      <w:r>
        <w:rPr>
          <w:rFonts w:ascii="宋体" w:hAnsi="宋体" w:hint="eastAsia"/>
          <w:szCs w:val="21"/>
        </w:rPr>
        <w:t>乙</w:t>
      </w:r>
      <w:r>
        <w:rPr>
          <w:rFonts w:ascii="宋体" w:hAnsi="宋体" w:hint="eastAsia"/>
          <w:szCs w:val="21"/>
        </w:rPr>
        <w:t xml:space="preserve">     </w:t>
      </w:r>
      <w:r>
        <w:rPr>
          <w:rFonts w:ascii="宋体" w:hAnsi="宋体" w:hint="eastAsia"/>
          <w:szCs w:val="21"/>
        </w:rPr>
        <w:t>方：</w:t>
      </w:r>
      <w:r>
        <w:rPr>
          <w:rFonts w:ascii="宋体" w:hAnsi="宋体" w:hint="eastAsia"/>
          <w:szCs w:val="21"/>
        </w:rPr>
        <w:t xml:space="preserve">                                       </w:t>
      </w:r>
    </w:p>
    <w:p w14:paraId="123D1F11" w14:textId="77777777" w:rsidR="007876CD" w:rsidRDefault="007876CD">
      <w:pPr>
        <w:spacing w:line="360" w:lineRule="auto"/>
        <w:rPr>
          <w:rFonts w:ascii="宋体" w:hAnsi="宋体" w:hint="eastAsia"/>
          <w:szCs w:val="21"/>
        </w:rPr>
      </w:pPr>
    </w:p>
    <w:p w14:paraId="4DDD96F5" w14:textId="77777777" w:rsidR="007876CD" w:rsidRDefault="007876CD">
      <w:pPr>
        <w:spacing w:line="360" w:lineRule="auto"/>
        <w:rPr>
          <w:rFonts w:ascii="宋体" w:hAnsi="宋体" w:hint="eastAsia"/>
          <w:szCs w:val="21"/>
        </w:rPr>
      </w:pPr>
    </w:p>
    <w:p w14:paraId="48F50F4B" w14:textId="77777777" w:rsidR="007876CD" w:rsidRDefault="00797C9F">
      <w:pPr>
        <w:spacing w:line="360" w:lineRule="auto"/>
        <w:rPr>
          <w:rFonts w:ascii="宋体" w:hAnsi="宋体" w:hint="eastAsia"/>
          <w:szCs w:val="21"/>
        </w:rPr>
      </w:pPr>
      <w:r>
        <w:rPr>
          <w:rFonts w:ascii="宋体" w:hAnsi="宋体" w:hint="eastAsia"/>
          <w:szCs w:val="21"/>
        </w:rPr>
        <w:t>法定代表人</w:t>
      </w:r>
      <w:r>
        <w:rPr>
          <w:rFonts w:ascii="宋体" w:hAnsi="宋体" w:hint="eastAsia"/>
          <w:szCs w:val="21"/>
        </w:rPr>
        <w:t xml:space="preserve">                                  </w:t>
      </w:r>
      <w:r>
        <w:rPr>
          <w:rFonts w:ascii="宋体" w:hAnsi="宋体" w:hint="eastAsia"/>
          <w:szCs w:val="21"/>
        </w:rPr>
        <w:t>法定代表人</w:t>
      </w:r>
      <w:r>
        <w:rPr>
          <w:rFonts w:ascii="宋体" w:hAnsi="宋体" w:hint="eastAsia"/>
          <w:szCs w:val="21"/>
        </w:rPr>
        <w:t xml:space="preserve">                      </w:t>
      </w:r>
    </w:p>
    <w:p w14:paraId="7C58855C" w14:textId="77777777" w:rsidR="007876CD" w:rsidRDefault="007876CD">
      <w:pPr>
        <w:spacing w:line="360" w:lineRule="auto"/>
        <w:rPr>
          <w:rFonts w:ascii="宋体" w:hAnsi="宋体" w:hint="eastAsia"/>
          <w:szCs w:val="21"/>
        </w:rPr>
      </w:pPr>
    </w:p>
    <w:p w14:paraId="6B0127CF" w14:textId="77777777" w:rsidR="007876CD" w:rsidRDefault="007876CD">
      <w:pPr>
        <w:spacing w:line="360" w:lineRule="auto"/>
        <w:rPr>
          <w:rFonts w:ascii="宋体" w:hAnsi="宋体" w:hint="eastAsia"/>
          <w:szCs w:val="21"/>
        </w:rPr>
      </w:pPr>
    </w:p>
    <w:p w14:paraId="2661271D" w14:textId="77777777" w:rsidR="007876CD" w:rsidRDefault="00797C9F">
      <w:pPr>
        <w:spacing w:line="360" w:lineRule="auto"/>
        <w:rPr>
          <w:rFonts w:ascii="宋体" w:hAnsi="宋体" w:hint="eastAsia"/>
          <w:szCs w:val="21"/>
        </w:rPr>
      </w:pPr>
      <w:r>
        <w:rPr>
          <w:rFonts w:ascii="宋体" w:hAnsi="宋体" w:hint="eastAsia"/>
          <w:szCs w:val="21"/>
        </w:rPr>
        <w:t>或其授权的代理人：</w:t>
      </w:r>
      <w:r>
        <w:rPr>
          <w:rFonts w:ascii="宋体" w:hAnsi="宋体" w:hint="eastAsia"/>
          <w:szCs w:val="21"/>
        </w:rPr>
        <w:t xml:space="preserve">                         </w:t>
      </w:r>
      <w:r>
        <w:rPr>
          <w:rFonts w:ascii="宋体" w:hAnsi="宋体" w:hint="eastAsia"/>
          <w:szCs w:val="21"/>
        </w:rPr>
        <w:t>或授权的代理人：</w:t>
      </w:r>
    </w:p>
    <w:p w14:paraId="78264133" w14:textId="77777777" w:rsidR="007876CD" w:rsidRDefault="00797C9F">
      <w:pPr>
        <w:spacing w:line="480" w:lineRule="auto"/>
        <w:rPr>
          <w:rFonts w:ascii="宋体" w:hAnsi="宋体" w:hint="eastAsia"/>
          <w:szCs w:val="21"/>
        </w:rPr>
      </w:pPr>
      <w:r>
        <w:rPr>
          <w:rFonts w:ascii="宋体" w:hAnsi="宋体" w:hint="eastAsia"/>
          <w:szCs w:val="21"/>
        </w:rPr>
        <w:br w:type="page"/>
      </w:r>
      <w:r>
        <w:rPr>
          <w:rFonts w:ascii="宋体" w:hAnsi="宋体" w:hint="eastAsia"/>
          <w:szCs w:val="21"/>
        </w:rPr>
        <w:lastRenderedPageBreak/>
        <w:t>附件</w:t>
      </w:r>
      <w:r>
        <w:rPr>
          <w:rFonts w:ascii="宋体" w:hAnsi="宋体"/>
          <w:szCs w:val="21"/>
        </w:rPr>
        <w:t>9</w:t>
      </w:r>
      <w:r>
        <w:rPr>
          <w:rFonts w:ascii="宋体" w:hAnsi="宋体" w:hint="eastAsia"/>
          <w:szCs w:val="21"/>
        </w:rPr>
        <w:t>：</w:t>
      </w:r>
    </w:p>
    <w:p w14:paraId="6EA02E2C" w14:textId="77777777" w:rsidR="007876CD" w:rsidRDefault="00797C9F">
      <w:pPr>
        <w:spacing w:beforeLines="50" w:before="120" w:afterLines="50" w:after="120" w:line="480" w:lineRule="auto"/>
        <w:jc w:val="center"/>
        <w:rPr>
          <w:rFonts w:ascii="宋体" w:hAnsi="宋体" w:hint="eastAsia"/>
          <w:szCs w:val="21"/>
        </w:rPr>
      </w:pPr>
      <w:bookmarkStart w:id="2192" w:name="_Toc336680145"/>
      <w:bookmarkStart w:id="2193" w:name="_Toc435690184"/>
      <w:bookmarkStart w:id="2194" w:name="_Toc435689499"/>
      <w:bookmarkStart w:id="2195" w:name="_Toc247431422"/>
      <w:bookmarkStart w:id="2196" w:name="_Toc239510288"/>
      <w:bookmarkStart w:id="2197" w:name="_Toc448406299"/>
      <w:r>
        <w:rPr>
          <w:rFonts w:ascii="宋体" w:hAnsi="宋体" w:hint="eastAsia"/>
          <w:szCs w:val="21"/>
        </w:rPr>
        <w:t>安全管理协议</w:t>
      </w:r>
      <w:bookmarkEnd w:id="2192"/>
      <w:bookmarkEnd w:id="2193"/>
      <w:bookmarkEnd w:id="2194"/>
      <w:bookmarkEnd w:id="2195"/>
      <w:bookmarkEnd w:id="2196"/>
      <w:bookmarkEnd w:id="2197"/>
    </w:p>
    <w:p w14:paraId="12183683" w14:textId="77777777" w:rsidR="007876CD" w:rsidRDefault="00797C9F">
      <w:pPr>
        <w:snapToGrid w:val="0"/>
        <w:spacing w:line="360" w:lineRule="auto"/>
        <w:ind w:firstLineChars="200" w:firstLine="422"/>
        <w:rPr>
          <w:rFonts w:ascii="宋体" w:hAnsi="宋体" w:hint="eastAsia"/>
          <w:b/>
          <w:szCs w:val="21"/>
          <w:u w:val="single"/>
        </w:rPr>
      </w:pPr>
      <w:r>
        <w:rPr>
          <w:rFonts w:ascii="宋体" w:hAnsi="宋体" w:hint="eastAsia"/>
          <w:b/>
          <w:szCs w:val="21"/>
        </w:rPr>
        <w:t>发包人（全称）：</w:t>
      </w:r>
      <w:r>
        <w:rPr>
          <w:rFonts w:ascii="宋体" w:hAnsi="宋体" w:hint="eastAsia"/>
          <w:szCs w:val="21"/>
          <w:u w:val="single"/>
        </w:rPr>
        <w:t xml:space="preserve">                                           </w:t>
      </w:r>
    </w:p>
    <w:p w14:paraId="45F0020D" w14:textId="77777777" w:rsidR="007876CD" w:rsidRDefault="00797C9F">
      <w:pPr>
        <w:snapToGrid w:val="0"/>
        <w:spacing w:line="360" w:lineRule="auto"/>
        <w:ind w:firstLineChars="200" w:firstLine="422"/>
        <w:rPr>
          <w:rFonts w:ascii="宋体" w:hAnsi="宋体" w:hint="eastAsia"/>
          <w:b/>
          <w:szCs w:val="21"/>
          <w:u w:val="single"/>
        </w:rPr>
      </w:pPr>
      <w:r>
        <w:rPr>
          <w:rFonts w:ascii="宋体" w:hAnsi="宋体" w:hint="eastAsia"/>
          <w:b/>
          <w:szCs w:val="21"/>
        </w:rPr>
        <w:t>承包人（全称）：</w:t>
      </w:r>
      <w:r>
        <w:rPr>
          <w:rFonts w:ascii="宋体" w:hAnsi="宋体" w:hint="eastAsia"/>
          <w:szCs w:val="21"/>
          <w:u w:val="single"/>
        </w:rPr>
        <w:t xml:space="preserve">                                         </w:t>
      </w:r>
    </w:p>
    <w:p w14:paraId="238B8AFC"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为了确保实现</w:t>
      </w:r>
      <w:r>
        <w:rPr>
          <w:rFonts w:ascii="宋体" w:hAnsi="宋体" w:hint="eastAsia"/>
          <w:szCs w:val="21"/>
          <w:u w:val="single"/>
        </w:rPr>
        <w:t xml:space="preserve">                         </w:t>
      </w:r>
      <w:r>
        <w:rPr>
          <w:rFonts w:ascii="宋体" w:hAnsi="宋体" w:hint="eastAsia"/>
          <w:szCs w:val="21"/>
        </w:rPr>
        <w:t>安全生产目标，进一步明确双方的安全管理责任，加强安全生产管理工作的协调、管理力度，</w:t>
      </w:r>
      <w:r>
        <w:rPr>
          <w:rFonts w:ascii="宋体" w:hAnsi="宋体" w:hint="eastAsia"/>
          <w:szCs w:val="21"/>
          <w:u w:val="single"/>
        </w:rPr>
        <w:t xml:space="preserve">                                           </w:t>
      </w:r>
      <w:r>
        <w:rPr>
          <w:rFonts w:ascii="宋体" w:hAnsi="宋体" w:hint="eastAsia"/>
          <w:szCs w:val="21"/>
        </w:rPr>
        <w:t>（以下简称“发包人”）与</w:t>
      </w:r>
      <w:r>
        <w:rPr>
          <w:rFonts w:ascii="宋体" w:hAnsi="宋体" w:hint="eastAsia"/>
          <w:szCs w:val="21"/>
          <w:u w:val="single"/>
        </w:rPr>
        <w:t xml:space="preserve">  </w:t>
      </w:r>
      <w:r>
        <w:rPr>
          <w:rFonts w:ascii="宋体" w:hAnsi="宋体" w:cs="宋体" w:hint="eastAsia"/>
          <w:szCs w:val="21"/>
          <w:u w:val="single"/>
        </w:rPr>
        <w:t xml:space="preserve">                                       </w:t>
      </w:r>
      <w:r>
        <w:rPr>
          <w:rFonts w:ascii="宋体" w:hAnsi="宋体" w:hint="eastAsia"/>
          <w:szCs w:val="21"/>
          <w:u w:val="single"/>
        </w:rPr>
        <w:t xml:space="preserve">   </w:t>
      </w:r>
      <w:r>
        <w:rPr>
          <w:rFonts w:ascii="宋体" w:hAnsi="宋体" w:hint="eastAsia"/>
          <w:szCs w:val="21"/>
        </w:rPr>
        <w:t>（以下简称“承包人”）依据国家安全生产相关的法律、法规和安全方面的强制性国家标准或行业标准，双方同意签订该协议作为正式合同安全管理方面的补充规定，并承诺本协议具有与合同相同的法律效力。具体条款如下：</w:t>
      </w:r>
    </w:p>
    <w:p w14:paraId="3B5FAC5B" w14:textId="77777777" w:rsidR="007876CD" w:rsidRDefault="00797C9F">
      <w:pPr>
        <w:spacing w:line="360" w:lineRule="auto"/>
        <w:ind w:firstLineChars="200" w:firstLine="420"/>
        <w:rPr>
          <w:rFonts w:ascii="宋体" w:hAnsi="宋体" w:hint="eastAsia"/>
          <w:szCs w:val="21"/>
        </w:rPr>
      </w:pPr>
      <w:bookmarkStart w:id="2198" w:name="_Toc532375700"/>
      <w:bookmarkStart w:id="2199" w:name="_Toc247431423"/>
      <w:bookmarkStart w:id="2200" w:name="_Toc239510289"/>
      <w:bookmarkStart w:id="2201" w:name="_Toc247418263"/>
      <w:r>
        <w:rPr>
          <w:rFonts w:ascii="宋体" w:hAnsi="宋体" w:hint="eastAsia"/>
          <w:szCs w:val="21"/>
        </w:rPr>
        <w:t>一、协议有效期限</w:t>
      </w:r>
      <w:bookmarkEnd w:id="2198"/>
      <w:bookmarkEnd w:id="2199"/>
      <w:bookmarkEnd w:id="2200"/>
      <w:bookmarkEnd w:id="2201"/>
    </w:p>
    <w:p w14:paraId="6063EB7C"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本协议中所涉及的安全管理责任自合同签订之日起开始生效，至合同工</w:t>
      </w:r>
      <w:proofErr w:type="gramStart"/>
      <w:r>
        <w:rPr>
          <w:rFonts w:ascii="宋体" w:hAnsi="宋体" w:hint="eastAsia"/>
          <w:szCs w:val="21"/>
        </w:rPr>
        <w:t>程全部</w:t>
      </w:r>
      <w:proofErr w:type="gramEnd"/>
      <w:r>
        <w:rPr>
          <w:rFonts w:ascii="宋体" w:hAnsi="宋体" w:hint="eastAsia"/>
          <w:szCs w:val="21"/>
        </w:rPr>
        <w:t>完工验收且经发包人与承包人签订移交协议生效后之日终止。</w:t>
      </w:r>
    </w:p>
    <w:p w14:paraId="744DD85F" w14:textId="77777777" w:rsidR="007876CD" w:rsidRDefault="00797C9F">
      <w:pPr>
        <w:spacing w:line="360" w:lineRule="auto"/>
        <w:ind w:firstLineChars="200" w:firstLine="420"/>
        <w:rPr>
          <w:rFonts w:ascii="宋体" w:hAnsi="宋体" w:hint="eastAsia"/>
          <w:szCs w:val="21"/>
        </w:rPr>
      </w:pPr>
      <w:bookmarkStart w:id="2202" w:name="_Toc532375701"/>
      <w:bookmarkStart w:id="2203" w:name="_Toc247418264"/>
      <w:bookmarkStart w:id="2204" w:name="_Toc247431424"/>
      <w:bookmarkStart w:id="2205" w:name="_Toc239510290"/>
      <w:r>
        <w:rPr>
          <w:rFonts w:ascii="宋体" w:hAnsi="宋体" w:hint="eastAsia"/>
          <w:szCs w:val="21"/>
        </w:rPr>
        <w:t>二、责任目标</w:t>
      </w:r>
      <w:bookmarkEnd w:id="2202"/>
      <w:bookmarkEnd w:id="2203"/>
      <w:bookmarkEnd w:id="2204"/>
      <w:bookmarkEnd w:id="2205"/>
    </w:p>
    <w:p w14:paraId="6972BD07"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（一）承包人承诺承担和履行合同和发包人所规定的安全责任，且满足要求。</w:t>
      </w:r>
    </w:p>
    <w:p w14:paraId="71CAB3F2"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（二）承包人的安全控制目标是确保本工程在实施过程中：</w:t>
      </w:r>
    </w:p>
    <w:p w14:paraId="0866352B"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1</w:t>
      </w:r>
      <w:r>
        <w:rPr>
          <w:rFonts w:ascii="宋体" w:hAnsi="宋体" w:hint="eastAsia"/>
          <w:szCs w:val="21"/>
        </w:rPr>
        <w:t>．不发生人身重伤事故；</w:t>
      </w:r>
    </w:p>
    <w:p w14:paraId="5412559D"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2</w:t>
      </w:r>
      <w:r>
        <w:rPr>
          <w:rFonts w:ascii="宋体" w:hAnsi="宋体" w:hint="eastAsia"/>
          <w:szCs w:val="21"/>
        </w:rPr>
        <w:t>．不发生火灾事故；</w:t>
      </w:r>
    </w:p>
    <w:p w14:paraId="5E6B3B34"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3</w:t>
      </w:r>
      <w:r>
        <w:rPr>
          <w:rFonts w:ascii="宋体" w:hAnsi="宋体" w:hint="eastAsia"/>
          <w:szCs w:val="21"/>
        </w:rPr>
        <w:t>．不发生负有同等及以上事故责任的造成人身重伤的一般交通事故；</w:t>
      </w:r>
    </w:p>
    <w:p w14:paraId="52CB2B8E"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4</w:t>
      </w:r>
      <w:r>
        <w:rPr>
          <w:rFonts w:ascii="宋体" w:hAnsi="宋体" w:hint="eastAsia"/>
          <w:szCs w:val="21"/>
        </w:rPr>
        <w:t>．不发生集体食物中毒事件（同时</w:t>
      </w:r>
      <w:r>
        <w:rPr>
          <w:rFonts w:ascii="宋体" w:hAnsi="宋体" w:hint="eastAsia"/>
          <w:szCs w:val="21"/>
        </w:rPr>
        <w:t>5</w:t>
      </w:r>
      <w:r>
        <w:rPr>
          <w:rFonts w:ascii="宋体" w:hAnsi="宋体" w:hint="eastAsia"/>
          <w:szCs w:val="21"/>
        </w:rPr>
        <w:t>人及以上的食物中毒）；</w:t>
      </w:r>
    </w:p>
    <w:p w14:paraId="5752D57B"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5</w:t>
      </w:r>
      <w:r>
        <w:rPr>
          <w:rFonts w:ascii="宋体" w:hAnsi="宋体" w:hint="eastAsia"/>
          <w:szCs w:val="21"/>
        </w:rPr>
        <w:t>．不发生流行性传染病</w:t>
      </w:r>
      <w:r>
        <w:rPr>
          <w:rFonts w:ascii="宋体" w:hAnsi="宋体" w:hint="eastAsia"/>
          <w:szCs w:val="21"/>
        </w:rPr>
        <w:t xml:space="preserve"> </w:t>
      </w:r>
      <w:r>
        <w:rPr>
          <w:rFonts w:ascii="宋体" w:hAnsi="宋体" w:hint="eastAsia"/>
          <w:szCs w:val="21"/>
        </w:rPr>
        <w:t>（无甲型传染病、其他常见传染病未形成多人同时患病）；</w:t>
      </w:r>
    </w:p>
    <w:p w14:paraId="1FD4A2EE"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6</w:t>
      </w:r>
      <w:r>
        <w:rPr>
          <w:rFonts w:ascii="宋体" w:hAnsi="宋体" w:hint="eastAsia"/>
          <w:szCs w:val="21"/>
        </w:rPr>
        <w:t>．不发生重大环境污染事件（生活、工业垃圾及其他污染物造成环境污染和大面积水土流失）；</w:t>
      </w:r>
    </w:p>
    <w:p w14:paraId="3B7B56BC"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7</w:t>
      </w:r>
      <w:r>
        <w:rPr>
          <w:rFonts w:ascii="宋体" w:hAnsi="宋体" w:hint="eastAsia"/>
          <w:szCs w:val="21"/>
        </w:rPr>
        <w:t>．不发生对施工区附近生产、生活造成重大影响的事件（如造成重大设备损坏、重大财产损失、人员伤害等）；</w:t>
      </w:r>
    </w:p>
    <w:p w14:paraId="05BB2EB6"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8</w:t>
      </w:r>
      <w:r>
        <w:rPr>
          <w:rFonts w:ascii="宋体" w:hAnsi="宋体" w:hint="eastAsia"/>
          <w:szCs w:val="21"/>
        </w:rPr>
        <w:t>．不发生治安保卫事件（构成刑事拘留及以上的事件、盗窃直接损失超过</w:t>
      </w:r>
      <w:r>
        <w:rPr>
          <w:rFonts w:ascii="宋体" w:hAnsi="宋体" w:hint="eastAsia"/>
          <w:szCs w:val="21"/>
        </w:rPr>
        <w:t>1</w:t>
      </w:r>
      <w:r>
        <w:rPr>
          <w:rFonts w:ascii="宋体" w:hAnsi="宋体" w:hint="eastAsia"/>
          <w:szCs w:val="21"/>
        </w:rPr>
        <w:t>万元人民币的事件）。</w:t>
      </w:r>
    </w:p>
    <w:p w14:paraId="78FBA95F" w14:textId="77777777" w:rsidR="007876CD" w:rsidRDefault="00797C9F">
      <w:pPr>
        <w:spacing w:line="360" w:lineRule="auto"/>
        <w:ind w:firstLineChars="200" w:firstLine="420"/>
        <w:jc w:val="left"/>
        <w:rPr>
          <w:rFonts w:ascii="宋体" w:hAnsi="宋体" w:hint="eastAsia"/>
          <w:szCs w:val="21"/>
        </w:rPr>
      </w:pPr>
      <w:bookmarkStart w:id="2206" w:name="_Toc247418265"/>
      <w:bookmarkStart w:id="2207" w:name="_Toc239510291"/>
      <w:bookmarkStart w:id="2208" w:name="_Toc247431425"/>
      <w:r>
        <w:rPr>
          <w:rFonts w:ascii="宋体" w:hAnsi="宋体" w:hint="eastAsia"/>
          <w:szCs w:val="21"/>
        </w:rPr>
        <w:t>（三）承包人承诺在施工中控制以下安全事故的发生：</w:t>
      </w:r>
      <w:bookmarkEnd w:id="2206"/>
      <w:bookmarkEnd w:id="2207"/>
      <w:bookmarkEnd w:id="2208"/>
    </w:p>
    <w:p w14:paraId="699D969F"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1</w:t>
      </w:r>
      <w:r>
        <w:rPr>
          <w:rFonts w:ascii="宋体" w:hAnsi="宋体" w:hint="eastAsia"/>
          <w:szCs w:val="21"/>
        </w:rPr>
        <w:t>．人员轻伤事故。</w:t>
      </w:r>
    </w:p>
    <w:p w14:paraId="5DA84E5E"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2</w:t>
      </w:r>
      <w:r>
        <w:rPr>
          <w:rFonts w:ascii="宋体" w:hAnsi="宋体" w:hint="eastAsia"/>
          <w:szCs w:val="21"/>
        </w:rPr>
        <w:t>．负有同等及以上事故责任的人身轻伤交通事故。</w:t>
      </w:r>
    </w:p>
    <w:p w14:paraId="1CD3489D"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3</w:t>
      </w:r>
      <w:r>
        <w:rPr>
          <w:rFonts w:ascii="宋体" w:hAnsi="宋体" w:hint="eastAsia"/>
          <w:szCs w:val="21"/>
        </w:rPr>
        <w:t>．其他安全未遂事故和异常事件。</w:t>
      </w:r>
    </w:p>
    <w:p w14:paraId="7095680E" w14:textId="77777777" w:rsidR="007876CD" w:rsidRDefault="00797C9F">
      <w:pPr>
        <w:spacing w:line="360" w:lineRule="auto"/>
        <w:ind w:firstLineChars="200" w:firstLine="420"/>
        <w:rPr>
          <w:rFonts w:ascii="宋体" w:hAnsi="宋体" w:hint="eastAsia"/>
          <w:szCs w:val="21"/>
        </w:rPr>
      </w:pPr>
      <w:bookmarkStart w:id="2209" w:name="_Toc247418266"/>
      <w:bookmarkStart w:id="2210" w:name="_Toc239510292"/>
      <w:bookmarkStart w:id="2211" w:name="_Toc247431426"/>
      <w:bookmarkStart w:id="2212" w:name="_Toc532375702"/>
      <w:r>
        <w:rPr>
          <w:rFonts w:ascii="宋体" w:hAnsi="宋体" w:hint="eastAsia"/>
          <w:szCs w:val="21"/>
        </w:rPr>
        <w:t>三、安全责任</w:t>
      </w:r>
      <w:bookmarkEnd w:id="2209"/>
      <w:bookmarkEnd w:id="2210"/>
      <w:bookmarkEnd w:id="2211"/>
      <w:bookmarkEnd w:id="2212"/>
    </w:p>
    <w:p w14:paraId="2EC5C3B1"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1</w:t>
      </w:r>
      <w:r>
        <w:rPr>
          <w:rFonts w:ascii="宋体" w:hAnsi="宋体" w:hint="eastAsia"/>
          <w:szCs w:val="21"/>
        </w:rPr>
        <w:t>．承包人负有安全生产的管理责任和直接责任。</w:t>
      </w:r>
    </w:p>
    <w:p w14:paraId="73F138A3"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lastRenderedPageBreak/>
        <w:t>2</w:t>
      </w:r>
      <w:r>
        <w:rPr>
          <w:rFonts w:ascii="宋体" w:hAnsi="宋体" w:hint="eastAsia"/>
          <w:szCs w:val="21"/>
        </w:rPr>
        <w:t>．承包人的法人或签署合同的公司总经理或受委托的代理人对合同安全负有全面的领导责任。</w:t>
      </w:r>
    </w:p>
    <w:p w14:paraId="0816AF2B"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3</w:t>
      </w:r>
      <w:r>
        <w:rPr>
          <w:rFonts w:ascii="宋体" w:hAnsi="宋体" w:hint="eastAsia"/>
          <w:szCs w:val="21"/>
        </w:rPr>
        <w:t>．承包人项目经理对施工现场的安全工作负有全面的直接领导责任。</w:t>
      </w:r>
    </w:p>
    <w:p w14:paraId="694AB21A"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4</w:t>
      </w:r>
      <w:r>
        <w:rPr>
          <w:rFonts w:ascii="宋体" w:hAnsi="宋体" w:hint="eastAsia"/>
          <w:szCs w:val="21"/>
        </w:rPr>
        <w:t>．承包人保证执行“谁施工、谁负责”的施工安全原则。</w:t>
      </w:r>
    </w:p>
    <w:p w14:paraId="719F7319"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5</w:t>
      </w:r>
      <w:r>
        <w:rPr>
          <w:rFonts w:ascii="宋体" w:hAnsi="宋体" w:hint="eastAsia"/>
          <w:szCs w:val="21"/>
        </w:rPr>
        <w:t>．承包人保证服从发包人对安全工作的统一协调和管理。</w:t>
      </w:r>
    </w:p>
    <w:p w14:paraId="0D0F7641"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6</w:t>
      </w:r>
      <w:r>
        <w:rPr>
          <w:rFonts w:ascii="宋体" w:hAnsi="宋体" w:hint="eastAsia"/>
          <w:szCs w:val="21"/>
        </w:rPr>
        <w:t>．承包人保证对本工程项目安全生产条件及其管理资源自行投入，保证安全资金的专款专用。</w:t>
      </w:r>
    </w:p>
    <w:p w14:paraId="25384BF2"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7</w:t>
      </w:r>
      <w:r>
        <w:rPr>
          <w:rFonts w:ascii="宋体" w:hAnsi="宋体" w:hint="eastAsia"/>
          <w:szCs w:val="21"/>
        </w:rPr>
        <w:t>．承包人保证建立本工程项目的安全管理体系及安全保证体系（注：项目安全管理大纲</w:t>
      </w:r>
      <w:r>
        <w:rPr>
          <w:rFonts w:ascii="宋体" w:hAnsi="宋体" w:hint="eastAsia"/>
          <w:szCs w:val="21"/>
        </w:rPr>
        <w:t>/</w:t>
      </w:r>
      <w:r>
        <w:rPr>
          <w:rFonts w:ascii="宋体" w:hAnsi="宋体" w:hint="eastAsia"/>
          <w:szCs w:val="21"/>
        </w:rPr>
        <w:t>手册、管理性的程序文件等）。</w:t>
      </w:r>
    </w:p>
    <w:p w14:paraId="7BC63C75"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8</w:t>
      </w:r>
      <w:r>
        <w:rPr>
          <w:rFonts w:ascii="宋体" w:hAnsi="宋体" w:hint="eastAsia"/>
          <w:szCs w:val="21"/>
        </w:rPr>
        <w:t>．承包人保证现场的安全管理专职人员必须持有建设主管部门安全生产培训考核合格证书。</w:t>
      </w:r>
    </w:p>
    <w:p w14:paraId="7F0A4185"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9</w:t>
      </w:r>
      <w:r>
        <w:rPr>
          <w:rFonts w:ascii="宋体" w:hAnsi="宋体" w:hint="eastAsia"/>
          <w:szCs w:val="21"/>
        </w:rPr>
        <w:t>．承包人保证为现场所有工作人员（含分包</w:t>
      </w:r>
      <w:proofErr w:type="gramStart"/>
      <w:r>
        <w:rPr>
          <w:rFonts w:ascii="宋体" w:hAnsi="宋体" w:hint="eastAsia"/>
          <w:szCs w:val="21"/>
        </w:rPr>
        <w:t>商员工</w:t>
      </w:r>
      <w:proofErr w:type="gramEnd"/>
      <w:r>
        <w:rPr>
          <w:rFonts w:ascii="宋体" w:hAnsi="宋体" w:hint="eastAsia"/>
          <w:szCs w:val="21"/>
        </w:rPr>
        <w:t>及劳务人员）配备符合国家标准的有承包人和</w:t>
      </w:r>
      <w:r>
        <w:rPr>
          <w:rFonts w:ascii="宋体" w:hAnsi="宋体" w:hint="eastAsia"/>
          <w:szCs w:val="21"/>
        </w:rPr>
        <w:t>/</w:t>
      </w:r>
      <w:r>
        <w:rPr>
          <w:rFonts w:ascii="宋体" w:hAnsi="宋体" w:hint="eastAsia"/>
          <w:szCs w:val="21"/>
        </w:rPr>
        <w:t>或其下属分包</w:t>
      </w:r>
      <w:proofErr w:type="gramStart"/>
      <w:r>
        <w:rPr>
          <w:rFonts w:ascii="宋体" w:hAnsi="宋体" w:hint="eastAsia"/>
          <w:szCs w:val="21"/>
        </w:rPr>
        <w:t>商标志</w:t>
      </w:r>
      <w:proofErr w:type="gramEnd"/>
      <w:r>
        <w:rPr>
          <w:rFonts w:ascii="宋体" w:hAnsi="宋体" w:hint="eastAsia"/>
          <w:szCs w:val="21"/>
        </w:rPr>
        <w:t>的个人基本劳动保护用品。</w:t>
      </w:r>
    </w:p>
    <w:p w14:paraId="4780969C"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10</w:t>
      </w:r>
      <w:r>
        <w:rPr>
          <w:rFonts w:ascii="宋体" w:hAnsi="宋体" w:hint="eastAsia"/>
          <w:szCs w:val="21"/>
        </w:rPr>
        <w:t>．承包人保证按照国家法律规定为现场所有工作人员（含分包</w:t>
      </w:r>
      <w:proofErr w:type="gramStart"/>
      <w:r>
        <w:rPr>
          <w:rFonts w:ascii="宋体" w:hAnsi="宋体" w:hint="eastAsia"/>
          <w:szCs w:val="21"/>
        </w:rPr>
        <w:t>商员工</w:t>
      </w:r>
      <w:proofErr w:type="gramEnd"/>
      <w:r>
        <w:rPr>
          <w:rFonts w:ascii="宋体" w:hAnsi="宋体" w:hint="eastAsia"/>
          <w:szCs w:val="21"/>
        </w:rPr>
        <w:t>及劳务人员）购买意外伤害保险。</w:t>
      </w:r>
    </w:p>
    <w:p w14:paraId="2B1EABED"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11</w:t>
      </w:r>
      <w:r>
        <w:rPr>
          <w:rFonts w:ascii="宋体" w:hAnsi="宋体" w:hint="eastAsia"/>
          <w:szCs w:val="21"/>
        </w:rPr>
        <w:t>．承包人保证施工生活营地（包括自建的和租用的营地）满足消防、安全用电、卫生防疫、防暴雨、防雷击等方面的安全要求。</w:t>
      </w:r>
    </w:p>
    <w:p w14:paraId="52B660FD"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12</w:t>
      </w:r>
      <w:r>
        <w:rPr>
          <w:rFonts w:ascii="宋体" w:hAnsi="宋体" w:hint="eastAsia"/>
          <w:szCs w:val="21"/>
        </w:rPr>
        <w:t>．承包人保证对带入现场的设备、工具、材料按照国家法规和标准进行检测、试验，并持有法定部门出具的检验证书。</w:t>
      </w:r>
    </w:p>
    <w:p w14:paraId="39B3A519"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13</w:t>
      </w:r>
      <w:r>
        <w:rPr>
          <w:rFonts w:ascii="宋体" w:hAnsi="宋体" w:hint="eastAsia"/>
          <w:szCs w:val="21"/>
        </w:rPr>
        <w:t>．承包人保证制订施工现场的文明施工措施，保护环境、树木和植被，保持施工现场的良好秩序和整洁的作业环境。</w:t>
      </w:r>
    </w:p>
    <w:p w14:paraId="3BD18C18"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14</w:t>
      </w:r>
      <w:r>
        <w:rPr>
          <w:rFonts w:ascii="宋体" w:hAnsi="宋体" w:hint="eastAsia"/>
          <w:szCs w:val="21"/>
        </w:rPr>
        <w:t>．承包人负责在施工过程中与当地政府、周边群众及其他承包商保持良好的沟通和交流。承包人遇到与周边群众发生纠纷时，应负责协调工作，确保工程能够顺利进行。</w:t>
      </w:r>
    </w:p>
    <w:p w14:paraId="70F850A7" w14:textId="77777777" w:rsidR="007876CD" w:rsidRDefault="00797C9F">
      <w:pPr>
        <w:spacing w:line="360" w:lineRule="auto"/>
        <w:ind w:firstLineChars="200" w:firstLine="420"/>
        <w:rPr>
          <w:rFonts w:ascii="宋体" w:hAnsi="宋体" w:hint="eastAsia"/>
          <w:szCs w:val="21"/>
        </w:rPr>
      </w:pPr>
      <w:bookmarkStart w:id="2213" w:name="_Toc532375703"/>
      <w:bookmarkStart w:id="2214" w:name="_Toc247431427"/>
      <w:bookmarkStart w:id="2215" w:name="_Toc239510293"/>
      <w:bookmarkStart w:id="2216" w:name="_Toc247418267"/>
      <w:r>
        <w:rPr>
          <w:rFonts w:ascii="宋体" w:hAnsi="宋体" w:hint="eastAsia"/>
          <w:szCs w:val="21"/>
        </w:rPr>
        <w:t>四、接口及协调</w:t>
      </w:r>
      <w:bookmarkEnd w:id="2213"/>
      <w:bookmarkEnd w:id="2214"/>
      <w:bookmarkEnd w:id="2215"/>
      <w:bookmarkEnd w:id="2216"/>
    </w:p>
    <w:p w14:paraId="013B1201"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1</w:t>
      </w:r>
      <w:r>
        <w:rPr>
          <w:rFonts w:ascii="宋体" w:hAnsi="宋体" w:hint="eastAsia"/>
          <w:szCs w:val="21"/>
        </w:rPr>
        <w:t>．发包人委托监理公司对该工程实施监理，监理公司在安全管理方面代表发包人行使监督检查职能，承包人必须给予配合和支持。</w:t>
      </w:r>
    </w:p>
    <w:p w14:paraId="522E633D"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2</w:t>
      </w:r>
      <w:r>
        <w:rPr>
          <w:rFonts w:ascii="宋体" w:hAnsi="宋体" w:hint="eastAsia"/>
          <w:szCs w:val="21"/>
        </w:rPr>
        <w:t>．承包人人员、车辆的出入，带入现场的设备、机具、材料，在现场使用的或直接管理的办公、生活、生产性设施的安全管理须满足发包人现场管理的基本要求。</w:t>
      </w:r>
    </w:p>
    <w:p w14:paraId="58A201D0"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3</w:t>
      </w:r>
      <w:r>
        <w:rPr>
          <w:rFonts w:ascii="宋体" w:hAnsi="宋体" w:hint="eastAsia"/>
          <w:szCs w:val="21"/>
        </w:rPr>
        <w:t>．承包人应指定专职安全管理人员与发包人委托的监理公司接口，参与安全协调和管理。安全协调和管理的内容包括职业健康、工业安全、消防安全、卫生防疫、交通安全、环境保护、治安保卫等各方面。</w:t>
      </w:r>
    </w:p>
    <w:p w14:paraId="5A2C6805"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4</w:t>
      </w:r>
      <w:r>
        <w:rPr>
          <w:rFonts w:ascii="宋体" w:hAnsi="宋体" w:hint="eastAsia"/>
          <w:szCs w:val="21"/>
        </w:rPr>
        <w:t>．承包人的专职安全管理人员应具备协调安全工作的能力和授权。发包人委托的监理公司有权对专职安全管理人员的能力和权力做出评价，对于不能胜任的专职安全管理人员，发包人委托的监理公司有权要求承包人换人。</w:t>
      </w:r>
    </w:p>
    <w:p w14:paraId="749F7163"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lastRenderedPageBreak/>
        <w:t>5</w:t>
      </w:r>
      <w:r>
        <w:rPr>
          <w:rFonts w:ascii="宋体" w:hAnsi="宋体" w:hint="eastAsia"/>
          <w:szCs w:val="21"/>
        </w:rPr>
        <w:t>．承包人指定的专职安全管理人员应与发包人委托的监理公司建立联系，在业务上接受发包人委托的监理公司的协调和指导。</w:t>
      </w:r>
    </w:p>
    <w:p w14:paraId="23CDE08C"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6</w:t>
      </w:r>
      <w:r>
        <w:rPr>
          <w:rFonts w:ascii="宋体" w:hAnsi="宋体" w:hint="eastAsia"/>
          <w:szCs w:val="21"/>
        </w:rPr>
        <w:t>．开工后承包人的专职安全管理人员应按照发包人委托的监理公司的规定，定期报送安全月度快报、季报、年报和各种专项事故报告等。</w:t>
      </w:r>
    </w:p>
    <w:p w14:paraId="2C2C1ED2"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7</w:t>
      </w:r>
      <w:r>
        <w:rPr>
          <w:rFonts w:ascii="宋体" w:hAnsi="宋体" w:hint="eastAsia"/>
          <w:szCs w:val="21"/>
        </w:rPr>
        <w:t>．在工程实体未全部正式移交发包人施工管理部门之前，承包人依旧对施工范围内的安全管理负责。</w:t>
      </w:r>
    </w:p>
    <w:p w14:paraId="33A72E77" w14:textId="77777777" w:rsidR="007876CD" w:rsidRDefault="00797C9F">
      <w:pPr>
        <w:spacing w:line="360" w:lineRule="auto"/>
        <w:ind w:firstLineChars="200" w:firstLine="420"/>
        <w:rPr>
          <w:rFonts w:ascii="宋体" w:hAnsi="宋体" w:hint="eastAsia"/>
          <w:szCs w:val="21"/>
        </w:rPr>
      </w:pPr>
      <w:bookmarkStart w:id="2217" w:name="_Toc247431428"/>
      <w:bookmarkStart w:id="2218" w:name="_Toc247418268"/>
      <w:bookmarkStart w:id="2219" w:name="_Toc532375704"/>
      <w:bookmarkStart w:id="2220" w:name="_Toc239510294"/>
      <w:r>
        <w:rPr>
          <w:rFonts w:ascii="宋体" w:hAnsi="宋体" w:hint="eastAsia"/>
          <w:szCs w:val="21"/>
        </w:rPr>
        <w:t>五、安全资质审查</w:t>
      </w:r>
      <w:bookmarkEnd w:id="2217"/>
      <w:bookmarkEnd w:id="2218"/>
      <w:bookmarkEnd w:id="2219"/>
      <w:bookmarkEnd w:id="2220"/>
    </w:p>
    <w:p w14:paraId="2FAE4C58"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承包人在项目开工前</w:t>
      </w:r>
      <w:r>
        <w:rPr>
          <w:rFonts w:ascii="宋体" w:hAnsi="宋体" w:hint="eastAsia"/>
          <w:szCs w:val="21"/>
        </w:rPr>
        <w:t>5</w:t>
      </w:r>
      <w:r>
        <w:rPr>
          <w:rFonts w:ascii="宋体" w:hAnsi="宋体" w:hint="eastAsia"/>
          <w:szCs w:val="21"/>
        </w:rPr>
        <w:t>个工作天内向发包人委托的监理公司提供以下安全资质供审查和存档：</w:t>
      </w:r>
    </w:p>
    <w:p w14:paraId="4CB39FE3"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1</w:t>
      </w:r>
      <w:r>
        <w:rPr>
          <w:rFonts w:ascii="宋体" w:hAnsi="宋体" w:hint="eastAsia"/>
          <w:szCs w:val="21"/>
        </w:rPr>
        <w:t>．企业安全生产许可证书复印件。</w:t>
      </w:r>
    </w:p>
    <w:p w14:paraId="2209B217"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2</w:t>
      </w:r>
      <w:r>
        <w:rPr>
          <w:rFonts w:ascii="宋体" w:hAnsi="宋体" w:hint="eastAsia"/>
          <w:szCs w:val="21"/>
        </w:rPr>
        <w:t>．企业近三年的施工简历及安全施工业绩证明文件。</w:t>
      </w:r>
    </w:p>
    <w:p w14:paraId="6901E209"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3</w:t>
      </w:r>
      <w:r>
        <w:rPr>
          <w:rFonts w:ascii="宋体" w:hAnsi="宋体" w:hint="eastAsia"/>
          <w:szCs w:val="21"/>
        </w:rPr>
        <w:t>．企业主要安全管理人员（包括项目经理、专职安全管理人员）经建设主管部门安全生产知识考核合格证书。</w:t>
      </w:r>
    </w:p>
    <w:p w14:paraId="084970A1"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4</w:t>
      </w:r>
      <w:r>
        <w:rPr>
          <w:rFonts w:ascii="宋体" w:hAnsi="宋体" w:hint="eastAsia"/>
          <w:szCs w:val="21"/>
        </w:rPr>
        <w:t>．特种作业人员资格证书。</w:t>
      </w:r>
    </w:p>
    <w:p w14:paraId="04727F8C"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5</w:t>
      </w:r>
      <w:r>
        <w:rPr>
          <w:rFonts w:ascii="宋体" w:hAnsi="宋体" w:hint="eastAsia"/>
          <w:szCs w:val="21"/>
        </w:rPr>
        <w:t>．项目安全管理机构及其人员配备（承包人必须配有专职的安全员）。</w:t>
      </w:r>
    </w:p>
    <w:p w14:paraId="3793D409"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6</w:t>
      </w:r>
      <w:r>
        <w:rPr>
          <w:rFonts w:ascii="宋体" w:hAnsi="宋体" w:hint="eastAsia"/>
          <w:szCs w:val="21"/>
        </w:rPr>
        <w:t>．适用于项目的安全管理体系及保证体系文件（安全管理大纲及管理程序文件）。</w:t>
      </w:r>
    </w:p>
    <w:p w14:paraId="3D3A1D42" w14:textId="77777777" w:rsidR="007876CD" w:rsidRDefault="00797C9F">
      <w:pPr>
        <w:spacing w:line="360" w:lineRule="auto"/>
        <w:ind w:firstLineChars="200" w:firstLine="420"/>
        <w:rPr>
          <w:rFonts w:ascii="宋体" w:hAnsi="宋体" w:hint="eastAsia"/>
          <w:szCs w:val="21"/>
        </w:rPr>
      </w:pPr>
      <w:bookmarkStart w:id="2221" w:name="_Toc532375705"/>
      <w:bookmarkStart w:id="2222" w:name="_Toc247418269"/>
      <w:bookmarkStart w:id="2223" w:name="_Toc239510295"/>
      <w:bookmarkStart w:id="2224" w:name="_Toc247431429"/>
      <w:r>
        <w:rPr>
          <w:rFonts w:ascii="宋体" w:hAnsi="宋体" w:hint="eastAsia"/>
          <w:szCs w:val="21"/>
        </w:rPr>
        <w:t>六、人员基本素质</w:t>
      </w:r>
      <w:bookmarkEnd w:id="2221"/>
      <w:bookmarkEnd w:id="2222"/>
      <w:bookmarkEnd w:id="2223"/>
      <w:bookmarkEnd w:id="2224"/>
    </w:p>
    <w:p w14:paraId="79814B75"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承包人提供的人员必须满足下列要求：</w:t>
      </w:r>
    </w:p>
    <w:p w14:paraId="7038C994"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1</w:t>
      </w:r>
      <w:r>
        <w:rPr>
          <w:rFonts w:ascii="宋体" w:hAnsi="宋体" w:hint="eastAsia"/>
          <w:szCs w:val="21"/>
        </w:rPr>
        <w:t>．身体健康，无影响工作的精神疾病、无传染病和其他重大疾病；承包人需对其雇用的施工人员签发健康声明并保证其健康。其中体检证明材料（县级以上医院）和健康声明作为人员办理入场证件的必备材料。</w:t>
      </w:r>
    </w:p>
    <w:p w14:paraId="4D9A1931"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2</w:t>
      </w:r>
      <w:r>
        <w:rPr>
          <w:rFonts w:ascii="宋体" w:hAnsi="宋体" w:hint="eastAsia"/>
          <w:szCs w:val="21"/>
        </w:rPr>
        <w:t>．无刑事案件牵连。</w:t>
      </w:r>
    </w:p>
    <w:p w14:paraId="2BC55255"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3</w:t>
      </w:r>
      <w:r>
        <w:rPr>
          <w:rFonts w:ascii="宋体" w:hAnsi="宋体" w:hint="eastAsia"/>
          <w:szCs w:val="21"/>
        </w:rPr>
        <w:t>．无吸毒、酗酒、赌博、嫖娼等恶习及违法行为。</w:t>
      </w:r>
    </w:p>
    <w:p w14:paraId="4BF43F13" w14:textId="77777777" w:rsidR="007876CD" w:rsidRDefault="00797C9F">
      <w:pPr>
        <w:spacing w:line="360" w:lineRule="auto"/>
        <w:ind w:firstLineChars="200" w:firstLine="420"/>
        <w:rPr>
          <w:rFonts w:ascii="宋体" w:hAnsi="宋体" w:hint="eastAsia"/>
          <w:szCs w:val="21"/>
        </w:rPr>
      </w:pPr>
      <w:bookmarkStart w:id="2225" w:name="_Toc239510296"/>
      <w:bookmarkStart w:id="2226" w:name="_Toc247418270"/>
      <w:bookmarkStart w:id="2227" w:name="_Toc247431430"/>
      <w:bookmarkStart w:id="2228" w:name="_Toc532375706"/>
      <w:r>
        <w:rPr>
          <w:rFonts w:ascii="宋体" w:hAnsi="宋体" w:hint="eastAsia"/>
          <w:szCs w:val="21"/>
        </w:rPr>
        <w:t>七、劳动保护</w:t>
      </w:r>
      <w:bookmarkEnd w:id="2225"/>
      <w:bookmarkEnd w:id="2226"/>
      <w:bookmarkEnd w:id="2227"/>
      <w:bookmarkEnd w:id="2228"/>
    </w:p>
    <w:p w14:paraId="74249E94"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1</w:t>
      </w:r>
      <w:r>
        <w:rPr>
          <w:rFonts w:ascii="宋体" w:hAnsi="宋体" w:hint="eastAsia"/>
          <w:szCs w:val="21"/>
        </w:rPr>
        <w:t>．承包人负责为本单位任何用工形式的员工提供个人劳动保护用品（包括工作服、安全帽、安全鞋等）。</w:t>
      </w:r>
    </w:p>
    <w:p w14:paraId="3BE49C6F"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2</w:t>
      </w:r>
      <w:r>
        <w:rPr>
          <w:rFonts w:ascii="宋体" w:hAnsi="宋体" w:hint="eastAsia"/>
          <w:szCs w:val="21"/>
        </w:rPr>
        <w:t>．承包人负责向特殊工种的员工提供特殊劳动保护，否则不得从事特殊工种作业。</w:t>
      </w:r>
    </w:p>
    <w:p w14:paraId="4C523427"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3</w:t>
      </w:r>
      <w:r>
        <w:rPr>
          <w:rFonts w:ascii="宋体" w:hAnsi="宋体" w:hint="eastAsia"/>
          <w:szCs w:val="21"/>
        </w:rPr>
        <w:t>．发包人委托的监理公司有权检查承包人的个人劳动保护用品是否符合国家的相应标准。</w:t>
      </w:r>
    </w:p>
    <w:p w14:paraId="08A7903E"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4</w:t>
      </w:r>
      <w:r>
        <w:rPr>
          <w:rFonts w:ascii="宋体" w:hAnsi="宋体" w:hint="eastAsia"/>
          <w:szCs w:val="21"/>
        </w:rPr>
        <w:t>．</w:t>
      </w:r>
      <w:r>
        <w:rPr>
          <w:rFonts w:ascii="宋体" w:hAnsi="宋体" w:hint="eastAsia"/>
          <w:szCs w:val="21"/>
        </w:rPr>
        <w:t xml:space="preserve"> </w:t>
      </w:r>
      <w:r>
        <w:rPr>
          <w:rFonts w:ascii="宋体" w:hAnsi="宋体" w:hint="eastAsia"/>
          <w:szCs w:val="21"/>
        </w:rPr>
        <w:t>承包人在特殊风险场所作业而需要特殊防护用品或安全仪表时，必须在上述防护用品全部到位后才能开工。</w:t>
      </w:r>
    </w:p>
    <w:p w14:paraId="1F55465C"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5</w:t>
      </w:r>
      <w:r>
        <w:rPr>
          <w:rFonts w:ascii="宋体" w:hAnsi="宋体" w:hint="eastAsia"/>
          <w:szCs w:val="21"/>
        </w:rPr>
        <w:t>．承包人应配备临时安全围栏、警示带、警告标志、防火布等集体防护用品。</w:t>
      </w:r>
    </w:p>
    <w:p w14:paraId="2578F4DD" w14:textId="77777777" w:rsidR="007876CD" w:rsidRDefault="00797C9F">
      <w:pPr>
        <w:spacing w:line="360" w:lineRule="auto"/>
        <w:ind w:firstLineChars="200" w:firstLine="420"/>
        <w:rPr>
          <w:rFonts w:ascii="宋体" w:hAnsi="宋体" w:hint="eastAsia"/>
          <w:szCs w:val="21"/>
        </w:rPr>
      </w:pPr>
      <w:bookmarkStart w:id="2229" w:name="_Toc532375707"/>
      <w:bookmarkStart w:id="2230" w:name="_Toc247418271"/>
      <w:bookmarkStart w:id="2231" w:name="_Toc239510297"/>
      <w:bookmarkStart w:id="2232" w:name="_Toc247431431"/>
      <w:r>
        <w:rPr>
          <w:rFonts w:ascii="宋体" w:hAnsi="宋体" w:hint="eastAsia"/>
          <w:szCs w:val="21"/>
        </w:rPr>
        <w:t>八、施工机具与材料</w:t>
      </w:r>
      <w:bookmarkEnd w:id="2229"/>
      <w:bookmarkEnd w:id="2230"/>
      <w:bookmarkEnd w:id="2231"/>
      <w:bookmarkEnd w:id="2232"/>
    </w:p>
    <w:p w14:paraId="2C569A07"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1</w:t>
      </w:r>
      <w:r>
        <w:rPr>
          <w:rFonts w:ascii="宋体" w:hAnsi="宋体" w:hint="eastAsia"/>
          <w:szCs w:val="21"/>
        </w:rPr>
        <w:t>．承包人对带入现场的施工机械和工器具的安全负责。</w:t>
      </w:r>
    </w:p>
    <w:p w14:paraId="115FCCEC"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lastRenderedPageBreak/>
        <w:t>2</w:t>
      </w:r>
      <w:r>
        <w:rPr>
          <w:rFonts w:ascii="宋体" w:hAnsi="宋体" w:hint="eastAsia"/>
          <w:szCs w:val="21"/>
        </w:rPr>
        <w:t>．对于承包人带入现场的特殊工器具，如起重设备、索具、机动车辆、压缩气瓶等，承包人必须按国家法规和标准进行检测、试验，并持有法定部门出具的检验证书。</w:t>
      </w:r>
    </w:p>
    <w:p w14:paraId="23452D10"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3</w:t>
      </w:r>
      <w:r>
        <w:rPr>
          <w:rFonts w:ascii="宋体" w:hAnsi="宋体" w:hint="eastAsia"/>
          <w:szCs w:val="21"/>
        </w:rPr>
        <w:t>．对于不属于法定检测的工器具，承包人也必须建立相应的管理、检测制度，这些工器具包括登高工具、脚手架材料、电动工具、安全防护设备及用具等。</w:t>
      </w:r>
    </w:p>
    <w:p w14:paraId="2FDE828D" w14:textId="77777777" w:rsidR="007876CD" w:rsidRDefault="00797C9F">
      <w:pPr>
        <w:spacing w:line="360" w:lineRule="auto"/>
        <w:ind w:firstLineChars="200" w:firstLine="420"/>
        <w:rPr>
          <w:rFonts w:ascii="宋体" w:hAnsi="宋体" w:hint="eastAsia"/>
          <w:szCs w:val="21"/>
        </w:rPr>
      </w:pPr>
      <w:bookmarkStart w:id="2233" w:name="_Toc247418272"/>
      <w:bookmarkStart w:id="2234" w:name="_Toc532375708"/>
      <w:bookmarkStart w:id="2235" w:name="_Toc239510298"/>
      <w:bookmarkStart w:id="2236" w:name="_Toc247431432"/>
      <w:r>
        <w:rPr>
          <w:rFonts w:ascii="宋体" w:hAnsi="宋体" w:hint="eastAsia"/>
          <w:szCs w:val="21"/>
        </w:rPr>
        <w:t>九、开工前安全条件检查</w:t>
      </w:r>
      <w:bookmarkEnd w:id="2233"/>
      <w:bookmarkEnd w:id="2234"/>
      <w:bookmarkEnd w:id="2235"/>
      <w:bookmarkEnd w:id="2236"/>
    </w:p>
    <w:p w14:paraId="0643167F"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1</w:t>
      </w:r>
      <w:r>
        <w:rPr>
          <w:rFonts w:ascii="宋体" w:hAnsi="宋体" w:hint="eastAsia"/>
          <w:szCs w:val="21"/>
        </w:rPr>
        <w:t>．发包人委托的监理公司将在合同生效后，工程项目正式开工</w:t>
      </w:r>
      <w:r>
        <w:rPr>
          <w:rFonts w:ascii="宋体" w:hAnsi="宋体" w:hint="eastAsia"/>
          <w:szCs w:val="21"/>
        </w:rPr>
        <w:t>5</w:t>
      </w:r>
      <w:r>
        <w:rPr>
          <w:rFonts w:ascii="宋体" w:hAnsi="宋体" w:hint="eastAsia"/>
          <w:szCs w:val="21"/>
        </w:rPr>
        <w:t>个工作日前，依据合同安全条款的要求逐项对承包人安全准备情况进行检查。不满足开工安全条件时，承包人将不得开工，由此产生的工期和成本的影响，由承包人自行负责。</w:t>
      </w:r>
    </w:p>
    <w:p w14:paraId="56C2AD40"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2</w:t>
      </w:r>
      <w:r>
        <w:rPr>
          <w:rFonts w:ascii="宋体" w:hAnsi="宋体" w:hint="eastAsia"/>
          <w:szCs w:val="21"/>
        </w:rPr>
        <w:t>．开工前安全条件检查的基本内容包括：安全管理体系建设、安全资金投入、危险源识别和安全风险分析、施工机械的安全状况、</w:t>
      </w:r>
      <w:proofErr w:type="gramStart"/>
      <w:r>
        <w:rPr>
          <w:rFonts w:ascii="宋体" w:hAnsi="宋体" w:hint="eastAsia"/>
          <w:szCs w:val="21"/>
        </w:rPr>
        <w:t>安全工</w:t>
      </w:r>
      <w:proofErr w:type="gramEnd"/>
      <w:r>
        <w:rPr>
          <w:rFonts w:ascii="宋体" w:hAnsi="宋体" w:hint="eastAsia"/>
          <w:szCs w:val="21"/>
        </w:rPr>
        <w:t>器具和材料、安全培训教材和教员、专职安全人员的到岗情况、培训的有效性、人员控制、个人劳动保护用品配备等内容。</w:t>
      </w:r>
    </w:p>
    <w:p w14:paraId="057D430D"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3</w:t>
      </w:r>
      <w:r>
        <w:rPr>
          <w:rFonts w:ascii="宋体" w:hAnsi="宋体" w:hint="eastAsia"/>
          <w:szCs w:val="21"/>
        </w:rPr>
        <w:t>．发包人委托的监理公司检查发现的缺陷，承包人应在规定期限内完成整改。对于重大缺陷，发包人委托的监理公司有权要求承包人推迟开工，由此对工期产生的影响或经济损失，由承包人承担。</w:t>
      </w:r>
    </w:p>
    <w:p w14:paraId="3181F22F" w14:textId="77777777" w:rsidR="007876CD" w:rsidRDefault="00797C9F">
      <w:pPr>
        <w:spacing w:line="360" w:lineRule="auto"/>
        <w:ind w:firstLineChars="200" w:firstLine="420"/>
        <w:rPr>
          <w:rFonts w:ascii="宋体" w:hAnsi="宋体" w:hint="eastAsia"/>
          <w:szCs w:val="21"/>
        </w:rPr>
      </w:pPr>
      <w:bookmarkStart w:id="2237" w:name="_Toc239510299"/>
      <w:bookmarkStart w:id="2238" w:name="_Toc247431433"/>
      <w:bookmarkStart w:id="2239" w:name="_Toc247418273"/>
      <w:bookmarkStart w:id="2240" w:name="_Toc532375709"/>
      <w:r>
        <w:rPr>
          <w:rFonts w:ascii="宋体" w:hAnsi="宋体" w:hint="eastAsia"/>
          <w:szCs w:val="21"/>
        </w:rPr>
        <w:t>十、安全监督</w:t>
      </w:r>
      <w:bookmarkEnd w:id="2237"/>
      <w:bookmarkEnd w:id="2238"/>
      <w:bookmarkEnd w:id="2239"/>
      <w:bookmarkEnd w:id="2240"/>
    </w:p>
    <w:p w14:paraId="6134D235"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1</w:t>
      </w:r>
      <w:r>
        <w:rPr>
          <w:rFonts w:ascii="宋体" w:hAnsi="宋体" w:hint="eastAsia"/>
          <w:szCs w:val="21"/>
        </w:rPr>
        <w:t>．承包人应配备有满足项目安全管理需要的专职安全管理人员。</w:t>
      </w:r>
    </w:p>
    <w:p w14:paraId="427132FD"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2</w:t>
      </w:r>
      <w:r>
        <w:rPr>
          <w:rFonts w:ascii="宋体" w:hAnsi="宋体" w:hint="eastAsia"/>
          <w:szCs w:val="21"/>
        </w:rPr>
        <w:t>．承包人的专职安全管理人员必须</w:t>
      </w:r>
      <w:proofErr w:type="gramStart"/>
      <w:r>
        <w:rPr>
          <w:rFonts w:ascii="宋体" w:hAnsi="宋体" w:hint="eastAsia"/>
          <w:szCs w:val="21"/>
        </w:rPr>
        <w:t>持建设</w:t>
      </w:r>
      <w:proofErr w:type="gramEnd"/>
      <w:r>
        <w:rPr>
          <w:rFonts w:ascii="宋体" w:hAnsi="宋体" w:hint="eastAsia"/>
          <w:szCs w:val="21"/>
        </w:rPr>
        <w:t>主管部门颁发的安全生产知识考核合格证书。</w:t>
      </w:r>
    </w:p>
    <w:p w14:paraId="0BBDF7CB"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3</w:t>
      </w:r>
      <w:r>
        <w:rPr>
          <w:rFonts w:ascii="宋体" w:hAnsi="宋体" w:hint="eastAsia"/>
          <w:szCs w:val="21"/>
        </w:rPr>
        <w:t>．承包人的专职安全管理人员在业务上接受发包人委托的监理公司和发包人安全管理部门的协调和指导。</w:t>
      </w:r>
    </w:p>
    <w:p w14:paraId="11D7DF18"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4</w:t>
      </w:r>
      <w:r>
        <w:rPr>
          <w:rFonts w:ascii="宋体" w:hAnsi="宋体" w:hint="eastAsia"/>
          <w:szCs w:val="21"/>
        </w:rPr>
        <w:t>．承包人应建立班前安全交底制度；施工期间坚持开展安全检查和日常安全监督并形成相应的记录。</w:t>
      </w:r>
    </w:p>
    <w:p w14:paraId="219665FA"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5</w:t>
      </w:r>
      <w:r>
        <w:rPr>
          <w:rFonts w:ascii="宋体" w:hAnsi="宋体" w:hint="eastAsia"/>
          <w:szCs w:val="21"/>
        </w:rPr>
        <w:t>．承包人应在每个作业区任命兼职安全员，赋予兼职安全员相应的授权和义务，并对兼职安全员进行定期考核。</w:t>
      </w:r>
    </w:p>
    <w:p w14:paraId="21D2DB86"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6</w:t>
      </w:r>
      <w:r>
        <w:rPr>
          <w:rFonts w:ascii="宋体" w:hAnsi="宋体" w:hint="eastAsia"/>
          <w:szCs w:val="21"/>
        </w:rPr>
        <w:t>．承包人应接受和配合发包人专业部门及委托的监理公司的监督与安全评价。</w:t>
      </w:r>
    </w:p>
    <w:p w14:paraId="313C63E5"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7</w:t>
      </w:r>
      <w:r>
        <w:rPr>
          <w:rFonts w:ascii="宋体" w:hAnsi="宋体" w:hint="eastAsia"/>
          <w:szCs w:val="21"/>
        </w:rPr>
        <w:t>．发包人和委托的监理公司有权对承包人履行安全管理协议的情况进行监督，并有权对违章行为实行停工和处罚，处罚情况将通知承包人。涉及经济处罚时将直接通知合同管理部门从合同结算中扣除。</w:t>
      </w:r>
    </w:p>
    <w:p w14:paraId="74D11537" w14:textId="77777777" w:rsidR="007876CD" w:rsidRDefault="00797C9F">
      <w:pPr>
        <w:spacing w:line="360" w:lineRule="auto"/>
        <w:ind w:firstLineChars="200" w:firstLine="420"/>
        <w:rPr>
          <w:rFonts w:ascii="宋体" w:hAnsi="宋体" w:hint="eastAsia"/>
          <w:szCs w:val="21"/>
        </w:rPr>
      </w:pPr>
      <w:bookmarkStart w:id="2241" w:name="_Toc532375710"/>
      <w:bookmarkStart w:id="2242" w:name="_Toc239510300"/>
      <w:bookmarkStart w:id="2243" w:name="_Toc247418274"/>
      <w:bookmarkStart w:id="2244" w:name="_Toc247431434"/>
      <w:r>
        <w:rPr>
          <w:rFonts w:ascii="宋体" w:hAnsi="宋体" w:hint="eastAsia"/>
          <w:szCs w:val="21"/>
        </w:rPr>
        <w:t>十一、安全培训与授权</w:t>
      </w:r>
      <w:bookmarkEnd w:id="2241"/>
      <w:bookmarkEnd w:id="2242"/>
      <w:bookmarkEnd w:id="2243"/>
      <w:bookmarkEnd w:id="2244"/>
    </w:p>
    <w:p w14:paraId="1427D4B2"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1</w:t>
      </w:r>
      <w:r>
        <w:rPr>
          <w:rFonts w:ascii="宋体" w:hAnsi="宋体" w:hint="eastAsia"/>
          <w:szCs w:val="21"/>
        </w:rPr>
        <w:t>．承包人所有特殊工种人员必须持证上岗，发包人和发包人委托的监理公司有权对其进行抽查。承包人要建立特殊工种定期培训和检查计划，这些工种包括但不限于：机动车驾驶员、焊工、起重工、电工等。</w:t>
      </w:r>
    </w:p>
    <w:p w14:paraId="571771ED"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2</w:t>
      </w:r>
      <w:r>
        <w:rPr>
          <w:rFonts w:ascii="宋体" w:hAnsi="宋体" w:hint="eastAsia"/>
          <w:szCs w:val="21"/>
        </w:rPr>
        <w:t>．承包人应在特殊工种之外的其他工种中，筛选出高风险工种，并对其开展针对性的专题安全培训。</w:t>
      </w:r>
    </w:p>
    <w:p w14:paraId="397A72F4"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3</w:t>
      </w:r>
      <w:r>
        <w:rPr>
          <w:rFonts w:ascii="宋体" w:hAnsi="宋体" w:hint="eastAsia"/>
          <w:szCs w:val="21"/>
        </w:rPr>
        <w:t>．承包人应组织</w:t>
      </w:r>
      <w:r>
        <w:rPr>
          <w:rFonts w:ascii="宋体" w:hAnsi="宋体" w:hint="eastAsia"/>
          <w:szCs w:val="21"/>
        </w:rPr>
        <w:t xml:space="preserve"> </w:t>
      </w:r>
      <w:r>
        <w:rPr>
          <w:rFonts w:ascii="宋体" w:hAnsi="宋体" w:hint="eastAsia"/>
          <w:szCs w:val="21"/>
        </w:rPr>
        <w:t>“入场培训”和考核。发包人委托的监理公司有权监督培训、考核情</w:t>
      </w:r>
      <w:r>
        <w:rPr>
          <w:rFonts w:ascii="宋体" w:hAnsi="宋体" w:hint="eastAsia"/>
          <w:szCs w:val="21"/>
        </w:rPr>
        <w:lastRenderedPageBreak/>
        <w:t>况或组织抽查考核。</w:t>
      </w:r>
    </w:p>
    <w:p w14:paraId="2998DD06"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4</w:t>
      </w:r>
      <w:r>
        <w:rPr>
          <w:rFonts w:ascii="宋体" w:hAnsi="宋体" w:hint="eastAsia"/>
          <w:szCs w:val="21"/>
        </w:rPr>
        <w:t>．承包人应建立安全培训和考核机制，编制培训教材和培训滚动计划。承包人应组织安全考试</w:t>
      </w:r>
      <w:r>
        <w:rPr>
          <w:rFonts w:ascii="宋体" w:hAnsi="宋体" w:hint="eastAsia"/>
          <w:szCs w:val="21"/>
        </w:rPr>
        <w:t>/</w:t>
      </w:r>
      <w:r>
        <w:rPr>
          <w:rFonts w:ascii="宋体" w:hAnsi="宋体" w:hint="eastAsia"/>
          <w:szCs w:val="21"/>
        </w:rPr>
        <w:t>考核，建立培训考核记录，发包人委托的监理公司有权查看这些记录。</w:t>
      </w:r>
    </w:p>
    <w:p w14:paraId="6863F59C" w14:textId="77777777" w:rsidR="007876CD" w:rsidRDefault="00797C9F">
      <w:pPr>
        <w:spacing w:line="360" w:lineRule="auto"/>
        <w:ind w:firstLineChars="200" w:firstLine="420"/>
        <w:rPr>
          <w:rFonts w:ascii="宋体" w:hAnsi="宋体" w:hint="eastAsia"/>
          <w:szCs w:val="21"/>
        </w:rPr>
      </w:pPr>
      <w:bookmarkStart w:id="2245" w:name="_Toc532375711"/>
      <w:bookmarkStart w:id="2246" w:name="_Toc247431435"/>
      <w:bookmarkStart w:id="2247" w:name="_Toc239510301"/>
      <w:bookmarkStart w:id="2248" w:name="_Toc247418275"/>
      <w:r>
        <w:rPr>
          <w:rFonts w:ascii="宋体" w:hAnsi="宋体" w:hint="eastAsia"/>
          <w:szCs w:val="21"/>
        </w:rPr>
        <w:t>十二、职业健康与卫生防疫</w:t>
      </w:r>
      <w:bookmarkEnd w:id="2245"/>
      <w:bookmarkEnd w:id="2246"/>
      <w:bookmarkEnd w:id="2247"/>
      <w:bookmarkEnd w:id="2248"/>
    </w:p>
    <w:p w14:paraId="5DD257FB"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1</w:t>
      </w:r>
      <w:r>
        <w:rPr>
          <w:rFonts w:ascii="宋体" w:hAnsi="宋体" w:hint="eastAsia"/>
          <w:szCs w:val="21"/>
        </w:rPr>
        <w:t>．承包人应有特殊健康检查制度，预防有禁忌症患者从事有关职业，如恐高症患者不得从事高空作业，患有心血管疾病的人员不得从事繁重的体力劳动，特殊工种人员的体检应符合国家的规定。</w:t>
      </w:r>
    </w:p>
    <w:p w14:paraId="6986311E"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2</w:t>
      </w:r>
      <w:r>
        <w:rPr>
          <w:rFonts w:ascii="宋体" w:hAnsi="宋体" w:hint="eastAsia"/>
          <w:szCs w:val="21"/>
        </w:rPr>
        <w:t>．承包人应保证卫生防疫基本设施的投入，以满足医疗、急救的要求，建立外部医疗支持渠道。</w:t>
      </w:r>
    </w:p>
    <w:p w14:paraId="5C172C2E"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3</w:t>
      </w:r>
      <w:r>
        <w:rPr>
          <w:rFonts w:ascii="宋体" w:hAnsi="宋体" w:hint="eastAsia"/>
          <w:szCs w:val="21"/>
        </w:rPr>
        <w:t>．应建立卫生防疫措施计划，做好生活区和施工区的卫生防疫工作；制定和执行保证饮水卫生、饮食卫生、环境卫生和预防集体食物中毒的措施；有灭蚊、灭鼠和消毒的专项工作计划；有针对性地制订预防</w:t>
      </w:r>
      <w:r>
        <w:rPr>
          <w:rFonts w:ascii="宋体" w:hAnsi="宋体" w:hint="eastAsia"/>
          <w:szCs w:val="21"/>
        </w:rPr>
        <w:t>SARS</w:t>
      </w:r>
      <w:r>
        <w:rPr>
          <w:rFonts w:ascii="宋体" w:hAnsi="宋体" w:hint="eastAsia"/>
          <w:szCs w:val="21"/>
        </w:rPr>
        <w:t>、禽流感、疟疾、霍乱、肠道传染病、肝炎、</w:t>
      </w:r>
      <w:r>
        <w:rPr>
          <w:rFonts w:ascii="宋体" w:hAnsi="宋体" w:hint="eastAsia"/>
          <w:szCs w:val="21"/>
        </w:rPr>
        <w:t>H1N1</w:t>
      </w:r>
      <w:r>
        <w:rPr>
          <w:rFonts w:ascii="宋体" w:hAnsi="宋体" w:hint="eastAsia"/>
          <w:szCs w:val="21"/>
        </w:rPr>
        <w:t>流感等疾病的措施。</w:t>
      </w:r>
    </w:p>
    <w:p w14:paraId="0006CA37" w14:textId="77777777" w:rsidR="007876CD" w:rsidRDefault="00797C9F">
      <w:pPr>
        <w:spacing w:line="360" w:lineRule="auto"/>
        <w:ind w:firstLineChars="200" w:firstLine="420"/>
        <w:rPr>
          <w:rFonts w:ascii="宋体" w:hAnsi="宋体" w:hint="eastAsia"/>
          <w:szCs w:val="21"/>
        </w:rPr>
      </w:pPr>
      <w:bookmarkStart w:id="2249" w:name="_Toc532375712"/>
      <w:bookmarkStart w:id="2250" w:name="_Toc239510302"/>
      <w:bookmarkStart w:id="2251" w:name="_Toc247431436"/>
      <w:bookmarkStart w:id="2252" w:name="_Toc247418276"/>
      <w:r>
        <w:rPr>
          <w:rFonts w:ascii="宋体" w:hAnsi="宋体" w:hint="eastAsia"/>
          <w:szCs w:val="21"/>
        </w:rPr>
        <w:t>十三、文明施工与环保要求</w:t>
      </w:r>
      <w:bookmarkEnd w:id="2249"/>
      <w:bookmarkEnd w:id="2250"/>
      <w:bookmarkEnd w:id="2251"/>
      <w:bookmarkEnd w:id="2252"/>
    </w:p>
    <w:p w14:paraId="1F8849DE"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1</w:t>
      </w:r>
      <w:r>
        <w:rPr>
          <w:rFonts w:ascii="宋体" w:hAnsi="宋体" w:hint="eastAsia"/>
          <w:szCs w:val="21"/>
        </w:rPr>
        <w:t>．承包人需制订施工现场的文明施工措施，保持良好的施工现场秩序。施工现场的物料堆放要摆放整齐，安全标志和宣传标志要清楚醒目，废料、废物要分类收集，安全通道要畅通。</w:t>
      </w:r>
    </w:p>
    <w:p w14:paraId="4A8691BB"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2</w:t>
      </w:r>
      <w:r>
        <w:rPr>
          <w:rFonts w:ascii="宋体" w:hAnsi="宋体" w:hint="eastAsia"/>
          <w:szCs w:val="21"/>
        </w:rPr>
        <w:t>．承包人作业时应避免建筑材料抛洒、飞扬、流淌；应尽可能降低噪音、震动。</w:t>
      </w:r>
    </w:p>
    <w:p w14:paraId="2791905F"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3</w:t>
      </w:r>
      <w:r>
        <w:rPr>
          <w:rFonts w:ascii="宋体" w:hAnsi="宋体" w:hint="eastAsia"/>
          <w:szCs w:val="21"/>
        </w:rPr>
        <w:t>．承包人应根据实际需要，在施工现场布置临时卫生设施（洗手间、卫生间等），施工作业不破坏环境卫生，不污染现场环境。</w:t>
      </w:r>
    </w:p>
    <w:p w14:paraId="165C5366"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4</w:t>
      </w:r>
      <w:r>
        <w:rPr>
          <w:rFonts w:ascii="宋体" w:hAnsi="宋体" w:hint="eastAsia"/>
          <w:szCs w:val="21"/>
        </w:rPr>
        <w:t>．承包人在施工中应充分重视对环境的保护，保护绿色植被，保护古树。施工如需伤害古树，必须报告发包人委托的监理公司，在未得到指令前，禁止擅自伤害古树。</w:t>
      </w:r>
    </w:p>
    <w:p w14:paraId="6EF81D16"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5</w:t>
      </w:r>
      <w:r>
        <w:rPr>
          <w:rFonts w:ascii="宋体" w:hAnsi="宋体" w:hint="eastAsia"/>
          <w:szCs w:val="21"/>
        </w:rPr>
        <w:t>．承包人应及时清理现场废物和垃圾。工业废料与生活垃圾必须分开，有害废物与普通废物必须分开（如油品废物、电池灯管等，必须单独收集、存放）；禁止在非指定场所乱倒、乱堆垃圾。禁止违章处理危险化学品和工业垃圾。</w:t>
      </w:r>
    </w:p>
    <w:p w14:paraId="3F80B533"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6</w:t>
      </w:r>
      <w:r>
        <w:rPr>
          <w:rFonts w:ascii="宋体" w:hAnsi="宋体" w:hint="eastAsia"/>
          <w:szCs w:val="21"/>
        </w:rPr>
        <w:t>．承包人在施工中应禁止向环境，排放工业污水、生活污水、废油或其他有害物质。</w:t>
      </w:r>
    </w:p>
    <w:p w14:paraId="47B4480F"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7</w:t>
      </w:r>
      <w:r>
        <w:rPr>
          <w:rFonts w:ascii="宋体" w:hAnsi="宋体" w:hint="eastAsia"/>
          <w:szCs w:val="21"/>
        </w:rPr>
        <w:t>．承包人在施工中应防止水土流失，应及时对裸露的地基、边坡、开挖出来的沙</w:t>
      </w:r>
      <w:r>
        <w:rPr>
          <w:rFonts w:ascii="宋体" w:hAnsi="宋体" w:hint="eastAsia"/>
          <w:szCs w:val="21"/>
        </w:rPr>
        <w:t>/</w:t>
      </w:r>
      <w:r>
        <w:rPr>
          <w:rFonts w:ascii="宋体" w:hAnsi="宋体" w:hint="eastAsia"/>
          <w:szCs w:val="21"/>
        </w:rPr>
        <w:t>土以及砂、石、水泥等建筑材料予以保护，防止风刮扬尘，雨水冲刷，流入下水道、排洪沟。如因防护不及时而造成大量水土流失、淤塞道路、沟道或污染环境的，承包人应承担清淤、清扫以及相应的赔偿责任。</w:t>
      </w:r>
    </w:p>
    <w:p w14:paraId="6A3D3BD1" w14:textId="77777777" w:rsidR="007876CD" w:rsidRDefault="00797C9F">
      <w:pPr>
        <w:spacing w:line="360" w:lineRule="auto"/>
        <w:ind w:firstLineChars="200" w:firstLine="420"/>
        <w:rPr>
          <w:rFonts w:ascii="宋体" w:hAnsi="宋体" w:hint="eastAsia"/>
          <w:szCs w:val="21"/>
        </w:rPr>
      </w:pPr>
      <w:bookmarkStart w:id="2253" w:name="_Toc247418277"/>
      <w:bookmarkStart w:id="2254" w:name="_Toc532375713"/>
      <w:bookmarkStart w:id="2255" w:name="_Toc247431437"/>
      <w:bookmarkStart w:id="2256" w:name="_Toc239510303"/>
      <w:r>
        <w:rPr>
          <w:rFonts w:ascii="宋体" w:hAnsi="宋体" w:hint="eastAsia"/>
          <w:szCs w:val="21"/>
        </w:rPr>
        <w:t>十四、工程风险管理与事故预防</w:t>
      </w:r>
      <w:bookmarkEnd w:id="2253"/>
      <w:bookmarkEnd w:id="2254"/>
      <w:bookmarkEnd w:id="2255"/>
      <w:bookmarkEnd w:id="2256"/>
    </w:p>
    <w:p w14:paraId="4A2CAEFF" w14:textId="77777777" w:rsidR="007876CD" w:rsidRDefault="00797C9F">
      <w:pPr>
        <w:spacing w:line="360" w:lineRule="auto"/>
        <w:ind w:firstLineChars="200" w:firstLine="420"/>
        <w:jc w:val="left"/>
        <w:rPr>
          <w:rFonts w:ascii="宋体" w:hAnsi="宋体" w:hint="eastAsia"/>
          <w:szCs w:val="21"/>
        </w:rPr>
      </w:pPr>
      <w:bookmarkStart w:id="2257" w:name="_Toc247431438"/>
      <w:bookmarkStart w:id="2258" w:name="_Toc239510304"/>
      <w:bookmarkStart w:id="2259" w:name="_Toc247418278"/>
      <w:r>
        <w:rPr>
          <w:rFonts w:ascii="宋体" w:hAnsi="宋体" w:hint="eastAsia"/>
          <w:szCs w:val="21"/>
        </w:rPr>
        <w:t>（一）基本要求</w:t>
      </w:r>
      <w:bookmarkEnd w:id="2257"/>
      <w:bookmarkEnd w:id="2258"/>
      <w:bookmarkEnd w:id="2259"/>
    </w:p>
    <w:p w14:paraId="2F423FF5" w14:textId="77777777" w:rsidR="007876CD" w:rsidRDefault="00797C9F">
      <w:pPr>
        <w:spacing w:line="360" w:lineRule="auto"/>
        <w:ind w:firstLineChars="200" w:firstLine="420"/>
        <w:jc w:val="left"/>
        <w:rPr>
          <w:rFonts w:ascii="宋体" w:hAnsi="宋体" w:hint="eastAsia"/>
          <w:szCs w:val="21"/>
        </w:rPr>
      </w:pPr>
      <w:bookmarkStart w:id="2260" w:name="_Toc532375714"/>
      <w:r>
        <w:rPr>
          <w:rFonts w:ascii="宋体" w:hAnsi="宋体" w:hint="eastAsia"/>
          <w:szCs w:val="21"/>
        </w:rPr>
        <w:t>1</w:t>
      </w:r>
      <w:r>
        <w:rPr>
          <w:rFonts w:ascii="宋体" w:hAnsi="宋体" w:hint="eastAsia"/>
          <w:szCs w:val="21"/>
        </w:rPr>
        <w:t>．承包人应对施工过程进行全面、深入的危险源识别和风险分析。在施工安全组织设计中提供危险源及重要危险源清单、作业风险分析报告，该报告应包括（但不限于）如下信</w:t>
      </w:r>
      <w:r>
        <w:rPr>
          <w:rFonts w:ascii="宋体" w:hAnsi="宋体" w:hint="eastAsia"/>
          <w:szCs w:val="21"/>
        </w:rPr>
        <w:lastRenderedPageBreak/>
        <w:t>息：</w:t>
      </w:r>
      <w:bookmarkEnd w:id="2260"/>
    </w:p>
    <w:p w14:paraId="1B9C733F"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1</w:t>
      </w:r>
      <w:r>
        <w:rPr>
          <w:rFonts w:ascii="宋体" w:hAnsi="宋体" w:hint="eastAsia"/>
          <w:szCs w:val="21"/>
        </w:rPr>
        <w:t>）高风险作业和工种清单：作业名称、类别和数量、主要事故风险。</w:t>
      </w:r>
    </w:p>
    <w:p w14:paraId="5BFDF82C"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2</w:t>
      </w:r>
      <w:r>
        <w:rPr>
          <w:rFonts w:ascii="宋体" w:hAnsi="宋体" w:hint="eastAsia"/>
          <w:szCs w:val="21"/>
        </w:rPr>
        <w:t>）施工能源和机械的种类、数量和主要事故风险。</w:t>
      </w:r>
    </w:p>
    <w:p w14:paraId="3926AA58"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3</w:t>
      </w:r>
      <w:r>
        <w:rPr>
          <w:rFonts w:ascii="宋体" w:hAnsi="宋体" w:hint="eastAsia"/>
          <w:szCs w:val="21"/>
        </w:rPr>
        <w:t>）施工作业条件的类型和主要事故风险。</w:t>
      </w:r>
    </w:p>
    <w:p w14:paraId="1B61BD33"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4</w:t>
      </w:r>
      <w:r>
        <w:rPr>
          <w:rFonts w:ascii="宋体" w:hAnsi="宋体" w:hint="eastAsia"/>
          <w:szCs w:val="21"/>
        </w:rPr>
        <w:t>）主要工艺过程（或施工活动）的类别及其相关的事故风险。</w:t>
      </w:r>
    </w:p>
    <w:p w14:paraId="0FA40F18"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5</w:t>
      </w:r>
      <w:r>
        <w:rPr>
          <w:rFonts w:ascii="宋体" w:hAnsi="宋体" w:hint="eastAsia"/>
          <w:szCs w:val="21"/>
        </w:rPr>
        <w:t>）主要火灾危险（可燃物、点火源）。</w:t>
      </w:r>
    </w:p>
    <w:p w14:paraId="23E3BCB9"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6</w:t>
      </w:r>
      <w:r>
        <w:rPr>
          <w:rFonts w:ascii="宋体" w:hAnsi="宋体" w:hint="eastAsia"/>
          <w:szCs w:val="21"/>
        </w:rPr>
        <w:t>）主要自然灾害（洪水、大风、雷暴、暴雨、地质灾害等）。</w:t>
      </w:r>
    </w:p>
    <w:p w14:paraId="72CBD71A"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7</w:t>
      </w:r>
      <w:r>
        <w:rPr>
          <w:rFonts w:ascii="宋体" w:hAnsi="宋体" w:hint="eastAsia"/>
          <w:szCs w:val="21"/>
        </w:rPr>
        <w:t>）主要环境保护事件（有害垃圾、机械的跑冒滴漏、原材料流失、水土流失等）。</w:t>
      </w:r>
    </w:p>
    <w:p w14:paraId="1107EEBE"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8</w:t>
      </w:r>
      <w:r>
        <w:rPr>
          <w:rFonts w:ascii="宋体" w:hAnsi="宋体" w:hint="eastAsia"/>
          <w:szCs w:val="21"/>
        </w:rPr>
        <w:t>）其他。</w:t>
      </w:r>
    </w:p>
    <w:p w14:paraId="785EB0E2"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2</w:t>
      </w:r>
      <w:r>
        <w:rPr>
          <w:rFonts w:ascii="宋体" w:hAnsi="宋体" w:hint="eastAsia"/>
          <w:szCs w:val="21"/>
        </w:rPr>
        <w:t>．承包人应针对识别出的危险</w:t>
      </w:r>
      <w:proofErr w:type="gramStart"/>
      <w:r>
        <w:rPr>
          <w:rFonts w:ascii="宋体" w:hAnsi="宋体" w:hint="eastAsia"/>
          <w:szCs w:val="21"/>
        </w:rPr>
        <w:t>源制定</w:t>
      </w:r>
      <w:proofErr w:type="gramEnd"/>
      <w:r>
        <w:rPr>
          <w:rFonts w:ascii="宋体" w:hAnsi="宋体" w:hint="eastAsia"/>
          <w:szCs w:val="21"/>
        </w:rPr>
        <w:t>有针对性的事故预防措施并确保在施工中得到有效落实。</w:t>
      </w:r>
    </w:p>
    <w:p w14:paraId="63B4C157"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3</w:t>
      </w:r>
      <w:r>
        <w:rPr>
          <w:rFonts w:ascii="宋体" w:hAnsi="宋体" w:hint="eastAsia"/>
          <w:szCs w:val="21"/>
        </w:rPr>
        <w:t>．承包人应建立日常施工活动的动态作业风险分析和安全交底制度。该制度应明确规定风险分析的方法、责任和交底的内容、时间及记录。</w:t>
      </w:r>
    </w:p>
    <w:p w14:paraId="286A0E88" w14:textId="77777777" w:rsidR="007876CD" w:rsidRDefault="00797C9F">
      <w:pPr>
        <w:spacing w:line="360" w:lineRule="auto"/>
        <w:ind w:firstLineChars="200" w:firstLine="420"/>
        <w:jc w:val="left"/>
        <w:rPr>
          <w:rFonts w:ascii="宋体" w:hAnsi="宋体" w:hint="eastAsia"/>
          <w:szCs w:val="21"/>
        </w:rPr>
      </w:pPr>
      <w:bookmarkStart w:id="2261" w:name="_Toc247418279"/>
      <w:bookmarkStart w:id="2262" w:name="_Toc247431439"/>
      <w:bookmarkStart w:id="2263" w:name="_Toc239510305"/>
      <w:r>
        <w:rPr>
          <w:rFonts w:ascii="宋体" w:hAnsi="宋体" w:hint="eastAsia"/>
          <w:szCs w:val="21"/>
        </w:rPr>
        <w:t>（二）现场作业基本安全条件</w:t>
      </w:r>
      <w:bookmarkEnd w:id="2261"/>
      <w:bookmarkEnd w:id="2262"/>
      <w:bookmarkEnd w:id="2263"/>
    </w:p>
    <w:p w14:paraId="07BC4EC7"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承包人应规定现场作业的基本安全条件，包括照明条件、通风条件、作业平台和通道条件、物料堆放条件、供电供水条件、吸烟点、休息点等，并对临边现场、道路上作业现场、立体交叉作业现场、地面坑洞和沟道、夜间作业现场等的基本安全条件做出规定。</w:t>
      </w:r>
    </w:p>
    <w:p w14:paraId="5E26D3D3" w14:textId="77777777" w:rsidR="007876CD" w:rsidRDefault="00797C9F">
      <w:pPr>
        <w:spacing w:line="360" w:lineRule="auto"/>
        <w:ind w:firstLineChars="200" w:firstLine="420"/>
        <w:rPr>
          <w:rFonts w:ascii="宋体" w:hAnsi="宋体" w:hint="eastAsia"/>
          <w:szCs w:val="21"/>
        </w:rPr>
      </w:pPr>
      <w:bookmarkStart w:id="2264" w:name="_Toc247418280"/>
      <w:bookmarkStart w:id="2265" w:name="_Toc247431440"/>
      <w:bookmarkStart w:id="2266" w:name="_Toc239510306"/>
      <w:bookmarkStart w:id="2267" w:name="_Toc532375715"/>
      <w:r>
        <w:rPr>
          <w:rFonts w:ascii="宋体" w:hAnsi="宋体" w:hint="eastAsia"/>
          <w:szCs w:val="21"/>
        </w:rPr>
        <w:t>十五、事故报告与应急救援</w:t>
      </w:r>
      <w:bookmarkEnd w:id="2264"/>
      <w:bookmarkEnd w:id="2265"/>
      <w:bookmarkEnd w:id="2266"/>
      <w:bookmarkEnd w:id="2267"/>
    </w:p>
    <w:p w14:paraId="129933F3"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1</w:t>
      </w:r>
      <w:r>
        <w:rPr>
          <w:rFonts w:ascii="宋体" w:hAnsi="宋体" w:hint="eastAsia"/>
          <w:szCs w:val="21"/>
        </w:rPr>
        <w:t>．承包人应制</w:t>
      </w:r>
      <w:proofErr w:type="gramStart"/>
      <w:r>
        <w:rPr>
          <w:rFonts w:ascii="宋体" w:hAnsi="宋体" w:hint="eastAsia"/>
          <w:szCs w:val="21"/>
        </w:rPr>
        <w:t>定对于</w:t>
      </w:r>
      <w:proofErr w:type="gramEnd"/>
      <w:r>
        <w:rPr>
          <w:rFonts w:ascii="宋体" w:hAnsi="宋体" w:hint="eastAsia"/>
          <w:szCs w:val="21"/>
        </w:rPr>
        <w:t>未遂事故及以上级别的安全事件和事故，定期报送安全月度快报、季报、年报和各种专项事故报告等。</w:t>
      </w:r>
    </w:p>
    <w:p w14:paraId="1A6AB324"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2</w:t>
      </w:r>
      <w:r>
        <w:rPr>
          <w:rFonts w:ascii="宋体" w:hAnsi="宋体" w:hint="eastAsia"/>
          <w:szCs w:val="21"/>
        </w:rPr>
        <w:t>．承包人应建立安全事故统计记录、未遂事故统计记录、违章统计记录，并根据统计情况进行分析，并就分析结果制定相应的预防措施。</w:t>
      </w:r>
    </w:p>
    <w:p w14:paraId="0A6738F5"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3</w:t>
      </w:r>
      <w:r>
        <w:rPr>
          <w:rFonts w:ascii="宋体" w:hAnsi="宋体" w:hint="eastAsia"/>
          <w:szCs w:val="21"/>
        </w:rPr>
        <w:t>．承包人应建立事故应急救援机制，明确事故处置的基本原则，即现场发生事故时，首先抢救生命，向救援组织报警，并采取措施限制事故扩大。</w:t>
      </w:r>
    </w:p>
    <w:p w14:paraId="3500D06B"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4</w:t>
      </w:r>
      <w:r>
        <w:rPr>
          <w:rFonts w:ascii="宋体" w:hAnsi="宋体" w:hint="eastAsia"/>
          <w:szCs w:val="21"/>
        </w:rPr>
        <w:t>．承包人应建立相应的应急响应组织，以便能迅速处理突发意外。</w:t>
      </w:r>
    </w:p>
    <w:p w14:paraId="7B48624C"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5</w:t>
      </w:r>
      <w:r>
        <w:rPr>
          <w:rFonts w:ascii="宋体" w:hAnsi="宋体" w:hint="eastAsia"/>
          <w:szCs w:val="21"/>
        </w:rPr>
        <w:t>．承包人应建立专项应急响应预案，包括重大人身伤亡事故的救护预案、火灾响应预案、“四防”预案（防风、防冻、防雷、防暴雨）、重大疫病防护预案、环境污染防护预案、地质灾害防护预案等。</w:t>
      </w:r>
    </w:p>
    <w:p w14:paraId="22EFFE1D"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6</w:t>
      </w:r>
      <w:r>
        <w:rPr>
          <w:rFonts w:ascii="宋体" w:hAnsi="宋体" w:hint="eastAsia"/>
          <w:szCs w:val="21"/>
        </w:rPr>
        <w:t>．承包人应对应急预案进行适当演练，保证应急预案的可操作性。</w:t>
      </w:r>
    </w:p>
    <w:p w14:paraId="6BF465CA"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7</w:t>
      </w:r>
      <w:r>
        <w:rPr>
          <w:rFonts w:ascii="宋体" w:hAnsi="宋体" w:hint="eastAsia"/>
          <w:szCs w:val="21"/>
        </w:rPr>
        <w:t>．在工地的其他施工单位发生重大事故时，承包人应无条件立即配合、支持事故抢险。</w:t>
      </w:r>
    </w:p>
    <w:p w14:paraId="19F1EC9F"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8</w:t>
      </w:r>
      <w:r>
        <w:rPr>
          <w:rFonts w:ascii="宋体" w:hAnsi="宋体" w:hint="eastAsia"/>
          <w:szCs w:val="21"/>
        </w:rPr>
        <w:t>．承包人必须为事故处置支付各项费用，包括受伤者的抚恤、补偿等费用，并按合同要求赔偿对发包人造成的损失。</w:t>
      </w:r>
    </w:p>
    <w:p w14:paraId="710F5B83"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9</w:t>
      </w:r>
      <w:r>
        <w:rPr>
          <w:rFonts w:ascii="宋体" w:hAnsi="宋体" w:hint="eastAsia"/>
          <w:szCs w:val="21"/>
        </w:rPr>
        <w:t>．由于发包人原因而造成的事故，发包人应负责按事故的具体损失情况给予承包人经济赔偿。</w:t>
      </w:r>
    </w:p>
    <w:p w14:paraId="7536A2ED"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lastRenderedPageBreak/>
        <w:t>10</w:t>
      </w:r>
      <w:r>
        <w:rPr>
          <w:rFonts w:ascii="宋体" w:hAnsi="宋体" w:hint="eastAsia"/>
          <w:szCs w:val="21"/>
        </w:rPr>
        <w:t>．涉及承包人员工的伤害事故，承包人除要报告发包人委托的监理公司外，还应负责按照国家、行业和本单位上级公司的要求，上报事故。</w:t>
      </w:r>
    </w:p>
    <w:p w14:paraId="4C15657E" w14:textId="77777777" w:rsidR="007876CD" w:rsidRDefault="00797C9F">
      <w:pPr>
        <w:spacing w:line="360" w:lineRule="auto"/>
        <w:ind w:firstLineChars="200" w:firstLine="420"/>
        <w:rPr>
          <w:rFonts w:ascii="宋体" w:hAnsi="宋体" w:hint="eastAsia"/>
          <w:szCs w:val="21"/>
        </w:rPr>
      </w:pPr>
      <w:bookmarkStart w:id="2268" w:name="_Toc247418281"/>
      <w:bookmarkStart w:id="2269" w:name="_Toc532375716"/>
      <w:bookmarkStart w:id="2270" w:name="_Toc247431441"/>
      <w:bookmarkStart w:id="2271" w:name="_Toc239510307"/>
      <w:r>
        <w:rPr>
          <w:rFonts w:ascii="宋体" w:hAnsi="宋体" w:hint="eastAsia"/>
          <w:szCs w:val="21"/>
        </w:rPr>
        <w:t>十六、安全业绩考核</w:t>
      </w:r>
      <w:bookmarkEnd w:id="2268"/>
      <w:bookmarkEnd w:id="2269"/>
      <w:bookmarkEnd w:id="2270"/>
      <w:bookmarkEnd w:id="2271"/>
    </w:p>
    <w:p w14:paraId="6BE3754D"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为了落实安全管理的责任，承包人在施工过程中发生安全事故时，承包人除应按国家有关规定承担责任和处罚外，发包人还将按照以下标准进行考核：</w:t>
      </w:r>
    </w:p>
    <w:tbl>
      <w:tblPr>
        <w:tblW w:w="7005" w:type="dxa"/>
        <w:jc w:val="center"/>
        <w:tblLayout w:type="fixed"/>
        <w:tblCellMar>
          <w:left w:w="0" w:type="dxa"/>
          <w:right w:w="0" w:type="dxa"/>
        </w:tblCellMar>
        <w:tblLook w:val="04A0" w:firstRow="1" w:lastRow="0" w:firstColumn="1" w:lastColumn="0" w:noHBand="0" w:noVBand="1"/>
      </w:tblPr>
      <w:tblGrid>
        <w:gridCol w:w="3240"/>
        <w:gridCol w:w="3765"/>
      </w:tblGrid>
      <w:tr w:rsidR="007876CD" w14:paraId="7E7A19ED" w14:textId="77777777">
        <w:trPr>
          <w:trHeight w:val="188"/>
          <w:jc w:val="center"/>
        </w:trPr>
        <w:tc>
          <w:tcPr>
            <w:tcW w:w="32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01805B5"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事件类型</w:t>
            </w:r>
          </w:p>
        </w:tc>
        <w:tc>
          <w:tcPr>
            <w:tcW w:w="376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49FB89D"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违约金额</w:t>
            </w:r>
          </w:p>
        </w:tc>
      </w:tr>
      <w:tr w:rsidR="007876CD" w14:paraId="5984D41A" w14:textId="77777777">
        <w:trPr>
          <w:trHeight w:val="281"/>
          <w:jc w:val="center"/>
        </w:trPr>
        <w:tc>
          <w:tcPr>
            <w:tcW w:w="32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D419076"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较大事故</w:t>
            </w:r>
          </w:p>
        </w:tc>
        <w:tc>
          <w:tcPr>
            <w:tcW w:w="3765" w:type="dxa"/>
            <w:tcBorders>
              <w:top w:val="single" w:sz="8" w:space="0" w:color="auto"/>
              <w:left w:val="nil"/>
              <w:bottom w:val="single" w:sz="8" w:space="0" w:color="auto"/>
              <w:right w:val="single" w:sz="8" w:space="0" w:color="auto"/>
            </w:tcBorders>
            <w:vAlign w:val="center"/>
          </w:tcPr>
          <w:p w14:paraId="474FBFFB" w14:textId="77777777" w:rsidR="007876CD" w:rsidRDefault="00797C9F">
            <w:pPr>
              <w:spacing w:line="360" w:lineRule="auto"/>
              <w:ind w:firstLineChars="200" w:firstLine="420"/>
              <w:jc w:val="left"/>
              <w:rPr>
                <w:rFonts w:ascii="宋体" w:hAnsi="宋体" w:hint="eastAsia"/>
                <w:szCs w:val="21"/>
              </w:rPr>
            </w:pPr>
            <w:r>
              <w:rPr>
                <w:rFonts w:ascii="宋体" w:hAnsi="宋体" w:hint="eastAsia"/>
                <w:kern w:val="0"/>
                <w:szCs w:val="21"/>
              </w:rPr>
              <w:t>签约合同价</w:t>
            </w:r>
            <w:r>
              <w:rPr>
                <w:rFonts w:ascii="宋体" w:hAnsi="宋体" w:hint="eastAsia"/>
                <w:szCs w:val="21"/>
              </w:rPr>
              <w:t>的</w:t>
            </w:r>
            <w:r>
              <w:rPr>
                <w:rFonts w:ascii="宋体" w:hAnsi="宋体" w:hint="eastAsia"/>
                <w:szCs w:val="21"/>
              </w:rPr>
              <w:t>0.5</w:t>
            </w:r>
            <w:r>
              <w:rPr>
                <w:rFonts w:ascii="宋体" w:hAnsi="宋体" w:hint="eastAsia"/>
                <w:szCs w:val="21"/>
              </w:rPr>
              <w:t>‰</w:t>
            </w:r>
          </w:p>
        </w:tc>
      </w:tr>
      <w:tr w:rsidR="007876CD" w14:paraId="567F6DB3" w14:textId="77777777">
        <w:trPr>
          <w:trHeight w:val="274"/>
          <w:jc w:val="center"/>
        </w:trPr>
        <w:tc>
          <w:tcPr>
            <w:tcW w:w="32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7C9D411"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重大事故</w:t>
            </w:r>
          </w:p>
        </w:tc>
        <w:tc>
          <w:tcPr>
            <w:tcW w:w="3765" w:type="dxa"/>
            <w:tcBorders>
              <w:top w:val="single" w:sz="8" w:space="0" w:color="auto"/>
              <w:left w:val="nil"/>
              <w:bottom w:val="single" w:sz="8" w:space="0" w:color="auto"/>
              <w:right w:val="single" w:sz="8" w:space="0" w:color="auto"/>
            </w:tcBorders>
            <w:vAlign w:val="center"/>
          </w:tcPr>
          <w:p w14:paraId="74D97C38"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签约合同价的</w:t>
            </w:r>
            <w:r>
              <w:rPr>
                <w:rFonts w:ascii="宋体" w:hAnsi="宋体" w:hint="eastAsia"/>
                <w:szCs w:val="21"/>
              </w:rPr>
              <w:t>2</w:t>
            </w:r>
            <w:r>
              <w:rPr>
                <w:rFonts w:ascii="宋体" w:hAnsi="宋体" w:hint="eastAsia"/>
                <w:szCs w:val="21"/>
              </w:rPr>
              <w:t>‰</w:t>
            </w:r>
          </w:p>
        </w:tc>
      </w:tr>
      <w:tr w:rsidR="007876CD" w14:paraId="5AEE5085" w14:textId="77777777">
        <w:trPr>
          <w:trHeight w:val="138"/>
          <w:jc w:val="center"/>
        </w:trPr>
        <w:tc>
          <w:tcPr>
            <w:tcW w:w="32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1A04185"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特别重大事故</w:t>
            </w:r>
          </w:p>
        </w:tc>
        <w:tc>
          <w:tcPr>
            <w:tcW w:w="3765" w:type="dxa"/>
            <w:tcBorders>
              <w:top w:val="single" w:sz="8" w:space="0" w:color="auto"/>
              <w:left w:val="nil"/>
              <w:bottom w:val="single" w:sz="8" w:space="0" w:color="auto"/>
              <w:right w:val="single" w:sz="8" w:space="0" w:color="auto"/>
            </w:tcBorders>
            <w:vAlign w:val="center"/>
          </w:tcPr>
          <w:p w14:paraId="2BFE6ED3"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签约合同价的</w:t>
            </w:r>
            <w:r>
              <w:rPr>
                <w:rFonts w:ascii="宋体" w:hAnsi="宋体" w:hint="eastAsia"/>
                <w:szCs w:val="21"/>
              </w:rPr>
              <w:t>4</w:t>
            </w:r>
            <w:r>
              <w:rPr>
                <w:rFonts w:ascii="宋体" w:hAnsi="宋体" w:hint="eastAsia"/>
                <w:szCs w:val="21"/>
              </w:rPr>
              <w:t>‰</w:t>
            </w:r>
          </w:p>
        </w:tc>
      </w:tr>
    </w:tbl>
    <w:p w14:paraId="0393DD2E"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1</w:t>
      </w:r>
      <w:r>
        <w:rPr>
          <w:rFonts w:ascii="宋体" w:hAnsi="宋体" w:hint="eastAsia"/>
          <w:szCs w:val="21"/>
        </w:rPr>
        <w:t>）较大事故，是</w:t>
      </w:r>
      <w:proofErr w:type="gramStart"/>
      <w:r>
        <w:rPr>
          <w:rFonts w:ascii="宋体" w:hAnsi="宋体" w:hint="eastAsia"/>
          <w:szCs w:val="21"/>
        </w:rPr>
        <w:t>指造成</w:t>
      </w:r>
      <w:proofErr w:type="gramEnd"/>
      <w:r>
        <w:rPr>
          <w:rFonts w:ascii="宋体" w:hAnsi="宋体" w:hint="eastAsia"/>
          <w:szCs w:val="21"/>
        </w:rPr>
        <w:t>3</w:t>
      </w:r>
      <w:r>
        <w:rPr>
          <w:rFonts w:ascii="宋体" w:hAnsi="宋体" w:hint="eastAsia"/>
          <w:szCs w:val="21"/>
        </w:rPr>
        <w:t>人以上</w:t>
      </w:r>
      <w:r>
        <w:rPr>
          <w:rFonts w:ascii="宋体" w:hAnsi="宋体" w:hint="eastAsia"/>
          <w:szCs w:val="21"/>
        </w:rPr>
        <w:t>10</w:t>
      </w:r>
      <w:r>
        <w:rPr>
          <w:rFonts w:ascii="宋体" w:hAnsi="宋体" w:hint="eastAsia"/>
          <w:szCs w:val="21"/>
        </w:rPr>
        <w:t>人以下死亡，或者</w:t>
      </w:r>
      <w:r>
        <w:rPr>
          <w:rFonts w:ascii="宋体" w:hAnsi="宋体" w:hint="eastAsia"/>
          <w:szCs w:val="21"/>
        </w:rPr>
        <w:t>10</w:t>
      </w:r>
      <w:r>
        <w:rPr>
          <w:rFonts w:ascii="宋体" w:hAnsi="宋体" w:hint="eastAsia"/>
          <w:szCs w:val="21"/>
        </w:rPr>
        <w:t>人以上</w:t>
      </w:r>
      <w:r>
        <w:rPr>
          <w:rFonts w:ascii="宋体" w:hAnsi="宋体" w:hint="eastAsia"/>
          <w:szCs w:val="21"/>
        </w:rPr>
        <w:t>50</w:t>
      </w:r>
      <w:r>
        <w:rPr>
          <w:rFonts w:ascii="宋体" w:hAnsi="宋体" w:hint="eastAsia"/>
          <w:szCs w:val="21"/>
        </w:rPr>
        <w:t>人以下重伤，或者</w:t>
      </w:r>
      <w:r>
        <w:rPr>
          <w:rFonts w:ascii="宋体" w:hAnsi="宋体" w:hint="eastAsia"/>
          <w:szCs w:val="21"/>
        </w:rPr>
        <w:t>1000</w:t>
      </w:r>
      <w:r>
        <w:rPr>
          <w:rFonts w:ascii="宋体" w:hAnsi="宋体" w:hint="eastAsia"/>
          <w:szCs w:val="21"/>
        </w:rPr>
        <w:t>万元以上</w:t>
      </w:r>
      <w:r>
        <w:rPr>
          <w:rFonts w:ascii="宋体" w:hAnsi="宋体" w:hint="eastAsia"/>
          <w:szCs w:val="21"/>
        </w:rPr>
        <w:t>5000</w:t>
      </w:r>
      <w:r>
        <w:rPr>
          <w:rFonts w:ascii="宋体" w:hAnsi="宋体" w:hint="eastAsia"/>
          <w:szCs w:val="21"/>
        </w:rPr>
        <w:t>万元以下直接经济损失的事故；</w:t>
      </w:r>
    </w:p>
    <w:p w14:paraId="5A98DF89"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2</w:t>
      </w:r>
      <w:r>
        <w:rPr>
          <w:rFonts w:ascii="宋体" w:hAnsi="宋体" w:hint="eastAsia"/>
          <w:szCs w:val="21"/>
        </w:rPr>
        <w:t>）重大事故，是</w:t>
      </w:r>
      <w:proofErr w:type="gramStart"/>
      <w:r>
        <w:rPr>
          <w:rFonts w:ascii="宋体" w:hAnsi="宋体" w:hint="eastAsia"/>
          <w:szCs w:val="21"/>
        </w:rPr>
        <w:t>指造成</w:t>
      </w:r>
      <w:proofErr w:type="gramEnd"/>
      <w:r>
        <w:rPr>
          <w:rFonts w:ascii="宋体" w:hAnsi="宋体" w:hint="eastAsia"/>
          <w:szCs w:val="21"/>
        </w:rPr>
        <w:t>10</w:t>
      </w:r>
      <w:r>
        <w:rPr>
          <w:rFonts w:ascii="宋体" w:hAnsi="宋体" w:hint="eastAsia"/>
          <w:szCs w:val="21"/>
        </w:rPr>
        <w:t>人以上</w:t>
      </w:r>
      <w:r>
        <w:rPr>
          <w:rFonts w:ascii="宋体" w:hAnsi="宋体" w:hint="eastAsia"/>
          <w:szCs w:val="21"/>
        </w:rPr>
        <w:t>30</w:t>
      </w:r>
      <w:r>
        <w:rPr>
          <w:rFonts w:ascii="宋体" w:hAnsi="宋体" w:hint="eastAsia"/>
          <w:szCs w:val="21"/>
        </w:rPr>
        <w:t>人以下死亡，或者</w:t>
      </w:r>
      <w:r>
        <w:rPr>
          <w:rFonts w:ascii="宋体" w:hAnsi="宋体" w:hint="eastAsia"/>
          <w:szCs w:val="21"/>
        </w:rPr>
        <w:t>50</w:t>
      </w:r>
      <w:r>
        <w:rPr>
          <w:rFonts w:ascii="宋体" w:hAnsi="宋体" w:hint="eastAsia"/>
          <w:szCs w:val="21"/>
        </w:rPr>
        <w:t>人以上</w:t>
      </w:r>
      <w:r>
        <w:rPr>
          <w:rFonts w:ascii="宋体" w:hAnsi="宋体" w:hint="eastAsia"/>
          <w:szCs w:val="21"/>
        </w:rPr>
        <w:t>100</w:t>
      </w:r>
      <w:r>
        <w:rPr>
          <w:rFonts w:ascii="宋体" w:hAnsi="宋体" w:hint="eastAsia"/>
          <w:szCs w:val="21"/>
        </w:rPr>
        <w:t>人以下重伤，或者</w:t>
      </w:r>
      <w:r>
        <w:rPr>
          <w:rFonts w:ascii="宋体" w:hAnsi="宋体" w:hint="eastAsia"/>
          <w:szCs w:val="21"/>
        </w:rPr>
        <w:t>5000</w:t>
      </w:r>
      <w:r>
        <w:rPr>
          <w:rFonts w:ascii="宋体" w:hAnsi="宋体" w:hint="eastAsia"/>
          <w:szCs w:val="21"/>
        </w:rPr>
        <w:t>万元以上</w:t>
      </w:r>
      <w:r>
        <w:rPr>
          <w:rFonts w:ascii="宋体" w:hAnsi="宋体" w:hint="eastAsia"/>
          <w:szCs w:val="21"/>
        </w:rPr>
        <w:t>1</w:t>
      </w:r>
      <w:r>
        <w:rPr>
          <w:rFonts w:ascii="宋体" w:hAnsi="宋体" w:hint="eastAsia"/>
          <w:szCs w:val="21"/>
        </w:rPr>
        <w:t>亿元以下直接经济损失的事故；</w:t>
      </w:r>
    </w:p>
    <w:p w14:paraId="35C482F5"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3</w:t>
      </w:r>
      <w:r>
        <w:rPr>
          <w:rFonts w:ascii="宋体" w:hAnsi="宋体" w:hint="eastAsia"/>
          <w:szCs w:val="21"/>
        </w:rPr>
        <w:t>）特别重大事故，是</w:t>
      </w:r>
      <w:proofErr w:type="gramStart"/>
      <w:r>
        <w:rPr>
          <w:rFonts w:ascii="宋体" w:hAnsi="宋体" w:hint="eastAsia"/>
          <w:szCs w:val="21"/>
        </w:rPr>
        <w:t>指造成</w:t>
      </w:r>
      <w:proofErr w:type="gramEnd"/>
      <w:r>
        <w:rPr>
          <w:rFonts w:ascii="宋体" w:hAnsi="宋体" w:hint="eastAsia"/>
          <w:szCs w:val="21"/>
        </w:rPr>
        <w:t>30</w:t>
      </w:r>
      <w:r>
        <w:rPr>
          <w:rFonts w:ascii="宋体" w:hAnsi="宋体" w:hint="eastAsia"/>
          <w:szCs w:val="21"/>
        </w:rPr>
        <w:t>人以上死亡，或者</w:t>
      </w:r>
      <w:r>
        <w:rPr>
          <w:rFonts w:ascii="宋体" w:hAnsi="宋体" w:hint="eastAsia"/>
          <w:szCs w:val="21"/>
        </w:rPr>
        <w:t>100</w:t>
      </w:r>
      <w:r>
        <w:rPr>
          <w:rFonts w:ascii="宋体" w:hAnsi="宋体" w:hint="eastAsia"/>
          <w:szCs w:val="21"/>
        </w:rPr>
        <w:t>人以上重伤（包括急性工业中毒，下同），或者</w:t>
      </w:r>
      <w:r>
        <w:rPr>
          <w:rFonts w:ascii="宋体" w:hAnsi="宋体" w:hint="eastAsia"/>
          <w:szCs w:val="21"/>
        </w:rPr>
        <w:t>1</w:t>
      </w:r>
      <w:r>
        <w:rPr>
          <w:rFonts w:ascii="宋体" w:hAnsi="宋体" w:hint="eastAsia"/>
          <w:szCs w:val="21"/>
        </w:rPr>
        <w:t>亿元以上直接经济损失的事故；</w:t>
      </w:r>
    </w:p>
    <w:p w14:paraId="4EE0B1F7" w14:textId="77777777" w:rsidR="007876CD" w:rsidRDefault="00797C9F">
      <w:pPr>
        <w:spacing w:line="276" w:lineRule="auto"/>
        <w:ind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4</w:t>
      </w:r>
      <w:r>
        <w:rPr>
          <w:rFonts w:ascii="宋体" w:hAnsi="宋体" w:hint="eastAsia"/>
          <w:szCs w:val="21"/>
        </w:rPr>
        <w:t>）所称的“以上”包括本数，所称的“以下”不包括本数。</w:t>
      </w:r>
    </w:p>
    <w:p w14:paraId="1D183D14" w14:textId="77777777" w:rsidR="007876CD" w:rsidRDefault="00797C9F">
      <w:pPr>
        <w:spacing w:line="276" w:lineRule="auto"/>
        <w:ind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5</w:t>
      </w:r>
      <w:r>
        <w:rPr>
          <w:rFonts w:ascii="宋体" w:hAnsi="宋体" w:hint="eastAsia"/>
          <w:szCs w:val="21"/>
        </w:rPr>
        <w:t>）如整个施工过程未发生以上安全事故，则给予承包人建安费总额的</w:t>
      </w:r>
      <w:r>
        <w:rPr>
          <w:rFonts w:ascii="宋体" w:hAnsi="宋体" w:hint="eastAsia"/>
          <w:szCs w:val="21"/>
        </w:rPr>
        <w:t>1</w:t>
      </w:r>
      <w:r>
        <w:rPr>
          <w:rFonts w:ascii="宋体" w:hAnsi="宋体" w:hint="eastAsia"/>
          <w:szCs w:val="21"/>
        </w:rPr>
        <w:t>‰的安全奖励。</w:t>
      </w:r>
    </w:p>
    <w:p w14:paraId="45EBF4C4" w14:textId="77777777" w:rsidR="007876CD" w:rsidRDefault="00797C9F">
      <w:pPr>
        <w:spacing w:line="276" w:lineRule="auto"/>
        <w:ind w:firstLineChars="200" w:firstLine="420"/>
        <w:jc w:val="left"/>
        <w:rPr>
          <w:rFonts w:ascii="宋体" w:hAnsi="宋体" w:hint="eastAsia"/>
          <w:szCs w:val="21"/>
        </w:rPr>
      </w:pPr>
      <w:r>
        <w:rPr>
          <w:rFonts w:ascii="宋体" w:hAnsi="宋体" w:hint="eastAsia"/>
          <w:szCs w:val="21"/>
        </w:rPr>
        <w:t>发包人委托的监理公司负责对承包人的安全业绩进行考核。每次合同支付前，承包人提交自我安全业绩评估报告，然后交发包人委托的监理公司评价。发包人委托的监理公司在签署评价意见后，将作为合同支付依据之一，同时也作为是否可接受承包人再次参加发包人项目投标的依据之一。</w:t>
      </w:r>
      <w:r>
        <w:rPr>
          <w:rFonts w:ascii="宋体" w:hAnsi="宋体" w:hint="eastAsia"/>
          <w:szCs w:val="21"/>
        </w:rPr>
        <w:t xml:space="preserve"> </w:t>
      </w:r>
    </w:p>
    <w:p w14:paraId="0819EE81" w14:textId="77777777" w:rsidR="007876CD" w:rsidRDefault="00797C9F">
      <w:pPr>
        <w:spacing w:line="276" w:lineRule="auto"/>
        <w:ind w:firstLineChars="200" w:firstLine="420"/>
        <w:rPr>
          <w:rFonts w:ascii="宋体" w:hAnsi="宋体" w:hint="eastAsia"/>
          <w:szCs w:val="21"/>
        </w:rPr>
      </w:pPr>
      <w:bookmarkStart w:id="2272" w:name="_Toc532375717"/>
      <w:bookmarkStart w:id="2273" w:name="_Toc247418282"/>
      <w:bookmarkStart w:id="2274" w:name="_Toc239510308"/>
      <w:bookmarkStart w:id="2275" w:name="_Toc247431442"/>
      <w:r>
        <w:rPr>
          <w:rFonts w:ascii="宋体" w:hAnsi="宋体" w:hint="eastAsia"/>
          <w:szCs w:val="21"/>
        </w:rPr>
        <w:t>十七、协议条款的修订</w:t>
      </w:r>
      <w:bookmarkEnd w:id="2272"/>
      <w:bookmarkEnd w:id="2273"/>
      <w:bookmarkEnd w:id="2274"/>
      <w:bookmarkEnd w:id="2275"/>
    </w:p>
    <w:p w14:paraId="65DF8288" w14:textId="77777777" w:rsidR="007876CD" w:rsidRDefault="00797C9F">
      <w:pPr>
        <w:spacing w:line="276" w:lineRule="auto"/>
        <w:ind w:firstLineChars="200" w:firstLine="420"/>
        <w:jc w:val="left"/>
        <w:rPr>
          <w:rFonts w:ascii="宋体" w:hAnsi="宋体" w:hint="eastAsia"/>
          <w:szCs w:val="21"/>
        </w:rPr>
      </w:pPr>
      <w:r>
        <w:rPr>
          <w:rFonts w:ascii="宋体" w:hAnsi="宋体" w:hint="eastAsia"/>
          <w:szCs w:val="21"/>
        </w:rPr>
        <w:t>在项目实施过程中，经双方友好协商，本协议的有关条款也可做出相应的修改。</w:t>
      </w:r>
    </w:p>
    <w:p w14:paraId="4A9F9A09" w14:textId="77777777" w:rsidR="007876CD" w:rsidRDefault="00797C9F">
      <w:pPr>
        <w:spacing w:line="276" w:lineRule="auto"/>
        <w:ind w:firstLineChars="200" w:firstLine="420"/>
        <w:jc w:val="left"/>
        <w:rPr>
          <w:rFonts w:ascii="宋体" w:hAnsi="宋体" w:hint="eastAsia"/>
          <w:szCs w:val="21"/>
        </w:rPr>
      </w:pPr>
      <w:r>
        <w:rPr>
          <w:rFonts w:ascii="宋体" w:hAnsi="宋体" w:hint="eastAsia"/>
          <w:szCs w:val="21"/>
        </w:rPr>
        <w:t>本工程安全管理协议，由发包人、承包人双方在施工承包合同签订后</w:t>
      </w:r>
      <w:r>
        <w:rPr>
          <w:rFonts w:ascii="宋体" w:hAnsi="宋体" w:hint="eastAsia"/>
          <w:szCs w:val="21"/>
        </w:rPr>
        <w:t>7</w:t>
      </w:r>
      <w:r>
        <w:rPr>
          <w:rFonts w:ascii="宋体" w:hAnsi="宋体" w:hint="eastAsia"/>
          <w:szCs w:val="21"/>
        </w:rPr>
        <w:t>天内共同签署，作为施工合同附件。</w:t>
      </w:r>
    </w:p>
    <w:p w14:paraId="67E5240F"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发</w:t>
      </w:r>
      <w:r>
        <w:rPr>
          <w:rFonts w:ascii="宋体" w:hAnsi="宋体" w:hint="eastAsia"/>
          <w:szCs w:val="21"/>
        </w:rPr>
        <w:t xml:space="preserve">  </w:t>
      </w:r>
      <w:r>
        <w:rPr>
          <w:rFonts w:ascii="宋体" w:hAnsi="宋体" w:hint="eastAsia"/>
          <w:szCs w:val="21"/>
        </w:rPr>
        <w:t>包</w:t>
      </w:r>
      <w:r>
        <w:rPr>
          <w:rFonts w:ascii="宋体" w:hAnsi="宋体" w:hint="eastAsia"/>
          <w:szCs w:val="21"/>
        </w:rPr>
        <w:t xml:space="preserve">  </w:t>
      </w:r>
      <w:r>
        <w:rPr>
          <w:rFonts w:ascii="宋体" w:hAnsi="宋体" w:hint="eastAsia"/>
          <w:szCs w:val="21"/>
        </w:rPr>
        <w:t>人（公章）：</w:t>
      </w:r>
      <w:r>
        <w:rPr>
          <w:rFonts w:ascii="宋体" w:hAnsi="宋体" w:cs="宋体" w:hint="eastAsia"/>
          <w:szCs w:val="21"/>
          <w:u w:val="single"/>
        </w:rPr>
        <w:t xml:space="preserve">                                            </w:t>
      </w:r>
    </w:p>
    <w:p w14:paraId="5CA536A7"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法定代表人（签字）：</w:t>
      </w:r>
      <w:r>
        <w:rPr>
          <w:rFonts w:ascii="宋体" w:hAnsi="宋体" w:cs="宋体" w:hint="eastAsia"/>
          <w:szCs w:val="21"/>
          <w:u w:val="single"/>
        </w:rPr>
        <w:t xml:space="preserve">                              </w:t>
      </w:r>
      <w:r>
        <w:rPr>
          <w:rFonts w:ascii="宋体" w:hAnsi="宋体" w:hint="eastAsia"/>
          <w:szCs w:val="21"/>
        </w:rPr>
        <w:t xml:space="preserve">  </w:t>
      </w:r>
    </w:p>
    <w:p w14:paraId="492E9164"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或其委托代理人（签字）：</w:t>
      </w:r>
      <w:r>
        <w:rPr>
          <w:rFonts w:ascii="宋体" w:hAnsi="宋体" w:cs="宋体" w:hint="eastAsia"/>
          <w:szCs w:val="21"/>
          <w:u w:val="single"/>
        </w:rPr>
        <w:t xml:space="preserve">                          </w:t>
      </w:r>
      <w:r>
        <w:rPr>
          <w:rFonts w:ascii="宋体" w:hAnsi="宋体" w:hint="eastAsia"/>
          <w:szCs w:val="21"/>
        </w:rPr>
        <w:t xml:space="preserve">  </w:t>
      </w:r>
    </w:p>
    <w:p w14:paraId="1A8C7250" w14:textId="77777777" w:rsidR="007876CD" w:rsidRDefault="007876CD">
      <w:pPr>
        <w:spacing w:line="360" w:lineRule="auto"/>
        <w:ind w:firstLineChars="200" w:firstLine="420"/>
        <w:jc w:val="left"/>
        <w:rPr>
          <w:rFonts w:ascii="宋体" w:hAnsi="宋体" w:hint="eastAsia"/>
          <w:szCs w:val="21"/>
        </w:rPr>
      </w:pPr>
    </w:p>
    <w:p w14:paraId="190A1765"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szCs w:val="21"/>
        </w:rPr>
        <w:t>承</w:t>
      </w:r>
      <w:r>
        <w:rPr>
          <w:rFonts w:ascii="宋体" w:hAnsi="宋体" w:hint="eastAsia"/>
          <w:szCs w:val="21"/>
        </w:rPr>
        <w:t xml:space="preserve">  </w:t>
      </w:r>
      <w:r>
        <w:rPr>
          <w:rFonts w:ascii="宋体" w:hAnsi="宋体" w:hint="eastAsia"/>
          <w:szCs w:val="21"/>
        </w:rPr>
        <w:t>包</w:t>
      </w:r>
      <w:r>
        <w:rPr>
          <w:rFonts w:ascii="宋体" w:hAnsi="宋体" w:hint="eastAsia"/>
          <w:szCs w:val="21"/>
        </w:rPr>
        <w:t xml:space="preserve">  </w:t>
      </w:r>
      <w:r>
        <w:rPr>
          <w:rFonts w:ascii="宋体" w:hAnsi="宋体" w:hint="eastAsia"/>
          <w:szCs w:val="21"/>
        </w:rPr>
        <w:t>人（公章）：</w:t>
      </w:r>
      <w:r>
        <w:rPr>
          <w:rFonts w:ascii="宋体" w:hAnsi="宋体" w:cs="宋体" w:hint="eastAsia"/>
          <w:szCs w:val="21"/>
          <w:u w:val="single"/>
        </w:rPr>
        <w:t xml:space="preserve">                                            </w:t>
      </w:r>
    </w:p>
    <w:p w14:paraId="3330373D" w14:textId="77777777" w:rsidR="007876CD" w:rsidRDefault="00797C9F">
      <w:pPr>
        <w:spacing w:line="360" w:lineRule="auto"/>
        <w:ind w:firstLineChars="200" w:firstLine="420"/>
        <w:jc w:val="left"/>
        <w:rPr>
          <w:rFonts w:ascii="宋体" w:hAnsi="宋体" w:hint="eastAsia"/>
          <w:szCs w:val="21"/>
        </w:rPr>
      </w:pPr>
      <w:r>
        <w:rPr>
          <w:rFonts w:ascii="宋体" w:hAnsi="宋体" w:hint="eastAsia"/>
          <w:szCs w:val="21"/>
        </w:rPr>
        <w:t>法定代表人（签字）：</w:t>
      </w:r>
      <w:r>
        <w:rPr>
          <w:rFonts w:ascii="宋体" w:hAnsi="宋体" w:cs="宋体" w:hint="eastAsia"/>
          <w:szCs w:val="21"/>
          <w:u w:val="single"/>
        </w:rPr>
        <w:t xml:space="preserve">                                 </w:t>
      </w:r>
    </w:p>
    <w:p w14:paraId="5BC3E5D1" w14:textId="77777777" w:rsidR="007876CD" w:rsidRDefault="00797C9F">
      <w:pPr>
        <w:spacing w:line="360" w:lineRule="auto"/>
        <w:ind w:firstLineChars="200" w:firstLine="420"/>
        <w:jc w:val="left"/>
        <w:rPr>
          <w:rFonts w:ascii="宋体" w:hAnsi="宋体" w:hint="eastAsia"/>
          <w:kern w:val="0"/>
          <w:szCs w:val="21"/>
        </w:rPr>
      </w:pPr>
      <w:r>
        <w:rPr>
          <w:rFonts w:ascii="宋体" w:hAnsi="宋体" w:hint="eastAsia"/>
          <w:szCs w:val="21"/>
        </w:rPr>
        <w:t>或其委托代理人（签字）：</w:t>
      </w:r>
      <w:r>
        <w:rPr>
          <w:rFonts w:ascii="宋体" w:hAnsi="宋体" w:cs="宋体" w:hint="eastAsia"/>
          <w:szCs w:val="21"/>
          <w:u w:val="single"/>
        </w:rPr>
        <w:t xml:space="preserve">                           </w:t>
      </w:r>
    </w:p>
    <w:p w14:paraId="055467C8" w14:textId="77777777" w:rsidR="007876CD" w:rsidRDefault="00797C9F">
      <w:pPr>
        <w:snapToGrid w:val="0"/>
        <w:spacing w:line="360" w:lineRule="auto"/>
        <w:jc w:val="left"/>
        <w:rPr>
          <w:rFonts w:ascii="宋体" w:hAnsi="宋体" w:hint="eastAsia"/>
          <w:kern w:val="0"/>
          <w:szCs w:val="21"/>
        </w:rPr>
      </w:pPr>
      <w:r>
        <w:rPr>
          <w:rFonts w:ascii="宋体" w:hAnsi="宋体" w:hint="eastAsia"/>
          <w:szCs w:val="21"/>
        </w:rPr>
        <w:br w:type="page"/>
      </w:r>
    </w:p>
    <w:p w14:paraId="121E29DE" w14:textId="77777777" w:rsidR="007876CD" w:rsidRDefault="00797C9F">
      <w:pPr>
        <w:spacing w:line="480" w:lineRule="auto"/>
        <w:rPr>
          <w:rFonts w:ascii="宋体" w:hAnsi="宋体" w:hint="eastAsia"/>
          <w:szCs w:val="21"/>
        </w:rPr>
      </w:pPr>
      <w:r>
        <w:rPr>
          <w:rFonts w:ascii="宋体" w:hAnsi="宋体" w:hint="eastAsia"/>
          <w:szCs w:val="21"/>
        </w:rPr>
        <w:lastRenderedPageBreak/>
        <w:t>附件</w:t>
      </w:r>
      <w:r>
        <w:rPr>
          <w:rFonts w:ascii="宋体" w:hAnsi="宋体"/>
          <w:szCs w:val="21"/>
        </w:rPr>
        <w:t>10</w:t>
      </w:r>
      <w:r>
        <w:rPr>
          <w:rFonts w:ascii="宋体" w:hAnsi="宋体" w:hint="eastAsia"/>
          <w:szCs w:val="21"/>
        </w:rPr>
        <w:t>：</w:t>
      </w:r>
    </w:p>
    <w:p w14:paraId="2A38E4B2" w14:textId="77777777" w:rsidR="007876CD" w:rsidRDefault="00797C9F">
      <w:pPr>
        <w:spacing w:beforeLines="50" w:before="120" w:afterLines="50" w:after="120" w:line="480" w:lineRule="auto"/>
        <w:jc w:val="center"/>
        <w:rPr>
          <w:rFonts w:ascii="宋体" w:hAnsi="宋体" w:hint="eastAsia"/>
          <w:szCs w:val="21"/>
        </w:rPr>
      </w:pPr>
      <w:r>
        <w:rPr>
          <w:rFonts w:ascii="宋体" w:hAnsi="宋体" w:hint="eastAsia"/>
          <w:szCs w:val="21"/>
        </w:rPr>
        <w:t>保障农民工工资支付协议</w:t>
      </w:r>
    </w:p>
    <w:p w14:paraId="63AA393C" w14:textId="77777777" w:rsidR="007876CD" w:rsidRDefault="00797C9F">
      <w:pPr>
        <w:snapToGrid w:val="0"/>
        <w:spacing w:line="480" w:lineRule="auto"/>
        <w:rPr>
          <w:rFonts w:ascii="宋体" w:hAnsi="宋体" w:hint="eastAsia"/>
          <w:szCs w:val="21"/>
        </w:rPr>
      </w:pPr>
      <w:r>
        <w:rPr>
          <w:rFonts w:ascii="宋体" w:hAnsi="宋体" w:hint="eastAsia"/>
          <w:szCs w:val="21"/>
        </w:rPr>
        <w:t xml:space="preserve"> </w:t>
      </w:r>
      <w:r>
        <w:rPr>
          <w:rFonts w:ascii="宋体" w:hAnsi="宋体" w:hint="eastAsia"/>
          <w:szCs w:val="21"/>
        </w:rPr>
        <w:t>发包人：</w:t>
      </w:r>
      <w:r>
        <w:rPr>
          <w:rFonts w:ascii="宋体" w:hAnsi="宋体" w:cs="宋体" w:hint="eastAsia"/>
          <w:szCs w:val="21"/>
          <w:u w:val="single"/>
        </w:rPr>
        <w:t xml:space="preserve">                                             </w:t>
      </w:r>
      <w:r>
        <w:rPr>
          <w:rFonts w:ascii="宋体" w:hAnsi="宋体" w:hint="eastAsia"/>
          <w:szCs w:val="21"/>
        </w:rPr>
        <w:t>（发包人）</w:t>
      </w:r>
    </w:p>
    <w:p w14:paraId="146291F5" w14:textId="77777777" w:rsidR="007876CD" w:rsidRDefault="00797C9F">
      <w:pPr>
        <w:snapToGrid w:val="0"/>
        <w:spacing w:line="360" w:lineRule="auto"/>
        <w:rPr>
          <w:rFonts w:ascii="宋体" w:hAnsi="宋体" w:hint="eastAsia"/>
          <w:szCs w:val="21"/>
        </w:rPr>
      </w:pPr>
      <w:r>
        <w:rPr>
          <w:rFonts w:ascii="宋体" w:hAnsi="宋体" w:hint="eastAsia"/>
          <w:szCs w:val="21"/>
        </w:rPr>
        <w:t xml:space="preserve"> </w:t>
      </w:r>
      <w:r>
        <w:rPr>
          <w:rFonts w:ascii="宋体" w:hAnsi="宋体" w:hint="eastAsia"/>
          <w:szCs w:val="21"/>
        </w:rPr>
        <w:t>承包人：</w:t>
      </w:r>
      <w:r>
        <w:rPr>
          <w:rFonts w:ascii="宋体" w:hAnsi="宋体" w:cs="宋体" w:hint="eastAsia"/>
          <w:szCs w:val="21"/>
          <w:u w:val="single"/>
        </w:rPr>
        <w:t xml:space="preserve">                                           </w:t>
      </w:r>
      <w:r>
        <w:rPr>
          <w:rFonts w:ascii="宋体" w:hAnsi="宋体" w:hint="eastAsia"/>
          <w:szCs w:val="21"/>
        </w:rPr>
        <w:t>（承包人）</w:t>
      </w:r>
    </w:p>
    <w:p w14:paraId="248631B5" w14:textId="77777777" w:rsidR="007876CD" w:rsidRDefault="00797C9F">
      <w:pPr>
        <w:spacing w:line="360" w:lineRule="auto"/>
        <w:ind w:firstLineChars="200" w:firstLine="420"/>
        <w:rPr>
          <w:rFonts w:ascii="宋体" w:hAnsi="宋体" w:hint="eastAsia"/>
          <w:szCs w:val="21"/>
        </w:rPr>
      </w:pPr>
      <w:r>
        <w:rPr>
          <w:rFonts w:ascii="宋体" w:hAnsi="宋体" w:hint="eastAsia"/>
          <w:szCs w:val="21"/>
        </w:rPr>
        <w:t>为贯彻落实《国务院办公厅关于全面治理拖欠农民工工资问题的意见》（国办发〔</w:t>
      </w:r>
      <w:r>
        <w:rPr>
          <w:rFonts w:ascii="宋体" w:hAnsi="宋体" w:hint="eastAsia"/>
          <w:szCs w:val="21"/>
        </w:rPr>
        <w:t>2016</w:t>
      </w:r>
      <w:r>
        <w:rPr>
          <w:rFonts w:ascii="宋体" w:hAnsi="宋体" w:hint="eastAsia"/>
          <w:szCs w:val="21"/>
        </w:rPr>
        <w:t>〕</w:t>
      </w:r>
      <w:r>
        <w:rPr>
          <w:rFonts w:ascii="宋体" w:hAnsi="宋体" w:hint="eastAsia"/>
          <w:szCs w:val="21"/>
        </w:rPr>
        <w:t>1</w:t>
      </w:r>
      <w:r>
        <w:rPr>
          <w:rFonts w:ascii="宋体" w:hAnsi="宋体" w:hint="eastAsia"/>
          <w:szCs w:val="21"/>
        </w:rPr>
        <w:t>号），《重庆市人民政府办公厅关于全面治理拖欠农民工工资问题的实施意见》（</w:t>
      </w:r>
      <w:proofErr w:type="gramStart"/>
      <w:r>
        <w:rPr>
          <w:rFonts w:ascii="宋体" w:hAnsi="宋体" w:hint="eastAsia"/>
          <w:szCs w:val="21"/>
        </w:rPr>
        <w:t>渝府办</w:t>
      </w:r>
      <w:proofErr w:type="gramEnd"/>
      <w:r>
        <w:rPr>
          <w:rFonts w:ascii="宋体" w:hAnsi="宋体" w:hint="eastAsia"/>
          <w:szCs w:val="21"/>
        </w:rPr>
        <w:t>发〔</w:t>
      </w:r>
      <w:r>
        <w:rPr>
          <w:rFonts w:ascii="宋体" w:hAnsi="宋体" w:hint="eastAsia"/>
          <w:szCs w:val="21"/>
        </w:rPr>
        <w:t>2016</w:t>
      </w:r>
      <w:r>
        <w:rPr>
          <w:rFonts w:ascii="宋体" w:hAnsi="宋体" w:hint="eastAsia"/>
          <w:szCs w:val="21"/>
        </w:rPr>
        <w:t>〕</w:t>
      </w:r>
      <w:r>
        <w:rPr>
          <w:rFonts w:ascii="宋体" w:hAnsi="宋体" w:hint="eastAsia"/>
          <w:szCs w:val="21"/>
        </w:rPr>
        <w:t>101</w:t>
      </w:r>
      <w:r>
        <w:rPr>
          <w:rFonts w:ascii="宋体" w:hAnsi="宋体" w:hint="eastAsia"/>
          <w:szCs w:val="21"/>
        </w:rPr>
        <w:t>号），健全预防和解决拖欠农民工工资问题的长效机制，切实保障农民工劳动报酬权益，维护社会公平正义，促进社会和谐稳定。经甲、乙双方结合实际情况，友好协商，达成如下协议：</w:t>
      </w:r>
    </w:p>
    <w:p w14:paraId="4B2DAE17" w14:textId="77777777" w:rsidR="007876CD" w:rsidRDefault="00797C9F">
      <w:pPr>
        <w:spacing w:line="360" w:lineRule="auto"/>
        <w:ind w:firstLineChars="200" w:firstLine="420"/>
        <w:rPr>
          <w:rFonts w:ascii="宋体" w:hAnsi="宋体" w:hint="eastAsia"/>
          <w:szCs w:val="21"/>
        </w:rPr>
      </w:pPr>
      <w:r>
        <w:rPr>
          <w:rFonts w:ascii="宋体" w:hAnsi="宋体" w:hint="eastAsia"/>
          <w:szCs w:val="21"/>
        </w:rPr>
        <w:t>一、承包人申报工程进度款时，应对上月已支付工程款用于农民工工资发放的情况进行说明，并附农民工代表按时足额收取了工资的签字确认书。监理单位应对相关情况说明和签字确认书（详附件）进行审查签字后，与工程进度款申报资料一并提交给发包人。发包人审核合格后，才进行当期工程进度款的支付。</w:t>
      </w:r>
    </w:p>
    <w:p w14:paraId="327C912E" w14:textId="77777777" w:rsidR="007876CD" w:rsidRDefault="00797C9F">
      <w:pPr>
        <w:spacing w:line="360" w:lineRule="auto"/>
        <w:ind w:firstLineChars="200" w:firstLine="420"/>
        <w:rPr>
          <w:rFonts w:ascii="宋体" w:hAnsi="宋体" w:hint="eastAsia"/>
          <w:szCs w:val="21"/>
        </w:rPr>
      </w:pPr>
      <w:r>
        <w:rPr>
          <w:rFonts w:ascii="宋体" w:hAnsi="宋体" w:hint="eastAsia"/>
          <w:szCs w:val="21"/>
        </w:rPr>
        <w:t>二、由于工程进度款申报和审查需一定时间，其与农民工工资发放时间存在一定时间的延后，承包人应具有垫付不低于</w:t>
      </w:r>
      <w:r>
        <w:rPr>
          <w:rFonts w:ascii="宋体" w:hAnsi="宋体" w:hint="eastAsia"/>
          <w:szCs w:val="21"/>
        </w:rPr>
        <w:t>3</w:t>
      </w:r>
      <w:r>
        <w:rPr>
          <w:rFonts w:ascii="宋体" w:hAnsi="宋体" w:hint="eastAsia"/>
          <w:szCs w:val="21"/>
        </w:rPr>
        <w:t>个月农民工工资能力。承包人在本补充协议签订后申请的第一笔工程进度款时应出具垫付不低于</w:t>
      </w:r>
      <w:r>
        <w:rPr>
          <w:rFonts w:ascii="宋体" w:hAnsi="宋体" w:hint="eastAsia"/>
          <w:szCs w:val="21"/>
        </w:rPr>
        <w:t>3</w:t>
      </w:r>
      <w:r>
        <w:rPr>
          <w:rFonts w:ascii="宋体" w:hAnsi="宋体" w:hint="eastAsia"/>
          <w:szCs w:val="21"/>
        </w:rPr>
        <w:t>个月农民工工资的书面承诺给发包人。发包人将承包人是否做出承诺作为支付工程进度款的前提条件之一。</w:t>
      </w:r>
    </w:p>
    <w:p w14:paraId="6FDA6FF8" w14:textId="77777777" w:rsidR="007876CD" w:rsidRDefault="00797C9F">
      <w:pPr>
        <w:spacing w:line="360" w:lineRule="auto"/>
        <w:ind w:firstLineChars="200" w:firstLine="420"/>
        <w:rPr>
          <w:rFonts w:ascii="宋体" w:hAnsi="宋体" w:hint="eastAsia"/>
          <w:szCs w:val="21"/>
        </w:rPr>
      </w:pPr>
      <w:r>
        <w:rPr>
          <w:rFonts w:ascii="宋体" w:hAnsi="宋体" w:hint="eastAsia"/>
          <w:szCs w:val="21"/>
        </w:rPr>
        <w:t>三、承包人每月</w:t>
      </w:r>
      <w:r>
        <w:rPr>
          <w:rFonts w:ascii="宋体" w:hAnsi="宋体" w:hint="eastAsia"/>
          <w:szCs w:val="21"/>
        </w:rPr>
        <w:t>10</w:t>
      </w:r>
      <w:r>
        <w:rPr>
          <w:rFonts w:ascii="宋体" w:hAnsi="宋体" w:hint="eastAsia"/>
          <w:szCs w:val="21"/>
        </w:rPr>
        <w:t>日前将本月作业班组、班组人数、农民工身份信息等报监理单位，</w:t>
      </w:r>
      <w:r>
        <w:rPr>
          <w:rFonts w:ascii="宋体" w:hAnsi="宋体" w:hint="eastAsia"/>
          <w:szCs w:val="21"/>
        </w:rPr>
        <w:t>10</w:t>
      </w:r>
      <w:r>
        <w:rPr>
          <w:rFonts w:ascii="宋体" w:hAnsi="宋体" w:hint="eastAsia"/>
          <w:szCs w:val="21"/>
        </w:rPr>
        <w:t>日～</w:t>
      </w:r>
      <w:r>
        <w:rPr>
          <w:rFonts w:ascii="宋体" w:hAnsi="宋体" w:hint="eastAsia"/>
          <w:szCs w:val="21"/>
        </w:rPr>
        <w:t>15</w:t>
      </w:r>
      <w:r>
        <w:rPr>
          <w:rFonts w:ascii="宋体" w:hAnsi="宋体" w:hint="eastAsia"/>
          <w:szCs w:val="21"/>
        </w:rPr>
        <w:t>日分别以作业班组为小组，每小组自行选举产生一名农民工代表，监理单位应全程监督，选举结果与当期工程款支付申请一并报送发包人。</w:t>
      </w:r>
    </w:p>
    <w:p w14:paraId="2A066A44" w14:textId="77777777" w:rsidR="007876CD" w:rsidRDefault="00797C9F">
      <w:pPr>
        <w:spacing w:line="360" w:lineRule="auto"/>
        <w:ind w:firstLineChars="200" w:firstLine="420"/>
        <w:rPr>
          <w:rFonts w:ascii="宋体" w:hAnsi="宋体" w:hint="eastAsia"/>
          <w:szCs w:val="21"/>
        </w:rPr>
      </w:pPr>
      <w:r>
        <w:rPr>
          <w:rFonts w:ascii="宋体" w:hAnsi="宋体" w:hint="eastAsia"/>
          <w:szCs w:val="21"/>
        </w:rPr>
        <w:t>四、若发现承包人有下列事项的，发包人在支付当期进度款时暂扣当期应支付进度款</w:t>
      </w:r>
      <w:r>
        <w:rPr>
          <w:rFonts w:ascii="宋体" w:hAnsi="宋体" w:hint="eastAsia"/>
          <w:szCs w:val="21"/>
        </w:rPr>
        <w:t>5%</w:t>
      </w:r>
      <w:r>
        <w:rPr>
          <w:rFonts w:ascii="宋体" w:hAnsi="宋体" w:hint="eastAsia"/>
          <w:szCs w:val="21"/>
        </w:rPr>
        <w:t>比例的款项。</w:t>
      </w:r>
      <w:r>
        <w:rPr>
          <w:rFonts w:ascii="宋体" w:hAnsi="宋体" w:hint="eastAsia"/>
          <w:szCs w:val="21"/>
        </w:rPr>
        <w:br/>
        <w:t xml:space="preserve">    </w:t>
      </w:r>
      <w:r>
        <w:rPr>
          <w:rFonts w:ascii="宋体" w:hAnsi="宋体" w:hint="eastAsia"/>
          <w:szCs w:val="21"/>
        </w:rPr>
        <w:t>（一）现场检查发现项目存在拖欠农民工工资情况并经核查属实的；</w:t>
      </w:r>
    </w:p>
    <w:p w14:paraId="53277F34" w14:textId="77777777" w:rsidR="007876CD" w:rsidRDefault="00797C9F">
      <w:pPr>
        <w:spacing w:line="360" w:lineRule="auto"/>
        <w:ind w:firstLineChars="200" w:firstLine="420"/>
        <w:rPr>
          <w:rFonts w:ascii="宋体" w:hAnsi="宋体" w:hint="eastAsia"/>
          <w:szCs w:val="21"/>
        </w:rPr>
      </w:pPr>
      <w:r>
        <w:rPr>
          <w:rFonts w:ascii="宋体" w:hAnsi="宋体" w:hint="eastAsia"/>
          <w:szCs w:val="21"/>
        </w:rPr>
        <w:t>（二）相关行政管理部门检查发现存在拖欠农民工工资情况并经核查属实的；</w:t>
      </w:r>
      <w:r>
        <w:rPr>
          <w:rFonts w:ascii="宋体" w:hAnsi="宋体" w:hint="eastAsia"/>
          <w:szCs w:val="21"/>
        </w:rPr>
        <w:br/>
        <w:t xml:space="preserve">    </w:t>
      </w:r>
      <w:r>
        <w:rPr>
          <w:rFonts w:ascii="宋体" w:hAnsi="宋体" w:hint="eastAsia"/>
          <w:szCs w:val="21"/>
        </w:rPr>
        <w:t>（三）有拖欠农民工工资投诉事项并经核查属实的。</w:t>
      </w:r>
      <w:r>
        <w:rPr>
          <w:rFonts w:ascii="宋体" w:hAnsi="宋体" w:hint="eastAsia"/>
          <w:szCs w:val="21"/>
        </w:rPr>
        <w:br/>
        <w:t xml:space="preserve">    </w:t>
      </w:r>
      <w:r>
        <w:rPr>
          <w:rFonts w:ascii="宋体" w:hAnsi="宋体" w:hint="eastAsia"/>
          <w:szCs w:val="21"/>
        </w:rPr>
        <w:t>五、对发现的存在拖欠农民工工资事项，承包人应在</w:t>
      </w:r>
      <w:r>
        <w:rPr>
          <w:rFonts w:ascii="宋体" w:hAnsi="宋体" w:hint="eastAsia"/>
          <w:szCs w:val="21"/>
        </w:rPr>
        <w:t>3</w:t>
      </w:r>
      <w:r>
        <w:rPr>
          <w:rFonts w:ascii="宋体" w:hAnsi="宋体" w:hint="eastAsia"/>
          <w:szCs w:val="21"/>
        </w:rPr>
        <w:t>天内限时整改，并将整改措施和结果报发包人审查，经发包人批准同意后，在下一期工程进度款支付中返还暂扣的工程款；如承包人未在</w:t>
      </w:r>
      <w:r>
        <w:rPr>
          <w:rFonts w:ascii="宋体" w:hAnsi="宋体" w:hint="eastAsia"/>
          <w:szCs w:val="21"/>
        </w:rPr>
        <w:t>3</w:t>
      </w:r>
      <w:r>
        <w:rPr>
          <w:rFonts w:ascii="宋体" w:hAnsi="宋体" w:hint="eastAsia"/>
          <w:szCs w:val="21"/>
        </w:rPr>
        <w:t>天内限时整改，暂</w:t>
      </w:r>
      <w:proofErr w:type="gramStart"/>
      <w:r>
        <w:rPr>
          <w:rFonts w:ascii="宋体" w:hAnsi="宋体" w:hint="eastAsia"/>
          <w:szCs w:val="21"/>
        </w:rPr>
        <w:t>扣工程</w:t>
      </w:r>
      <w:proofErr w:type="gramEnd"/>
      <w:r>
        <w:rPr>
          <w:rFonts w:ascii="宋体" w:hAnsi="宋体" w:hint="eastAsia"/>
          <w:szCs w:val="21"/>
        </w:rPr>
        <w:t>款将继续扣留，直至整改完毕。暂扣款不计息。</w:t>
      </w:r>
    </w:p>
    <w:p w14:paraId="2D47D930" w14:textId="77777777" w:rsidR="007876CD" w:rsidRDefault="00797C9F">
      <w:pPr>
        <w:tabs>
          <w:tab w:val="left" w:pos="1080"/>
          <w:tab w:val="left" w:pos="1260"/>
          <w:tab w:val="left" w:pos="1440"/>
        </w:tabs>
        <w:spacing w:line="360" w:lineRule="auto"/>
        <w:ind w:firstLineChars="200" w:firstLine="420"/>
        <w:rPr>
          <w:rFonts w:ascii="宋体" w:hAnsi="宋体" w:hint="eastAsia"/>
          <w:snapToGrid w:val="0"/>
          <w:spacing w:val="-4"/>
          <w:kern w:val="0"/>
          <w:szCs w:val="21"/>
        </w:rPr>
      </w:pPr>
      <w:r>
        <w:rPr>
          <w:rFonts w:ascii="宋体" w:hAnsi="宋体" w:hint="eastAsia"/>
          <w:szCs w:val="21"/>
        </w:rPr>
        <w:t>六、本协议经双方法定代表人或委托代理人签字并加盖公章后生效，履行完毕后自然失效。</w:t>
      </w:r>
    </w:p>
    <w:p w14:paraId="3863E479" w14:textId="77777777" w:rsidR="007876CD" w:rsidRDefault="00797C9F">
      <w:pPr>
        <w:spacing w:line="360" w:lineRule="auto"/>
        <w:ind w:firstLineChars="200" w:firstLine="420"/>
        <w:rPr>
          <w:rFonts w:ascii="宋体" w:hAnsi="宋体" w:hint="eastAsia"/>
          <w:szCs w:val="21"/>
        </w:rPr>
      </w:pPr>
      <w:r>
        <w:rPr>
          <w:rFonts w:ascii="宋体" w:hAnsi="宋体" w:hint="eastAsia"/>
          <w:szCs w:val="21"/>
        </w:rPr>
        <w:t>附件：</w:t>
      </w:r>
    </w:p>
    <w:p w14:paraId="6B40CE38" w14:textId="77777777" w:rsidR="007876CD" w:rsidRDefault="00797C9F">
      <w:pPr>
        <w:spacing w:line="360" w:lineRule="auto"/>
        <w:ind w:firstLineChars="200" w:firstLine="420"/>
        <w:rPr>
          <w:rFonts w:ascii="宋体" w:hAnsi="宋体" w:hint="eastAsia"/>
          <w:szCs w:val="21"/>
        </w:rPr>
      </w:pPr>
      <w:r>
        <w:rPr>
          <w:rFonts w:ascii="宋体" w:hAnsi="宋体" w:hint="eastAsia"/>
          <w:szCs w:val="21"/>
        </w:rPr>
        <w:t>1</w:t>
      </w:r>
      <w:r>
        <w:rPr>
          <w:rFonts w:ascii="宋体" w:hAnsi="宋体" w:hint="eastAsia"/>
          <w:szCs w:val="21"/>
        </w:rPr>
        <w:t>、关于农民工工资发放情况的说明表</w:t>
      </w:r>
    </w:p>
    <w:p w14:paraId="30343980" w14:textId="77777777" w:rsidR="007876CD" w:rsidRDefault="007876CD">
      <w:pPr>
        <w:pStyle w:val="aa"/>
        <w:spacing w:line="360" w:lineRule="auto"/>
        <w:ind w:firstLineChars="200" w:firstLine="420"/>
        <w:rPr>
          <w:rFonts w:ascii="宋体" w:hAnsi="宋体" w:hint="eastAsia"/>
          <w:szCs w:val="21"/>
        </w:rPr>
      </w:pPr>
    </w:p>
    <w:p w14:paraId="5E8EA06A" w14:textId="77777777" w:rsidR="007876CD" w:rsidRDefault="007876CD">
      <w:pPr>
        <w:pStyle w:val="aa"/>
        <w:spacing w:line="360" w:lineRule="auto"/>
        <w:ind w:firstLineChars="200" w:firstLine="420"/>
        <w:rPr>
          <w:rFonts w:ascii="宋体" w:hAnsi="宋体" w:hint="eastAsia"/>
          <w:szCs w:val="21"/>
        </w:rPr>
      </w:pPr>
    </w:p>
    <w:p w14:paraId="20ACF633" w14:textId="77777777" w:rsidR="007876CD" w:rsidRDefault="007876CD">
      <w:pPr>
        <w:pStyle w:val="aa"/>
        <w:spacing w:line="360" w:lineRule="auto"/>
        <w:ind w:firstLineChars="200" w:firstLine="420"/>
        <w:rPr>
          <w:rFonts w:ascii="宋体" w:hAnsi="宋体" w:hint="eastAsia"/>
          <w:szCs w:val="21"/>
        </w:rPr>
      </w:pPr>
    </w:p>
    <w:p w14:paraId="266DC763" w14:textId="77777777" w:rsidR="007876CD" w:rsidRDefault="00797C9F">
      <w:pPr>
        <w:spacing w:line="360" w:lineRule="auto"/>
        <w:ind w:firstLineChars="200" w:firstLine="420"/>
        <w:rPr>
          <w:rFonts w:ascii="宋体" w:hAnsi="宋体" w:hint="eastAsia"/>
          <w:szCs w:val="21"/>
        </w:rPr>
      </w:pPr>
      <w:r>
        <w:rPr>
          <w:rFonts w:ascii="宋体" w:hAnsi="宋体" w:hint="eastAsia"/>
          <w:szCs w:val="21"/>
        </w:rPr>
        <w:t>（以下无正文）</w:t>
      </w:r>
    </w:p>
    <w:p w14:paraId="5C86F808" w14:textId="77777777" w:rsidR="007876CD" w:rsidRDefault="007876CD">
      <w:pPr>
        <w:spacing w:line="360" w:lineRule="auto"/>
        <w:ind w:firstLineChars="200" w:firstLine="420"/>
        <w:rPr>
          <w:rFonts w:ascii="宋体" w:hAnsi="宋体" w:hint="eastAsia"/>
          <w:szCs w:val="21"/>
        </w:rPr>
      </w:pPr>
    </w:p>
    <w:p w14:paraId="40E6274B" w14:textId="77777777" w:rsidR="007876CD" w:rsidRDefault="007876CD">
      <w:pPr>
        <w:spacing w:line="360" w:lineRule="auto"/>
        <w:ind w:firstLineChars="200" w:firstLine="420"/>
        <w:rPr>
          <w:rFonts w:ascii="宋体" w:hAnsi="宋体" w:hint="eastAsia"/>
          <w:szCs w:val="21"/>
        </w:rPr>
      </w:pPr>
    </w:p>
    <w:p w14:paraId="587E40A9" w14:textId="77777777" w:rsidR="007876CD" w:rsidRDefault="007876CD">
      <w:pPr>
        <w:pStyle w:val="aa"/>
        <w:spacing w:line="360" w:lineRule="auto"/>
        <w:rPr>
          <w:rFonts w:ascii="宋体" w:hAnsi="宋体" w:hint="eastAsia"/>
          <w:szCs w:val="21"/>
        </w:rPr>
      </w:pPr>
    </w:p>
    <w:p w14:paraId="7E837A1E" w14:textId="77777777" w:rsidR="007876CD" w:rsidRDefault="00797C9F">
      <w:pPr>
        <w:spacing w:line="360" w:lineRule="auto"/>
        <w:rPr>
          <w:rFonts w:ascii="宋体" w:hAnsi="宋体" w:hint="eastAsia"/>
          <w:szCs w:val="21"/>
        </w:rPr>
      </w:pPr>
      <w:r>
        <w:rPr>
          <w:rFonts w:ascii="宋体" w:hAnsi="宋体" w:hint="eastAsia"/>
          <w:szCs w:val="21"/>
        </w:rPr>
        <w:t>发包人：</w:t>
      </w:r>
      <w:r>
        <w:rPr>
          <w:rFonts w:ascii="宋体" w:hAnsi="宋体" w:cs="宋体" w:hint="eastAsia"/>
          <w:szCs w:val="21"/>
          <w:u w:val="single"/>
        </w:rPr>
        <w:t xml:space="preserve">                                              </w:t>
      </w:r>
      <w:r>
        <w:rPr>
          <w:rFonts w:ascii="宋体" w:hAnsi="宋体" w:hint="eastAsia"/>
          <w:szCs w:val="21"/>
        </w:rPr>
        <w:t>（发包人）</w:t>
      </w:r>
    </w:p>
    <w:p w14:paraId="14F0D23A" w14:textId="77777777" w:rsidR="007876CD" w:rsidRDefault="00797C9F">
      <w:pPr>
        <w:spacing w:line="360" w:lineRule="auto"/>
        <w:rPr>
          <w:rFonts w:ascii="宋体" w:hAnsi="宋体" w:hint="eastAsia"/>
          <w:szCs w:val="21"/>
        </w:rPr>
      </w:pPr>
      <w:r>
        <w:rPr>
          <w:rFonts w:ascii="宋体" w:hAnsi="宋体" w:hint="eastAsia"/>
          <w:szCs w:val="21"/>
        </w:rPr>
        <w:t>法定代表人：</w:t>
      </w:r>
      <w:r>
        <w:rPr>
          <w:rFonts w:ascii="宋体" w:hAnsi="宋体" w:cs="宋体" w:hint="eastAsia"/>
          <w:szCs w:val="21"/>
          <w:u w:val="single"/>
        </w:rPr>
        <w:t xml:space="preserve">       </w:t>
      </w:r>
    </w:p>
    <w:p w14:paraId="75BDC253" w14:textId="77777777" w:rsidR="007876CD" w:rsidRDefault="00797C9F">
      <w:pPr>
        <w:spacing w:line="360" w:lineRule="auto"/>
        <w:rPr>
          <w:rFonts w:ascii="宋体" w:hAnsi="宋体" w:hint="eastAsia"/>
          <w:szCs w:val="21"/>
        </w:rPr>
      </w:pPr>
      <w:r>
        <w:rPr>
          <w:rFonts w:ascii="宋体" w:hAnsi="宋体" w:hint="eastAsia"/>
          <w:szCs w:val="21"/>
        </w:rPr>
        <w:t>或委托代理人：</w:t>
      </w:r>
      <w:r>
        <w:rPr>
          <w:rFonts w:ascii="宋体" w:hAnsi="宋体" w:cs="宋体" w:hint="eastAsia"/>
          <w:szCs w:val="21"/>
          <w:u w:val="single"/>
        </w:rPr>
        <w:t xml:space="preserve">       </w:t>
      </w:r>
    </w:p>
    <w:p w14:paraId="0BD4E065" w14:textId="77777777" w:rsidR="007876CD" w:rsidRDefault="00797C9F">
      <w:pPr>
        <w:spacing w:line="360" w:lineRule="auto"/>
        <w:rPr>
          <w:rFonts w:ascii="宋体" w:hAnsi="宋体" w:hint="eastAsia"/>
          <w:szCs w:val="21"/>
        </w:rPr>
      </w:pPr>
      <w:r>
        <w:rPr>
          <w:rFonts w:ascii="宋体" w:hAnsi="宋体" w:hint="eastAsia"/>
          <w:szCs w:val="21"/>
        </w:rPr>
        <w:t>联系人：</w:t>
      </w:r>
      <w:r>
        <w:rPr>
          <w:rFonts w:ascii="宋体" w:hAnsi="宋体" w:cs="宋体" w:hint="eastAsia"/>
          <w:szCs w:val="21"/>
          <w:u w:val="single"/>
        </w:rPr>
        <w:t xml:space="preserve">       </w:t>
      </w:r>
    </w:p>
    <w:p w14:paraId="00B12816" w14:textId="77777777" w:rsidR="007876CD" w:rsidRDefault="007876CD">
      <w:pPr>
        <w:spacing w:line="360" w:lineRule="auto"/>
        <w:rPr>
          <w:rFonts w:ascii="宋体" w:hAnsi="宋体" w:hint="eastAsia"/>
          <w:szCs w:val="21"/>
        </w:rPr>
      </w:pPr>
    </w:p>
    <w:p w14:paraId="275B799C" w14:textId="77777777" w:rsidR="007876CD" w:rsidRDefault="007876CD">
      <w:pPr>
        <w:spacing w:line="360" w:lineRule="auto"/>
        <w:rPr>
          <w:rFonts w:ascii="宋体" w:hAnsi="宋体" w:hint="eastAsia"/>
          <w:szCs w:val="21"/>
        </w:rPr>
      </w:pPr>
    </w:p>
    <w:p w14:paraId="7B551030" w14:textId="77777777" w:rsidR="007876CD" w:rsidRDefault="007876CD">
      <w:pPr>
        <w:spacing w:line="360" w:lineRule="auto"/>
        <w:rPr>
          <w:rFonts w:ascii="宋体" w:hAnsi="宋体" w:hint="eastAsia"/>
          <w:szCs w:val="21"/>
        </w:rPr>
      </w:pPr>
    </w:p>
    <w:p w14:paraId="095B07D3" w14:textId="77777777" w:rsidR="007876CD" w:rsidRDefault="00797C9F">
      <w:pPr>
        <w:spacing w:line="360" w:lineRule="auto"/>
        <w:rPr>
          <w:rFonts w:ascii="宋体" w:hAnsi="宋体" w:hint="eastAsia"/>
          <w:szCs w:val="21"/>
        </w:rPr>
      </w:pPr>
      <w:r>
        <w:rPr>
          <w:rFonts w:ascii="宋体" w:hAnsi="宋体" w:hint="eastAsia"/>
          <w:szCs w:val="21"/>
        </w:rPr>
        <w:t>承包人：</w:t>
      </w:r>
      <w:r>
        <w:rPr>
          <w:rFonts w:ascii="宋体" w:hAnsi="宋体" w:cs="宋体" w:hint="eastAsia"/>
          <w:szCs w:val="21"/>
          <w:u w:val="single"/>
        </w:rPr>
        <w:t xml:space="preserve">                                              </w:t>
      </w:r>
      <w:r>
        <w:rPr>
          <w:rFonts w:ascii="宋体" w:hAnsi="宋体" w:hint="eastAsia"/>
          <w:szCs w:val="21"/>
        </w:rPr>
        <w:t>（承包人）</w:t>
      </w:r>
    </w:p>
    <w:p w14:paraId="0447E79F" w14:textId="77777777" w:rsidR="007876CD" w:rsidRDefault="00797C9F">
      <w:pPr>
        <w:spacing w:line="360" w:lineRule="auto"/>
        <w:rPr>
          <w:rFonts w:ascii="宋体" w:hAnsi="宋体" w:hint="eastAsia"/>
          <w:szCs w:val="21"/>
        </w:rPr>
      </w:pPr>
      <w:r>
        <w:rPr>
          <w:rFonts w:ascii="宋体" w:hAnsi="宋体" w:hint="eastAsia"/>
          <w:szCs w:val="21"/>
        </w:rPr>
        <w:t>法定代表人：</w:t>
      </w:r>
      <w:r>
        <w:rPr>
          <w:rFonts w:ascii="宋体" w:hAnsi="宋体" w:cs="宋体" w:hint="eastAsia"/>
          <w:szCs w:val="21"/>
          <w:u w:val="single"/>
        </w:rPr>
        <w:t xml:space="preserve">       </w:t>
      </w:r>
    </w:p>
    <w:p w14:paraId="558D7A8E" w14:textId="77777777" w:rsidR="007876CD" w:rsidRDefault="00797C9F">
      <w:pPr>
        <w:spacing w:line="360" w:lineRule="auto"/>
        <w:rPr>
          <w:rFonts w:ascii="宋体" w:hAnsi="宋体" w:hint="eastAsia"/>
          <w:szCs w:val="21"/>
        </w:rPr>
      </w:pPr>
      <w:r>
        <w:rPr>
          <w:rFonts w:ascii="宋体" w:hAnsi="宋体" w:hint="eastAsia"/>
          <w:szCs w:val="21"/>
        </w:rPr>
        <w:t>或委托代理人：</w:t>
      </w:r>
      <w:r>
        <w:rPr>
          <w:rFonts w:ascii="宋体" w:hAnsi="宋体" w:cs="宋体" w:hint="eastAsia"/>
          <w:szCs w:val="21"/>
          <w:u w:val="single"/>
        </w:rPr>
        <w:t xml:space="preserve">       </w:t>
      </w:r>
    </w:p>
    <w:p w14:paraId="2FA3717A" w14:textId="77777777" w:rsidR="007876CD" w:rsidRDefault="00797C9F">
      <w:pPr>
        <w:spacing w:line="360" w:lineRule="auto"/>
        <w:rPr>
          <w:rFonts w:ascii="宋体" w:hAnsi="宋体" w:hint="eastAsia"/>
          <w:szCs w:val="21"/>
        </w:rPr>
      </w:pPr>
      <w:r>
        <w:rPr>
          <w:rFonts w:ascii="宋体" w:hAnsi="宋体" w:hint="eastAsia"/>
          <w:szCs w:val="21"/>
        </w:rPr>
        <w:t>联系人：</w:t>
      </w:r>
      <w:r>
        <w:rPr>
          <w:rFonts w:ascii="宋体" w:hAnsi="宋体" w:cs="宋体" w:hint="eastAsia"/>
          <w:szCs w:val="21"/>
          <w:u w:val="single"/>
        </w:rPr>
        <w:t xml:space="preserve">       </w:t>
      </w:r>
    </w:p>
    <w:p w14:paraId="2C4531A2" w14:textId="77777777" w:rsidR="007876CD" w:rsidRDefault="007876CD">
      <w:pPr>
        <w:snapToGrid w:val="0"/>
        <w:spacing w:line="360" w:lineRule="auto"/>
        <w:ind w:firstLine="560"/>
        <w:rPr>
          <w:rFonts w:ascii="宋体" w:hAnsi="宋体" w:hint="eastAsia"/>
          <w:szCs w:val="21"/>
        </w:rPr>
      </w:pPr>
    </w:p>
    <w:p w14:paraId="758DE54C" w14:textId="77777777" w:rsidR="007876CD" w:rsidRDefault="00797C9F">
      <w:pPr>
        <w:spacing w:line="480" w:lineRule="auto"/>
        <w:rPr>
          <w:rFonts w:ascii="宋体" w:hAnsi="宋体" w:hint="eastAsia"/>
          <w:szCs w:val="21"/>
        </w:rPr>
      </w:pPr>
      <w:r>
        <w:rPr>
          <w:rFonts w:ascii="宋体" w:hAnsi="宋体" w:hint="eastAsia"/>
          <w:szCs w:val="21"/>
        </w:rPr>
        <w:br w:type="page"/>
      </w:r>
      <w:r>
        <w:rPr>
          <w:rFonts w:ascii="宋体" w:hAnsi="宋体" w:hint="eastAsia"/>
          <w:szCs w:val="21"/>
        </w:rPr>
        <w:lastRenderedPageBreak/>
        <w:t>保障农民工工资支付协议附件</w:t>
      </w:r>
      <w:r>
        <w:rPr>
          <w:rFonts w:ascii="宋体" w:hAnsi="宋体" w:hint="eastAsia"/>
          <w:szCs w:val="21"/>
        </w:rPr>
        <w:t>1</w:t>
      </w:r>
      <w:r>
        <w:rPr>
          <w:rFonts w:ascii="宋体" w:hAnsi="宋体" w:hint="eastAsia"/>
          <w:szCs w:val="21"/>
        </w:rPr>
        <w:t>：</w:t>
      </w:r>
    </w:p>
    <w:p w14:paraId="5FA27F75" w14:textId="77777777" w:rsidR="007876CD" w:rsidRDefault="00797C9F">
      <w:pPr>
        <w:widowControl/>
        <w:snapToGrid w:val="0"/>
        <w:spacing w:after="100" w:afterAutospacing="1" w:line="480" w:lineRule="auto"/>
        <w:jc w:val="center"/>
        <w:rPr>
          <w:rFonts w:ascii="宋体" w:hAnsi="宋体" w:hint="eastAsia"/>
          <w:szCs w:val="21"/>
        </w:rPr>
      </w:pPr>
      <w:r>
        <w:rPr>
          <w:rFonts w:ascii="宋体" w:hAnsi="宋体" w:hint="eastAsia"/>
          <w:szCs w:val="21"/>
        </w:rPr>
        <w:t>关于农民工工资发放情况的说明表</w:t>
      </w:r>
    </w:p>
    <w:tbl>
      <w:tblPr>
        <w:tblW w:w="84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6"/>
        <w:gridCol w:w="6201"/>
      </w:tblGrid>
      <w:tr w:rsidR="007876CD" w14:paraId="472AD117" w14:textId="77777777">
        <w:trPr>
          <w:jc w:val="center"/>
        </w:trPr>
        <w:tc>
          <w:tcPr>
            <w:tcW w:w="8437" w:type="dxa"/>
            <w:gridSpan w:val="2"/>
          </w:tcPr>
          <w:p w14:paraId="7800863D" w14:textId="77777777" w:rsidR="007876CD" w:rsidRDefault="00797C9F">
            <w:pPr>
              <w:widowControl/>
              <w:snapToGrid w:val="0"/>
              <w:spacing w:after="100" w:afterAutospacing="1" w:line="400" w:lineRule="exact"/>
              <w:jc w:val="left"/>
              <w:rPr>
                <w:rFonts w:ascii="宋体" w:hAnsi="宋体" w:hint="eastAsia"/>
                <w:kern w:val="0"/>
                <w:szCs w:val="21"/>
              </w:rPr>
            </w:pPr>
            <w:r>
              <w:rPr>
                <w:rFonts w:ascii="宋体" w:hAnsi="宋体" w:hint="eastAsia"/>
                <w:kern w:val="0"/>
                <w:szCs w:val="21"/>
              </w:rPr>
              <w:t>工程名称：</w:t>
            </w:r>
          </w:p>
        </w:tc>
      </w:tr>
      <w:tr w:rsidR="007876CD" w14:paraId="117E7FC1" w14:textId="77777777">
        <w:trPr>
          <w:trHeight w:val="432"/>
          <w:jc w:val="center"/>
        </w:trPr>
        <w:tc>
          <w:tcPr>
            <w:tcW w:w="2236" w:type="dxa"/>
          </w:tcPr>
          <w:p w14:paraId="50A42DCE" w14:textId="77777777" w:rsidR="007876CD" w:rsidRDefault="00797C9F">
            <w:pPr>
              <w:widowControl/>
              <w:snapToGrid w:val="0"/>
              <w:spacing w:after="100" w:afterAutospacing="1" w:line="400" w:lineRule="exact"/>
              <w:rPr>
                <w:rFonts w:ascii="宋体" w:hAnsi="宋体" w:hint="eastAsia"/>
                <w:kern w:val="0"/>
                <w:szCs w:val="21"/>
              </w:rPr>
            </w:pPr>
            <w:r>
              <w:rPr>
                <w:rFonts w:ascii="宋体" w:hAnsi="宋体" w:hint="eastAsia"/>
                <w:kern w:val="0"/>
                <w:szCs w:val="21"/>
              </w:rPr>
              <w:t>施工单位：</w:t>
            </w:r>
          </w:p>
        </w:tc>
        <w:tc>
          <w:tcPr>
            <w:tcW w:w="6201" w:type="dxa"/>
          </w:tcPr>
          <w:p w14:paraId="457E187E" w14:textId="77777777" w:rsidR="007876CD" w:rsidRDefault="007876CD">
            <w:pPr>
              <w:widowControl/>
              <w:snapToGrid w:val="0"/>
              <w:spacing w:after="100" w:afterAutospacing="1" w:line="400" w:lineRule="exact"/>
              <w:rPr>
                <w:rFonts w:ascii="宋体" w:hAnsi="宋体" w:hint="eastAsia"/>
                <w:kern w:val="0"/>
                <w:szCs w:val="21"/>
              </w:rPr>
            </w:pPr>
          </w:p>
        </w:tc>
      </w:tr>
      <w:tr w:rsidR="007876CD" w14:paraId="34A9E684" w14:textId="77777777">
        <w:trPr>
          <w:jc w:val="center"/>
        </w:trPr>
        <w:tc>
          <w:tcPr>
            <w:tcW w:w="2236" w:type="dxa"/>
          </w:tcPr>
          <w:p w14:paraId="3CF7CAC2" w14:textId="77777777" w:rsidR="007876CD" w:rsidRDefault="00797C9F">
            <w:pPr>
              <w:widowControl/>
              <w:snapToGrid w:val="0"/>
              <w:spacing w:after="100" w:afterAutospacing="1" w:line="400" w:lineRule="exact"/>
              <w:rPr>
                <w:rFonts w:ascii="宋体" w:hAnsi="宋体" w:hint="eastAsia"/>
                <w:kern w:val="0"/>
                <w:szCs w:val="21"/>
              </w:rPr>
            </w:pPr>
            <w:r>
              <w:rPr>
                <w:rFonts w:ascii="宋体" w:hAnsi="宋体" w:hint="eastAsia"/>
                <w:kern w:val="0"/>
                <w:szCs w:val="21"/>
              </w:rPr>
              <w:t>监理单位：</w:t>
            </w:r>
          </w:p>
        </w:tc>
        <w:tc>
          <w:tcPr>
            <w:tcW w:w="6201" w:type="dxa"/>
          </w:tcPr>
          <w:p w14:paraId="092A3E6F" w14:textId="77777777" w:rsidR="007876CD" w:rsidRDefault="007876CD">
            <w:pPr>
              <w:widowControl/>
              <w:snapToGrid w:val="0"/>
              <w:spacing w:after="100" w:afterAutospacing="1" w:line="400" w:lineRule="exact"/>
              <w:rPr>
                <w:rFonts w:ascii="宋体" w:hAnsi="宋体" w:hint="eastAsia"/>
                <w:kern w:val="0"/>
                <w:szCs w:val="21"/>
              </w:rPr>
            </w:pPr>
          </w:p>
        </w:tc>
      </w:tr>
      <w:tr w:rsidR="007876CD" w14:paraId="426889D4" w14:textId="77777777">
        <w:trPr>
          <w:trHeight w:val="4365"/>
          <w:jc w:val="center"/>
        </w:trPr>
        <w:tc>
          <w:tcPr>
            <w:tcW w:w="8437" w:type="dxa"/>
            <w:gridSpan w:val="2"/>
          </w:tcPr>
          <w:p w14:paraId="74FD26A6" w14:textId="77777777" w:rsidR="007876CD" w:rsidRDefault="007876CD">
            <w:pPr>
              <w:widowControl/>
              <w:snapToGrid w:val="0"/>
              <w:spacing w:after="100" w:afterAutospacing="1" w:line="400" w:lineRule="exact"/>
              <w:rPr>
                <w:rFonts w:ascii="宋体" w:hAnsi="宋体" w:hint="eastAsia"/>
                <w:kern w:val="0"/>
                <w:szCs w:val="21"/>
                <w:u w:val="single"/>
              </w:rPr>
            </w:pPr>
          </w:p>
          <w:p w14:paraId="2EC0A032" w14:textId="77777777" w:rsidR="007876CD" w:rsidRDefault="00797C9F">
            <w:pPr>
              <w:widowControl/>
              <w:snapToGrid w:val="0"/>
              <w:spacing w:after="100" w:afterAutospacing="1" w:line="400" w:lineRule="exact"/>
              <w:rPr>
                <w:rFonts w:ascii="宋体" w:hAnsi="宋体" w:hint="eastAsia"/>
                <w:kern w:val="0"/>
                <w:szCs w:val="21"/>
              </w:rPr>
            </w:pPr>
            <w:r>
              <w:rPr>
                <w:rFonts w:ascii="宋体" w:hAnsi="宋体" w:hint="eastAsia"/>
                <w:kern w:val="0"/>
                <w:szCs w:val="21"/>
              </w:rPr>
              <w:t>（项目业主单位名称）：</w:t>
            </w:r>
            <w:r>
              <w:rPr>
                <w:rFonts w:ascii="宋体" w:hAnsi="宋体" w:hint="eastAsia"/>
                <w:kern w:val="0"/>
                <w:szCs w:val="21"/>
                <w:u w:val="single"/>
              </w:rPr>
              <w:br/>
            </w:r>
            <w:r>
              <w:rPr>
                <w:rFonts w:ascii="宋体" w:hAnsi="宋体" w:hint="eastAsia"/>
                <w:kern w:val="0"/>
                <w:szCs w:val="21"/>
              </w:rPr>
              <w:t xml:space="preserve">    </w:t>
            </w:r>
            <w:r>
              <w:rPr>
                <w:rFonts w:ascii="宋体" w:hAnsi="宋体" w:hint="eastAsia"/>
                <w:kern w:val="0"/>
                <w:szCs w:val="21"/>
              </w:rPr>
              <w:t>我单位负责承建的（工程名称）无拖欠农民工资的情况，贵单位先期支付我单位的工程款已优先用于支付了农民工工资，农民工工资全部按时足额进行了发放，请贵单位予以审核。</w:t>
            </w:r>
            <w:r>
              <w:rPr>
                <w:rFonts w:ascii="宋体" w:hAnsi="宋体" w:hint="eastAsia"/>
                <w:kern w:val="0"/>
                <w:szCs w:val="21"/>
              </w:rPr>
              <w:br/>
            </w:r>
          </w:p>
          <w:p w14:paraId="2ECE7B9A" w14:textId="77777777" w:rsidR="007876CD" w:rsidRDefault="00797C9F">
            <w:pPr>
              <w:widowControl/>
              <w:snapToGrid w:val="0"/>
              <w:spacing w:after="100" w:afterAutospacing="1" w:line="400" w:lineRule="exact"/>
              <w:ind w:firstLineChars="600" w:firstLine="1260"/>
              <w:rPr>
                <w:rFonts w:ascii="宋体" w:hAnsi="宋体" w:hint="eastAsia"/>
                <w:kern w:val="0"/>
                <w:szCs w:val="21"/>
                <w:u w:val="single"/>
              </w:rPr>
            </w:pPr>
            <w:r>
              <w:rPr>
                <w:rFonts w:ascii="宋体" w:hAnsi="宋体" w:hint="eastAsia"/>
                <w:kern w:val="0"/>
                <w:szCs w:val="21"/>
              </w:rPr>
              <w:t>施工单位项目负责人签字（加盖项目章）：</w:t>
            </w:r>
            <w:r>
              <w:rPr>
                <w:rFonts w:ascii="宋体" w:hAnsi="宋体" w:hint="eastAsia"/>
                <w:kern w:val="0"/>
                <w:szCs w:val="21"/>
                <w:u w:val="single"/>
              </w:rPr>
              <w:t xml:space="preserve">        </w:t>
            </w:r>
          </w:p>
        </w:tc>
      </w:tr>
      <w:tr w:rsidR="007876CD" w14:paraId="377C5571" w14:textId="77777777">
        <w:trPr>
          <w:trHeight w:val="1000"/>
          <w:jc w:val="center"/>
        </w:trPr>
        <w:tc>
          <w:tcPr>
            <w:tcW w:w="2236" w:type="dxa"/>
            <w:vAlign w:val="center"/>
          </w:tcPr>
          <w:p w14:paraId="3F7C5D69" w14:textId="77777777" w:rsidR="007876CD" w:rsidRDefault="00797C9F">
            <w:pPr>
              <w:widowControl/>
              <w:snapToGrid w:val="0"/>
              <w:spacing w:after="100" w:afterAutospacing="1" w:line="400" w:lineRule="exact"/>
              <w:jc w:val="center"/>
              <w:rPr>
                <w:rFonts w:ascii="宋体" w:hAnsi="宋体" w:cs="宋体" w:hint="eastAsia"/>
                <w:kern w:val="0"/>
                <w:szCs w:val="21"/>
              </w:rPr>
            </w:pPr>
            <w:r>
              <w:rPr>
                <w:rFonts w:ascii="宋体" w:hAnsi="宋体" w:cs="宋体" w:hint="eastAsia"/>
                <w:kern w:val="0"/>
                <w:szCs w:val="21"/>
              </w:rPr>
              <w:t>监理单位意见：</w:t>
            </w:r>
          </w:p>
        </w:tc>
        <w:tc>
          <w:tcPr>
            <w:tcW w:w="6201" w:type="dxa"/>
          </w:tcPr>
          <w:p w14:paraId="2118655B" w14:textId="77777777" w:rsidR="007876CD" w:rsidRDefault="007876CD">
            <w:pPr>
              <w:widowControl/>
              <w:snapToGrid w:val="0"/>
              <w:spacing w:after="100" w:afterAutospacing="1" w:line="400" w:lineRule="exact"/>
              <w:rPr>
                <w:rFonts w:ascii="宋体" w:hAnsi="宋体" w:hint="eastAsia"/>
                <w:kern w:val="0"/>
                <w:szCs w:val="21"/>
                <w:u w:val="single"/>
              </w:rPr>
            </w:pPr>
          </w:p>
          <w:p w14:paraId="3FF5103A" w14:textId="77777777" w:rsidR="007876CD" w:rsidRDefault="00797C9F">
            <w:pPr>
              <w:widowControl/>
              <w:snapToGrid w:val="0"/>
              <w:spacing w:after="100" w:afterAutospacing="1" w:line="400" w:lineRule="exact"/>
              <w:rPr>
                <w:rFonts w:ascii="宋体" w:hAnsi="宋体" w:hint="eastAsia"/>
                <w:kern w:val="0"/>
                <w:szCs w:val="21"/>
                <w:u w:val="single"/>
              </w:rPr>
            </w:pPr>
            <w:r>
              <w:rPr>
                <w:rFonts w:ascii="宋体" w:hAnsi="宋体" w:hint="eastAsia"/>
                <w:kern w:val="0"/>
                <w:szCs w:val="21"/>
              </w:rPr>
              <w:t xml:space="preserve">             </w:t>
            </w:r>
            <w:r>
              <w:rPr>
                <w:rFonts w:ascii="宋体" w:hAnsi="宋体" w:hint="eastAsia"/>
                <w:kern w:val="0"/>
                <w:szCs w:val="21"/>
              </w:rPr>
              <w:t>总监签字并加盖项目章：</w:t>
            </w:r>
            <w:r>
              <w:rPr>
                <w:rFonts w:ascii="宋体" w:hAnsi="宋体" w:hint="eastAsia"/>
                <w:kern w:val="0"/>
                <w:szCs w:val="21"/>
                <w:u w:val="single"/>
              </w:rPr>
              <w:t xml:space="preserve">        </w:t>
            </w:r>
          </w:p>
        </w:tc>
      </w:tr>
      <w:tr w:rsidR="007876CD" w14:paraId="3B30DBFC" w14:textId="77777777">
        <w:trPr>
          <w:trHeight w:val="1150"/>
          <w:jc w:val="center"/>
        </w:trPr>
        <w:tc>
          <w:tcPr>
            <w:tcW w:w="2236" w:type="dxa"/>
            <w:vAlign w:val="center"/>
          </w:tcPr>
          <w:p w14:paraId="37E697C2" w14:textId="77777777" w:rsidR="007876CD" w:rsidRDefault="00797C9F">
            <w:pPr>
              <w:widowControl/>
              <w:snapToGrid w:val="0"/>
              <w:spacing w:after="100" w:afterAutospacing="1" w:line="400" w:lineRule="exact"/>
              <w:jc w:val="center"/>
              <w:rPr>
                <w:rFonts w:ascii="宋体" w:hAnsi="宋体" w:hint="eastAsia"/>
                <w:kern w:val="0"/>
                <w:szCs w:val="21"/>
              </w:rPr>
            </w:pPr>
            <w:r>
              <w:rPr>
                <w:rFonts w:ascii="宋体" w:hAnsi="宋体" w:hint="eastAsia"/>
                <w:kern w:val="0"/>
                <w:szCs w:val="21"/>
              </w:rPr>
              <w:t>工程部项目负责人意见：</w:t>
            </w:r>
          </w:p>
        </w:tc>
        <w:tc>
          <w:tcPr>
            <w:tcW w:w="6201" w:type="dxa"/>
          </w:tcPr>
          <w:p w14:paraId="2458C0CD" w14:textId="77777777" w:rsidR="007876CD" w:rsidRDefault="007876CD">
            <w:pPr>
              <w:widowControl/>
              <w:snapToGrid w:val="0"/>
              <w:spacing w:after="100" w:afterAutospacing="1" w:line="400" w:lineRule="exact"/>
              <w:rPr>
                <w:rFonts w:ascii="宋体" w:hAnsi="宋体" w:hint="eastAsia"/>
                <w:kern w:val="0"/>
                <w:szCs w:val="21"/>
                <w:u w:val="single"/>
              </w:rPr>
            </w:pPr>
          </w:p>
          <w:p w14:paraId="7BE92B58" w14:textId="77777777" w:rsidR="007876CD" w:rsidRDefault="00797C9F">
            <w:pPr>
              <w:widowControl/>
              <w:snapToGrid w:val="0"/>
              <w:spacing w:after="100" w:afterAutospacing="1" w:line="400" w:lineRule="exact"/>
              <w:rPr>
                <w:rFonts w:ascii="宋体" w:hAnsi="宋体" w:hint="eastAsia"/>
                <w:kern w:val="0"/>
                <w:szCs w:val="21"/>
                <w:u w:val="single"/>
              </w:rPr>
            </w:pPr>
            <w:r>
              <w:rPr>
                <w:rFonts w:ascii="宋体" w:hAnsi="宋体" w:hint="eastAsia"/>
                <w:kern w:val="0"/>
                <w:szCs w:val="21"/>
              </w:rPr>
              <w:t xml:space="preserve">                   </w:t>
            </w:r>
            <w:r>
              <w:rPr>
                <w:rFonts w:ascii="宋体" w:hAnsi="宋体" w:hint="eastAsia"/>
                <w:kern w:val="0"/>
                <w:szCs w:val="21"/>
              </w:rPr>
              <w:t>项目负责人签字：</w:t>
            </w:r>
            <w:r>
              <w:rPr>
                <w:rFonts w:ascii="宋体" w:hAnsi="宋体" w:hint="eastAsia"/>
                <w:kern w:val="0"/>
                <w:szCs w:val="21"/>
                <w:u w:val="single"/>
              </w:rPr>
              <w:t xml:space="preserve">        </w:t>
            </w:r>
          </w:p>
        </w:tc>
      </w:tr>
    </w:tbl>
    <w:p w14:paraId="5C7426B1" w14:textId="77777777" w:rsidR="007876CD" w:rsidRDefault="007876CD">
      <w:pPr>
        <w:pStyle w:val="aa"/>
        <w:rPr>
          <w:rFonts w:ascii="宋体" w:hAnsi="宋体" w:hint="eastAsia"/>
          <w:sz w:val="24"/>
        </w:rPr>
      </w:pPr>
    </w:p>
    <w:p w14:paraId="6EFD2D77" w14:textId="77777777" w:rsidR="007876CD" w:rsidRDefault="007876CD">
      <w:pPr>
        <w:rPr>
          <w:rFonts w:ascii="宋体" w:hAnsi="宋体" w:hint="eastAsia"/>
          <w:sz w:val="44"/>
          <w:szCs w:val="44"/>
        </w:rPr>
      </w:pPr>
    </w:p>
    <w:p w14:paraId="01C60DEB" w14:textId="77777777" w:rsidR="007876CD" w:rsidRDefault="00797C9F">
      <w:pPr>
        <w:rPr>
          <w:rFonts w:ascii="宋体" w:hAnsi="宋体" w:hint="eastAsia"/>
          <w:b/>
        </w:rPr>
      </w:pPr>
      <w:r>
        <w:rPr>
          <w:noProof/>
        </w:rPr>
        <mc:AlternateContent>
          <mc:Choice Requires="wps">
            <w:drawing>
              <wp:anchor distT="0" distB="0" distL="0" distR="0" simplePos="0" relativeHeight="251659264" behindDoc="0" locked="0" layoutInCell="1" allowOverlap="1" wp14:anchorId="2D505B77" wp14:editId="7ED1BA18">
                <wp:simplePos x="0" y="0"/>
                <wp:positionH relativeFrom="character">
                  <wp:posOffset>3884295</wp:posOffset>
                </wp:positionH>
                <wp:positionV relativeFrom="line">
                  <wp:posOffset>9352915</wp:posOffset>
                </wp:positionV>
                <wp:extent cx="419735" cy="198120"/>
                <wp:effectExtent l="0" t="0" r="0" b="0"/>
                <wp:wrapNone/>
                <wp:docPr id="1028" name="矩形 114"/>
                <wp:cNvGraphicFramePr/>
                <a:graphic xmlns:a="http://schemas.openxmlformats.org/drawingml/2006/main">
                  <a:graphicData uri="http://schemas.microsoft.com/office/word/2010/wordprocessingShape">
                    <wps:wsp>
                      <wps:cNvSpPr/>
                      <wps:spPr>
                        <a:xfrm rot="-2640000">
                          <a:off x="0" y="0"/>
                          <a:ext cx="419734" cy="198119"/>
                        </a:xfrm>
                        <a:prstGeom prst="rect">
                          <a:avLst/>
                        </a:prstGeom>
                        <a:ln>
                          <a:noFill/>
                        </a:ln>
                      </wps:spPr>
                      <wps:txbx>
                        <w:txbxContent>
                          <w:p w14:paraId="3D0A2D71" w14:textId="77777777" w:rsidR="007876CD" w:rsidRDefault="00797C9F">
                            <w:pPr>
                              <w:rPr>
                                <w:sz w:val="20"/>
                              </w:rPr>
                            </w:pPr>
                            <w:r>
                              <w:rPr>
                                <w:rFonts w:ascii="宋体" w:cs="宋体" w:hint="eastAsia"/>
                                <w:bCs/>
                                <w:color w:val="000000"/>
                                <w:sz w:val="22"/>
                              </w:rPr>
                              <w:t>密封线</w:t>
                            </w:r>
                          </w:p>
                        </w:txbxContent>
                      </wps:txbx>
                      <wps:bodyPr wrap="none" lIns="0" tIns="0" rIns="0" bIns="0" upright="1">
                        <a:spAutoFit/>
                      </wps:bodyPr>
                    </wps:wsp>
                  </a:graphicData>
                </a:graphic>
              </wp:anchor>
            </w:drawing>
          </mc:Choice>
          <mc:Fallback>
            <w:pict>
              <v:rect w14:anchorId="2D505B77" id="矩形 114" o:spid="_x0000_s1026" style="position:absolute;margin-left:305.85pt;margin-top:736.45pt;width:33.05pt;height:15.6pt;rotation:-44;z-index:251659264;visibility:visible;mso-wrap-style:none;mso-wrap-distance-left:0;mso-wrap-distance-top:0;mso-wrap-distance-right:0;mso-wrap-distance-bottom:0;mso-position-horizontal:absolute;mso-position-horizontal-relative:char;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" filled="f" stroked="f">
                <v:textbox style="mso-fit-shape-to-text:t" inset="0,0,0,0">
                  <w:txbxContent>
                    <w:p w14:paraId="3D0A2D71" w14:textId="77777777" w:rsidR="007876CD" w:rsidRDefault="00797C9F">
                      <w:pPr>
                        <w:rPr>
                          <w:sz w:val="20"/>
                        </w:rPr>
                      </w:pPr>
                      <w:r>
                        <w:rPr>
                          <w:rFonts w:ascii="宋体" w:cs="宋体" w:hint="eastAsia"/>
                          <w:bCs/>
                          <w:color w:val="000000"/>
                          <w:sz w:val="22"/>
                        </w:rPr>
                        <w:t>密封线</w:t>
                      </w:r>
                    </w:p>
                  </w:txbxContent>
                </v:textbox>
                <w10:wrap anchory="line"/>
              </v:rect>
            </w:pict>
          </mc:Fallback>
        </mc:AlternateContent>
      </w:r>
      <w:r>
        <w:rPr>
          <w:noProof/>
        </w:rPr>
        <mc:AlternateContent>
          <mc:Choice Requires="wps">
            <w:drawing>
              <wp:anchor distT="0" distB="0" distL="0" distR="0" simplePos="0" relativeHeight="251661312" behindDoc="0" locked="0" layoutInCell="1" allowOverlap="1" wp14:anchorId="4EDD3111" wp14:editId="16B026E1">
                <wp:simplePos x="0" y="0"/>
                <wp:positionH relativeFrom="character">
                  <wp:posOffset>3668395</wp:posOffset>
                </wp:positionH>
                <wp:positionV relativeFrom="line">
                  <wp:posOffset>6773545</wp:posOffset>
                </wp:positionV>
                <wp:extent cx="3175" cy="3128010"/>
                <wp:effectExtent l="0" t="0" r="0" b="0"/>
                <wp:wrapNone/>
                <wp:docPr id="1029" name="直线 132"/>
                <wp:cNvGraphicFramePr/>
                <a:graphic xmlns:a="http://schemas.openxmlformats.org/drawingml/2006/main">
                  <a:graphicData uri="http://schemas.microsoft.com/office/word/2010/wordprocessingShape">
                    <wps:wsp>
                      <wps:cNvCnPr/>
                      <wps:spPr>
                        <a:xfrm flipH="1" flipV="1">
                          <a:off x="0" y="0"/>
                          <a:ext cx="3175" cy="3128009"/>
                        </a:xfrm>
                        <a:prstGeom prst="line">
                          <a:avLst/>
                        </a:prstGeom>
                        <a:ln w="9525" cap="flat" cmpd="sng">
                          <a:solidFill>
                            <a:srgbClr val="000000"/>
                          </a:solidFill>
                          <a:prstDash val="dash"/>
                          <a:miter/>
                          <a:headEnd type="none" w="med" len="med"/>
                          <a:tailEnd type="none" w="med" len="med"/>
                        </a:ln>
                      </wps:spPr>
                      <wps:bodyPr/>
                    </wps:wsp>
                  </a:graphicData>
                </a:graphic>
              </wp:anchor>
            </w:drawing>
          </mc:Choice>
          <mc:Fallback>
            <w:pict>
              <v:line w14:anchorId="74B11E62" id="直线 132" o:spid="_x0000_s1026" style="position:absolute;flip:x y;z-index:251661312;visibility:visible;mso-wrap-style:square;mso-wrap-distance-left:0;mso-wrap-distance-top:0;mso-wrap-distance-right:0;mso-wrap-distance-bottom:0;mso-position-horizontal:absolute;mso-position-horizontal-relative:char;mso-position-vertical:absolute;mso-position-vertical-relative:line" from="288.85pt,533.35pt" to="289.1pt,77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">
                <v:stroke dashstyle="dash" joinstyle="miter"/>
                <w10:wrap anchory="line"/>
              </v:line>
            </w:pict>
          </mc:Fallback>
        </mc:AlternateContent>
      </w:r>
      <w:r>
        <w:rPr>
          <w:noProof/>
        </w:rPr>
        <mc:AlternateContent>
          <mc:Choice Requires="wps">
            <w:drawing>
              <wp:anchor distT="0" distB="0" distL="0" distR="0" simplePos="0" relativeHeight="251662336" behindDoc="0" locked="0" layoutInCell="1" allowOverlap="1" wp14:anchorId="7ED04712" wp14:editId="17438CBB">
                <wp:simplePos x="0" y="0"/>
                <wp:positionH relativeFrom="character">
                  <wp:posOffset>3685540</wp:posOffset>
                </wp:positionH>
                <wp:positionV relativeFrom="line">
                  <wp:posOffset>6776720</wp:posOffset>
                </wp:positionV>
                <wp:extent cx="3077210" cy="4445"/>
                <wp:effectExtent l="0" t="0" r="0" b="0"/>
                <wp:wrapNone/>
                <wp:docPr id="1030" name="直接连接符 112"/>
                <wp:cNvGraphicFramePr/>
                <a:graphic xmlns:a="http://schemas.openxmlformats.org/drawingml/2006/main">
                  <a:graphicData uri="http://schemas.microsoft.com/office/word/2010/wordprocessingShape">
                    <wps:wsp>
                      <wps:cNvCnPr/>
                      <wps:spPr>
                        <a:xfrm flipV="1">
                          <a:off x="0" y="0"/>
                          <a:ext cx="3077209" cy="4444"/>
                        </a:xfrm>
                        <a:prstGeom prst="straightConnector1">
                          <a:avLst/>
                        </a:prstGeom>
                        <a:ln w="9525" cap="flat" cmpd="sng">
                          <a:solidFill>
                            <a:srgbClr val="000000"/>
                          </a:solidFill>
                          <a:prstDash val="dash"/>
                          <a:miter/>
                          <a:headEnd type="none" w="med" len="med"/>
                          <a:tailEnd type="none" w="med" len="med"/>
                        </a:ln>
                      </wps:spPr>
                      <wps:bodyPr/>
                    </wps:wsp>
                  </a:graphicData>
                </a:graphic>
              </wp:anchor>
            </w:drawing>
          </mc:Choice>
          <mc:Fallback>
            <w:pict>
              <v:shapetype w14:anchorId="39990524" id="_x0000_t32" coordsize="21600,21600" o:spt="32" o:oned="t" path="m,l21600,21600e" filled="f">
                <v:path arrowok="t" fillok="f" o:connecttype="none"/>
                <o:lock v:ext="edit" shapetype="t"/>
              </v:shapetype>
              <v:shape id="直接连接符 112" o:spid="_x0000_s1026" type="#_x0000_t32" style="position:absolute;margin-left:290.2pt;margin-top:533.6pt;width:242.3pt;height:.35pt;flip:y;z-index:251662336;visibility:visible;mso-wrap-style:square;mso-wrap-distance-left:0;mso-wrap-distance-top:0;mso-wrap-distance-right:0;mso-wrap-distance-bottom:0;mso-position-horizontal:absolute;mso-position-horizontal-relative:char;mso-position-vertical:absolute;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">
                <v:stroke dashstyle="dash" joinstyle="miter"/>
                <w10:wrap anchory="line"/>
              </v:shape>
            </w:pict>
          </mc:Fallback>
        </mc:AlternateContent>
      </w:r>
      <w:r>
        <w:rPr>
          <w:noProof/>
        </w:rPr>
        <mc:AlternateContent>
          <mc:Choice Requires="wps">
            <w:drawing>
              <wp:anchor distT="0" distB="0" distL="0" distR="0" simplePos="0" relativeHeight="251665408" behindDoc="0" locked="0" layoutInCell="1" allowOverlap="1" wp14:anchorId="157A99E8" wp14:editId="1B6F270F">
                <wp:simplePos x="0" y="0"/>
                <wp:positionH relativeFrom="character">
                  <wp:posOffset>3689985</wp:posOffset>
                </wp:positionH>
                <wp:positionV relativeFrom="line">
                  <wp:posOffset>6782435</wp:posOffset>
                </wp:positionV>
                <wp:extent cx="3057525" cy="3085465"/>
                <wp:effectExtent l="3175" t="3175" r="6350" b="16510"/>
                <wp:wrapNone/>
                <wp:docPr id="1031" name="直线 134"/>
                <wp:cNvGraphicFramePr/>
                <a:graphic xmlns:a="http://schemas.openxmlformats.org/drawingml/2006/main">
                  <a:graphicData uri="http://schemas.microsoft.com/office/word/2010/wordprocessingShape">
                    <wps:wsp>
                      <wps:cNvCnPr/>
                      <wps:spPr>
                        <a:xfrm flipV="1">
                          <a:off x="0" y="0"/>
                          <a:ext cx="3057525" cy="3085465"/>
                        </a:xfrm>
                        <a:prstGeom prst="line">
                          <a:avLst/>
                        </a:prstGeom>
                        <a:ln w="9525" cap="flat" cmpd="sng">
                          <a:solidFill>
                            <a:srgbClr val="000000"/>
                          </a:solidFill>
                          <a:prstDash val="dashDot"/>
                          <a:miter/>
                          <a:headEnd type="none" w="med" len="med"/>
                          <a:tailEnd type="none" w="med" len="med"/>
                        </a:ln>
                      </wps:spPr>
                      <wps:bodyPr/>
                    </wps:wsp>
                  </a:graphicData>
                </a:graphic>
              </wp:anchor>
            </w:drawing>
          </mc:Choice>
          <mc:Fallback>
            <w:pict>
              <v:line w14:anchorId="6F7612BE" id="直线 134" o:spid="_x0000_s1026" style="position:absolute;flip:y;z-index:251665408;visibility:visible;mso-wrap-style:square;mso-wrap-distance-left:0;mso-wrap-distance-top:0;mso-wrap-distance-right:0;mso-wrap-distance-bottom:0;mso-position-horizontal:absolute;mso-position-horizontal-relative:char;mso-position-vertical:absolute;mso-position-vertical-relative:line" from="290.55pt,534.05pt" to="531.3pt,7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">
                <v:stroke dashstyle="dashDot" joinstyle="miter"/>
                <w10:wrap anchory="line"/>
              </v:line>
            </w:pict>
          </mc:Fallback>
        </mc:AlternateContent>
      </w:r>
      <w:r>
        <w:rPr>
          <w:noProof/>
        </w:rPr>
        <mc:AlternateContent>
          <mc:Choice Requires="wps">
            <w:drawing>
              <wp:anchor distT="0" distB="0" distL="0" distR="0" simplePos="0" relativeHeight="251666432" behindDoc="0" locked="0" layoutInCell="1" allowOverlap="1" wp14:anchorId="123A32C2" wp14:editId="5DB9FAD1">
                <wp:simplePos x="0" y="0"/>
                <wp:positionH relativeFrom="character">
                  <wp:posOffset>4256405</wp:posOffset>
                </wp:positionH>
                <wp:positionV relativeFrom="line">
                  <wp:posOffset>7359015</wp:posOffset>
                </wp:positionV>
                <wp:extent cx="1857375" cy="1856740"/>
                <wp:effectExtent l="5080" t="5080" r="4445" b="5080"/>
                <wp:wrapNone/>
                <wp:docPr id="1032" name="椭圆 115"/>
                <wp:cNvGraphicFramePr/>
                <a:graphic xmlns:a="http://schemas.openxmlformats.org/drawingml/2006/main">
                  <a:graphicData uri="http://schemas.microsoft.com/office/word/2010/wordprocessingShape">
                    <wps:wsp>
                      <wps:cNvSpPr/>
                      <wps:spPr>
                        <a:xfrm>
                          <a:off x="0" y="0"/>
                          <a:ext cx="1857375" cy="1856740"/>
                        </a:xfrm>
                        <a:prstGeom prst="ellipse">
                          <a:avLst/>
                        </a:prstGeom>
                        <a:ln w="9525" cap="flat" cmpd="sng">
                          <a:solidFill>
                            <a:srgbClr val="000000"/>
                          </a:solidFill>
                          <a:prstDash val="dashDot"/>
                          <a:miter/>
                          <a:headEnd type="none" w="med" len="med"/>
                          <a:tailEnd type="none" w="med" len="med"/>
                        </a:ln>
                      </wps:spPr>
                      <wps:txbx>
                        <w:txbxContent>
                          <w:p w14:paraId="6293C8C2" w14:textId="77777777" w:rsidR="007876CD" w:rsidRDefault="007876CD"/>
                        </w:txbxContent>
                      </wps:txbx>
                      <wps:bodyPr wrap="square" upright="1"/>
                    </wps:wsp>
                  </a:graphicData>
                </a:graphic>
              </wp:anchor>
            </w:drawing>
          </mc:Choice>
          <mc:Fallback>
            <w:pict>
              <v:oval w14:anchorId="123A32C2" id="椭圆 115" o:spid="_x0000_s1027" style="position:absolute;margin-left:335.15pt;margin-top:579.45pt;width:146.25pt;height:146.2pt;z-index:251666432;visibility:visible;mso-wrap-style:square;mso-wrap-distance-left:0;mso-wrap-distance-top:0;mso-wrap-distance-right:0;mso-wrap-distance-bottom:0;mso-position-horizontal:absolute;mso-position-horizontal-relative:char;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" filled="f">
                <v:stroke dashstyle="dashDot" joinstyle="miter"/>
                <v:textbox>
                  <w:txbxContent>
                    <w:p w14:paraId="6293C8C2" w14:textId="77777777" w:rsidR="007876CD" w:rsidRDefault="007876CD"/>
                  </w:txbxContent>
                </v:textbox>
                <w10:wrap anchory="line"/>
              </v:oval>
            </w:pict>
          </mc:Fallback>
        </mc:AlternateContent>
      </w:r>
      <w:r>
        <w:rPr>
          <w:noProof/>
        </w:rPr>
        <mc:AlternateContent>
          <mc:Choice Requires="wps">
            <w:drawing>
              <wp:anchor distT="0" distB="0" distL="0" distR="0" simplePos="0" relativeHeight="251667456" behindDoc="0" locked="0" layoutInCell="1" allowOverlap="1" wp14:anchorId="42D8028F" wp14:editId="73E71198">
                <wp:simplePos x="0" y="0"/>
                <wp:positionH relativeFrom="character">
                  <wp:posOffset>6140450</wp:posOffset>
                </wp:positionH>
                <wp:positionV relativeFrom="line">
                  <wp:posOffset>7091045</wp:posOffset>
                </wp:positionV>
                <wp:extent cx="419735" cy="198120"/>
                <wp:effectExtent l="0" t="0" r="0" b="0"/>
                <wp:wrapNone/>
                <wp:docPr id="1033" name="矩形 114"/>
                <wp:cNvGraphicFramePr/>
                <a:graphic xmlns:a="http://schemas.openxmlformats.org/drawingml/2006/main">
                  <a:graphicData uri="http://schemas.microsoft.com/office/word/2010/wordprocessingShape">
                    <wps:wsp>
                      <wps:cNvSpPr/>
                      <wps:spPr>
                        <a:xfrm rot="-2640000">
                          <a:off x="0" y="0"/>
                          <a:ext cx="419734" cy="198119"/>
                        </a:xfrm>
                        <a:prstGeom prst="rect">
                          <a:avLst/>
                        </a:prstGeom>
                        <a:ln>
                          <a:noFill/>
                        </a:ln>
                      </wps:spPr>
                      <wps:txbx>
                        <w:txbxContent>
                          <w:p w14:paraId="6EDD0D20" w14:textId="77777777" w:rsidR="007876CD" w:rsidRDefault="00797C9F">
                            <w:pPr>
                              <w:rPr>
                                <w:sz w:val="20"/>
                              </w:rPr>
                            </w:pPr>
                            <w:r>
                              <w:rPr>
                                <w:rFonts w:ascii="宋体" w:cs="宋体" w:hint="eastAsia"/>
                                <w:bCs/>
                                <w:color w:val="000000"/>
                                <w:sz w:val="22"/>
                              </w:rPr>
                              <w:t>密封线</w:t>
                            </w:r>
                          </w:p>
                        </w:txbxContent>
                      </wps:txbx>
                      <wps:bodyPr wrap="none" lIns="0" tIns="0" rIns="0" bIns="0" upright="1">
                        <a:spAutoFit/>
                      </wps:bodyPr>
                    </wps:wsp>
                  </a:graphicData>
                </a:graphic>
              </wp:anchor>
            </w:drawing>
          </mc:Choice>
          <mc:Fallback>
            <w:pict>
              <v:rect w14:anchorId="42D8028F" id="_x0000_s1028" style="position:absolute;margin-left:483.5pt;margin-top:558.35pt;width:33.05pt;height:15.6pt;rotation:-44;z-index:251667456;visibility:visible;mso-wrap-style:none;mso-wrap-distance-left:0;mso-wrap-distance-top:0;mso-wrap-distance-right:0;mso-wrap-distance-bottom:0;mso-position-horizontal:absolute;mso-position-horizontal-relative:char;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" filled="f" stroked="f">
                <v:textbox style="mso-fit-shape-to-text:t" inset="0,0,0,0">
                  <w:txbxContent>
                    <w:p w14:paraId="6EDD0D20" w14:textId="77777777" w:rsidR="007876CD" w:rsidRDefault="00797C9F">
                      <w:pPr>
                        <w:rPr>
                          <w:sz w:val="20"/>
                        </w:rPr>
                      </w:pPr>
                      <w:r>
                        <w:rPr>
                          <w:rFonts w:ascii="宋体" w:cs="宋体" w:hint="eastAsia"/>
                          <w:bCs/>
                          <w:color w:val="000000"/>
                          <w:sz w:val="22"/>
                        </w:rPr>
                        <w:t>密封线</w:t>
                      </w:r>
                    </w:p>
                  </w:txbxContent>
                </v:textbox>
                <w10:wrap anchory="line"/>
              </v:rect>
            </w:pict>
          </mc:Fallback>
        </mc:AlternateContent>
      </w:r>
      <w:r>
        <w:rPr>
          <w:noProof/>
        </w:rPr>
        <mc:AlternateContent>
          <mc:Choice Requires="wps">
            <w:drawing>
              <wp:anchor distT="0" distB="0" distL="0" distR="0" simplePos="0" relativeHeight="251668480" behindDoc="0" locked="0" layoutInCell="1" allowOverlap="1" wp14:anchorId="029AF8C5" wp14:editId="0E465D7C">
                <wp:simplePos x="0" y="0"/>
                <wp:positionH relativeFrom="character">
                  <wp:posOffset>4615180</wp:posOffset>
                </wp:positionH>
                <wp:positionV relativeFrom="line">
                  <wp:posOffset>8111490</wp:posOffset>
                </wp:positionV>
                <wp:extent cx="1156335" cy="396240"/>
                <wp:effectExtent l="0" t="0" r="0" b="0"/>
                <wp:wrapNone/>
                <wp:docPr id="1034" name="矩形 113"/>
                <wp:cNvGraphicFramePr/>
                <a:graphic xmlns:a="http://schemas.openxmlformats.org/drawingml/2006/main">
                  <a:graphicData uri="http://schemas.microsoft.com/office/word/2010/wordprocessingShape">
                    <wps:wsp>
                      <wps:cNvSpPr/>
                      <wps:spPr>
                        <a:xfrm>
                          <a:off x="0" y="0"/>
                          <a:ext cx="1156335" cy="396240"/>
                        </a:xfrm>
                        <a:prstGeom prst="rect">
                          <a:avLst/>
                        </a:prstGeom>
                        <a:ln>
                          <a:noFill/>
                        </a:ln>
                      </wps:spPr>
                      <wps:txbx>
                        <w:txbxContent>
                          <w:p w14:paraId="02D9EE34" w14:textId="77777777" w:rsidR="007876CD" w:rsidRDefault="00797C9F">
                            <w:pPr>
                              <w:rPr>
                                <w:sz w:val="20"/>
                              </w:rPr>
                            </w:pPr>
                            <w:r>
                              <w:rPr>
                                <w:rFonts w:ascii="宋体" w:cs="宋体" w:hint="eastAsia"/>
                                <w:bCs/>
                                <w:color w:val="000000"/>
                                <w:sz w:val="28"/>
                                <w:szCs w:val="30"/>
                              </w:rPr>
                              <w:t>(</w:t>
                            </w:r>
                            <w:r>
                              <w:rPr>
                                <w:rFonts w:ascii="宋体" w:cs="宋体" w:hint="eastAsia"/>
                                <w:bCs/>
                                <w:color w:val="000000"/>
                                <w:sz w:val="28"/>
                                <w:szCs w:val="30"/>
                              </w:rPr>
                              <w:t>盖单位章处）</w:t>
                            </w:r>
                          </w:p>
                        </w:txbxContent>
                      </wps:txbx>
                      <wps:bodyPr wrap="none" lIns="0" tIns="0" rIns="0" bIns="0" upright="1">
                        <a:spAutoFit/>
                      </wps:bodyPr>
                    </wps:wsp>
                  </a:graphicData>
                </a:graphic>
              </wp:anchor>
            </w:drawing>
          </mc:Choice>
          <mc:Fallback>
            <w:pict>
              <v:rect w14:anchorId="029AF8C5" id="矩形 113" o:spid="_x0000_s1029" style="position:absolute;margin-left:363.4pt;margin-top:638.7pt;width:91.05pt;height:31.2pt;z-index:251668480;visibility:visible;mso-wrap-style:none;mso-wrap-distance-left:0;mso-wrap-distance-top:0;mso-wrap-distance-right:0;mso-wrap-distance-bottom:0;mso-position-horizontal:absolute;mso-position-horizontal-relative:char;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" filled="f" stroked="f">
                <v:textbox style="mso-fit-shape-to-text:t" inset="0,0,0,0">
                  <w:txbxContent>
                    <w:p w14:paraId="02D9EE34" w14:textId="77777777" w:rsidR="007876CD" w:rsidRDefault="00797C9F">
                      <w:pPr>
                        <w:rPr>
                          <w:sz w:val="20"/>
                        </w:rPr>
                      </w:pPr>
                      <w:r>
                        <w:rPr>
                          <w:rFonts w:ascii="宋体" w:cs="宋体" w:hint="eastAsia"/>
                          <w:bCs/>
                          <w:color w:val="000000"/>
                          <w:sz w:val="28"/>
                          <w:szCs w:val="30"/>
                        </w:rPr>
                        <w:t>(</w:t>
                      </w:r>
                      <w:r>
                        <w:rPr>
                          <w:rFonts w:ascii="宋体" w:cs="宋体" w:hint="eastAsia"/>
                          <w:bCs/>
                          <w:color w:val="000000"/>
                          <w:sz w:val="28"/>
                          <w:szCs w:val="30"/>
                        </w:rPr>
                        <w:t>盖单位章处）</w:t>
                      </w:r>
                    </w:p>
                  </w:txbxContent>
                </v:textbox>
                <w10:wrap anchory="line"/>
              </v:rect>
            </w:pict>
          </mc:Fallback>
        </mc:AlternateContent>
      </w:r>
    </w:p>
    <w:p w14:paraId="2610A233" w14:textId="77777777" w:rsidR="007876CD" w:rsidRDefault="007876CD">
      <w:pPr>
        <w:snapToGrid w:val="0"/>
        <w:spacing w:beforeLines="50" w:before="120" w:line="360" w:lineRule="auto"/>
        <w:jc w:val="center"/>
        <w:rPr>
          <w:rFonts w:ascii="宋体" w:hAnsi="宋体" w:cs="Arial" w:hint="eastAsia"/>
          <w:sz w:val="24"/>
        </w:rPr>
      </w:pPr>
    </w:p>
    <w:p w14:paraId="672B5059" w14:textId="77777777" w:rsidR="007876CD" w:rsidRDefault="007876CD">
      <w:pPr>
        <w:snapToGrid w:val="0"/>
        <w:spacing w:beforeLines="50" w:before="120" w:line="360" w:lineRule="auto"/>
        <w:jc w:val="center"/>
        <w:rPr>
          <w:rFonts w:ascii="宋体" w:hAnsi="宋体" w:cs="Arial" w:hint="eastAsia"/>
          <w:sz w:val="24"/>
        </w:rPr>
      </w:pPr>
    </w:p>
    <w:p w14:paraId="03B664AA" w14:textId="77777777" w:rsidR="007876CD" w:rsidRDefault="00797C9F">
      <w:pPr>
        <w:tabs>
          <w:tab w:val="left" w:pos="1296"/>
        </w:tabs>
        <w:snapToGrid w:val="0"/>
        <w:spacing w:beforeLines="50" w:before="120" w:line="360" w:lineRule="auto"/>
        <w:rPr>
          <w:rFonts w:ascii="宋体" w:hAnsi="宋体" w:cs="Arial" w:hint="eastAsia"/>
          <w:sz w:val="24"/>
        </w:rPr>
      </w:pPr>
      <w:r>
        <w:rPr>
          <w:rFonts w:ascii="宋体" w:hAnsi="宋体" w:cs="Arial" w:hint="eastAsia"/>
          <w:sz w:val="24"/>
        </w:rPr>
        <w:tab/>
      </w:r>
    </w:p>
    <w:p w14:paraId="07408AAE" w14:textId="77777777" w:rsidR="007876CD" w:rsidRDefault="007876CD">
      <w:pPr>
        <w:snapToGrid w:val="0"/>
        <w:spacing w:beforeLines="50" w:before="120" w:line="360" w:lineRule="auto"/>
        <w:jc w:val="center"/>
        <w:rPr>
          <w:rFonts w:ascii="宋体" w:hAnsi="宋体" w:cs="Arial" w:hint="eastAsia"/>
          <w:sz w:val="24"/>
        </w:rPr>
      </w:pPr>
    </w:p>
    <w:p w14:paraId="5214DC2C" w14:textId="77777777" w:rsidR="007876CD" w:rsidRDefault="007876CD">
      <w:pPr>
        <w:snapToGrid w:val="0"/>
        <w:spacing w:beforeLines="50" w:before="120" w:line="360" w:lineRule="auto"/>
        <w:jc w:val="center"/>
        <w:rPr>
          <w:rFonts w:ascii="宋体" w:hAnsi="宋体" w:cs="Arial" w:hint="eastAsia"/>
          <w:sz w:val="24"/>
        </w:rPr>
      </w:pPr>
    </w:p>
    <w:p w14:paraId="054F6F36" w14:textId="77777777" w:rsidR="007876CD" w:rsidRDefault="007876CD">
      <w:pPr>
        <w:snapToGrid w:val="0"/>
        <w:spacing w:beforeLines="50" w:before="120" w:line="360" w:lineRule="auto"/>
        <w:rPr>
          <w:rFonts w:ascii="宋体" w:hAnsi="宋体" w:cs="Arial" w:hint="eastAsia"/>
          <w:sz w:val="24"/>
        </w:rPr>
      </w:pPr>
    </w:p>
    <w:p w14:paraId="536A1B52" w14:textId="77777777" w:rsidR="007876CD" w:rsidRDefault="00797C9F">
      <w:pPr>
        <w:pStyle w:val="1"/>
        <w:spacing w:line="360" w:lineRule="auto"/>
        <w:jc w:val="center"/>
        <w:rPr>
          <w:rFonts w:ascii="宋体" w:hAnsi="宋体" w:cs="仿宋" w:hint="eastAsia"/>
        </w:rPr>
      </w:pPr>
      <w:bookmarkStart w:id="2276" w:name="_Toc181627144"/>
      <w:r>
        <w:rPr>
          <w:rFonts w:ascii="宋体" w:hAnsi="宋体" w:cs="仿宋" w:hint="eastAsia"/>
        </w:rPr>
        <w:lastRenderedPageBreak/>
        <w:t>第五章</w:t>
      </w:r>
      <w:r>
        <w:rPr>
          <w:rFonts w:ascii="宋体" w:hAnsi="宋体" w:cs="仿宋" w:hint="eastAsia"/>
        </w:rPr>
        <w:t xml:space="preserve">  </w:t>
      </w:r>
      <w:bookmarkEnd w:id="790"/>
      <w:bookmarkEnd w:id="791"/>
      <w:bookmarkEnd w:id="792"/>
      <w:bookmarkEnd w:id="793"/>
      <w:bookmarkEnd w:id="794"/>
      <w:bookmarkEnd w:id="795"/>
      <w:r>
        <w:rPr>
          <w:rFonts w:ascii="宋体" w:hAnsi="宋体" w:cs="仿宋" w:hint="eastAsia"/>
        </w:rPr>
        <w:t>工程量清单</w:t>
      </w:r>
      <w:bookmarkEnd w:id="2276"/>
    </w:p>
    <w:p w14:paraId="28A6F52D" w14:textId="77777777" w:rsidR="007876CD" w:rsidRDefault="007876CD">
      <w:pPr>
        <w:pStyle w:val="afff0"/>
        <w:ind w:firstLine="480"/>
      </w:pPr>
      <w:bookmarkStart w:id="2277" w:name="_Toc170892802"/>
    </w:p>
    <w:p w14:paraId="281897C4" w14:textId="77777777" w:rsidR="007876CD" w:rsidRDefault="00797C9F">
      <w:pPr>
        <w:pStyle w:val="1"/>
        <w:spacing w:line="360" w:lineRule="auto"/>
        <w:jc w:val="center"/>
        <w:rPr>
          <w:rFonts w:ascii="宋体" w:hAnsi="宋体" w:hint="eastAsia"/>
        </w:rPr>
      </w:pPr>
      <w:r>
        <w:rPr>
          <w:rFonts w:ascii="宋体" w:hAnsi="宋体" w:hint="eastAsia"/>
        </w:rPr>
        <w:br w:type="page"/>
      </w:r>
      <w:bookmarkStart w:id="2278" w:name="_Toc181627145"/>
      <w:r>
        <w:rPr>
          <w:rFonts w:ascii="宋体" w:hAnsi="宋体" w:hint="eastAsia"/>
        </w:rPr>
        <w:lastRenderedPageBreak/>
        <w:t>第六章</w:t>
      </w:r>
      <w:r>
        <w:rPr>
          <w:rFonts w:ascii="宋体" w:hAnsi="宋体" w:hint="eastAsia"/>
        </w:rPr>
        <w:t xml:space="preserve">  </w:t>
      </w:r>
      <w:r>
        <w:rPr>
          <w:rFonts w:ascii="宋体" w:hAnsi="宋体" w:hint="eastAsia"/>
        </w:rPr>
        <w:t>竞选文件格式</w:t>
      </w:r>
      <w:bookmarkEnd w:id="2277"/>
      <w:bookmarkEnd w:id="2278"/>
    </w:p>
    <w:p w14:paraId="5282FA91" w14:textId="77777777" w:rsidR="007876CD" w:rsidRDefault="007876CD">
      <w:pPr>
        <w:spacing w:line="360" w:lineRule="auto"/>
        <w:rPr>
          <w:rFonts w:ascii="宋体" w:hAnsi="宋体" w:cs="仿宋" w:hint="eastAsia"/>
          <w:sz w:val="32"/>
          <w:szCs w:val="32"/>
        </w:rPr>
      </w:pPr>
    </w:p>
    <w:p w14:paraId="05D367A5" w14:textId="77777777" w:rsidR="007876CD" w:rsidRDefault="00797C9F">
      <w:pPr>
        <w:spacing w:line="360" w:lineRule="auto"/>
        <w:jc w:val="center"/>
        <w:rPr>
          <w:rFonts w:ascii="宋体" w:hAnsi="宋体" w:cs="仿宋" w:hint="eastAsia"/>
          <w:sz w:val="36"/>
          <w:szCs w:val="36"/>
        </w:rPr>
      </w:pPr>
      <w:r>
        <w:rPr>
          <w:rFonts w:ascii="宋体" w:hAnsi="宋体" w:cs="仿宋" w:hint="eastAsia"/>
          <w:szCs w:val="20"/>
        </w:rPr>
        <w:br w:type="page"/>
      </w:r>
    </w:p>
    <w:bookmarkEnd w:id="796"/>
    <w:bookmarkEnd w:id="797"/>
    <w:bookmarkEnd w:id="798"/>
    <w:p w14:paraId="1A3BC5B0" w14:textId="77777777" w:rsidR="007876CD" w:rsidRDefault="00797C9F">
      <w:pPr>
        <w:spacing w:line="500" w:lineRule="exact"/>
        <w:jc w:val="center"/>
        <w:rPr>
          <w:rFonts w:ascii="宋体" w:hAnsi="宋体" w:cs="宋体" w:hint="eastAsia"/>
          <w:b/>
          <w:sz w:val="28"/>
          <w:szCs w:val="28"/>
        </w:rPr>
      </w:pPr>
      <w:r>
        <w:rPr>
          <w:rFonts w:ascii="宋体" w:hAnsi="宋体" w:cs="宋体" w:hint="eastAsia"/>
          <w:b/>
          <w:bCs/>
          <w:sz w:val="28"/>
          <w:szCs w:val="28"/>
          <w:u w:val="single"/>
        </w:rPr>
        <w:lastRenderedPageBreak/>
        <w:t xml:space="preserve">                     </w:t>
      </w:r>
      <w:r>
        <w:rPr>
          <w:rFonts w:ascii="宋体" w:hAnsi="宋体" w:cs="宋体" w:hint="eastAsia"/>
          <w:b/>
          <w:bCs/>
          <w:sz w:val="28"/>
          <w:szCs w:val="28"/>
          <w:u w:val="single"/>
        </w:rPr>
        <w:t>（项目名称）</w:t>
      </w:r>
      <w:r>
        <w:rPr>
          <w:rFonts w:ascii="宋体" w:hAnsi="宋体" w:cs="宋体" w:hint="eastAsia"/>
          <w:b/>
          <w:bCs/>
          <w:sz w:val="28"/>
          <w:szCs w:val="28"/>
          <w:u w:val="single"/>
        </w:rPr>
        <w:t xml:space="preserve"> </w:t>
      </w:r>
    </w:p>
    <w:p w14:paraId="021BB2E1" w14:textId="77777777" w:rsidR="007876CD" w:rsidRDefault="007876CD">
      <w:pPr>
        <w:tabs>
          <w:tab w:val="left" w:pos="3600"/>
          <w:tab w:val="left" w:pos="4480"/>
          <w:tab w:val="left" w:pos="5360"/>
        </w:tabs>
        <w:autoSpaceDE w:val="0"/>
        <w:autoSpaceDN w:val="0"/>
        <w:adjustRightInd w:val="0"/>
        <w:snapToGrid w:val="0"/>
        <w:spacing w:line="360" w:lineRule="auto"/>
        <w:ind w:firstLine="422"/>
        <w:rPr>
          <w:rFonts w:ascii="宋体" w:hAnsi="宋体" w:cs="宋体" w:hint="eastAsia"/>
          <w:b/>
          <w:kern w:val="0"/>
          <w:szCs w:val="21"/>
        </w:rPr>
      </w:pPr>
    </w:p>
    <w:p w14:paraId="7BAA0F37" w14:textId="77777777" w:rsidR="007876CD" w:rsidRDefault="007876CD">
      <w:pPr>
        <w:tabs>
          <w:tab w:val="left" w:pos="3600"/>
          <w:tab w:val="left" w:pos="4480"/>
          <w:tab w:val="left" w:pos="5360"/>
        </w:tabs>
        <w:autoSpaceDE w:val="0"/>
        <w:autoSpaceDN w:val="0"/>
        <w:adjustRightInd w:val="0"/>
        <w:snapToGrid w:val="0"/>
        <w:spacing w:line="360" w:lineRule="auto"/>
        <w:ind w:firstLine="422"/>
        <w:rPr>
          <w:rFonts w:ascii="宋体" w:hAnsi="宋体" w:cs="宋体" w:hint="eastAsia"/>
          <w:b/>
          <w:kern w:val="0"/>
          <w:szCs w:val="21"/>
        </w:rPr>
      </w:pPr>
    </w:p>
    <w:p w14:paraId="4616BB00" w14:textId="77777777" w:rsidR="007876CD" w:rsidRDefault="007876CD">
      <w:pPr>
        <w:tabs>
          <w:tab w:val="left" w:pos="3600"/>
          <w:tab w:val="left" w:pos="4480"/>
          <w:tab w:val="left" w:pos="5360"/>
        </w:tabs>
        <w:autoSpaceDE w:val="0"/>
        <w:autoSpaceDN w:val="0"/>
        <w:adjustRightInd w:val="0"/>
        <w:snapToGrid w:val="0"/>
        <w:spacing w:line="360" w:lineRule="auto"/>
        <w:ind w:firstLine="422"/>
        <w:rPr>
          <w:rFonts w:ascii="宋体" w:hAnsi="宋体" w:cs="宋体" w:hint="eastAsia"/>
          <w:b/>
          <w:kern w:val="0"/>
          <w:szCs w:val="21"/>
        </w:rPr>
      </w:pPr>
    </w:p>
    <w:p w14:paraId="7110CFE1" w14:textId="77777777" w:rsidR="007876CD" w:rsidRDefault="007876CD">
      <w:pPr>
        <w:tabs>
          <w:tab w:val="left" w:pos="3600"/>
          <w:tab w:val="left" w:pos="4480"/>
          <w:tab w:val="left" w:pos="5360"/>
        </w:tabs>
        <w:autoSpaceDE w:val="0"/>
        <w:autoSpaceDN w:val="0"/>
        <w:adjustRightInd w:val="0"/>
        <w:snapToGrid w:val="0"/>
        <w:spacing w:line="360" w:lineRule="auto"/>
        <w:ind w:firstLine="422"/>
        <w:rPr>
          <w:rFonts w:ascii="宋体" w:hAnsi="宋体" w:cs="宋体" w:hint="eastAsia"/>
          <w:b/>
          <w:kern w:val="0"/>
          <w:szCs w:val="21"/>
        </w:rPr>
      </w:pPr>
    </w:p>
    <w:p w14:paraId="2D03E59F" w14:textId="77777777" w:rsidR="007876CD" w:rsidRDefault="007876CD">
      <w:pPr>
        <w:tabs>
          <w:tab w:val="left" w:pos="3600"/>
          <w:tab w:val="left" w:pos="4480"/>
          <w:tab w:val="left" w:pos="5360"/>
        </w:tabs>
        <w:autoSpaceDE w:val="0"/>
        <w:autoSpaceDN w:val="0"/>
        <w:adjustRightInd w:val="0"/>
        <w:snapToGrid w:val="0"/>
        <w:spacing w:line="360" w:lineRule="auto"/>
        <w:ind w:firstLine="422"/>
        <w:rPr>
          <w:rFonts w:ascii="宋体" w:hAnsi="宋体" w:cs="宋体" w:hint="eastAsia"/>
          <w:b/>
          <w:kern w:val="0"/>
          <w:szCs w:val="21"/>
        </w:rPr>
      </w:pPr>
    </w:p>
    <w:p w14:paraId="098CDA69" w14:textId="77777777" w:rsidR="007876CD" w:rsidRDefault="007876CD">
      <w:pPr>
        <w:tabs>
          <w:tab w:val="left" w:pos="3600"/>
          <w:tab w:val="left" w:pos="4480"/>
          <w:tab w:val="left" w:pos="5360"/>
        </w:tabs>
        <w:autoSpaceDE w:val="0"/>
        <w:autoSpaceDN w:val="0"/>
        <w:adjustRightInd w:val="0"/>
        <w:snapToGrid w:val="0"/>
        <w:spacing w:line="360" w:lineRule="auto"/>
        <w:ind w:firstLine="422"/>
        <w:rPr>
          <w:rFonts w:ascii="宋体" w:hAnsi="宋体" w:cs="宋体" w:hint="eastAsia"/>
          <w:b/>
          <w:kern w:val="0"/>
          <w:szCs w:val="21"/>
        </w:rPr>
      </w:pPr>
    </w:p>
    <w:p w14:paraId="7BA392DB" w14:textId="77777777" w:rsidR="007876CD" w:rsidRDefault="007876CD">
      <w:pPr>
        <w:tabs>
          <w:tab w:val="left" w:pos="3600"/>
          <w:tab w:val="left" w:pos="4480"/>
          <w:tab w:val="left" w:pos="5360"/>
        </w:tabs>
        <w:autoSpaceDE w:val="0"/>
        <w:autoSpaceDN w:val="0"/>
        <w:adjustRightInd w:val="0"/>
        <w:snapToGrid w:val="0"/>
        <w:spacing w:line="360" w:lineRule="auto"/>
        <w:ind w:firstLine="422"/>
        <w:rPr>
          <w:rFonts w:ascii="宋体" w:hAnsi="宋体" w:cs="宋体" w:hint="eastAsia"/>
          <w:b/>
          <w:kern w:val="0"/>
          <w:szCs w:val="21"/>
        </w:rPr>
      </w:pPr>
    </w:p>
    <w:p w14:paraId="4D45DBE9" w14:textId="77777777" w:rsidR="007876CD" w:rsidRDefault="007876CD">
      <w:pPr>
        <w:tabs>
          <w:tab w:val="left" w:pos="3600"/>
          <w:tab w:val="left" w:pos="4480"/>
          <w:tab w:val="left" w:pos="5360"/>
        </w:tabs>
        <w:autoSpaceDE w:val="0"/>
        <w:autoSpaceDN w:val="0"/>
        <w:adjustRightInd w:val="0"/>
        <w:snapToGrid w:val="0"/>
        <w:spacing w:line="360" w:lineRule="auto"/>
        <w:ind w:firstLine="422"/>
        <w:rPr>
          <w:rFonts w:ascii="宋体" w:hAnsi="宋体" w:cs="宋体" w:hint="eastAsia"/>
          <w:b/>
          <w:kern w:val="0"/>
          <w:szCs w:val="21"/>
        </w:rPr>
      </w:pPr>
    </w:p>
    <w:p w14:paraId="0C125955" w14:textId="77777777" w:rsidR="007876CD" w:rsidRDefault="00797C9F">
      <w:pPr>
        <w:tabs>
          <w:tab w:val="left" w:pos="3600"/>
          <w:tab w:val="left" w:pos="4480"/>
          <w:tab w:val="left" w:pos="5360"/>
        </w:tabs>
        <w:autoSpaceDE w:val="0"/>
        <w:autoSpaceDN w:val="0"/>
        <w:adjustRightInd w:val="0"/>
        <w:snapToGrid w:val="0"/>
        <w:spacing w:line="360" w:lineRule="auto"/>
        <w:ind w:firstLine="1687"/>
        <w:rPr>
          <w:rFonts w:ascii="宋体" w:hAnsi="宋体" w:cs="宋体" w:hint="eastAsia"/>
          <w:b/>
          <w:kern w:val="0"/>
          <w:sz w:val="84"/>
          <w:szCs w:val="84"/>
        </w:rPr>
      </w:pPr>
      <w:r>
        <w:rPr>
          <w:rFonts w:ascii="宋体" w:hAnsi="宋体" w:cs="宋体" w:hint="eastAsia"/>
          <w:b/>
          <w:kern w:val="0"/>
          <w:sz w:val="84"/>
          <w:szCs w:val="84"/>
        </w:rPr>
        <w:t>竞</w:t>
      </w:r>
      <w:r>
        <w:rPr>
          <w:rFonts w:ascii="宋体" w:hAnsi="宋体" w:cs="宋体" w:hint="eastAsia"/>
          <w:b/>
          <w:kern w:val="0"/>
          <w:sz w:val="84"/>
          <w:szCs w:val="84"/>
        </w:rPr>
        <w:t xml:space="preserve">  </w:t>
      </w:r>
      <w:r>
        <w:rPr>
          <w:rFonts w:ascii="宋体" w:hAnsi="宋体" w:cs="宋体" w:hint="eastAsia"/>
          <w:b/>
          <w:kern w:val="0"/>
          <w:sz w:val="84"/>
          <w:szCs w:val="84"/>
        </w:rPr>
        <w:t>选</w:t>
      </w:r>
      <w:r>
        <w:rPr>
          <w:rFonts w:ascii="宋体" w:hAnsi="宋体" w:cs="宋体" w:hint="eastAsia"/>
          <w:b/>
          <w:kern w:val="0"/>
          <w:sz w:val="84"/>
          <w:szCs w:val="84"/>
        </w:rPr>
        <w:t xml:space="preserve">  </w:t>
      </w:r>
      <w:r>
        <w:rPr>
          <w:rFonts w:ascii="宋体" w:hAnsi="宋体" w:cs="宋体" w:hint="eastAsia"/>
          <w:b/>
          <w:kern w:val="0"/>
          <w:sz w:val="84"/>
          <w:szCs w:val="84"/>
        </w:rPr>
        <w:t>文</w:t>
      </w:r>
      <w:r>
        <w:rPr>
          <w:rFonts w:ascii="宋体" w:hAnsi="宋体" w:cs="宋体" w:hint="eastAsia"/>
          <w:b/>
          <w:kern w:val="0"/>
          <w:sz w:val="84"/>
          <w:szCs w:val="84"/>
        </w:rPr>
        <w:t xml:space="preserve">  </w:t>
      </w:r>
      <w:r>
        <w:rPr>
          <w:rFonts w:ascii="宋体" w:hAnsi="宋体" w:cs="宋体" w:hint="eastAsia"/>
          <w:b/>
          <w:kern w:val="0"/>
          <w:sz w:val="84"/>
          <w:szCs w:val="84"/>
        </w:rPr>
        <w:t>件</w:t>
      </w:r>
    </w:p>
    <w:p w14:paraId="36F9C3A2" w14:textId="77777777" w:rsidR="007876CD" w:rsidRDefault="00797C9F">
      <w:pPr>
        <w:autoSpaceDE w:val="0"/>
        <w:autoSpaceDN w:val="0"/>
        <w:adjustRightInd w:val="0"/>
        <w:snapToGrid w:val="0"/>
        <w:spacing w:line="360" w:lineRule="auto"/>
        <w:jc w:val="center"/>
        <w:rPr>
          <w:rFonts w:ascii="宋体" w:hAnsi="宋体" w:hint="eastAsia"/>
          <w:kern w:val="0"/>
          <w:sz w:val="36"/>
          <w:szCs w:val="36"/>
        </w:rPr>
      </w:pPr>
      <w:r>
        <w:rPr>
          <w:rFonts w:ascii="宋体" w:hAnsi="宋体" w:hint="eastAsia"/>
          <w:kern w:val="0"/>
          <w:sz w:val="36"/>
          <w:szCs w:val="36"/>
        </w:rPr>
        <w:t>竞选函（</w:t>
      </w:r>
      <w:proofErr w:type="gramStart"/>
      <w:r>
        <w:rPr>
          <w:rFonts w:ascii="宋体" w:hAnsi="宋体" w:hint="eastAsia"/>
          <w:kern w:val="0"/>
          <w:sz w:val="36"/>
          <w:szCs w:val="36"/>
        </w:rPr>
        <w:t>含资格</w:t>
      </w:r>
      <w:proofErr w:type="gramEnd"/>
      <w:r>
        <w:rPr>
          <w:rFonts w:ascii="宋体" w:hAnsi="宋体" w:hint="eastAsia"/>
          <w:kern w:val="0"/>
          <w:sz w:val="36"/>
          <w:szCs w:val="36"/>
        </w:rPr>
        <w:t>审查）部分</w:t>
      </w:r>
    </w:p>
    <w:p w14:paraId="26D2E8B5" w14:textId="77777777" w:rsidR="007876CD" w:rsidRDefault="007876CD">
      <w:pPr>
        <w:autoSpaceDE w:val="0"/>
        <w:autoSpaceDN w:val="0"/>
        <w:adjustRightInd w:val="0"/>
        <w:snapToGrid w:val="0"/>
        <w:ind w:firstLine="422"/>
        <w:rPr>
          <w:rFonts w:ascii="宋体" w:hAnsi="宋体" w:cs="宋体" w:hint="eastAsia"/>
          <w:b/>
          <w:kern w:val="0"/>
          <w:szCs w:val="21"/>
        </w:rPr>
      </w:pPr>
    </w:p>
    <w:p w14:paraId="04362CD7" w14:textId="77777777" w:rsidR="007876CD" w:rsidRDefault="007876CD">
      <w:pPr>
        <w:autoSpaceDE w:val="0"/>
        <w:autoSpaceDN w:val="0"/>
        <w:adjustRightInd w:val="0"/>
        <w:snapToGrid w:val="0"/>
        <w:ind w:firstLine="422"/>
        <w:rPr>
          <w:rFonts w:ascii="宋体" w:hAnsi="宋体" w:cs="宋体" w:hint="eastAsia"/>
          <w:b/>
          <w:kern w:val="0"/>
          <w:szCs w:val="21"/>
        </w:rPr>
      </w:pPr>
    </w:p>
    <w:p w14:paraId="2D62F9B7" w14:textId="77777777" w:rsidR="007876CD" w:rsidRDefault="007876CD">
      <w:pPr>
        <w:autoSpaceDE w:val="0"/>
        <w:autoSpaceDN w:val="0"/>
        <w:adjustRightInd w:val="0"/>
        <w:snapToGrid w:val="0"/>
        <w:ind w:firstLine="422"/>
        <w:rPr>
          <w:rFonts w:ascii="宋体" w:hAnsi="宋体" w:cs="宋体" w:hint="eastAsia"/>
          <w:b/>
          <w:kern w:val="0"/>
          <w:szCs w:val="21"/>
        </w:rPr>
      </w:pPr>
    </w:p>
    <w:p w14:paraId="4912B181" w14:textId="77777777" w:rsidR="007876CD" w:rsidRDefault="007876CD">
      <w:pPr>
        <w:autoSpaceDE w:val="0"/>
        <w:autoSpaceDN w:val="0"/>
        <w:adjustRightInd w:val="0"/>
        <w:snapToGrid w:val="0"/>
        <w:ind w:firstLine="422"/>
        <w:rPr>
          <w:rFonts w:ascii="宋体" w:hAnsi="宋体" w:cs="宋体" w:hint="eastAsia"/>
          <w:b/>
          <w:kern w:val="0"/>
          <w:szCs w:val="21"/>
        </w:rPr>
      </w:pPr>
    </w:p>
    <w:p w14:paraId="6D307B66" w14:textId="77777777" w:rsidR="007876CD" w:rsidRDefault="007876CD">
      <w:pPr>
        <w:autoSpaceDE w:val="0"/>
        <w:autoSpaceDN w:val="0"/>
        <w:adjustRightInd w:val="0"/>
        <w:snapToGrid w:val="0"/>
        <w:ind w:firstLine="422"/>
        <w:rPr>
          <w:rFonts w:ascii="宋体" w:hAnsi="宋体" w:cs="宋体" w:hint="eastAsia"/>
          <w:b/>
          <w:kern w:val="0"/>
          <w:szCs w:val="21"/>
        </w:rPr>
      </w:pPr>
    </w:p>
    <w:p w14:paraId="77FAFA94" w14:textId="77777777" w:rsidR="007876CD" w:rsidRDefault="007876CD">
      <w:pPr>
        <w:autoSpaceDE w:val="0"/>
        <w:autoSpaceDN w:val="0"/>
        <w:adjustRightInd w:val="0"/>
        <w:snapToGrid w:val="0"/>
        <w:ind w:firstLine="422"/>
        <w:rPr>
          <w:rFonts w:ascii="宋体" w:hAnsi="宋体" w:cs="宋体" w:hint="eastAsia"/>
          <w:b/>
          <w:kern w:val="0"/>
          <w:szCs w:val="21"/>
        </w:rPr>
      </w:pPr>
    </w:p>
    <w:p w14:paraId="726BE9C9" w14:textId="77777777" w:rsidR="007876CD" w:rsidRDefault="007876CD">
      <w:pPr>
        <w:autoSpaceDE w:val="0"/>
        <w:autoSpaceDN w:val="0"/>
        <w:adjustRightInd w:val="0"/>
        <w:snapToGrid w:val="0"/>
        <w:ind w:firstLine="422"/>
        <w:rPr>
          <w:rFonts w:ascii="宋体" w:hAnsi="宋体" w:cs="宋体" w:hint="eastAsia"/>
          <w:b/>
          <w:kern w:val="0"/>
          <w:szCs w:val="21"/>
        </w:rPr>
      </w:pPr>
    </w:p>
    <w:p w14:paraId="30F4C51F" w14:textId="77777777" w:rsidR="007876CD" w:rsidRDefault="007876CD">
      <w:pPr>
        <w:autoSpaceDE w:val="0"/>
        <w:autoSpaceDN w:val="0"/>
        <w:adjustRightInd w:val="0"/>
        <w:snapToGrid w:val="0"/>
        <w:ind w:firstLine="422"/>
        <w:rPr>
          <w:rFonts w:ascii="宋体" w:hAnsi="宋体" w:cs="宋体" w:hint="eastAsia"/>
          <w:b/>
          <w:kern w:val="0"/>
          <w:szCs w:val="21"/>
        </w:rPr>
      </w:pPr>
    </w:p>
    <w:p w14:paraId="393B0EE7" w14:textId="77777777" w:rsidR="007876CD" w:rsidRDefault="007876CD">
      <w:pPr>
        <w:autoSpaceDE w:val="0"/>
        <w:autoSpaceDN w:val="0"/>
        <w:adjustRightInd w:val="0"/>
        <w:snapToGrid w:val="0"/>
        <w:ind w:firstLine="422"/>
        <w:rPr>
          <w:rFonts w:ascii="宋体" w:hAnsi="宋体" w:cs="宋体" w:hint="eastAsia"/>
          <w:b/>
          <w:kern w:val="0"/>
          <w:szCs w:val="21"/>
        </w:rPr>
      </w:pPr>
    </w:p>
    <w:p w14:paraId="29B78930" w14:textId="77777777" w:rsidR="007876CD" w:rsidRDefault="007876CD">
      <w:pPr>
        <w:autoSpaceDE w:val="0"/>
        <w:autoSpaceDN w:val="0"/>
        <w:adjustRightInd w:val="0"/>
        <w:snapToGrid w:val="0"/>
        <w:ind w:firstLine="422"/>
        <w:rPr>
          <w:rFonts w:ascii="宋体" w:hAnsi="宋体" w:cs="宋体" w:hint="eastAsia"/>
          <w:b/>
          <w:kern w:val="0"/>
          <w:szCs w:val="21"/>
        </w:rPr>
      </w:pPr>
    </w:p>
    <w:p w14:paraId="0116C50B" w14:textId="77777777" w:rsidR="007876CD" w:rsidRDefault="007876CD">
      <w:pPr>
        <w:autoSpaceDE w:val="0"/>
        <w:autoSpaceDN w:val="0"/>
        <w:adjustRightInd w:val="0"/>
        <w:snapToGrid w:val="0"/>
        <w:ind w:firstLine="422"/>
        <w:rPr>
          <w:rFonts w:ascii="宋体" w:hAnsi="宋体" w:cs="宋体" w:hint="eastAsia"/>
          <w:b/>
          <w:kern w:val="0"/>
          <w:szCs w:val="21"/>
        </w:rPr>
      </w:pPr>
    </w:p>
    <w:p w14:paraId="6191D8DD" w14:textId="77777777" w:rsidR="007876CD" w:rsidRDefault="007876CD">
      <w:pPr>
        <w:autoSpaceDE w:val="0"/>
        <w:autoSpaceDN w:val="0"/>
        <w:adjustRightInd w:val="0"/>
        <w:snapToGrid w:val="0"/>
        <w:ind w:firstLine="402"/>
        <w:rPr>
          <w:rFonts w:ascii="宋体" w:hAnsi="宋体" w:cs="宋体" w:hint="eastAsia"/>
          <w:b/>
          <w:kern w:val="0"/>
          <w:sz w:val="20"/>
          <w:szCs w:val="20"/>
        </w:rPr>
      </w:pPr>
    </w:p>
    <w:p w14:paraId="33397406" w14:textId="77777777" w:rsidR="007876CD" w:rsidRDefault="00797C9F">
      <w:pPr>
        <w:tabs>
          <w:tab w:val="left" w:pos="6080"/>
          <w:tab w:val="left" w:pos="6640"/>
        </w:tabs>
        <w:autoSpaceDE w:val="0"/>
        <w:autoSpaceDN w:val="0"/>
        <w:adjustRightInd w:val="0"/>
        <w:snapToGrid w:val="0"/>
        <w:spacing w:beforeLines="100" w:before="240" w:afterLines="100" w:after="240"/>
        <w:ind w:firstLine="558"/>
        <w:jc w:val="center"/>
        <w:rPr>
          <w:rFonts w:ascii="宋体" w:hAnsi="宋体" w:cs="宋体" w:hint="eastAsia"/>
          <w:b/>
          <w:w w:val="99"/>
          <w:kern w:val="0"/>
          <w:sz w:val="28"/>
          <w:szCs w:val="28"/>
        </w:rPr>
      </w:pPr>
      <w:r>
        <w:rPr>
          <w:rFonts w:ascii="宋体" w:hAnsi="宋体" w:cs="宋体" w:hint="eastAsia"/>
          <w:b/>
          <w:w w:val="99"/>
          <w:kern w:val="0"/>
          <w:sz w:val="28"/>
          <w:szCs w:val="28"/>
        </w:rPr>
        <w:t>竞选人</w:t>
      </w:r>
      <w:r>
        <w:rPr>
          <w:rFonts w:ascii="宋体" w:hAnsi="宋体" w:cs="宋体" w:hint="eastAsia"/>
          <w:b/>
          <w:spacing w:val="1"/>
          <w:w w:val="99"/>
          <w:kern w:val="0"/>
          <w:sz w:val="28"/>
          <w:szCs w:val="28"/>
        </w:rPr>
        <w:t>：</w:t>
      </w:r>
      <w:r>
        <w:rPr>
          <w:rFonts w:ascii="宋体" w:hAnsi="宋体" w:cs="宋体" w:hint="eastAsia"/>
          <w:b/>
          <w:w w:val="198"/>
          <w:kern w:val="0"/>
          <w:sz w:val="28"/>
          <w:szCs w:val="28"/>
          <w:u w:val="single"/>
        </w:rPr>
        <w:t xml:space="preserve"> </w:t>
      </w:r>
      <w:r>
        <w:rPr>
          <w:rFonts w:ascii="宋体" w:hAnsi="宋体" w:cs="宋体" w:hint="eastAsia"/>
          <w:b/>
          <w:w w:val="198"/>
          <w:kern w:val="0"/>
          <w:sz w:val="28"/>
          <w:szCs w:val="28"/>
          <w:u w:val="single"/>
        </w:rPr>
        <w:t xml:space="preserve">　　　　</w:t>
      </w:r>
      <w:r>
        <w:rPr>
          <w:rFonts w:ascii="宋体" w:hAnsi="宋体" w:cs="宋体" w:hint="eastAsia"/>
          <w:b/>
          <w:w w:val="198"/>
          <w:kern w:val="0"/>
          <w:sz w:val="28"/>
          <w:szCs w:val="28"/>
          <w:u w:val="single"/>
        </w:rPr>
        <w:t xml:space="preserve"> </w:t>
      </w:r>
      <w:r>
        <w:rPr>
          <w:rFonts w:ascii="宋体" w:hAnsi="宋体" w:cs="宋体" w:hint="eastAsia"/>
          <w:b/>
          <w:w w:val="198"/>
          <w:kern w:val="0"/>
          <w:sz w:val="28"/>
          <w:szCs w:val="28"/>
          <w:u w:val="single"/>
        </w:rPr>
        <w:t xml:space="preserve">　　</w:t>
      </w:r>
      <w:r>
        <w:rPr>
          <w:rFonts w:ascii="宋体" w:hAnsi="宋体" w:cs="宋体" w:hint="eastAsia"/>
          <w:b/>
          <w:w w:val="99"/>
          <w:kern w:val="0"/>
          <w:sz w:val="28"/>
          <w:szCs w:val="28"/>
        </w:rPr>
        <w:t>（盖单位公章）</w:t>
      </w:r>
    </w:p>
    <w:p w14:paraId="3E24D209" w14:textId="77777777" w:rsidR="007876CD" w:rsidRDefault="00797C9F">
      <w:pPr>
        <w:tabs>
          <w:tab w:val="left" w:pos="6080"/>
          <w:tab w:val="left" w:pos="6640"/>
        </w:tabs>
        <w:autoSpaceDE w:val="0"/>
        <w:autoSpaceDN w:val="0"/>
        <w:adjustRightInd w:val="0"/>
        <w:snapToGrid w:val="0"/>
        <w:spacing w:beforeLines="100" w:before="240" w:afterLines="100" w:after="240"/>
        <w:ind w:firstLine="558"/>
        <w:jc w:val="center"/>
        <w:rPr>
          <w:rFonts w:ascii="宋体" w:hAnsi="宋体" w:cs="宋体" w:hint="eastAsia"/>
          <w:b/>
          <w:w w:val="99"/>
          <w:kern w:val="0"/>
          <w:sz w:val="28"/>
          <w:szCs w:val="28"/>
        </w:rPr>
      </w:pPr>
      <w:r>
        <w:rPr>
          <w:rFonts w:ascii="宋体" w:hAnsi="宋体" w:cs="宋体" w:hint="eastAsia"/>
          <w:b/>
          <w:w w:val="99"/>
          <w:kern w:val="0"/>
          <w:sz w:val="28"/>
          <w:szCs w:val="28"/>
        </w:rPr>
        <w:t>法定代表人或其委托代理人：</w:t>
      </w:r>
      <w:r>
        <w:rPr>
          <w:rFonts w:ascii="宋体" w:hAnsi="宋体" w:cs="宋体" w:hint="eastAsia"/>
          <w:b/>
          <w:w w:val="198"/>
          <w:kern w:val="0"/>
          <w:sz w:val="28"/>
          <w:szCs w:val="28"/>
          <w:u w:val="single"/>
        </w:rPr>
        <w:t xml:space="preserve"> </w:t>
      </w:r>
      <w:r>
        <w:rPr>
          <w:rFonts w:ascii="宋体" w:hAnsi="宋体" w:cs="宋体" w:hint="eastAsia"/>
          <w:b/>
          <w:w w:val="198"/>
          <w:kern w:val="0"/>
          <w:sz w:val="28"/>
          <w:szCs w:val="28"/>
          <w:u w:val="single"/>
        </w:rPr>
        <w:t xml:space="preserve">　　</w:t>
      </w:r>
      <w:r>
        <w:rPr>
          <w:rFonts w:ascii="宋体" w:hAnsi="宋体" w:cs="宋体" w:hint="eastAsia"/>
          <w:b/>
          <w:w w:val="198"/>
          <w:kern w:val="0"/>
          <w:sz w:val="28"/>
          <w:szCs w:val="28"/>
          <w:u w:val="single"/>
        </w:rPr>
        <w:t xml:space="preserve"> </w:t>
      </w:r>
      <w:r>
        <w:rPr>
          <w:rFonts w:ascii="宋体" w:hAnsi="宋体" w:cs="宋体" w:hint="eastAsia"/>
          <w:b/>
          <w:w w:val="198"/>
          <w:kern w:val="0"/>
          <w:sz w:val="28"/>
          <w:szCs w:val="28"/>
          <w:u w:val="single"/>
        </w:rPr>
        <w:t xml:space="preserve">　</w:t>
      </w:r>
      <w:r>
        <w:rPr>
          <w:rFonts w:ascii="宋体" w:hAnsi="宋体" w:cs="宋体" w:hint="eastAsia"/>
          <w:b/>
          <w:w w:val="99"/>
          <w:kern w:val="0"/>
          <w:sz w:val="28"/>
          <w:szCs w:val="28"/>
        </w:rPr>
        <w:t>（签字）</w:t>
      </w:r>
    </w:p>
    <w:p w14:paraId="259A8487" w14:textId="77777777" w:rsidR="007876CD" w:rsidRDefault="00797C9F">
      <w:pPr>
        <w:tabs>
          <w:tab w:val="left" w:pos="3280"/>
          <w:tab w:val="left" w:pos="4680"/>
          <w:tab w:val="left" w:pos="6080"/>
        </w:tabs>
        <w:autoSpaceDE w:val="0"/>
        <w:autoSpaceDN w:val="0"/>
        <w:adjustRightInd w:val="0"/>
        <w:snapToGrid w:val="0"/>
        <w:spacing w:beforeLines="100" w:before="240" w:afterLines="100" w:after="240"/>
        <w:ind w:firstLine="558"/>
        <w:jc w:val="center"/>
        <w:rPr>
          <w:rFonts w:ascii="宋体" w:hAnsi="宋体" w:cs="宋体" w:hint="eastAsia"/>
          <w:b/>
          <w:w w:val="99"/>
          <w:kern w:val="0"/>
          <w:sz w:val="28"/>
          <w:szCs w:val="28"/>
        </w:rPr>
      </w:pPr>
      <w:r>
        <w:rPr>
          <w:rFonts w:ascii="宋体" w:hAnsi="宋体" w:cs="宋体" w:hint="eastAsia"/>
          <w:b/>
          <w:w w:val="99"/>
          <w:kern w:val="0"/>
          <w:sz w:val="28"/>
          <w:szCs w:val="28"/>
        </w:rPr>
        <w:t>年</w:t>
      </w:r>
      <w:r>
        <w:rPr>
          <w:rFonts w:ascii="宋体" w:hAnsi="宋体" w:cs="宋体" w:hint="eastAsia"/>
          <w:b/>
          <w:w w:val="99"/>
          <w:kern w:val="0"/>
          <w:sz w:val="28"/>
          <w:szCs w:val="28"/>
        </w:rPr>
        <w:t xml:space="preserve">    </w:t>
      </w:r>
      <w:r>
        <w:rPr>
          <w:rFonts w:ascii="宋体" w:hAnsi="宋体" w:cs="宋体" w:hint="eastAsia"/>
          <w:b/>
          <w:w w:val="99"/>
          <w:kern w:val="0"/>
          <w:sz w:val="28"/>
          <w:szCs w:val="28"/>
        </w:rPr>
        <w:t>月</w:t>
      </w:r>
      <w:r>
        <w:rPr>
          <w:rFonts w:ascii="宋体" w:hAnsi="宋体" w:cs="宋体" w:hint="eastAsia"/>
          <w:b/>
          <w:w w:val="99"/>
          <w:kern w:val="0"/>
          <w:sz w:val="28"/>
          <w:szCs w:val="28"/>
        </w:rPr>
        <w:t xml:space="preserve">   </w:t>
      </w:r>
      <w:r>
        <w:rPr>
          <w:rFonts w:ascii="宋体" w:hAnsi="宋体" w:cs="宋体" w:hint="eastAsia"/>
          <w:b/>
          <w:w w:val="99"/>
          <w:kern w:val="0"/>
          <w:sz w:val="28"/>
          <w:szCs w:val="28"/>
        </w:rPr>
        <w:t>日</w:t>
      </w:r>
    </w:p>
    <w:p w14:paraId="33DB000B" w14:textId="77777777" w:rsidR="007876CD" w:rsidRDefault="007876CD">
      <w:pPr>
        <w:ind w:firstLine="420"/>
        <w:rPr>
          <w:rFonts w:ascii="宋体" w:hAnsi="宋体" w:hint="eastAsia"/>
          <w:color w:val="000000"/>
        </w:rPr>
      </w:pPr>
    </w:p>
    <w:p w14:paraId="739D6708" w14:textId="77777777" w:rsidR="007876CD" w:rsidRDefault="007876CD">
      <w:pPr>
        <w:pStyle w:val="afff0"/>
        <w:ind w:firstLine="480"/>
      </w:pPr>
      <w:bookmarkStart w:id="2279" w:name="_Toc16828"/>
      <w:bookmarkStart w:id="2280" w:name="_Toc31297"/>
      <w:bookmarkStart w:id="2281" w:name="_Toc436833744"/>
      <w:bookmarkStart w:id="2282" w:name="_Toc30022"/>
      <w:bookmarkStart w:id="2283" w:name="_Toc8605"/>
      <w:bookmarkStart w:id="2284" w:name="_Toc6715"/>
      <w:bookmarkStart w:id="2285" w:name="_Toc702"/>
      <w:bookmarkStart w:id="2286" w:name="_Toc482175913"/>
      <w:bookmarkStart w:id="2287" w:name="_Toc31417"/>
      <w:bookmarkStart w:id="2288" w:name="_Toc5882"/>
    </w:p>
    <w:p w14:paraId="78869138" w14:textId="77777777" w:rsidR="007876CD" w:rsidRDefault="007876CD">
      <w:pPr>
        <w:rPr>
          <w:rFonts w:ascii="宋体" w:hAnsi="宋体" w:hint="eastAsia"/>
          <w:color w:val="000000"/>
        </w:rPr>
      </w:pPr>
    </w:p>
    <w:p w14:paraId="5D7E0029" w14:textId="77777777" w:rsidR="007876CD" w:rsidRDefault="007876CD">
      <w:pPr>
        <w:pStyle w:val="aa"/>
        <w:rPr>
          <w:rFonts w:ascii="宋体" w:hAnsi="宋体" w:hint="eastAsia"/>
          <w:color w:val="000000"/>
        </w:rPr>
      </w:pPr>
    </w:p>
    <w:p w14:paraId="45D9179C" w14:textId="77777777" w:rsidR="007876CD" w:rsidRDefault="007876CD">
      <w:pPr>
        <w:rPr>
          <w:rFonts w:ascii="宋体" w:hAnsi="宋体" w:hint="eastAsia"/>
          <w:color w:val="000000"/>
        </w:rPr>
      </w:pPr>
    </w:p>
    <w:p w14:paraId="346B9909" w14:textId="77777777" w:rsidR="007876CD" w:rsidRDefault="007876CD">
      <w:pPr>
        <w:pStyle w:val="aa"/>
        <w:rPr>
          <w:rFonts w:ascii="宋体" w:hAnsi="宋体" w:hint="eastAsia"/>
          <w:color w:val="000000"/>
        </w:rPr>
      </w:pPr>
    </w:p>
    <w:p w14:paraId="1EDAAE30" w14:textId="77777777" w:rsidR="007876CD" w:rsidRDefault="007876CD">
      <w:pPr>
        <w:rPr>
          <w:rFonts w:ascii="宋体" w:hAnsi="宋体" w:hint="eastAsia"/>
        </w:rPr>
      </w:pPr>
    </w:p>
    <w:p w14:paraId="46591897" w14:textId="77777777" w:rsidR="007876CD" w:rsidRDefault="00797C9F">
      <w:pPr>
        <w:autoSpaceDE w:val="0"/>
        <w:autoSpaceDN w:val="0"/>
        <w:adjustRightInd w:val="0"/>
        <w:snapToGrid w:val="0"/>
        <w:ind w:firstLine="643"/>
        <w:jc w:val="center"/>
        <w:rPr>
          <w:rFonts w:ascii="宋体" w:hAnsi="宋体" w:cs="宋体" w:hint="eastAsia"/>
          <w:b/>
          <w:kern w:val="0"/>
          <w:sz w:val="32"/>
          <w:szCs w:val="32"/>
        </w:rPr>
      </w:pPr>
      <w:r>
        <w:rPr>
          <w:rFonts w:ascii="宋体" w:hAnsi="宋体" w:cs="宋体" w:hint="eastAsia"/>
          <w:b/>
          <w:kern w:val="0"/>
          <w:sz w:val="32"/>
          <w:szCs w:val="32"/>
        </w:rPr>
        <w:lastRenderedPageBreak/>
        <w:t>目</w:t>
      </w:r>
      <w:r>
        <w:rPr>
          <w:rFonts w:ascii="宋体" w:hAnsi="宋体" w:cs="宋体" w:hint="eastAsia"/>
          <w:b/>
          <w:kern w:val="0"/>
          <w:sz w:val="32"/>
          <w:szCs w:val="32"/>
        </w:rPr>
        <w:t xml:space="preserve">     </w:t>
      </w:r>
      <w:r>
        <w:rPr>
          <w:rFonts w:ascii="宋体" w:hAnsi="宋体" w:cs="宋体" w:hint="eastAsia"/>
          <w:b/>
          <w:kern w:val="0"/>
          <w:sz w:val="32"/>
          <w:szCs w:val="32"/>
        </w:rPr>
        <w:t>录</w:t>
      </w:r>
    </w:p>
    <w:p w14:paraId="631138B0" w14:textId="77777777" w:rsidR="007876CD" w:rsidRDefault="007876CD">
      <w:pPr>
        <w:autoSpaceDE w:val="0"/>
        <w:autoSpaceDN w:val="0"/>
        <w:adjustRightInd w:val="0"/>
        <w:snapToGrid w:val="0"/>
        <w:ind w:firstLine="420"/>
        <w:rPr>
          <w:rFonts w:ascii="宋体" w:hAnsi="宋体" w:cs="宋体" w:hint="eastAsia"/>
          <w:snapToGrid w:val="0"/>
          <w:kern w:val="0"/>
          <w:szCs w:val="21"/>
        </w:rPr>
      </w:pPr>
    </w:p>
    <w:p w14:paraId="26B89DFE" w14:textId="77777777" w:rsidR="007876CD" w:rsidRDefault="00797C9F">
      <w:pPr>
        <w:autoSpaceDE w:val="0"/>
        <w:autoSpaceDN w:val="0"/>
        <w:adjustRightInd w:val="0"/>
        <w:spacing w:line="360" w:lineRule="auto"/>
        <w:ind w:firstLineChars="200" w:firstLine="480"/>
        <w:jc w:val="center"/>
        <w:rPr>
          <w:rFonts w:ascii="宋体" w:hAnsi="宋体" w:hint="eastAsia"/>
          <w:kern w:val="0"/>
          <w:sz w:val="24"/>
        </w:rPr>
      </w:pPr>
      <w:bookmarkStart w:id="2289" w:name="_Toc14306"/>
      <w:r>
        <w:rPr>
          <w:rFonts w:ascii="宋体" w:hAnsi="宋体" w:hint="eastAsia"/>
          <w:kern w:val="0"/>
          <w:sz w:val="24"/>
        </w:rPr>
        <w:t>[</w:t>
      </w:r>
      <w:r>
        <w:rPr>
          <w:rFonts w:ascii="宋体" w:hAnsi="宋体" w:hint="eastAsia"/>
          <w:i/>
          <w:kern w:val="0"/>
          <w:sz w:val="24"/>
        </w:rPr>
        <w:t>竞选人自拟</w:t>
      </w:r>
      <w:r>
        <w:rPr>
          <w:rFonts w:ascii="宋体" w:hAnsi="宋体" w:hint="eastAsia"/>
          <w:kern w:val="0"/>
          <w:sz w:val="24"/>
        </w:rPr>
        <w:t>]</w:t>
      </w:r>
    </w:p>
    <w:p w14:paraId="1391DBE3" w14:textId="77777777" w:rsidR="007876CD" w:rsidRDefault="007876CD">
      <w:pPr>
        <w:pStyle w:val="afff0"/>
        <w:ind w:firstLine="480"/>
      </w:pPr>
    </w:p>
    <w:p w14:paraId="5DAD594C" w14:textId="77777777" w:rsidR="007876CD" w:rsidRDefault="007876CD">
      <w:pPr>
        <w:rPr>
          <w:rFonts w:ascii="宋体" w:hAnsi="宋体" w:cs="宋体" w:hint="eastAsia"/>
          <w:szCs w:val="28"/>
        </w:rPr>
      </w:pPr>
    </w:p>
    <w:p w14:paraId="5E479D89" w14:textId="77777777" w:rsidR="007876CD" w:rsidRDefault="007876CD">
      <w:pPr>
        <w:pStyle w:val="aa"/>
        <w:rPr>
          <w:rFonts w:ascii="宋体" w:hAnsi="宋体" w:cs="宋体" w:hint="eastAsia"/>
          <w:szCs w:val="28"/>
        </w:rPr>
      </w:pPr>
    </w:p>
    <w:p w14:paraId="7C73844E" w14:textId="77777777" w:rsidR="007876CD" w:rsidRDefault="007876CD">
      <w:pPr>
        <w:rPr>
          <w:rFonts w:ascii="宋体" w:hAnsi="宋体" w:cs="宋体" w:hint="eastAsia"/>
          <w:szCs w:val="28"/>
        </w:rPr>
      </w:pPr>
    </w:p>
    <w:p w14:paraId="76A7A7FB" w14:textId="77777777" w:rsidR="007876CD" w:rsidRDefault="007876CD">
      <w:pPr>
        <w:pStyle w:val="aa"/>
        <w:rPr>
          <w:rFonts w:ascii="宋体" w:hAnsi="宋体" w:cs="宋体" w:hint="eastAsia"/>
          <w:szCs w:val="28"/>
        </w:rPr>
      </w:pPr>
    </w:p>
    <w:p w14:paraId="18E44DEF" w14:textId="77777777" w:rsidR="007876CD" w:rsidRDefault="007876CD">
      <w:pPr>
        <w:rPr>
          <w:rFonts w:ascii="宋体" w:hAnsi="宋体" w:cs="宋体" w:hint="eastAsia"/>
          <w:szCs w:val="28"/>
        </w:rPr>
      </w:pPr>
    </w:p>
    <w:p w14:paraId="098E8625" w14:textId="77777777" w:rsidR="007876CD" w:rsidRDefault="007876CD">
      <w:pPr>
        <w:pStyle w:val="aa"/>
        <w:rPr>
          <w:rFonts w:ascii="宋体" w:hAnsi="宋体" w:cs="宋体" w:hint="eastAsia"/>
          <w:szCs w:val="28"/>
        </w:rPr>
      </w:pPr>
    </w:p>
    <w:p w14:paraId="3BBCF562" w14:textId="77777777" w:rsidR="007876CD" w:rsidRDefault="007876CD">
      <w:pPr>
        <w:rPr>
          <w:rFonts w:ascii="宋体" w:hAnsi="宋体" w:cs="宋体" w:hint="eastAsia"/>
          <w:szCs w:val="28"/>
        </w:rPr>
      </w:pPr>
    </w:p>
    <w:p w14:paraId="5B1E966E" w14:textId="77777777" w:rsidR="007876CD" w:rsidRDefault="007876CD">
      <w:pPr>
        <w:pStyle w:val="aa"/>
        <w:rPr>
          <w:rFonts w:ascii="宋体" w:hAnsi="宋体" w:cs="宋体" w:hint="eastAsia"/>
          <w:szCs w:val="28"/>
        </w:rPr>
      </w:pPr>
    </w:p>
    <w:p w14:paraId="3F7DCE08" w14:textId="77777777" w:rsidR="007876CD" w:rsidRDefault="007876CD">
      <w:pPr>
        <w:rPr>
          <w:rFonts w:ascii="宋体" w:hAnsi="宋体" w:cs="宋体" w:hint="eastAsia"/>
          <w:szCs w:val="28"/>
        </w:rPr>
      </w:pPr>
    </w:p>
    <w:p w14:paraId="5855DB1A" w14:textId="77777777" w:rsidR="007876CD" w:rsidRDefault="007876CD">
      <w:pPr>
        <w:pStyle w:val="aa"/>
        <w:rPr>
          <w:rFonts w:ascii="宋体" w:hAnsi="宋体" w:cs="宋体" w:hint="eastAsia"/>
          <w:szCs w:val="28"/>
        </w:rPr>
      </w:pPr>
    </w:p>
    <w:p w14:paraId="70C3583F" w14:textId="77777777" w:rsidR="007876CD" w:rsidRDefault="007876CD">
      <w:pPr>
        <w:rPr>
          <w:rFonts w:ascii="宋体" w:hAnsi="宋体" w:cs="宋体" w:hint="eastAsia"/>
          <w:szCs w:val="28"/>
        </w:rPr>
      </w:pPr>
    </w:p>
    <w:p w14:paraId="111D66FF" w14:textId="77777777" w:rsidR="007876CD" w:rsidRDefault="007876CD">
      <w:pPr>
        <w:pStyle w:val="aa"/>
        <w:rPr>
          <w:rFonts w:ascii="宋体" w:hAnsi="宋体" w:cs="宋体" w:hint="eastAsia"/>
          <w:szCs w:val="28"/>
        </w:rPr>
      </w:pPr>
    </w:p>
    <w:p w14:paraId="3004ECBA" w14:textId="77777777" w:rsidR="007876CD" w:rsidRDefault="007876CD">
      <w:pPr>
        <w:rPr>
          <w:rFonts w:ascii="宋体" w:hAnsi="宋体" w:cs="宋体" w:hint="eastAsia"/>
          <w:szCs w:val="28"/>
        </w:rPr>
      </w:pPr>
    </w:p>
    <w:p w14:paraId="47FA55DD" w14:textId="77777777" w:rsidR="007876CD" w:rsidRDefault="007876CD">
      <w:pPr>
        <w:pStyle w:val="aa"/>
        <w:rPr>
          <w:rFonts w:ascii="宋体" w:hAnsi="宋体" w:cs="宋体" w:hint="eastAsia"/>
          <w:szCs w:val="28"/>
        </w:rPr>
      </w:pPr>
    </w:p>
    <w:p w14:paraId="69BCE543" w14:textId="77777777" w:rsidR="007876CD" w:rsidRDefault="007876CD">
      <w:pPr>
        <w:rPr>
          <w:rFonts w:ascii="宋体" w:hAnsi="宋体" w:cs="宋体" w:hint="eastAsia"/>
          <w:szCs w:val="28"/>
        </w:rPr>
      </w:pPr>
    </w:p>
    <w:p w14:paraId="0EB41D59" w14:textId="77777777" w:rsidR="007876CD" w:rsidRDefault="007876CD">
      <w:pPr>
        <w:pStyle w:val="aa"/>
        <w:rPr>
          <w:rFonts w:ascii="宋体" w:hAnsi="宋体" w:cs="宋体" w:hint="eastAsia"/>
          <w:szCs w:val="28"/>
        </w:rPr>
      </w:pPr>
    </w:p>
    <w:p w14:paraId="2ED6A94A" w14:textId="77777777" w:rsidR="007876CD" w:rsidRDefault="007876CD">
      <w:pPr>
        <w:rPr>
          <w:rFonts w:ascii="宋体" w:hAnsi="宋体" w:cs="宋体" w:hint="eastAsia"/>
          <w:szCs w:val="28"/>
        </w:rPr>
      </w:pPr>
    </w:p>
    <w:p w14:paraId="7C293A12" w14:textId="77777777" w:rsidR="007876CD" w:rsidRDefault="007876CD">
      <w:pPr>
        <w:pStyle w:val="aa"/>
        <w:rPr>
          <w:rFonts w:ascii="宋体" w:hAnsi="宋体" w:cs="宋体" w:hint="eastAsia"/>
          <w:szCs w:val="28"/>
        </w:rPr>
      </w:pPr>
    </w:p>
    <w:p w14:paraId="54A5BB99" w14:textId="77777777" w:rsidR="007876CD" w:rsidRDefault="007876CD">
      <w:pPr>
        <w:rPr>
          <w:rFonts w:ascii="宋体" w:hAnsi="宋体" w:cs="宋体" w:hint="eastAsia"/>
          <w:szCs w:val="28"/>
        </w:rPr>
      </w:pPr>
    </w:p>
    <w:p w14:paraId="751ACE8C" w14:textId="77777777" w:rsidR="007876CD" w:rsidRDefault="007876CD">
      <w:pPr>
        <w:pStyle w:val="aa"/>
        <w:rPr>
          <w:rFonts w:ascii="宋体" w:hAnsi="宋体" w:cs="宋体" w:hint="eastAsia"/>
          <w:szCs w:val="28"/>
        </w:rPr>
      </w:pPr>
    </w:p>
    <w:p w14:paraId="2072B544" w14:textId="77777777" w:rsidR="007876CD" w:rsidRDefault="007876CD">
      <w:pPr>
        <w:rPr>
          <w:rFonts w:ascii="宋体" w:hAnsi="宋体" w:cs="宋体" w:hint="eastAsia"/>
          <w:szCs w:val="28"/>
        </w:rPr>
      </w:pPr>
    </w:p>
    <w:p w14:paraId="6BA0B476" w14:textId="77777777" w:rsidR="007876CD" w:rsidRDefault="007876CD">
      <w:pPr>
        <w:pStyle w:val="aa"/>
        <w:rPr>
          <w:rFonts w:ascii="宋体" w:hAnsi="宋体" w:cs="宋体" w:hint="eastAsia"/>
          <w:szCs w:val="28"/>
        </w:rPr>
      </w:pPr>
    </w:p>
    <w:p w14:paraId="0F380D01" w14:textId="77777777" w:rsidR="007876CD" w:rsidRDefault="007876CD">
      <w:pPr>
        <w:rPr>
          <w:rFonts w:ascii="宋体" w:hAnsi="宋体" w:cs="宋体" w:hint="eastAsia"/>
          <w:szCs w:val="28"/>
        </w:rPr>
      </w:pPr>
    </w:p>
    <w:p w14:paraId="745795D5" w14:textId="77777777" w:rsidR="007876CD" w:rsidRDefault="007876CD">
      <w:pPr>
        <w:pStyle w:val="aa"/>
        <w:rPr>
          <w:rFonts w:ascii="宋体" w:hAnsi="宋体" w:cs="宋体" w:hint="eastAsia"/>
          <w:szCs w:val="28"/>
        </w:rPr>
      </w:pPr>
    </w:p>
    <w:p w14:paraId="5F1C0E9A" w14:textId="77777777" w:rsidR="007876CD" w:rsidRDefault="007876CD">
      <w:pPr>
        <w:rPr>
          <w:rFonts w:ascii="宋体" w:hAnsi="宋体" w:hint="eastAsia"/>
        </w:rPr>
      </w:pPr>
    </w:p>
    <w:p w14:paraId="52691E75" w14:textId="77777777" w:rsidR="007876CD" w:rsidRDefault="00797C9F">
      <w:pPr>
        <w:pStyle w:val="2"/>
        <w:widowControl/>
        <w:spacing w:before="240" w:after="240" w:line="440" w:lineRule="exact"/>
        <w:jc w:val="center"/>
        <w:rPr>
          <w:rFonts w:ascii="宋体" w:hAnsi="宋体" w:cs="宋体" w:hint="eastAsia"/>
          <w:szCs w:val="28"/>
        </w:rPr>
      </w:pPr>
      <w:r>
        <w:rPr>
          <w:rFonts w:ascii="宋体" w:hAnsi="宋体" w:cs="宋体" w:hint="eastAsia"/>
          <w:szCs w:val="28"/>
        </w:rPr>
        <w:br w:type="page"/>
      </w:r>
      <w:bookmarkStart w:id="2290" w:name="_Toc174636050"/>
      <w:bookmarkStart w:id="2291" w:name="_Toc181627146"/>
      <w:bookmarkStart w:id="2292" w:name="_Toc174459505"/>
      <w:bookmarkStart w:id="2293" w:name="_Toc175920979"/>
      <w:bookmarkStart w:id="2294" w:name="_Toc175920943"/>
      <w:r>
        <w:rPr>
          <w:rFonts w:ascii="宋体" w:hAnsi="宋体" w:cs="宋体" w:hint="eastAsia"/>
          <w:szCs w:val="28"/>
        </w:rPr>
        <w:lastRenderedPageBreak/>
        <w:t>一、竞选函</w:t>
      </w:r>
      <w:bookmarkEnd w:id="2289"/>
      <w:bookmarkEnd w:id="2290"/>
      <w:bookmarkEnd w:id="2291"/>
      <w:bookmarkEnd w:id="2292"/>
      <w:bookmarkEnd w:id="2293"/>
      <w:bookmarkEnd w:id="2294"/>
    </w:p>
    <w:p w14:paraId="25C259A7" w14:textId="77777777" w:rsidR="007876CD" w:rsidRDefault="00797C9F">
      <w:pPr>
        <w:tabs>
          <w:tab w:val="left" w:pos="2640"/>
        </w:tabs>
        <w:autoSpaceDE w:val="0"/>
        <w:autoSpaceDN w:val="0"/>
        <w:adjustRightInd w:val="0"/>
        <w:spacing w:line="480" w:lineRule="auto"/>
        <w:rPr>
          <w:rFonts w:ascii="宋体" w:hAnsi="宋体" w:hint="eastAsia"/>
          <w:snapToGrid w:val="0"/>
          <w:kern w:val="0"/>
          <w:szCs w:val="21"/>
        </w:rPr>
      </w:pPr>
      <w:r>
        <w:rPr>
          <w:rFonts w:ascii="宋体" w:hAnsi="宋体"/>
          <w:snapToGrid w:val="0"/>
          <w:kern w:val="0"/>
          <w:szCs w:val="21"/>
          <w:u w:val="single"/>
        </w:rPr>
        <w:tab/>
      </w:r>
      <w:r>
        <w:rPr>
          <w:rFonts w:ascii="宋体" w:hAnsi="宋体"/>
          <w:snapToGrid w:val="0"/>
          <w:kern w:val="0"/>
          <w:szCs w:val="21"/>
          <w:u w:val="single"/>
        </w:rPr>
        <w:t>（</w:t>
      </w:r>
      <w:r>
        <w:rPr>
          <w:rFonts w:ascii="宋体" w:hAnsi="宋体" w:hint="eastAsia"/>
          <w:snapToGrid w:val="0"/>
          <w:kern w:val="0"/>
          <w:szCs w:val="21"/>
          <w:u w:val="single"/>
        </w:rPr>
        <w:t>比选人</w:t>
      </w:r>
      <w:r>
        <w:rPr>
          <w:rFonts w:ascii="宋体" w:hAnsi="宋体"/>
          <w:snapToGrid w:val="0"/>
          <w:kern w:val="0"/>
          <w:szCs w:val="21"/>
          <w:u w:val="single"/>
        </w:rPr>
        <w:t>名称）</w:t>
      </w:r>
      <w:r>
        <w:rPr>
          <w:rFonts w:ascii="宋体" w:hAnsi="宋体"/>
          <w:snapToGrid w:val="0"/>
          <w:kern w:val="0"/>
          <w:szCs w:val="21"/>
        </w:rPr>
        <w:t>：</w:t>
      </w:r>
    </w:p>
    <w:p w14:paraId="2BF62BC5" w14:textId="77777777" w:rsidR="007876CD" w:rsidRDefault="00797C9F">
      <w:pPr>
        <w:tabs>
          <w:tab w:val="left" w:pos="2655"/>
          <w:tab w:val="left" w:pos="3520"/>
          <w:tab w:val="left" w:pos="4920"/>
          <w:tab w:val="left" w:pos="5715"/>
          <w:tab w:val="left" w:pos="6945"/>
          <w:tab w:val="left" w:pos="7980"/>
        </w:tabs>
        <w:autoSpaceDE w:val="0"/>
        <w:autoSpaceDN w:val="0"/>
        <w:adjustRightInd w:val="0"/>
        <w:spacing w:line="480" w:lineRule="auto"/>
        <w:ind w:firstLineChars="200" w:firstLine="420"/>
        <w:rPr>
          <w:rFonts w:ascii="宋体" w:hAnsi="宋体" w:hint="eastAsia"/>
          <w:snapToGrid w:val="0"/>
          <w:kern w:val="0"/>
          <w:szCs w:val="21"/>
        </w:rPr>
      </w:pPr>
      <w:r>
        <w:rPr>
          <w:rFonts w:ascii="宋体" w:hAnsi="宋体"/>
          <w:snapToGrid w:val="0"/>
          <w:kern w:val="0"/>
          <w:szCs w:val="21"/>
        </w:rPr>
        <w:t>1</w:t>
      </w:r>
      <w:r>
        <w:rPr>
          <w:rFonts w:ascii="宋体" w:hAnsi="宋体" w:hint="eastAsia"/>
          <w:snapToGrid w:val="0"/>
          <w:kern w:val="0"/>
          <w:szCs w:val="21"/>
        </w:rPr>
        <w:t xml:space="preserve">. </w:t>
      </w:r>
      <w:r>
        <w:rPr>
          <w:rFonts w:ascii="宋体" w:hAnsi="宋体"/>
          <w:snapToGrid w:val="0"/>
          <w:kern w:val="0"/>
          <w:szCs w:val="21"/>
        </w:rPr>
        <w:t>我方已仔细研究了</w:t>
      </w:r>
      <w:r>
        <w:rPr>
          <w:rFonts w:ascii="宋体" w:hAnsi="宋体"/>
          <w:snapToGrid w:val="0"/>
          <w:kern w:val="0"/>
          <w:szCs w:val="21"/>
          <w:u w:val="single"/>
        </w:rPr>
        <w:tab/>
      </w:r>
      <w:r>
        <w:rPr>
          <w:rFonts w:ascii="宋体" w:hAnsi="宋体"/>
          <w:snapToGrid w:val="0"/>
          <w:kern w:val="0"/>
          <w:szCs w:val="21"/>
          <w:u w:val="single"/>
        </w:rPr>
        <w:tab/>
      </w:r>
      <w:r>
        <w:rPr>
          <w:rFonts w:ascii="宋体" w:hAnsi="宋体"/>
          <w:snapToGrid w:val="0"/>
          <w:kern w:val="0"/>
          <w:szCs w:val="21"/>
          <w:u w:val="single"/>
        </w:rPr>
        <w:t>（项目名称）</w:t>
      </w:r>
      <w:r>
        <w:rPr>
          <w:rFonts w:ascii="宋体" w:hAnsi="宋体" w:hint="eastAsia"/>
          <w:snapToGrid w:val="0"/>
          <w:kern w:val="0"/>
          <w:szCs w:val="21"/>
        </w:rPr>
        <w:t>竞争性比</w:t>
      </w:r>
      <w:proofErr w:type="gramStart"/>
      <w:r>
        <w:rPr>
          <w:rFonts w:ascii="宋体" w:hAnsi="宋体" w:hint="eastAsia"/>
          <w:snapToGrid w:val="0"/>
          <w:kern w:val="0"/>
          <w:szCs w:val="21"/>
        </w:rPr>
        <w:t>选文件</w:t>
      </w:r>
      <w:proofErr w:type="gramEnd"/>
      <w:r>
        <w:rPr>
          <w:rFonts w:ascii="宋体" w:hAnsi="宋体"/>
          <w:snapToGrid w:val="0"/>
          <w:kern w:val="0"/>
          <w:szCs w:val="21"/>
        </w:rPr>
        <w:t>的全部内容，</w:t>
      </w:r>
      <w:r>
        <w:rPr>
          <w:rFonts w:ascii="宋体" w:hAnsi="宋体"/>
          <w:szCs w:val="21"/>
        </w:rPr>
        <w:t>愿意以</w:t>
      </w:r>
      <w:proofErr w:type="gramStart"/>
      <w:r>
        <w:rPr>
          <w:rFonts w:ascii="宋体" w:hAnsi="宋体" w:hint="eastAsia"/>
          <w:szCs w:val="21"/>
        </w:rPr>
        <w:t>竞选总</w:t>
      </w:r>
      <w:proofErr w:type="gramEnd"/>
      <w:r>
        <w:rPr>
          <w:rFonts w:ascii="宋体" w:hAnsi="宋体" w:hint="eastAsia"/>
          <w:szCs w:val="21"/>
        </w:rPr>
        <w:t>报价</w:t>
      </w:r>
      <w:r>
        <w:rPr>
          <w:rFonts w:ascii="宋体" w:hAnsi="宋体"/>
          <w:snapToGrid w:val="0"/>
          <w:kern w:val="0"/>
          <w:szCs w:val="21"/>
        </w:rPr>
        <w:t>¥</w:t>
      </w:r>
      <w:r>
        <w:rPr>
          <w:rFonts w:ascii="宋体" w:hAnsi="宋体"/>
          <w:snapToGrid w:val="0"/>
          <w:kern w:val="0"/>
          <w:szCs w:val="21"/>
          <w:u w:val="single"/>
        </w:rPr>
        <w:tab/>
      </w:r>
      <w:r>
        <w:rPr>
          <w:rFonts w:ascii="宋体" w:hAnsi="宋体" w:hint="eastAsia"/>
          <w:snapToGrid w:val="0"/>
          <w:kern w:val="0"/>
          <w:szCs w:val="21"/>
          <w:u w:val="single"/>
        </w:rPr>
        <w:t xml:space="preserve">      </w:t>
      </w:r>
      <w:r>
        <w:rPr>
          <w:rFonts w:ascii="宋体" w:hAnsi="宋体" w:hint="eastAsia"/>
          <w:snapToGrid w:val="0"/>
          <w:kern w:val="0"/>
          <w:szCs w:val="21"/>
          <w:u w:val="single"/>
        </w:rPr>
        <w:t>元</w:t>
      </w:r>
      <w:r>
        <w:rPr>
          <w:rFonts w:ascii="宋体" w:hAnsi="宋体" w:hint="eastAsia"/>
          <w:snapToGrid w:val="0"/>
          <w:kern w:val="0"/>
          <w:szCs w:val="21"/>
        </w:rPr>
        <w:t>（</w:t>
      </w:r>
      <w:r>
        <w:rPr>
          <w:rFonts w:ascii="宋体" w:hAnsi="宋体" w:hint="eastAsia"/>
          <w:szCs w:val="21"/>
        </w:rPr>
        <w:t>人民币大写：</w:t>
      </w:r>
      <w:r>
        <w:rPr>
          <w:rFonts w:ascii="宋体" w:hAnsi="宋体" w:hint="eastAsia"/>
          <w:szCs w:val="21"/>
          <w:u w:val="single"/>
        </w:rPr>
        <w:t xml:space="preserve">          </w:t>
      </w:r>
      <w:r>
        <w:rPr>
          <w:rFonts w:ascii="宋体" w:hAnsi="宋体" w:hint="eastAsia"/>
          <w:snapToGrid w:val="0"/>
          <w:kern w:val="0"/>
          <w:szCs w:val="21"/>
        </w:rPr>
        <w:t>）</w:t>
      </w:r>
      <w:r>
        <w:rPr>
          <w:rFonts w:ascii="宋体" w:hAnsi="宋体"/>
          <w:snapToGrid w:val="0"/>
          <w:kern w:val="0"/>
          <w:szCs w:val="21"/>
        </w:rPr>
        <w:t>进行报价</w:t>
      </w:r>
      <w:r>
        <w:rPr>
          <w:rFonts w:ascii="宋体" w:hAnsi="宋体" w:hint="eastAsia"/>
          <w:snapToGrid w:val="0"/>
          <w:kern w:val="0"/>
          <w:szCs w:val="21"/>
        </w:rPr>
        <w:t>（其中，安全文明施工费暂定金额为：</w:t>
      </w:r>
      <w:r>
        <w:rPr>
          <w:rFonts w:ascii="宋体" w:hAnsi="宋体" w:hint="eastAsia"/>
          <w:snapToGrid w:val="0"/>
          <w:kern w:val="0"/>
          <w:szCs w:val="21"/>
          <w:u w:val="single"/>
        </w:rPr>
        <w:t xml:space="preserve">          </w:t>
      </w:r>
      <w:r>
        <w:rPr>
          <w:rFonts w:ascii="宋体" w:hAnsi="宋体" w:hint="eastAsia"/>
          <w:snapToGrid w:val="0"/>
          <w:kern w:val="0"/>
          <w:szCs w:val="21"/>
        </w:rPr>
        <w:t>元）</w:t>
      </w:r>
      <w:r>
        <w:rPr>
          <w:rFonts w:ascii="宋体" w:hAnsi="宋体"/>
          <w:snapToGrid w:val="0"/>
          <w:kern w:val="0"/>
          <w:szCs w:val="21"/>
        </w:rPr>
        <w:t>，</w:t>
      </w:r>
      <w:r>
        <w:rPr>
          <w:rFonts w:ascii="宋体" w:hAnsi="宋体" w:hint="eastAsia"/>
          <w:snapToGrid w:val="0"/>
          <w:kern w:val="0"/>
          <w:szCs w:val="21"/>
        </w:rPr>
        <w:t>项目经理姓名：</w:t>
      </w:r>
      <w:r>
        <w:rPr>
          <w:rFonts w:ascii="宋体" w:hAnsi="宋体" w:hint="eastAsia"/>
          <w:snapToGrid w:val="0"/>
          <w:kern w:val="0"/>
          <w:szCs w:val="21"/>
          <w:u w:val="single"/>
        </w:rPr>
        <w:t xml:space="preserve">          </w:t>
      </w:r>
      <w:r>
        <w:rPr>
          <w:rFonts w:ascii="宋体" w:hAnsi="宋体" w:hint="eastAsia"/>
          <w:snapToGrid w:val="0"/>
          <w:kern w:val="0"/>
          <w:szCs w:val="21"/>
        </w:rPr>
        <w:t>，工期及缺陷责任期要求：</w:t>
      </w:r>
      <w:r>
        <w:rPr>
          <w:rFonts w:ascii="宋体" w:hAnsi="宋体" w:hint="eastAsia"/>
          <w:snapToGrid w:val="0"/>
          <w:kern w:val="0"/>
          <w:szCs w:val="21"/>
          <w:u w:val="single"/>
        </w:rPr>
        <w:t>满足招标文件的要求</w:t>
      </w:r>
      <w:r>
        <w:rPr>
          <w:rFonts w:ascii="宋体" w:hAnsi="宋体"/>
          <w:snapToGrid w:val="0"/>
          <w:kern w:val="0"/>
          <w:szCs w:val="21"/>
        </w:rPr>
        <w:t>，按合同约定实施和完成</w:t>
      </w:r>
      <w:r>
        <w:rPr>
          <w:rFonts w:ascii="宋体" w:hAnsi="宋体" w:hint="eastAsia"/>
          <w:snapToGrid w:val="0"/>
          <w:kern w:val="0"/>
          <w:szCs w:val="21"/>
        </w:rPr>
        <w:t>项目</w:t>
      </w:r>
      <w:r>
        <w:rPr>
          <w:rFonts w:ascii="宋体" w:hAnsi="宋体"/>
          <w:snapToGrid w:val="0"/>
          <w:kern w:val="0"/>
          <w:szCs w:val="21"/>
        </w:rPr>
        <w:t>，质量</w:t>
      </w:r>
      <w:r>
        <w:rPr>
          <w:rFonts w:ascii="宋体" w:hAnsi="宋体" w:hint="eastAsia"/>
          <w:snapToGrid w:val="0"/>
          <w:kern w:val="0"/>
          <w:szCs w:val="21"/>
        </w:rPr>
        <w:t>标准</w:t>
      </w:r>
      <w:r>
        <w:rPr>
          <w:rFonts w:ascii="宋体" w:hAnsi="宋体"/>
          <w:snapToGrid w:val="0"/>
          <w:kern w:val="0"/>
          <w:szCs w:val="21"/>
          <w:u w:val="single"/>
        </w:rPr>
        <w:t>达到</w:t>
      </w:r>
      <w:r>
        <w:rPr>
          <w:rFonts w:ascii="宋体" w:hAnsi="宋体" w:hint="eastAsia"/>
          <w:snapToGrid w:val="0"/>
          <w:kern w:val="0"/>
          <w:szCs w:val="21"/>
          <w:u w:val="single"/>
        </w:rPr>
        <w:t>竞争性比</w:t>
      </w:r>
      <w:proofErr w:type="gramStart"/>
      <w:r>
        <w:rPr>
          <w:rFonts w:ascii="宋体" w:hAnsi="宋体" w:hint="eastAsia"/>
          <w:snapToGrid w:val="0"/>
          <w:kern w:val="0"/>
          <w:szCs w:val="21"/>
          <w:u w:val="single"/>
        </w:rPr>
        <w:t>选文件</w:t>
      </w:r>
      <w:proofErr w:type="gramEnd"/>
      <w:r>
        <w:rPr>
          <w:rFonts w:ascii="宋体" w:hAnsi="宋体" w:hint="eastAsia"/>
          <w:snapToGrid w:val="0"/>
          <w:kern w:val="0"/>
          <w:szCs w:val="21"/>
          <w:u w:val="single"/>
        </w:rPr>
        <w:t>的要求</w:t>
      </w:r>
      <w:r>
        <w:rPr>
          <w:rFonts w:ascii="宋体" w:hAnsi="宋体"/>
          <w:snapToGrid w:val="0"/>
          <w:kern w:val="0"/>
          <w:szCs w:val="21"/>
        </w:rPr>
        <w:t>。</w:t>
      </w:r>
    </w:p>
    <w:p w14:paraId="1DF9DEB7" w14:textId="77777777" w:rsidR="007876CD" w:rsidRDefault="00797C9F">
      <w:pPr>
        <w:autoSpaceDE w:val="0"/>
        <w:autoSpaceDN w:val="0"/>
        <w:adjustRightInd w:val="0"/>
        <w:spacing w:line="480" w:lineRule="auto"/>
        <w:ind w:firstLineChars="200" w:firstLine="420"/>
        <w:rPr>
          <w:rFonts w:ascii="宋体" w:hAnsi="宋体" w:hint="eastAsia"/>
          <w:snapToGrid w:val="0"/>
          <w:kern w:val="0"/>
          <w:sz w:val="10"/>
          <w:szCs w:val="10"/>
        </w:rPr>
      </w:pPr>
      <w:r>
        <w:rPr>
          <w:rFonts w:ascii="宋体" w:hAnsi="宋体"/>
          <w:snapToGrid w:val="0"/>
          <w:kern w:val="0"/>
          <w:szCs w:val="21"/>
        </w:rPr>
        <w:t>2</w:t>
      </w:r>
      <w:r>
        <w:rPr>
          <w:rFonts w:ascii="宋体" w:hAnsi="宋体" w:hint="eastAsia"/>
          <w:snapToGrid w:val="0"/>
          <w:kern w:val="0"/>
          <w:szCs w:val="21"/>
        </w:rPr>
        <w:t xml:space="preserve">. </w:t>
      </w:r>
      <w:r>
        <w:rPr>
          <w:rFonts w:ascii="宋体" w:hAnsi="宋体"/>
          <w:snapToGrid w:val="0"/>
          <w:kern w:val="0"/>
          <w:szCs w:val="21"/>
        </w:rPr>
        <w:t>我方承诺</w:t>
      </w:r>
      <w:r>
        <w:rPr>
          <w:rFonts w:ascii="宋体" w:hAnsi="宋体" w:hint="eastAsia"/>
          <w:snapToGrid w:val="0"/>
          <w:kern w:val="0"/>
          <w:szCs w:val="21"/>
        </w:rPr>
        <w:t>响应竞争性比</w:t>
      </w:r>
      <w:proofErr w:type="gramStart"/>
      <w:r>
        <w:rPr>
          <w:rFonts w:ascii="宋体" w:hAnsi="宋体" w:hint="eastAsia"/>
          <w:snapToGrid w:val="0"/>
          <w:kern w:val="0"/>
          <w:szCs w:val="21"/>
        </w:rPr>
        <w:t>选文件</w:t>
      </w:r>
      <w:proofErr w:type="gramEnd"/>
      <w:r>
        <w:rPr>
          <w:rFonts w:ascii="宋体" w:hAnsi="宋体" w:hint="eastAsia"/>
          <w:snapToGrid w:val="0"/>
          <w:kern w:val="0"/>
          <w:szCs w:val="21"/>
        </w:rPr>
        <w:t>规定的竞选有效期，</w:t>
      </w:r>
      <w:r>
        <w:rPr>
          <w:rFonts w:ascii="宋体" w:hAnsi="宋体"/>
          <w:snapToGrid w:val="0"/>
          <w:kern w:val="0"/>
          <w:szCs w:val="21"/>
        </w:rPr>
        <w:t>在</w:t>
      </w:r>
      <w:r>
        <w:rPr>
          <w:rFonts w:ascii="宋体" w:hAnsi="宋体" w:hint="eastAsia"/>
          <w:snapToGrid w:val="0"/>
          <w:kern w:val="0"/>
          <w:szCs w:val="21"/>
        </w:rPr>
        <w:t>竞选有效期</w:t>
      </w:r>
      <w:r>
        <w:rPr>
          <w:rFonts w:ascii="宋体" w:hAnsi="宋体"/>
          <w:snapToGrid w:val="0"/>
          <w:kern w:val="0"/>
          <w:szCs w:val="21"/>
        </w:rPr>
        <w:t>内不修改、撤销</w:t>
      </w:r>
      <w:r>
        <w:rPr>
          <w:rFonts w:ascii="宋体" w:hAnsi="宋体" w:hint="eastAsia"/>
          <w:snapToGrid w:val="0"/>
          <w:kern w:val="0"/>
          <w:szCs w:val="21"/>
        </w:rPr>
        <w:t>竞选文件</w:t>
      </w:r>
      <w:r>
        <w:rPr>
          <w:rFonts w:ascii="宋体" w:hAnsi="宋体"/>
          <w:snapToGrid w:val="0"/>
          <w:kern w:val="0"/>
          <w:szCs w:val="21"/>
        </w:rPr>
        <w:t>。</w:t>
      </w:r>
    </w:p>
    <w:p w14:paraId="15E1C429" w14:textId="77777777" w:rsidR="007876CD" w:rsidRDefault="00797C9F">
      <w:pPr>
        <w:autoSpaceDE w:val="0"/>
        <w:autoSpaceDN w:val="0"/>
        <w:adjustRightInd w:val="0"/>
        <w:spacing w:line="480" w:lineRule="auto"/>
        <w:ind w:firstLineChars="200" w:firstLine="420"/>
        <w:rPr>
          <w:rFonts w:ascii="宋体" w:hAnsi="宋体" w:hint="eastAsia"/>
          <w:snapToGrid w:val="0"/>
          <w:kern w:val="0"/>
          <w:szCs w:val="21"/>
        </w:rPr>
      </w:pPr>
      <w:r>
        <w:rPr>
          <w:rFonts w:ascii="宋体" w:hAnsi="宋体" w:hint="eastAsia"/>
          <w:snapToGrid w:val="0"/>
          <w:kern w:val="0"/>
          <w:szCs w:val="21"/>
        </w:rPr>
        <w:t xml:space="preserve">3. </w:t>
      </w:r>
      <w:r>
        <w:rPr>
          <w:rFonts w:ascii="宋体" w:hAnsi="宋体"/>
          <w:snapToGrid w:val="0"/>
          <w:kern w:val="0"/>
          <w:szCs w:val="21"/>
        </w:rPr>
        <w:t>如我方中标：</w:t>
      </w:r>
    </w:p>
    <w:p w14:paraId="112F1CC8" w14:textId="77777777" w:rsidR="007876CD" w:rsidRDefault="00797C9F">
      <w:pPr>
        <w:autoSpaceDE w:val="0"/>
        <w:autoSpaceDN w:val="0"/>
        <w:adjustRightInd w:val="0"/>
        <w:spacing w:line="480" w:lineRule="auto"/>
        <w:ind w:firstLineChars="200" w:firstLine="420"/>
        <w:rPr>
          <w:rFonts w:ascii="宋体" w:hAnsi="宋体" w:hint="eastAsia"/>
          <w:snapToGrid w:val="0"/>
          <w:kern w:val="0"/>
          <w:sz w:val="10"/>
          <w:szCs w:val="10"/>
        </w:rPr>
      </w:pPr>
      <w:r>
        <w:rPr>
          <w:rFonts w:ascii="宋体" w:hAnsi="宋体"/>
          <w:snapToGrid w:val="0"/>
          <w:kern w:val="0"/>
          <w:szCs w:val="21"/>
        </w:rPr>
        <w:t>（</w:t>
      </w:r>
      <w:r>
        <w:rPr>
          <w:rFonts w:ascii="宋体" w:hAnsi="宋体"/>
          <w:snapToGrid w:val="0"/>
          <w:kern w:val="0"/>
          <w:szCs w:val="21"/>
        </w:rPr>
        <w:t>1</w:t>
      </w:r>
      <w:r>
        <w:rPr>
          <w:rFonts w:ascii="宋体" w:hAnsi="宋体"/>
          <w:snapToGrid w:val="0"/>
          <w:kern w:val="0"/>
          <w:szCs w:val="21"/>
        </w:rPr>
        <w:t>）我方承诺在收到</w:t>
      </w:r>
      <w:r>
        <w:rPr>
          <w:rFonts w:ascii="宋体" w:hAnsi="宋体" w:hint="eastAsia"/>
          <w:snapToGrid w:val="0"/>
          <w:kern w:val="0"/>
          <w:szCs w:val="21"/>
        </w:rPr>
        <w:t>中选通知书</w:t>
      </w:r>
      <w:r>
        <w:rPr>
          <w:rFonts w:ascii="宋体" w:hAnsi="宋体"/>
          <w:snapToGrid w:val="0"/>
          <w:kern w:val="0"/>
          <w:szCs w:val="21"/>
        </w:rPr>
        <w:t>后，在</w:t>
      </w:r>
      <w:r>
        <w:rPr>
          <w:rFonts w:ascii="宋体" w:hAnsi="宋体" w:hint="eastAsia"/>
          <w:snapToGrid w:val="0"/>
          <w:kern w:val="0"/>
          <w:szCs w:val="21"/>
        </w:rPr>
        <w:t>中选通知书</w:t>
      </w:r>
      <w:r>
        <w:rPr>
          <w:rFonts w:ascii="宋体" w:hAnsi="宋体"/>
          <w:snapToGrid w:val="0"/>
          <w:kern w:val="0"/>
          <w:szCs w:val="21"/>
        </w:rPr>
        <w:t>规定的期限内与你方签订合同。</w:t>
      </w:r>
    </w:p>
    <w:p w14:paraId="576FEDDC" w14:textId="77777777" w:rsidR="007876CD" w:rsidRDefault="00797C9F">
      <w:pPr>
        <w:autoSpaceDE w:val="0"/>
        <w:autoSpaceDN w:val="0"/>
        <w:adjustRightInd w:val="0"/>
        <w:spacing w:line="480" w:lineRule="auto"/>
        <w:ind w:firstLineChars="200" w:firstLine="420"/>
        <w:rPr>
          <w:rFonts w:ascii="宋体" w:hAnsi="宋体" w:hint="eastAsia"/>
          <w:snapToGrid w:val="0"/>
          <w:kern w:val="0"/>
          <w:sz w:val="10"/>
          <w:szCs w:val="10"/>
        </w:rPr>
      </w:pPr>
      <w:r>
        <w:rPr>
          <w:rFonts w:ascii="宋体" w:hAnsi="宋体"/>
          <w:snapToGrid w:val="0"/>
          <w:kern w:val="0"/>
          <w:szCs w:val="21"/>
        </w:rPr>
        <w:t>（</w:t>
      </w:r>
      <w:r>
        <w:rPr>
          <w:rFonts w:ascii="宋体" w:hAnsi="宋体"/>
          <w:snapToGrid w:val="0"/>
          <w:kern w:val="0"/>
          <w:szCs w:val="21"/>
        </w:rPr>
        <w:t>2</w:t>
      </w:r>
      <w:r>
        <w:rPr>
          <w:rFonts w:ascii="宋体" w:hAnsi="宋体"/>
          <w:snapToGrid w:val="0"/>
          <w:kern w:val="0"/>
          <w:szCs w:val="21"/>
        </w:rPr>
        <w:t>）随同本</w:t>
      </w:r>
      <w:r>
        <w:rPr>
          <w:rFonts w:ascii="宋体" w:hAnsi="宋体" w:hint="eastAsia"/>
          <w:snapToGrid w:val="0"/>
          <w:kern w:val="0"/>
          <w:szCs w:val="21"/>
        </w:rPr>
        <w:t>竞选函</w:t>
      </w:r>
      <w:r>
        <w:rPr>
          <w:rFonts w:ascii="宋体" w:hAnsi="宋体"/>
          <w:snapToGrid w:val="0"/>
          <w:kern w:val="0"/>
          <w:szCs w:val="21"/>
        </w:rPr>
        <w:t>递交的</w:t>
      </w:r>
      <w:r>
        <w:rPr>
          <w:rFonts w:ascii="宋体" w:hAnsi="宋体" w:hint="eastAsia"/>
          <w:snapToGrid w:val="0"/>
          <w:kern w:val="0"/>
          <w:szCs w:val="21"/>
        </w:rPr>
        <w:t>竞选函</w:t>
      </w:r>
      <w:r>
        <w:rPr>
          <w:rFonts w:ascii="宋体" w:hAnsi="宋体"/>
          <w:snapToGrid w:val="0"/>
          <w:kern w:val="0"/>
          <w:szCs w:val="21"/>
        </w:rPr>
        <w:t>附录属于合同文件的组成部分。</w:t>
      </w:r>
    </w:p>
    <w:p w14:paraId="7C04FC84" w14:textId="77777777" w:rsidR="007876CD" w:rsidRDefault="00797C9F">
      <w:pPr>
        <w:autoSpaceDE w:val="0"/>
        <w:autoSpaceDN w:val="0"/>
        <w:adjustRightInd w:val="0"/>
        <w:spacing w:line="480" w:lineRule="auto"/>
        <w:ind w:firstLineChars="200" w:firstLine="420"/>
        <w:rPr>
          <w:rFonts w:ascii="宋体" w:hAnsi="宋体" w:hint="eastAsia"/>
          <w:snapToGrid w:val="0"/>
          <w:kern w:val="0"/>
          <w:sz w:val="10"/>
          <w:szCs w:val="10"/>
        </w:rPr>
      </w:pPr>
      <w:r>
        <w:rPr>
          <w:rFonts w:ascii="宋体" w:hAnsi="宋体"/>
          <w:snapToGrid w:val="0"/>
          <w:kern w:val="0"/>
          <w:szCs w:val="21"/>
        </w:rPr>
        <w:t>（</w:t>
      </w:r>
      <w:r>
        <w:rPr>
          <w:rFonts w:ascii="宋体" w:hAnsi="宋体"/>
          <w:snapToGrid w:val="0"/>
          <w:kern w:val="0"/>
          <w:szCs w:val="21"/>
        </w:rPr>
        <w:t>3</w:t>
      </w:r>
      <w:r>
        <w:rPr>
          <w:rFonts w:ascii="宋体" w:hAnsi="宋体"/>
          <w:snapToGrid w:val="0"/>
          <w:kern w:val="0"/>
          <w:szCs w:val="21"/>
        </w:rPr>
        <w:t>）我方承诺按照</w:t>
      </w:r>
      <w:r>
        <w:rPr>
          <w:rFonts w:ascii="宋体" w:hAnsi="宋体" w:hint="eastAsia"/>
          <w:snapToGrid w:val="0"/>
          <w:kern w:val="0"/>
          <w:szCs w:val="21"/>
        </w:rPr>
        <w:t>竞争性比</w:t>
      </w:r>
      <w:proofErr w:type="gramStart"/>
      <w:r>
        <w:rPr>
          <w:rFonts w:ascii="宋体" w:hAnsi="宋体" w:hint="eastAsia"/>
          <w:snapToGrid w:val="0"/>
          <w:kern w:val="0"/>
          <w:szCs w:val="21"/>
        </w:rPr>
        <w:t>选文件</w:t>
      </w:r>
      <w:proofErr w:type="gramEnd"/>
      <w:r>
        <w:rPr>
          <w:rFonts w:ascii="宋体" w:hAnsi="宋体"/>
          <w:snapToGrid w:val="0"/>
          <w:kern w:val="0"/>
          <w:szCs w:val="21"/>
        </w:rPr>
        <w:t>规定向你方递交履约担保。</w:t>
      </w:r>
    </w:p>
    <w:p w14:paraId="66584DDC" w14:textId="77777777" w:rsidR="007876CD" w:rsidRDefault="00797C9F">
      <w:pPr>
        <w:autoSpaceDE w:val="0"/>
        <w:autoSpaceDN w:val="0"/>
        <w:adjustRightInd w:val="0"/>
        <w:spacing w:line="480" w:lineRule="auto"/>
        <w:ind w:firstLineChars="200" w:firstLine="420"/>
        <w:rPr>
          <w:rFonts w:ascii="宋体" w:hAnsi="宋体" w:hint="eastAsia"/>
          <w:snapToGrid w:val="0"/>
          <w:kern w:val="0"/>
          <w:szCs w:val="21"/>
        </w:rPr>
      </w:pPr>
      <w:r>
        <w:rPr>
          <w:rFonts w:ascii="宋体" w:hAnsi="宋体"/>
          <w:snapToGrid w:val="0"/>
          <w:kern w:val="0"/>
          <w:szCs w:val="21"/>
        </w:rPr>
        <w:t>（</w:t>
      </w:r>
      <w:r>
        <w:rPr>
          <w:rFonts w:ascii="宋体" w:hAnsi="宋体"/>
          <w:snapToGrid w:val="0"/>
          <w:kern w:val="0"/>
          <w:szCs w:val="21"/>
        </w:rPr>
        <w:t>4</w:t>
      </w:r>
      <w:r>
        <w:rPr>
          <w:rFonts w:ascii="宋体" w:hAnsi="宋体"/>
          <w:snapToGrid w:val="0"/>
          <w:kern w:val="0"/>
          <w:szCs w:val="21"/>
        </w:rPr>
        <w:t>）我方承诺在合同约定的期限内完成并移交全部合同</w:t>
      </w:r>
      <w:r>
        <w:rPr>
          <w:rFonts w:ascii="宋体" w:hAnsi="宋体" w:hint="eastAsia"/>
          <w:snapToGrid w:val="0"/>
          <w:kern w:val="0"/>
          <w:szCs w:val="21"/>
        </w:rPr>
        <w:t>内容</w:t>
      </w:r>
      <w:r>
        <w:rPr>
          <w:rFonts w:ascii="宋体" w:hAnsi="宋体"/>
          <w:snapToGrid w:val="0"/>
          <w:kern w:val="0"/>
          <w:szCs w:val="21"/>
        </w:rPr>
        <w:t>。</w:t>
      </w:r>
    </w:p>
    <w:p w14:paraId="64AFDF24" w14:textId="77777777" w:rsidR="007876CD" w:rsidRDefault="00797C9F">
      <w:pPr>
        <w:autoSpaceDE w:val="0"/>
        <w:autoSpaceDN w:val="0"/>
        <w:adjustRightInd w:val="0"/>
        <w:spacing w:line="480" w:lineRule="auto"/>
        <w:ind w:firstLineChars="200" w:firstLine="420"/>
        <w:rPr>
          <w:rFonts w:ascii="宋体" w:hAnsi="宋体" w:hint="eastAsia"/>
          <w:snapToGrid w:val="0"/>
          <w:kern w:val="0"/>
          <w:sz w:val="10"/>
          <w:szCs w:val="10"/>
        </w:rPr>
      </w:pPr>
      <w:r>
        <w:rPr>
          <w:rFonts w:ascii="宋体" w:hAnsi="宋体" w:hint="eastAsia"/>
          <w:snapToGrid w:val="0"/>
          <w:kern w:val="0"/>
          <w:szCs w:val="21"/>
        </w:rPr>
        <w:t>（</w:t>
      </w:r>
      <w:r>
        <w:rPr>
          <w:rFonts w:ascii="宋体" w:hAnsi="宋体" w:hint="eastAsia"/>
          <w:snapToGrid w:val="0"/>
          <w:kern w:val="0"/>
          <w:szCs w:val="21"/>
        </w:rPr>
        <w:t>5</w:t>
      </w:r>
      <w:r>
        <w:rPr>
          <w:rFonts w:ascii="宋体" w:hAnsi="宋体" w:hint="eastAsia"/>
          <w:snapToGrid w:val="0"/>
          <w:kern w:val="0"/>
          <w:szCs w:val="21"/>
        </w:rPr>
        <w:t>）我方承诺以不低于竞争性比</w:t>
      </w:r>
      <w:proofErr w:type="gramStart"/>
      <w:r>
        <w:rPr>
          <w:rFonts w:ascii="宋体" w:hAnsi="宋体" w:hint="eastAsia"/>
          <w:snapToGrid w:val="0"/>
          <w:kern w:val="0"/>
          <w:szCs w:val="21"/>
        </w:rPr>
        <w:t>选文件</w:t>
      </w:r>
      <w:proofErr w:type="gramEnd"/>
      <w:r>
        <w:rPr>
          <w:rFonts w:ascii="宋体" w:hAnsi="宋体" w:hint="eastAsia"/>
          <w:snapToGrid w:val="0"/>
          <w:kern w:val="0"/>
          <w:szCs w:val="21"/>
        </w:rPr>
        <w:t>标准和要求，完成全部合同内容。</w:t>
      </w:r>
    </w:p>
    <w:p w14:paraId="4A104956" w14:textId="77777777" w:rsidR="007876CD" w:rsidRDefault="00797C9F">
      <w:pPr>
        <w:tabs>
          <w:tab w:val="left" w:pos="5985"/>
        </w:tabs>
        <w:autoSpaceDE w:val="0"/>
        <w:autoSpaceDN w:val="0"/>
        <w:adjustRightInd w:val="0"/>
        <w:spacing w:line="480" w:lineRule="auto"/>
        <w:ind w:firstLineChars="200" w:firstLine="420"/>
        <w:rPr>
          <w:rFonts w:ascii="宋体" w:hAnsi="宋体" w:hint="eastAsia"/>
          <w:snapToGrid w:val="0"/>
          <w:kern w:val="0"/>
          <w:szCs w:val="21"/>
        </w:rPr>
      </w:pPr>
      <w:r>
        <w:rPr>
          <w:rFonts w:ascii="宋体" w:hAnsi="宋体"/>
          <w:snapToGrid w:val="0"/>
          <w:kern w:val="0"/>
          <w:szCs w:val="21"/>
        </w:rPr>
        <w:t>5</w:t>
      </w:r>
      <w:r>
        <w:rPr>
          <w:rFonts w:ascii="宋体" w:hAnsi="宋体" w:hint="eastAsia"/>
          <w:snapToGrid w:val="0"/>
          <w:kern w:val="0"/>
          <w:szCs w:val="21"/>
        </w:rPr>
        <w:t xml:space="preserve">. </w:t>
      </w:r>
      <w:r>
        <w:rPr>
          <w:rFonts w:ascii="宋体" w:hAnsi="宋体"/>
          <w:snapToGrid w:val="0"/>
          <w:kern w:val="0"/>
          <w:szCs w:val="21"/>
        </w:rPr>
        <w:t>我方</w:t>
      </w:r>
      <w:r>
        <w:rPr>
          <w:rFonts w:ascii="宋体" w:hAnsi="宋体"/>
          <w:snapToGrid w:val="0"/>
          <w:spacing w:val="-2"/>
          <w:kern w:val="0"/>
          <w:szCs w:val="21"/>
        </w:rPr>
        <w:t>在此声明，所递交的</w:t>
      </w:r>
      <w:r>
        <w:rPr>
          <w:rFonts w:ascii="宋体" w:hAnsi="宋体" w:hint="eastAsia"/>
          <w:snapToGrid w:val="0"/>
          <w:spacing w:val="-2"/>
          <w:kern w:val="0"/>
          <w:szCs w:val="21"/>
        </w:rPr>
        <w:t>竞选文件</w:t>
      </w:r>
      <w:r>
        <w:rPr>
          <w:rFonts w:ascii="宋体" w:hAnsi="宋体"/>
          <w:snapToGrid w:val="0"/>
          <w:spacing w:val="-2"/>
          <w:kern w:val="0"/>
          <w:szCs w:val="21"/>
        </w:rPr>
        <w:t>及有关资料内容完整、真实和准确，且不存在第二章</w:t>
      </w:r>
      <w:r>
        <w:rPr>
          <w:rFonts w:ascii="宋体" w:hAnsi="宋体"/>
          <w:snapToGrid w:val="0"/>
          <w:spacing w:val="-2"/>
          <w:kern w:val="0"/>
          <w:szCs w:val="21"/>
        </w:rPr>
        <w:t>“</w:t>
      </w:r>
      <w:r>
        <w:rPr>
          <w:rFonts w:ascii="宋体" w:hAnsi="宋体" w:hint="eastAsia"/>
          <w:snapToGrid w:val="0"/>
          <w:spacing w:val="-2"/>
          <w:kern w:val="0"/>
          <w:szCs w:val="21"/>
        </w:rPr>
        <w:t>竞选人</w:t>
      </w:r>
      <w:r>
        <w:rPr>
          <w:rFonts w:ascii="宋体" w:hAnsi="宋体"/>
          <w:snapToGrid w:val="0"/>
          <w:kern w:val="0"/>
          <w:szCs w:val="21"/>
        </w:rPr>
        <w:t>须知</w:t>
      </w:r>
      <w:r>
        <w:rPr>
          <w:rFonts w:ascii="宋体" w:hAnsi="宋体"/>
          <w:snapToGrid w:val="0"/>
          <w:kern w:val="0"/>
          <w:szCs w:val="21"/>
        </w:rPr>
        <w:t>”</w:t>
      </w:r>
      <w:r>
        <w:rPr>
          <w:rFonts w:ascii="宋体" w:hAnsi="宋体"/>
          <w:snapToGrid w:val="0"/>
          <w:kern w:val="0"/>
          <w:szCs w:val="21"/>
        </w:rPr>
        <w:t>第</w:t>
      </w:r>
      <w:r>
        <w:rPr>
          <w:rFonts w:ascii="宋体" w:hAnsi="宋体"/>
          <w:snapToGrid w:val="0"/>
          <w:kern w:val="0"/>
          <w:szCs w:val="21"/>
        </w:rPr>
        <w:t xml:space="preserve"> 1.4.3 </w:t>
      </w:r>
      <w:r>
        <w:rPr>
          <w:rFonts w:ascii="宋体" w:hAnsi="宋体"/>
          <w:snapToGrid w:val="0"/>
          <w:kern w:val="0"/>
          <w:szCs w:val="21"/>
        </w:rPr>
        <w:t>项规定的任何一种情形。同时我方承诺接受</w:t>
      </w:r>
      <w:r>
        <w:rPr>
          <w:rFonts w:ascii="宋体" w:hAnsi="宋体" w:hint="eastAsia"/>
          <w:snapToGrid w:val="0"/>
          <w:kern w:val="0"/>
          <w:szCs w:val="21"/>
        </w:rPr>
        <w:t>竞争性比</w:t>
      </w:r>
      <w:proofErr w:type="gramStart"/>
      <w:r>
        <w:rPr>
          <w:rFonts w:ascii="宋体" w:hAnsi="宋体" w:hint="eastAsia"/>
          <w:snapToGrid w:val="0"/>
          <w:kern w:val="0"/>
          <w:szCs w:val="21"/>
        </w:rPr>
        <w:t>选文件</w:t>
      </w:r>
      <w:proofErr w:type="gramEnd"/>
      <w:r>
        <w:rPr>
          <w:rFonts w:ascii="宋体" w:hAnsi="宋体"/>
          <w:snapToGrid w:val="0"/>
          <w:kern w:val="0"/>
          <w:szCs w:val="21"/>
        </w:rPr>
        <w:t>及附件、澄清及</w:t>
      </w:r>
      <w:r>
        <w:rPr>
          <w:rFonts w:ascii="宋体" w:hAnsi="宋体" w:hint="eastAsia"/>
          <w:snapToGrid w:val="0"/>
          <w:kern w:val="0"/>
          <w:szCs w:val="21"/>
        </w:rPr>
        <w:t>修改</w:t>
      </w:r>
      <w:r>
        <w:rPr>
          <w:rFonts w:ascii="宋体" w:hAnsi="宋体"/>
          <w:snapToGrid w:val="0"/>
          <w:kern w:val="0"/>
          <w:szCs w:val="21"/>
        </w:rPr>
        <w:t>通知中所有的内容。</w:t>
      </w:r>
    </w:p>
    <w:p w14:paraId="6DDA393D" w14:textId="77777777" w:rsidR="007876CD" w:rsidRDefault="00797C9F">
      <w:pPr>
        <w:tabs>
          <w:tab w:val="left" w:pos="5985"/>
        </w:tabs>
        <w:autoSpaceDE w:val="0"/>
        <w:autoSpaceDN w:val="0"/>
        <w:adjustRightInd w:val="0"/>
        <w:spacing w:line="480" w:lineRule="auto"/>
        <w:ind w:firstLineChars="200" w:firstLine="420"/>
        <w:rPr>
          <w:rFonts w:ascii="宋体" w:hAnsi="宋体" w:hint="eastAsia"/>
          <w:snapToGrid w:val="0"/>
          <w:kern w:val="0"/>
          <w:szCs w:val="21"/>
        </w:rPr>
      </w:pPr>
      <w:r>
        <w:rPr>
          <w:rFonts w:ascii="宋体" w:hAnsi="宋体"/>
          <w:snapToGrid w:val="0"/>
          <w:kern w:val="0"/>
          <w:szCs w:val="21"/>
        </w:rPr>
        <w:t>6</w:t>
      </w:r>
      <w:r>
        <w:rPr>
          <w:rFonts w:ascii="宋体" w:hAnsi="宋体" w:hint="eastAsia"/>
          <w:snapToGrid w:val="0"/>
          <w:kern w:val="0"/>
          <w:szCs w:val="21"/>
        </w:rPr>
        <w:t xml:space="preserve">. </w:t>
      </w:r>
      <w:r>
        <w:rPr>
          <w:rFonts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（其他补充说明）</w:t>
      </w:r>
      <w:r>
        <w:rPr>
          <w:rFonts w:ascii="宋体" w:hAnsi="宋体"/>
          <w:snapToGrid w:val="0"/>
          <w:kern w:val="0"/>
          <w:szCs w:val="21"/>
        </w:rPr>
        <w:t>。</w:t>
      </w:r>
    </w:p>
    <w:p w14:paraId="67D2C08F" w14:textId="77777777" w:rsidR="007876CD" w:rsidRDefault="007876CD">
      <w:pPr>
        <w:spacing w:line="500" w:lineRule="exact"/>
        <w:ind w:firstLine="420"/>
        <w:rPr>
          <w:rFonts w:ascii="宋体" w:hAnsi="宋体" w:cs="宋体" w:hint="eastAsia"/>
          <w:szCs w:val="21"/>
        </w:rPr>
      </w:pPr>
    </w:p>
    <w:p w14:paraId="1B322144" w14:textId="77777777" w:rsidR="007876CD" w:rsidRDefault="00797C9F">
      <w:pPr>
        <w:tabs>
          <w:tab w:val="left" w:pos="7140"/>
          <w:tab w:val="left" w:pos="7560"/>
          <w:tab w:val="left" w:pos="8300"/>
        </w:tabs>
        <w:autoSpaceDE w:val="0"/>
        <w:autoSpaceDN w:val="0"/>
        <w:adjustRightInd w:val="0"/>
        <w:spacing w:line="600" w:lineRule="auto"/>
        <w:ind w:firstLineChars="200" w:firstLine="420"/>
        <w:rPr>
          <w:rFonts w:ascii="宋体" w:hAnsi="宋体" w:hint="eastAsia"/>
          <w:snapToGrid w:val="0"/>
          <w:kern w:val="0"/>
          <w:szCs w:val="21"/>
        </w:rPr>
      </w:pPr>
      <w:r>
        <w:rPr>
          <w:rFonts w:ascii="宋体" w:hAnsi="宋体" w:hint="eastAsia"/>
          <w:snapToGrid w:val="0"/>
          <w:kern w:val="0"/>
          <w:szCs w:val="21"/>
        </w:rPr>
        <w:t>竞</w:t>
      </w:r>
      <w:r>
        <w:rPr>
          <w:rFonts w:ascii="宋体" w:hAnsi="宋体" w:hint="eastAsia"/>
          <w:snapToGrid w:val="0"/>
          <w:kern w:val="0"/>
          <w:szCs w:val="21"/>
        </w:rPr>
        <w:t xml:space="preserve">  </w:t>
      </w:r>
      <w:r>
        <w:rPr>
          <w:rFonts w:ascii="宋体" w:hAnsi="宋体" w:hint="eastAsia"/>
          <w:snapToGrid w:val="0"/>
          <w:kern w:val="0"/>
          <w:szCs w:val="21"/>
        </w:rPr>
        <w:t>选</w:t>
      </w:r>
      <w:r>
        <w:rPr>
          <w:rFonts w:ascii="宋体" w:hAnsi="宋体" w:hint="eastAsia"/>
          <w:snapToGrid w:val="0"/>
          <w:kern w:val="0"/>
          <w:szCs w:val="21"/>
        </w:rPr>
        <w:t xml:space="preserve">  </w:t>
      </w:r>
      <w:r>
        <w:rPr>
          <w:rFonts w:ascii="宋体" w:hAnsi="宋体" w:hint="eastAsia"/>
          <w:snapToGrid w:val="0"/>
          <w:kern w:val="0"/>
          <w:szCs w:val="21"/>
        </w:rPr>
        <w:t>人</w:t>
      </w:r>
      <w:r>
        <w:rPr>
          <w:rFonts w:ascii="宋体" w:hAnsi="宋体"/>
          <w:snapToGrid w:val="0"/>
          <w:kern w:val="0"/>
          <w:szCs w:val="21"/>
        </w:rPr>
        <w:t>：</w:t>
      </w:r>
      <w:r>
        <w:rPr>
          <w:rFonts w:ascii="宋体" w:hAnsi="宋体"/>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（盖单位</w:t>
      </w:r>
      <w:r>
        <w:rPr>
          <w:rFonts w:ascii="宋体" w:hAnsi="宋体" w:hint="eastAsia"/>
          <w:snapToGrid w:val="0"/>
          <w:kern w:val="0"/>
          <w:szCs w:val="21"/>
        </w:rPr>
        <w:t>公</w:t>
      </w:r>
      <w:r>
        <w:rPr>
          <w:rFonts w:ascii="宋体" w:hAnsi="宋体"/>
          <w:snapToGrid w:val="0"/>
          <w:kern w:val="0"/>
          <w:szCs w:val="21"/>
        </w:rPr>
        <w:t>章）</w:t>
      </w:r>
      <w:r>
        <w:rPr>
          <w:rFonts w:ascii="宋体" w:hAnsi="宋体"/>
          <w:snapToGrid w:val="0"/>
          <w:kern w:val="0"/>
          <w:szCs w:val="21"/>
        </w:rPr>
        <w:t xml:space="preserve"> </w:t>
      </w:r>
    </w:p>
    <w:p w14:paraId="6D32F615" w14:textId="77777777" w:rsidR="007876CD" w:rsidRDefault="00797C9F">
      <w:pPr>
        <w:tabs>
          <w:tab w:val="left" w:pos="7140"/>
          <w:tab w:val="left" w:pos="7560"/>
          <w:tab w:val="left" w:pos="8300"/>
        </w:tabs>
        <w:autoSpaceDE w:val="0"/>
        <w:autoSpaceDN w:val="0"/>
        <w:adjustRightInd w:val="0"/>
        <w:spacing w:line="600" w:lineRule="auto"/>
        <w:ind w:firstLineChars="200" w:firstLine="420"/>
        <w:rPr>
          <w:rFonts w:ascii="宋体" w:hAnsi="宋体" w:hint="eastAsia"/>
          <w:snapToGrid w:val="0"/>
          <w:kern w:val="0"/>
          <w:szCs w:val="21"/>
        </w:rPr>
      </w:pPr>
      <w:r>
        <w:rPr>
          <w:rFonts w:ascii="宋体" w:hAnsi="宋体"/>
          <w:snapToGrid w:val="0"/>
          <w:kern w:val="0"/>
          <w:szCs w:val="21"/>
        </w:rPr>
        <w:t>法定代表人</w:t>
      </w:r>
      <w:r>
        <w:rPr>
          <w:rFonts w:ascii="宋体" w:hAnsi="宋体" w:hint="eastAsia"/>
          <w:snapToGrid w:val="0"/>
          <w:kern w:val="0"/>
          <w:szCs w:val="21"/>
        </w:rPr>
        <w:t>或其委托代理人</w:t>
      </w:r>
      <w:r>
        <w:rPr>
          <w:rFonts w:ascii="宋体" w:hAnsi="宋体"/>
          <w:snapToGrid w:val="0"/>
          <w:kern w:val="0"/>
          <w:szCs w:val="21"/>
        </w:rPr>
        <w:t>：</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w:t>
      </w:r>
      <w:r>
        <w:rPr>
          <w:rFonts w:ascii="宋体" w:hAnsi="宋体" w:hint="eastAsia"/>
          <w:snapToGrid w:val="0"/>
          <w:kern w:val="0"/>
          <w:szCs w:val="21"/>
        </w:rPr>
        <w:t>签名</w:t>
      </w:r>
      <w:r>
        <w:rPr>
          <w:rFonts w:ascii="宋体" w:hAnsi="宋体"/>
          <w:snapToGrid w:val="0"/>
          <w:kern w:val="0"/>
          <w:szCs w:val="21"/>
        </w:rPr>
        <w:t>或盖章）</w:t>
      </w:r>
    </w:p>
    <w:p w14:paraId="57176F4D" w14:textId="77777777" w:rsidR="007876CD" w:rsidRDefault="00797C9F">
      <w:pPr>
        <w:tabs>
          <w:tab w:val="left" w:pos="7035"/>
          <w:tab w:val="left" w:pos="7560"/>
          <w:tab w:val="left" w:pos="8300"/>
        </w:tabs>
        <w:autoSpaceDE w:val="0"/>
        <w:autoSpaceDN w:val="0"/>
        <w:adjustRightInd w:val="0"/>
        <w:spacing w:line="600" w:lineRule="auto"/>
        <w:ind w:firstLineChars="200" w:firstLine="420"/>
        <w:rPr>
          <w:rFonts w:ascii="宋体" w:hAnsi="宋体" w:hint="eastAsia"/>
          <w:snapToGrid w:val="0"/>
          <w:kern w:val="0"/>
          <w:szCs w:val="21"/>
        </w:rPr>
      </w:pPr>
      <w:r>
        <w:rPr>
          <w:rFonts w:ascii="宋体" w:hAnsi="宋体"/>
          <w:snapToGrid w:val="0"/>
          <w:kern w:val="0"/>
          <w:szCs w:val="21"/>
        </w:rPr>
        <w:t>地</w:t>
      </w:r>
      <w:r>
        <w:rPr>
          <w:rFonts w:ascii="宋体" w:hAnsi="宋体" w:hint="eastAsia"/>
          <w:snapToGrid w:val="0"/>
          <w:kern w:val="0"/>
          <w:szCs w:val="21"/>
        </w:rPr>
        <w:t xml:space="preserve">    </w:t>
      </w:r>
      <w:r>
        <w:rPr>
          <w:rFonts w:ascii="宋体" w:hAnsi="宋体"/>
          <w:snapToGrid w:val="0"/>
          <w:kern w:val="0"/>
          <w:szCs w:val="21"/>
        </w:rPr>
        <w:t>址：</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p>
    <w:p w14:paraId="3915B790" w14:textId="77777777" w:rsidR="007876CD" w:rsidRDefault="00797C9F">
      <w:pPr>
        <w:tabs>
          <w:tab w:val="left" w:pos="8300"/>
        </w:tabs>
        <w:autoSpaceDE w:val="0"/>
        <w:autoSpaceDN w:val="0"/>
        <w:adjustRightInd w:val="0"/>
        <w:spacing w:line="600" w:lineRule="auto"/>
        <w:ind w:firstLineChars="200" w:firstLine="420"/>
        <w:rPr>
          <w:rFonts w:ascii="宋体" w:hAnsi="宋体" w:hint="eastAsia"/>
          <w:snapToGrid w:val="0"/>
          <w:kern w:val="0"/>
          <w:szCs w:val="21"/>
          <w:u w:val="single"/>
        </w:rPr>
      </w:pPr>
      <w:r>
        <w:rPr>
          <w:rFonts w:ascii="宋体" w:hAnsi="宋体" w:hint="eastAsia"/>
          <w:snapToGrid w:val="0"/>
          <w:kern w:val="0"/>
          <w:szCs w:val="21"/>
        </w:rPr>
        <w:t>单位电话（座机）：</w:t>
      </w:r>
      <w:r>
        <w:rPr>
          <w:rFonts w:ascii="宋体" w:hAnsi="宋体" w:hint="eastAsia"/>
          <w:snapToGrid w:val="0"/>
          <w:kern w:val="0"/>
          <w:szCs w:val="21"/>
          <w:u w:val="single"/>
        </w:rPr>
        <w:t xml:space="preserve">                      </w:t>
      </w:r>
      <w:r>
        <w:rPr>
          <w:rFonts w:ascii="宋体" w:hAnsi="宋体" w:hint="eastAsia"/>
          <w:snapToGrid w:val="0"/>
          <w:kern w:val="0"/>
          <w:szCs w:val="21"/>
        </w:rPr>
        <w:t>委托代理人电话（手机）：</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p>
    <w:p w14:paraId="112FD9F2" w14:textId="77777777" w:rsidR="007876CD" w:rsidRDefault="00797C9F">
      <w:pPr>
        <w:tabs>
          <w:tab w:val="left" w:pos="8300"/>
        </w:tabs>
        <w:autoSpaceDE w:val="0"/>
        <w:autoSpaceDN w:val="0"/>
        <w:adjustRightInd w:val="0"/>
        <w:spacing w:line="600" w:lineRule="auto"/>
        <w:ind w:firstLineChars="200" w:firstLine="420"/>
        <w:rPr>
          <w:rFonts w:ascii="宋体" w:hAnsi="宋体" w:hint="eastAsia"/>
          <w:snapToGrid w:val="0"/>
          <w:kern w:val="0"/>
          <w:szCs w:val="21"/>
          <w:u w:val="single"/>
        </w:rPr>
      </w:pPr>
      <w:r>
        <w:rPr>
          <w:rFonts w:ascii="宋体" w:hAnsi="宋体"/>
          <w:snapToGrid w:val="0"/>
          <w:kern w:val="0"/>
          <w:szCs w:val="21"/>
        </w:rPr>
        <w:lastRenderedPageBreak/>
        <w:t>邮政编码：</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p>
    <w:p w14:paraId="73C8C917" w14:textId="77777777" w:rsidR="007876CD" w:rsidRDefault="007876CD">
      <w:pPr>
        <w:tabs>
          <w:tab w:val="left" w:pos="8300"/>
        </w:tabs>
        <w:autoSpaceDE w:val="0"/>
        <w:autoSpaceDN w:val="0"/>
        <w:adjustRightInd w:val="0"/>
        <w:spacing w:line="600" w:lineRule="auto"/>
        <w:ind w:firstLineChars="200" w:firstLine="420"/>
        <w:rPr>
          <w:rFonts w:ascii="宋体" w:hAnsi="宋体" w:hint="eastAsia"/>
          <w:snapToGrid w:val="0"/>
          <w:kern w:val="0"/>
          <w:szCs w:val="21"/>
        </w:rPr>
      </w:pPr>
    </w:p>
    <w:p w14:paraId="78D76FB0" w14:textId="77777777" w:rsidR="007876CD" w:rsidRDefault="00797C9F">
      <w:pPr>
        <w:tabs>
          <w:tab w:val="left" w:pos="8300"/>
        </w:tabs>
        <w:autoSpaceDE w:val="0"/>
        <w:autoSpaceDN w:val="0"/>
        <w:adjustRightInd w:val="0"/>
        <w:spacing w:line="600" w:lineRule="auto"/>
        <w:ind w:firstLineChars="200" w:firstLine="420"/>
        <w:jc w:val="right"/>
        <w:rPr>
          <w:rFonts w:ascii="宋体" w:hAnsi="宋体" w:hint="eastAsia"/>
          <w:kern w:val="0"/>
          <w:szCs w:val="21"/>
        </w:rPr>
      </w:pPr>
      <w:r>
        <w:rPr>
          <w:rFonts w:ascii="宋体" w:hAnsi="宋体" w:hint="eastAsia"/>
          <w:kern w:val="0"/>
          <w:szCs w:val="21"/>
          <w:u w:val="single"/>
        </w:rPr>
        <w:t xml:space="preserve">    </w:t>
      </w:r>
      <w:r>
        <w:rPr>
          <w:rFonts w:ascii="宋体" w:hAnsi="宋体"/>
          <w:kern w:val="0"/>
          <w:szCs w:val="21"/>
        </w:rPr>
        <w:t>年</w:t>
      </w:r>
      <w:r>
        <w:rPr>
          <w:rFonts w:ascii="宋体" w:hAnsi="宋体" w:hint="eastAsia"/>
          <w:kern w:val="0"/>
          <w:szCs w:val="21"/>
          <w:u w:val="single"/>
        </w:rPr>
        <w:t xml:space="preserve">    </w:t>
      </w:r>
      <w:r>
        <w:rPr>
          <w:rFonts w:ascii="宋体" w:hAnsi="宋体"/>
          <w:kern w:val="0"/>
          <w:szCs w:val="21"/>
        </w:rPr>
        <w:t>月</w:t>
      </w:r>
      <w:r>
        <w:rPr>
          <w:rFonts w:ascii="宋体" w:hAnsi="宋体" w:hint="eastAsia"/>
          <w:kern w:val="0"/>
          <w:szCs w:val="21"/>
          <w:u w:val="single"/>
        </w:rPr>
        <w:t xml:space="preserve">    </w:t>
      </w:r>
      <w:r>
        <w:rPr>
          <w:rFonts w:ascii="宋体" w:hAnsi="宋体"/>
          <w:kern w:val="0"/>
          <w:szCs w:val="21"/>
        </w:rPr>
        <w:t>日</w:t>
      </w:r>
    </w:p>
    <w:p w14:paraId="7BE4A859" w14:textId="77777777" w:rsidR="007876CD" w:rsidRDefault="00797C9F">
      <w:pPr>
        <w:pStyle w:val="2"/>
        <w:spacing w:before="240" w:after="240"/>
        <w:rPr>
          <w:rFonts w:ascii="宋体" w:hAnsi="宋体" w:cs="宋体" w:hint="eastAsia"/>
          <w:szCs w:val="28"/>
        </w:rPr>
      </w:pPr>
      <w:bookmarkStart w:id="2295" w:name="_Toc10132"/>
      <w:bookmarkStart w:id="2296" w:name="_Toc174459506"/>
      <w:bookmarkStart w:id="2297" w:name="_Toc175920944"/>
      <w:bookmarkStart w:id="2298" w:name="_Toc175920980"/>
      <w:bookmarkStart w:id="2299" w:name="_Toc4331"/>
      <w:bookmarkStart w:id="2300" w:name="_Toc181627147"/>
      <w:bookmarkStart w:id="2301" w:name="_Toc174636051"/>
      <w:r>
        <w:rPr>
          <w:rFonts w:ascii="宋体" w:hAnsi="宋体" w:cs="宋体" w:hint="eastAsia"/>
          <w:szCs w:val="28"/>
        </w:rPr>
        <w:t>二、</w:t>
      </w:r>
      <w:bookmarkEnd w:id="2295"/>
      <w:r>
        <w:rPr>
          <w:rFonts w:ascii="宋体" w:hAnsi="宋体" w:cs="宋体" w:hint="eastAsia"/>
          <w:szCs w:val="28"/>
        </w:rPr>
        <w:t>法定代表人身份证明及授权委托书</w:t>
      </w:r>
      <w:bookmarkEnd w:id="2296"/>
      <w:bookmarkEnd w:id="2297"/>
      <w:bookmarkEnd w:id="2298"/>
      <w:bookmarkEnd w:id="2299"/>
      <w:bookmarkEnd w:id="2300"/>
      <w:bookmarkEnd w:id="2301"/>
    </w:p>
    <w:p w14:paraId="0E1B5074" w14:textId="77777777" w:rsidR="007876CD" w:rsidRDefault="00797C9F">
      <w:pPr>
        <w:jc w:val="center"/>
        <w:rPr>
          <w:rFonts w:ascii="宋体" w:hAnsi="宋体" w:hint="eastAsia"/>
          <w:b/>
          <w:bCs/>
          <w:sz w:val="28"/>
          <w:szCs w:val="28"/>
        </w:rPr>
      </w:pPr>
      <w:r>
        <w:rPr>
          <w:rFonts w:ascii="宋体" w:hAnsi="宋体" w:hint="eastAsia"/>
          <w:b/>
          <w:bCs/>
          <w:sz w:val="28"/>
          <w:szCs w:val="28"/>
        </w:rPr>
        <w:t>法定代表人身份证明</w:t>
      </w:r>
    </w:p>
    <w:p w14:paraId="48EA17D4" w14:textId="77777777" w:rsidR="007876CD" w:rsidRDefault="00797C9F">
      <w:pPr>
        <w:tabs>
          <w:tab w:val="left" w:pos="5565"/>
        </w:tabs>
        <w:autoSpaceDE w:val="0"/>
        <w:autoSpaceDN w:val="0"/>
        <w:adjustRightInd w:val="0"/>
        <w:snapToGrid w:val="0"/>
        <w:spacing w:line="480" w:lineRule="auto"/>
        <w:ind w:firstLineChars="186" w:firstLine="391"/>
        <w:jc w:val="left"/>
        <w:rPr>
          <w:rFonts w:ascii="宋体" w:hAnsi="宋体" w:hint="eastAsia"/>
          <w:kern w:val="0"/>
          <w:szCs w:val="21"/>
        </w:rPr>
      </w:pPr>
      <w:bookmarkStart w:id="2302" w:name="_Toc196153911"/>
      <w:bookmarkStart w:id="2303" w:name="_Toc415571767"/>
      <w:bookmarkStart w:id="2304" w:name="_Toc22971"/>
      <w:bookmarkStart w:id="2305" w:name="_Toc196154010"/>
      <w:bookmarkStart w:id="2306" w:name="_Toc196153712"/>
      <w:bookmarkStart w:id="2307" w:name="_Toc192354897"/>
      <w:bookmarkStart w:id="2308" w:name="_Toc229558402"/>
      <w:bookmarkStart w:id="2309" w:name="_Toc224619354"/>
      <w:bookmarkStart w:id="2310" w:name="_Toc193268556"/>
      <w:r>
        <w:rPr>
          <w:rFonts w:ascii="宋体" w:hAnsi="宋体" w:hint="eastAsia"/>
          <w:kern w:val="0"/>
          <w:szCs w:val="21"/>
        </w:rPr>
        <w:t>竞选人</w:t>
      </w:r>
      <w:r>
        <w:rPr>
          <w:rFonts w:ascii="宋体" w:hAnsi="宋体"/>
          <w:kern w:val="0"/>
          <w:szCs w:val="21"/>
        </w:rPr>
        <w:t>名称：</w:t>
      </w:r>
      <w:r>
        <w:rPr>
          <w:rFonts w:ascii="宋体" w:hAnsi="宋体"/>
          <w:w w:val="200"/>
          <w:kern w:val="0"/>
          <w:szCs w:val="21"/>
          <w:u w:val="single"/>
        </w:rPr>
        <w:t xml:space="preserve"> </w:t>
      </w:r>
      <w:r>
        <w:rPr>
          <w:rFonts w:ascii="宋体" w:hAnsi="宋体" w:hint="eastAsia"/>
          <w:w w:val="200"/>
          <w:kern w:val="0"/>
          <w:szCs w:val="21"/>
          <w:u w:val="single"/>
        </w:rPr>
        <w:t xml:space="preserve">                                    </w:t>
      </w:r>
    </w:p>
    <w:p w14:paraId="57A107DD" w14:textId="77777777" w:rsidR="007876CD" w:rsidRDefault="00797C9F">
      <w:pPr>
        <w:tabs>
          <w:tab w:val="left" w:pos="5475"/>
        </w:tabs>
        <w:autoSpaceDE w:val="0"/>
        <w:autoSpaceDN w:val="0"/>
        <w:adjustRightInd w:val="0"/>
        <w:snapToGrid w:val="0"/>
        <w:spacing w:line="480" w:lineRule="auto"/>
        <w:ind w:firstLineChars="186" w:firstLine="391"/>
        <w:jc w:val="left"/>
        <w:rPr>
          <w:rFonts w:ascii="宋体" w:hAnsi="宋体" w:hint="eastAsia"/>
          <w:kern w:val="0"/>
          <w:szCs w:val="21"/>
        </w:rPr>
      </w:pPr>
      <w:r>
        <w:rPr>
          <w:rFonts w:ascii="宋体" w:hAnsi="宋体"/>
          <w:kern w:val="0"/>
          <w:szCs w:val="21"/>
        </w:rPr>
        <w:t>单位性质：</w:t>
      </w:r>
      <w:r>
        <w:rPr>
          <w:rFonts w:ascii="宋体" w:hAnsi="宋体"/>
          <w:w w:val="200"/>
          <w:kern w:val="0"/>
          <w:szCs w:val="21"/>
          <w:u w:val="single"/>
        </w:rPr>
        <w:t xml:space="preserve"> </w:t>
      </w:r>
      <w:r>
        <w:rPr>
          <w:rFonts w:ascii="宋体" w:hAnsi="宋体" w:hint="eastAsia"/>
          <w:w w:val="200"/>
          <w:kern w:val="0"/>
          <w:szCs w:val="21"/>
          <w:u w:val="single"/>
        </w:rPr>
        <w:t xml:space="preserve">                                    </w:t>
      </w:r>
    </w:p>
    <w:p w14:paraId="57B7A00C" w14:textId="77777777" w:rsidR="007876CD" w:rsidRDefault="00797C9F">
      <w:pPr>
        <w:tabs>
          <w:tab w:val="left" w:pos="5475"/>
        </w:tabs>
        <w:autoSpaceDE w:val="0"/>
        <w:autoSpaceDN w:val="0"/>
        <w:adjustRightInd w:val="0"/>
        <w:snapToGrid w:val="0"/>
        <w:spacing w:line="480" w:lineRule="auto"/>
        <w:ind w:firstLineChars="186" w:firstLine="391"/>
        <w:jc w:val="left"/>
        <w:rPr>
          <w:rFonts w:ascii="宋体" w:hAnsi="宋体" w:hint="eastAsia"/>
          <w:kern w:val="0"/>
          <w:szCs w:val="21"/>
        </w:rPr>
      </w:pPr>
      <w:r>
        <w:rPr>
          <w:rFonts w:ascii="宋体" w:hAnsi="宋体"/>
          <w:kern w:val="0"/>
          <w:szCs w:val="21"/>
        </w:rPr>
        <w:t>地</w:t>
      </w:r>
      <w:r>
        <w:rPr>
          <w:rFonts w:ascii="宋体" w:hAnsi="宋体" w:hint="eastAsia"/>
          <w:kern w:val="0"/>
          <w:szCs w:val="21"/>
        </w:rPr>
        <w:t xml:space="preserve">    </w:t>
      </w:r>
      <w:r>
        <w:rPr>
          <w:rFonts w:ascii="宋体" w:hAnsi="宋体"/>
          <w:kern w:val="0"/>
          <w:szCs w:val="21"/>
        </w:rPr>
        <w:t>址：</w:t>
      </w:r>
      <w:r>
        <w:rPr>
          <w:rFonts w:ascii="宋体" w:hAnsi="宋体"/>
          <w:w w:val="200"/>
          <w:kern w:val="0"/>
          <w:szCs w:val="21"/>
          <w:u w:val="single"/>
        </w:rPr>
        <w:t xml:space="preserve"> </w:t>
      </w:r>
      <w:r>
        <w:rPr>
          <w:rFonts w:ascii="宋体" w:hAnsi="宋体" w:hint="eastAsia"/>
          <w:w w:val="200"/>
          <w:kern w:val="0"/>
          <w:szCs w:val="21"/>
          <w:u w:val="single"/>
        </w:rPr>
        <w:t xml:space="preserve">                                    </w:t>
      </w:r>
    </w:p>
    <w:p w14:paraId="3A83C261" w14:textId="77777777" w:rsidR="007876CD" w:rsidRDefault="00797C9F">
      <w:pPr>
        <w:tabs>
          <w:tab w:val="left" w:pos="2520"/>
          <w:tab w:val="left" w:pos="3836"/>
        </w:tabs>
        <w:autoSpaceDE w:val="0"/>
        <w:autoSpaceDN w:val="0"/>
        <w:adjustRightInd w:val="0"/>
        <w:snapToGrid w:val="0"/>
        <w:spacing w:line="480" w:lineRule="auto"/>
        <w:ind w:firstLineChars="186" w:firstLine="391"/>
        <w:jc w:val="left"/>
        <w:rPr>
          <w:rFonts w:ascii="宋体" w:hAnsi="宋体" w:hint="eastAsia"/>
          <w:kern w:val="0"/>
          <w:sz w:val="10"/>
          <w:szCs w:val="10"/>
        </w:rPr>
      </w:pPr>
      <w:r>
        <w:rPr>
          <w:rFonts w:ascii="宋体" w:hAnsi="宋体"/>
          <w:kern w:val="0"/>
          <w:szCs w:val="21"/>
        </w:rPr>
        <w:t>成立时间：</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p>
    <w:p w14:paraId="6BC4CACB" w14:textId="77777777" w:rsidR="007876CD" w:rsidRDefault="00797C9F">
      <w:pPr>
        <w:tabs>
          <w:tab w:val="left" w:pos="5475"/>
        </w:tabs>
        <w:autoSpaceDE w:val="0"/>
        <w:autoSpaceDN w:val="0"/>
        <w:adjustRightInd w:val="0"/>
        <w:snapToGrid w:val="0"/>
        <w:spacing w:line="480" w:lineRule="auto"/>
        <w:ind w:firstLineChars="186" w:firstLine="391"/>
        <w:jc w:val="left"/>
        <w:rPr>
          <w:rFonts w:ascii="宋体" w:hAnsi="宋体" w:hint="eastAsia"/>
          <w:kern w:val="0"/>
          <w:szCs w:val="21"/>
        </w:rPr>
      </w:pPr>
      <w:r>
        <w:rPr>
          <w:rFonts w:ascii="宋体" w:hAnsi="宋体"/>
          <w:kern w:val="0"/>
          <w:szCs w:val="21"/>
        </w:rPr>
        <w:t>经营期限：</w:t>
      </w:r>
      <w:r>
        <w:rPr>
          <w:rFonts w:ascii="宋体" w:hAnsi="宋体"/>
          <w:w w:val="200"/>
          <w:kern w:val="0"/>
          <w:szCs w:val="21"/>
          <w:u w:val="single"/>
        </w:rPr>
        <w:t xml:space="preserve"> </w:t>
      </w:r>
      <w:r>
        <w:rPr>
          <w:rFonts w:ascii="宋体" w:hAnsi="宋体" w:hint="eastAsia"/>
          <w:w w:val="200"/>
          <w:kern w:val="0"/>
          <w:szCs w:val="21"/>
          <w:u w:val="single"/>
        </w:rPr>
        <w:t xml:space="preserve">                                    </w:t>
      </w:r>
    </w:p>
    <w:p w14:paraId="77A4B97D" w14:textId="77777777" w:rsidR="007876CD" w:rsidRDefault="00797C9F">
      <w:pPr>
        <w:tabs>
          <w:tab w:val="left" w:pos="1580"/>
          <w:tab w:val="left" w:pos="3260"/>
          <w:tab w:val="left" w:pos="4840"/>
          <w:tab w:val="left" w:pos="6300"/>
        </w:tabs>
        <w:autoSpaceDE w:val="0"/>
        <w:autoSpaceDN w:val="0"/>
        <w:adjustRightInd w:val="0"/>
        <w:snapToGrid w:val="0"/>
        <w:spacing w:line="480" w:lineRule="auto"/>
        <w:ind w:firstLineChars="186" w:firstLine="391"/>
        <w:jc w:val="left"/>
        <w:rPr>
          <w:rFonts w:ascii="宋体" w:hAnsi="宋体" w:hint="eastAsia"/>
          <w:kern w:val="0"/>
          <w:szCs w:val="21"/>
        </w:rPr>
      </w:pPr>
      <w:r>
        <w:rPr>
          <w:rFonts w:ascii="宋体" w:hAnsi="宋体"/>
          <w:kern w:val="0"/>
          <w:szCs w:val="21"/>
        </w:rPr>
        <w:t>姓名：</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性别</w:t>
      </w:r>
      <w:r>
        <w:rPr>
          <w:rFonts w:ascii="宋体" w:hAnsi="宋体"/>
          <w:spacing w:val="-1"/>
          <w:kern w:val="0"/>
          <w:szCs w:val="21"/>
        </w:rPr>
        <w:t>：</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spacing w:val="-1"/>
          <w:kern w:val="0"/>
          <w:szCs w:val="21"/>
        </w:rPr>
        <w:t>年</w:t>
      </w:r>
      <w:r>
        <w:rPr>
          <w:rFonts w:ascii="宋体" w:hAnsi="宋体"/>
          <w:kern w:val="0"/>
          <w:szCs w:val="21"/>
        </w:rPr>
        <w:t>龄：</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职务：</w:t>
      </w:r>
      <w:r>
        <w:rPr>
          <w:rFonts w:ascii="宋体" w:hAnsi="宋体" w:hint="eastAsia"/>
          <w:kern w:val="0"/>
          <w:szCs w:val="21"/>
          <w:u w:val="single"/>
        </w:rPr>
        <w:t xml:space="preserve">              </w:t>
      </w:r>
      <w:r>
        <w:rPr>
          <w:rFonts w:ascii="宋体" w:hAnsi="宋体"/>
          <w:kern w:val="0"/>
          <w:szCs w:val="21"/>
          <w:u w:val="single"/>
        </w:rPr>
        <w:t xml:space="preserve"> </w:t>
      </w:r>
    </w:p>
    <w:p w14:paraId="056CF869" w14:textId="77777777" w:rsidR="007876CD" w:rsidRDefault="00797C9F">
      <w:pPr>
        <w:tabs>
          <w:tab w:val="left" w:pos="3360"/>
        </w:tabs>
        <w:autoSpaceDE w:val="0"/>
        <w:autoSpaceDN w:val="0"/>
        <w:adjustRightInd w:val="0"/>
        <w:snapToGrid w:val="0"/>
        <w:spacing w:line="480" w:lineRule="auto"/>
        <w:ind w:firstLineChars="186" w:firstLine="391"/>
        <w:jc w:val="left"/>
        <w:rPr>
          <w:rFonts w:ascii="宋体" w:hAnsi="宋体" w:hint="eastAsia"/>
          <w:kern w:val="0"/>
          <w:szCs w:val="21"/>
        </w:rPr>
      </w:pPr>
      <w:r>
        <w:rPr>
          <w:rFonts w:ascii="宋体" w:hAnsi="宋体"/>
          <w:kern w:val="0"/>
          <w:szCs w:val="21"/>
        </w:rPr>
        <w:t>系</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u w:val="single"/>
        </w:rPr>
        <w:t>（</w:t>
      </w:r>
      <w:r>
        <w:rPr>
          <w:rFonts w:ascii="宋体" w:hAnsi="宋体" w:hint="eastAsia"/>
          <w:kern w:val="0"/>
          <w:szCs w:val="21"/>
          <w:u w:val="single"/>
        </w:rPr>
        <w:t>竞选人</w:t>
      </w:r>
      <w:r>
        <w:rPr>
          <w:rFonts w:ascii="宋体" w:hAnsi="宋体"/>
          <w:kern w:val="0"/>
          <w:szCs w:val="21"/>
          <w:u w:val="single"/>
        </w:rPr>
        <w:t>名称）</w:t>
      </w:r>
      <w:r>
        <w:rPr>
          <w:rFonts w:ascii="宋体" w:hAnsi="宋体"/>
          <w:kern w:val="0"/>
          <w:szCs w:val="21"/>
        </w:rPr>
        <w:t>的法定代表人。</w:t>
      </w:r>
    </w:p>
    <w:p w14:paraId="40827B55" w14:textId="77777777" w:rsidR="007876CD" w:rsidRDefault="00797C9F">
      <w:pPr>
        <w:tabs>
          <w:tab w:val="left" w:pos="3360"/>
        </w:tabs>
        <w:autoSpaceDE w:val="0"/>
        <w:autoSpaceDN w:val="0"/>
        <w:adjustRightInd w:val="0"/>
        <w:snapToGrid w:val="0"/>
        <w:spacing w:line="480" w:lineRule="auto"/>
        <w:ind w:firstLineChars="186" w:firstLine="391"/>
        <w:jc w:val="left"/>
        <w:rPr>
          <w:rFonts w:ascii="宋体" w:hAnsi="宋体" w:hint="eastAsia"/>
          <w:kern w:val="0"/>
          <w:szCs w:val="21"/>
        </w:rPr>
      </w:pPr>
      <w:r>
        <w:rPr>
          <w:rFonts w:ascii="宋体" w:hAnsi="宋体"/>
          <w:kern w:val="0"/>
          <w:szCs w:val="21"/>
        </w:rPr>
        <w:t>特此证明。</w:t>
      </w:r>
    </w:p>
    <w:p w14:paraId="68C245A4" w14:textId="77777777" w:rsidR="007876CD" w:rsidRDefault="00797C9F">
      <w:pPr>
        <w:autoSpaceDE w:val="0"/>
        <w:autoSpaceDN w:val="0"/>
        <w:adjustRightInd w:val="0"/>
        <w:snapToGrid w:val="0"/>
        <w:spacing w:line="480" w:lineRule="auto"/>
        <w:ind w:firstLineChars="386" w:firstLine="811"/>
        <w:jc w:val="left"/>
        <w:rPr>
          <w:rFonts w:ascii="宋体" w:hAnsi="宋体" w:hint="eastAsia"/>
          <w:kern w:val="0"/>
          <w:szCs w:val="21"/>
        </w:rPr>
      </w:pPr>
      <w:r>
        <w:rPr>
          <w:rFonts w:ascii="宋体" w:hAnsi="宋体" w:hint="eastAsia"/>
          <w:kern w:val="0"/>
          <w:szCs w:val="21"/>
        </w:rPr>
        <w:t>附：法定代表人身份证复印件（双面）</w:t>
      </w:r>
    </w:p>
    <w:p w14:paraId="7FF695A4" w14:textId="77777777" w:rsidR="007876CD" w:rsidRDefault="007876CD">
      <w:pPr>
        <w:pStyle w:val="aa"/>
        <w:spacing w:after="0" w:line="360" w:lineRule="auto"/>
        <w:rPr>
          <w:rFonts w:ascii="宋体" w:hAnsi="宋体" w:hint="eastAsia"/>
          <w:szCs w:val="21"/>
        </w:rPr>
      </w:pPr>
    </w:p>
    <w:p w14:paraId="31D7B874" w14:textId="77777777" w:rsidR="007876CD" w:rsidRDefault="007876CD">
      <w:pPr>
        <w:pStyle w:val="aa"/>
        <w:spacing w:after="0" w:line="360" w:lineRule="auto"/>
        <w:rPr>
          <w:rFonts w:ascii="宋体" w:hAnsi="宋体" w:hint="eastAsia"/>
          <w:szCs w:val="21"/>
        </w:rPr>
      </w:pPr>
    </w:p>
    <w:p w14:paraId="3BCC07FE" w14:textId="77777777" w:rsidR="007876CD" w:rsidRDefault="007876CD">
      <w:pPr>
        <w:pStyle w:val="aa"/>
        <w:spacing w:after="0" w:line="360" w:lineRule="auto"/>
        <w:rPr>
          <w:rFonts w:ascii="宋体" w:hAnsi="宋体" w:hint="eastAsia"/>
          <w:szCs w:val="21"/>
        </w:rPr>
      </w:pPr>
    </w:p>
    <w:p w14:paraId="1D5B6A8D" w14:textId="77777777" w:rsidR="007876CD" w:rsidRDefault="007876CD">
      <w:pPr>
        <w:pStyle w:val="aa"/>
        <w:spacing w:after="0" w:line="360" w:lineRule="auto"/>
        <w:rPr>
          <w:rFonts w:ascii="宋体" w:hAnsi="宋体" w:hint="eastAsia"/>
          <w:szCs w:val="21"/>
        </w:rPr>
      </w:pPr>
    </w:p>
    <w:p w14:paraId="57135D71" w14:textId="77777777" w:rsidR="007876CD" w:rsidRDefault="007876CD">
      <w:pPr>
        <w:pStyle w:val="aa"/>
        <w:spacing w:after="0" w:line="360" w:lineRule="auto"/>
        <w:rPr>
          <w:rFonts w:ascii="宋体" w:hAnsi="宋体" w:hint="eastAsia"/>
          <w:szCs w:val="21"/>
        </w:rPr>
      </w:pPr>
    </w:p>
    <w:p w14:paraId="1CF49710" w14:textId="77777777" w:rsidR="007876CD" w:rsidRDefault="007876CD">
      <w:pPr>
        <w:pStyle w:val="aa"/>
        <w:spacing w:after="0" w:line="360" w:lineRule="auto"/>
        <w:rPr>
          <w:rFonts w:ascii="宋体" w:hAnsi="宋体" w:hint="eastAsia"/>
          <w:szCs w:val="21"/>
        </w:rPr>
      </w:pPr>
    </w:p>
    <w:p w14:paraId="6E540093" w14:textId="77777777" w:rsidR="007876CD" w:rsidRDefault="00797C9F">
      <w:pPr>
        <w:autoSpaceDE w:val="0"/>
        <w:autoSpaceDN w:val="0"/>
        <w:adjustRightInd w:val="0"/>
        <w:snapToGrid w:val="0"/>
        <w:spacing w:line="480" w:lineRule="auto"/>
        <w:ind w:firstLineChars="200" w:firstLine="420"/>
        <w:jc w:val="right"/>
        <w:rPr>
          <w:rFonts w:ascii="宋体" w:hAnsi="宋体" w:hint="eastAsia"/>
          <w:kern w:val="0"/>
          <w:szCs w:val="21"/>
        </w:rPr>
      </w:pPr>
      <w:r>
        <w:rPr>
          <w:rFonts w:ascii="宋体" w:hAnsi="宋体" w:hint="eastAsia"/>
          <w:kern w:val="0"/>
          <w:szCs w:val="21"/>
        </w:rPr>
        <w:t>竞选人</w:t>
      </w:r>
      <w:r>
        <w:rPr>
          <w:rFonts w:ascii="宋体" w:hAnsi="宋体"/>
          <w:kern w:val="0"/>
          <w:szCs w:val="21"/>
        </w:rPr>
        <w:t>：</w:t>
      </w:r>
      <w:r>
        <w:rPr>
          <w:rFonts w:ascii="宋体" w:hAnsi="宋体"/>
          <w:w w:val="200"/>
          <w:kern w:val="0"/>
          <w:szCs w:val="21"/>
          <w:u w:val="single"/>
        </w:rPr>
        <w:t xml:space="preserve">              </w:t>
      </w:r>
      <w:r>
        <w:rPr>
          <w:rFonts w:ascii="宋体" w:hAnsi="宋体"/>
          <w:kern w:val="0"/>
          <w:szCs w:val="21"/>
          <w:u w:val="single"/>
        </w:rPr>
        <w:tab/>
      </w:r>
      <w:r>
        <w:rPr>
          <w:rFonts w:ascii="宋体" w:hAnsi="宋体"/>
          <w:spacing w:val="-1"/>
          <w:kern w:val="0"/>
          <w:szCs w:val="21"/>
        </w:rPr>
        <w:t>（</w:t>
      </w:r>
      <w:r>
        <w:rPr>
          <w:rFonts w:ascii="宋体" w:hAnsi="宋体"/>
          <w:kern w:val="0"/>
          <w:szCs w:val="21"/>
        </w:rPr>
        <w:t>盖</w:t>
      </w:r>
      <w:r>
        <w:rPr>
          <w:rFonts w:ascii="宋体" w:hAnsi="宋体" w:hint="eastAsia"/>
          <w:kern w:val="0"/>
          <w:szCs w:val="21"/>
        </w:rPr>
        <w:t>单位公章</w:t>
      </w:r>
      <w:r>
        <w:rPr>
          <w:rFonts w:ascii="宋体" w:hAnsi="宋体"/>
          <w:kern w:val="0"/>
          <w:szCs w:val="21"/>
        </w:rPr>
        <w:t>）</w:t>
      </w:r>
    </w:p>
    <w:p w14:paraId="27A6F759" w14:textId="77777777" w:rsidR="007876CD" w:rsidRDefault="007876CD">
      <w:pPr>
        <w:autoSpaceDE w:val="0"/>
        <w:autoSpaceDN w:val="0"/>
        <w:adjustRightInd w:val="0"/>
        <w:snapToGrid w:val="0"/>
        <w:spacing w:line="480" w:lineRule="auto"/>
        <w:jc w:val="left"/>
        <w:rPr>
          <w:rFonts w:ascii="宋体" w:hAnsi="宋体" w:hint="eastAsia"/>
          <w:kern w:val="0"/>
          <w:sz w:val="20"/>
          <w:szCs w:val="20"/>
        </w:rPr>
      </w:pPr>
    </w:p>
    <w:p w14:paraId="4B6BD332" w14:textId="77777777" w:rsidR="007876CD" w:rsidRDefault="00797C9F">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hint="eastAsia"/>
          <w:kern w:val="0"/>
          <w:szCs w:val="21"/>
        </w:rPr>
      </w:pPr>
      <w:r>
        <w:rPr>
          <w:rFonts w:ascii="宋体" w:hAnsi="宋体" w:hint="eastAsia"/>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r>
        <w:rPr>
          <w:rFonts w:ascii="宋体" w:hAnsi="宋体" w:hint="eastAsia"/>
          <w:kern w:val="0"/>
          <w:szCs w:val="21"/>
        </w:rPr>
        <w:t xml:space="preserve">  </w:t>
      </w:r>
    </w:p>
    <w:p w14:paraId="0291F20B" w14:textId="77777777" w:rsidR="007876CD" w:rsidRDefault="007876CD">
      <w:pPr>
        <w:autoSpaceDE w:val="0"/>
        <w:autoSpaceDN w:val="0"/>
        <w:adjustRightInd w:val="0"/>
        <w:snapToGrid w:val="0"/>
        <w:spacing w:line="360" w:lineRule="auto"/>
        <w:jc w:val="left"/>
        <w:rPr>
          <w:rFonts w:ascii="宋体" w:hAnsi="宋体" w:hint="eastAsia"/>
          <w:kern w:val="0"/>
        </w:rPr>
      </w:pPr>
    </w:p>
    <w:p w14:paraId="33FF5169" w14:textId="77777777" w:rsidR="007876CD" w:rsidRDefault="007876CD">
      <w:pPr>
        <w:autoSpaceDE w:val="0"/>
        <w:autoSpaceDN w:val="0"/>
        <w:adjustRightInd w:val="0"/>
        <w:snapToGrid w:val="0"/>
        <w:spacing w:line="360" w:lineRule="auto"/>
        <w:jc w:val="left"/>
        <w:rPr>
          <w:rFonts w:ascii="宋体" w:hAnsi="宋体" w:hint="eastAsia"/>
          <w:kern w:val="0"/>
        </w:rPr>
      </w:pPr>
    </w:p>
    <w:p w14:paraId="64E2F293" w14:textId="77777777" w:rsidR="007876CD" w:rsidRDefault="00797C9F">
      <w:pPr>
        <w:spacing w:line="360" w:lineRule="auto"/>
        <w:ind w:firstLineChars="200" w:firstLine="420"/>
        <w:rPr>
          <w:rFonts w:ascii="宋体" w:hAnsi="宋体" w:hint="eastAsia"/>
        </w:rPr>
      </w:pPr>
      <w:r>
        <w:rPr>
          <w:rFonts w:ascii="宋体" w:hAnsi="宋体"/>
        </w:rPr>
        <w:lastRenderedPageBreak/>
        <w:t>注：法定代表人身份证明需按上述格式填写完整，不可缺少内容。在此基础上增加内容的不影响其有效性。</w:t>
      </w:r>
    </w:p>
    <w:p w14:paraId="7180E28B" w14:textId="77777777" w:rsidR="007876CD" w:rsidRDefault="007876CD">
      <w:pPr>
        <w:autoSpaceDE w:val="0"/>
        <w:autoSpaceDN w:val="0"/>
        <w:adjustRightInd w:val="0"/>
        <w:snapToGrid w:val="0"/>
        <w:spacing w:line="360" w:lineRule="auto"/>
        <w:jc w:val="left"/>
        <w:rPr>
          <w:rFonts w:ascii="宋体" w:hAnsi="宋体" w:hint="eastAsia"/>
          <w:kern w:val="0"/>
        </w:rPr>
      </w:pPr>
    </w:p>
    <w:p w14:paraId="787FD2F9" w14:textId="77777777" w:rsidR="007876CD" w:rsidRDefault="00797C9F">
      <w:pPr>
        <w:jc w:val="center"/>
        <w:rPr>
          <w:rFonts w:ascii="宋体" w:hAnsi="宋体" w:hint="eastAsia"/>
          <w:b/>
          <w:bCs/>
          <w:sz w:val="28"/>
          <w:szCs w:val="28"/>
        </w:rPr>
      </w:pPr>
      <w:r>
        <w:rPr>
          <w:rFonts w:ascii="宋体" w:hAnsi="宋体" w:hint="eastAsia"/>
          <w:b/>
          <w:bCs/>
          <w:sz w:val="28"/>
          <w:szCs w:val="28"/>
        </w:rPr>
        <w:br w:type="page"/>
      </w:r>
      <w:r>
        <w:rPr>
          <w:rFonts w:ascii="宋体" w:hAnsi="宋体" w:hint="eastAsia"/>
          <w:b/>
          <w:bCs/>
          <w:sz w:val="28"/>
          <w:szCs w:val="28"/>
        </w:rPr>
        <w:lastRenderedPageBreak/>
        <w:t>授权委托书</w:t>
      </w:r>
      <w:bookmarkEnd w:id="2302"/>
      <w:bookmarkEnd w:id="2303"/>
      <w:bookmarkEnd w:id="2304"/>
      <w:bookmarkEnd w:id="2305"/>
      <w:bookmarkEnd w:id="2306"/>
      <w:bookmarkEnd w:id="2307"/>
      <w:bookmarkEnd w:id="2308"/>
      <w:bookmarkEnd w:id="2309"/>
      <w:bookmarkEnd w:id="2310"/>
    </w:p>
    <w:p w14:paraId="5ACD8AA0" w14:textId="77777777" w:rsidR="007876CD" w:rsidRDefault="007876CD">
      <w:pPr>
        <w:pStyle w:val="af"/>
      </w:pPr>
    </w:p>
    <w:p w14:paraId="1A4BF2D2" w14:textId="77777777" w:rsidR="007876CD" w:rsidRDefault="00797C9F">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hint="eastAsia"/>
          <w:kern w:val="0"/>
          <w:szCs w:val="21"/>
        </w:rPr>
      </w:pPr>
      <w:r>
        <w:rPr>
          <w:rFonts w:ascii="宋体" w:hAnsi="宋体"/>
          <w:kern w:val="0"/>
          <w:szCs w:val="21"/>
        </w:rPr>
        <w:t>本人</w:t>
      </w:r>
      <w:r>
        <w:rPr>
          <w:rFonts w:ascii="宋体" w:hAnsi="宋体" w:hint="eastAsia"/>
          <w:w w:val="200"/>
          <w:kern w:val="0"/>
          <w:szCs w:val="21"/>
          <w:u w:val="single"/>
        </w:rPr>
        <w:t xml:space="preserve">      </w:t>
      </w:r>
      <w:r>
        <w:rPr>
          <w:rFonts w:ascii="宋体" w:hAnsi="宋体"/>
          <w:kern w:val="0"/>
          <w:szCs w:val="21"/>
          <w:u w:val="single"/>
        </w:rPr>
        <w:t>（姓名）</w:t>
      </w:r>
      <w:r>
        <w:rPr>
          <w:rFonts w:ascii="宋体" w:hAnsi="宋体"/>
          <w:kern w:val="0"/>
          <w:szCs w:val="21"/>
        </w:rPr>
        <w:t>系</w:t>
      </w:r>
      <w:r>
        <w:rPr>
          <w:rFonts w:ascii="宋体" w:hAnsi="宋体" w:hint="eastAsia"/>
          <w:w w:val="200"/>
          <w:kern w:val="0"/>
          <w:szCs w:val="21"/>
          <w:u w:val="single"/>
        </w:rPr>
        <w:t xml:space="preserve">          </w:t>
      </w:r>
      <w:r>
        <w:rPr>
          <w:rFonts w:ascii="宋体" w:hAnsi="宋体"/>
          <w:kern w:val="0"/>
          <w:szCs w:val="21"/>
          <w:u w:val="single"/>
        </w:rPr>
        <w:t>（</w:t>
      </w:r>
      <w:r>
        <w:rPr>
          <w:rFonts w:ascii="宋体" w:hAnsi="宋体" w:hint="eastAsia"/>
          <w:spacing w:val="-1"/>
          <w:kern w:val="0"/>
          <w:szCs w:val="21"/>
          <w:u w:val="single"/>
        </w:rPr>
        <w:t>竞选人</w:t>
      </w:r>
      <w:r>
        <w:rPr>
          <w:rFonts w:ascii="宋体" w:hAnsi="宋体"/>
          <w:kern w:val="0"/>
          <w:szCs w:val="21"/>
          <w:u w:val="single"/>
        </w:rPr>
        <w:t>名称</w:t>
      </w:r>
      <w:r>
        <w:rPr>
          <w:rFonts w:ascii="宋体" w:hAnsi="宋体"/>
          <w:spacing w:val="1"/>
          <w:kern w:val="0"/>
          <w:szCs w:val="21"/>
          <w:u w:val="single"/>
        </w:rPr>
        <w:t>）</w:t>
      </w:r>
      <w:r>
        <w:rPr>
          <w:rFonts w:ascii="宋体" w:hAnsi="宋体"/>
          <w:kern w:val="0"/>
          <w:szCs w:val="21"/>
        </w:rPr>
        <w:t>的法定代</w:t>
      </w:r>
      <w:r>
        <w:rPr>
          <w:rFonts w:ascii="宋体" w:hAnsi="宋体"/>
          <w:spacing w:val="1"/>
          <w:kern w:val="0"/>
          <w:szCs w:val="21"/>
        </w:rPr>
        <w:t>表</w:t>
      </w:r>
      <w:r>
        <w:rPr>
          <w:rFonts w:ascii="宋体" w:hAnsi="宋体"/>
          <w:kern w:val="0"/>
          <w:szCs w:val="21"/>
        </w:rPr>
        <w:t>人，现委托</w:t>
      </w:r>
      <w:r>
        <w:rPr>
          <w:rFonts w:ascii="宋体" w:hAnsi="宋体" w:hint="eastAsia"/>
          <w:w w:val="200"/>
          <w:kern w:val="0"/>
          <w:szCs w:val="21"/>
          <w:u w:val="single"/>
        </w:rPr>
        <w:t xml:space="preserve">   </w:t>
      </w:r>
      <w:r>
        <w:rPr>
          <w:rFonts w:ascii="宋体" w:hAnsi="宋体"/>
          <w:kern w:val="0"/>
          <w:szCs w:val="21"/>
          <w:u w:val="single"/>
        </w:rPr>
        <w:t>（姓名）</w:t>
      </w:r>
      <w:r>
        <w:rPr>
          <w:rFonts w:ascii="宋体" w:hAnsi="宋体"/>
          <w:kern w:val="0"/>
          <w:szCs w:val="21"/>
        </w:rPr>
        <w:t>为我方代理人。代理人根据授权，以我方名义签署、澄清、说明、补正、递交、撤回、</w:t>
      </w:r>
      <w:r>
        <w:rPr>
          <w:rFonts w:ascii="宋体" w:hAnsi="宋体"/>
          <w:kern w:val="0"/>
          <w:szCs w:val="21"/>
        </w:rPr>
        <w:t xml:space="preserve"> </w:t>
      </w:r>
      <w:r>
        <w:rPr>
          <w:rFonts w:ascii="宋体" w:hAnsi="宋体"/>
          <w:kern w:val="0"/>
          <w:szCs w:val="21"/>
        </w:rPr>
        <w:t>修改</w:t>
      </w:r>
      <w:r>
        <w:rPr>
          <w:rFonts w:ascii="宋体" w:hAnsi="宋体" w:hint="eastAsia"/>
          <w:w w:val="200"/>
          <w:kern w:val="0"/>
          <w:szCs w:val="21"/>
          <w:u w:val="single"/>
        </w:rPr>
        <w:t xml:space="preserve">           </w:t>
      </w:r>
      <w:r>
        <w:rPr>
          <w:rFonts w:ascii="宋体" w:hAnsi="宋体"/>
          <w:kern w:val="0"/>
          <w:szCs w:val="21"/>
          <w:u w:val="single"/>
        </w:rPr>
        <w:t>（项</w:t>
      </w:r>
      <w:r>
        <w:rPr>
          <w:rFonts w:ascii="宋体" w:hAnsi="宋体"/>
          <w:spacing w:val="-1"/>
          <w:kern w:val="0"/>
          <w:szCs w:val="21"/>
          <w:u w:val="single"/>
        </w:rPr>
        <w:t>目</w:t>
      </w:r>
      <w:r>
        <w:rPr>
          <w:rFonts w:ascii="宋体" w:hAnsi="宋体"/>
          <w:kern w:val="0"/>
          <w:szCs w:val="21"/>
          <w:u w:val="single"/>
        </w:rPr>
        <w:t>名称）</w:t>
      </w:r>
      <w:r>
        <w:rPr>
          <w:rFonts w:ascii="宋体" w:hAnsi="宋体" w:hint="eastAsia"/>
          <w:kern w:val="0"/>
          <w:szCs w:val="21"/>
        </w:rPr>
        <w:t>竞选文件</w:t>
      </w:r>
      <w:r>
        <w:rPr>
          <w:rFonts w:ascii="宋体" w:hAnsi="宋体"/>
          <w:kern w:val="0"/>
          <w:szCs w:val="21"/>
        </w:rPr>
        <w:t>、签订合同和处理有关事宜，</w:t>
      </w:r>
      <w:r>
        <w:rPr>
          <w:rFonts w:ascii="宋体" w:hAnsi="宋体"/>
          <w:kern w:val="0"/>
          <w:szCs w:val="21"/>
        </w:rPr>
        <w:t xml:space="preserve"> </w:t>
      </w:r>
      <w:r>
        <w:rPr>
          <w:rFonts w:ascii="宋体" w:hAnsi="宋体"/>
          <w:kern w:val="0"/>
          <w:szCs w:val="21"/>
        </w:rPr>
        <w:t>其法律后果由我方承担。</w:t>
      </w:r>
    </w:p>
    <w:p w14:paraId="6EAF1BD5" w14:textId="77777777" w:rsidR="007876CD" w:rsidRDefault="00797C9F">
      <w:pPr>
        <w:tabs>
          <w:tab w:val="left" w:pos="1680"/>
          <w:tab w:val="left" w:pos="4200"/>
          <w:tab w:val="left" w:pos="4305"/>
          <w:tab w:val="left" w:pos="8000"/>
        </w:tabs>
        <w:autoSpaceDE w:val="0"/>
        <w:autoSpaceDN w:val="0"/>
        <w:adjustRightInd w:val="0"/>
        <w:snapToGrid w:val="0"/>
        <w:spacing w:line="480" w:lineRule="auto"/>
        <w:ind w:firstLine="420"/>
        <w:rPr>
          <w:rFonts w:ascii="宋体" w:hAnsi="宋体" w:hint="eastAsia"/>
          <w:kern w:val="0"/>
          <w:szCs w:val="21"/>
        </w:rPr>
      </w:pPr>
      <w:r>
        <w:rPr>
          <w:rFonts w:ascii="宋体" w:hAnsi="宋体"/>
          <w:kern w:val="0"/>
          <w:szCs w:val="21"/>
        </w:rPr>
        <w:t>委托</w:t>
      </w:r>
      <w:r>
        <w:rPr>
          <w:rFonts w:ascii="宋体" w:hAnsi="宋体"/>
          <w:spacing w:val="-1"/>
          <w:kern w:val="0"/>
          <w:szCs w:val="21"/>
        </w:rPr>
        <w:t>期</w:t>
      </w:r>
      <w:r>
        <w:rPr>
          <w:rFonts w:ascii="宋体" w:hAnsi="宋体"/>
          <w:kern w:val="0"/>
          <w:szCs w:val="21"/>
        </w:rPr>
        <w:t>限：</w:t>
      </w:r>
      <w:r>
        <w:rPr>
          <w:rFonts w:ascii="宋体" w:hAnsi="宋体" w:hint="eastAsia"/>
          <w:w w:val="200"/>
          <w:kern w:val="0"/>
          <w:szCs w:val="21"/>
          <w:u w:val="single"/>
        </w:rPr>
        <w:t xml:space="preserve">        </w:t>
      </w:r>
      <w:r>
        <w:rPr>
          <w:rFonts w:ascii="宋体" w:hAnsi="宋体"/>
          <w:kern w:val="0"/>
          <w:szCs w:val="21"/>
        </w:rPr>
        <w:t>。</w:t>
      </w:r>
      <w:r>
        <w:rPr>
          <w:rFonts w:ascii="宋体" w:hAnsi="宋体"/>
          <w:kern w:val="0"/>
          <w:szCs w:val="21"/>
        </w:rPr>
        <w:t xml:space="preserve"> </w:t>
      </w:r>
    </w:p>
    <w:p w14:paraId="4ECBA766" w14:textId="77777777" w:rsidR="007876CD" w:rsidRDefault="00797C9F">
      <w:pPr>
        <w:tabs>
          <w:tab w:val="left" w:pos="1680"/>
          <w:tab w:val="left" w:pos="4200"/>
          <w:tab w:val="left" w:pos="4305"/>
          <w:tab w:val="left" w:pos="8000"/>
        </w:tabs>
        <w:autoSpaceDE w:val="0"/>
        <w:autoSpaceDN w:val="0"/>
        <w:adjustRightInd w:val="0"/>
        <w:snapToGrid w:val="0"/>
        <w:spacing w:line="480" w:lineRule="auto"/>
        <w:ind w:firstLine="420"/>
        <w:rPr>
          <w:rFonts w:ascii="宋体" w:hAnsi="宋体" w:hint="eastAsia"/>
          <w:kern w:val="0"/>
          <w:szCs w:val="21"/>
        </w:rPr>
      </w:pPr>
      <w:r>
        <w:rPr>
          <w:rFonts w:ascii="宋体" w:hAnsi="宋体"/>
          <w:kern w:val="0"/>
          <w:szCs w:val="21"/>
        </w:rPr>
        <w:t>代理人无转委托权。</w:t>
      </w:r>
    </w:p>
    <w:p w14:paraId="75E1D8FB" w14:textId="77777777" w:rsidR="007876CD" w:rsidRDefault="007876CD">
      <w:pPr>
        <w:tabs>
          <w:tab w:val="left" w:pos="1680"/>
          <w:tab w:val="left" w:pos="4200"/>
          <w:tab w:val="left" w:pos="4305"/>
          <w:tab w:val="left" w:pos="8000"/>
        </w:tabs>
        <w:autoSpaceDE w:val="0"/>
        <w:autoSpaceDN w:val="0"/>
        <w:adjustRightInd w:val="0"/>
        <w:snapToGrid w:val="0"/>
        <w:spacing w:line="480" w:lineRule="auto"/>
        <w:ind w:firstLine="420"/>
        <w:rPr>
          <w:rFonts w:ascii="宋体" w:hAnsi="宋体" w:hint="eastAsia"/>
          <w:kern w:val="0"/>
          <w:szCs w:val="21"/>
        </w:rPr>
      </w:pPr>
    </w:p>
    <w:p w14:paraId="744E08B8" w14:textId="77777777" w:rsidR="007876CD" w:rsidRDefault="00797C9F">
      <w:pPr>
        <w:tabs>
          <w:tab w:val="left" w:pos="1680"/>
          <w:tab w:val="left" w:pos="4200"/>
          <w:tab w:val="left" w:pos="4305"/>
          <w:tab w:val="left" w:pos="8000"/>
        </w:tabs>
        <w:autoSpaceDE w:val="0"/>
        <w:autoSpaceDN w:val="0"/>
        <w:adjustRightInd w:val="0"/>
        <w:snapToGrid w:val="0"/>
        <w:spacing w:line="600" w:lineRule="auto"/>
        <w:ind w:firstLine="420"/>
        <w:rPr>
          <w:rFonts w:ascii="宋体" w:hAnsi="宋体" w:hint="eastAsia"/>
          <w:kern w:val="0"/>
          <w:szCs w:val="21"/>
        </w:rPr>
      </w:pPr>
      <w:r>
        <w:rPr>
          <w:rFonts w:ascii="宋体" w:hAnsi="宋体" w:hint="eastAsia"/>
          <w:kern w:val="0"/>
          <w:szCs w:val="21"/>
        </w:rPr>
        <w:t>竞</w:t>
      </w:r>
      <w:r>
        <w:rPr>
          <w:rFonts w:ascii="宋体" w:hAnsi="宋体" w:hint="eastAsia"/>
          <w:kern w:val="0"/>
          <w:szCs w:val="21"/>
        </w:rPr>
        <w:t xml:space="preserve">  </w:t>
      </w:r>
      <w:r>
        <w:rPr>
          <w:rFonts w:ascii="宋体" w:hAnsi="宋体" w:hint="eastAsia"/>
          <w:kern w:val="0"/>
          <w:szCs w:val="21"/>
        </w:rPr>
        <w:t>选</w:t>
      </w:r>
      <w:r>
        <w:rPr>
          <w:rFonts w:ascii="宋体" w:hAnsi="宋体" w:hint="eastAsia"/>
          <w:kern w:val="0"/>
          <w:szCs w:val="21"/>
        </w:rPr>
        <w:t xml:space="preserve">  </w:t>
      </w:r>
      <w:r>
        <w:rPr>
          <w:rFonts w:ascii="宋体" w:hAnsi="宋体" w:hint="eastAsia"/>
          <w:kern w:val="0"/>
          <w:szCs w:val="21"/>
        </w:rPr>
        <w:t>人</w:t>
      </w:r>
      <w:r>
        <w:rPr>
          <w:rFonts w:ascii="宋体" w:hAnsi="宋体"/>
          <w:kern w:val="0"/>
          <w:szCs w:val="21"/>
        </w:rPr>
        <w:t>：</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w:t>
      </w:r>
      <w:r>
        <w:rPr>
          <w:rFonts w:ascii="宋体" w:hAnsi="宋体" w:hint="eastAsia"/>
          <w:spacing w:val="-1"/>
          <w:kern w:val="0"/>
          <w:szCs w:val="21"/>
        </w:rPr>
        <w:t>单位公章</w:t>
      </w:r>
      <w:r>
        <w:rPr>
          <w:rFonts w:ascii="宋体" w:hAnsi="宋体"/>
          <w:kern w:val="0"/>
          <w:szCs w:val="21"/>
        </w:rPr>
        <w:t>）</w:t>
      </w:r>
    </w:p>
    <w:p w14:paraId="70B17EA4" w14:textId="77777777" w:rsidR="007876CD" w:rsidRDefault="00797C9F">
      <w:pPr>
        <w:tabs>
          <w:tab w:val="left" w:pos="6300"/>
        </w:tabs>
        <w:autoSpaceDE w:val="0"/>
        <w:autoSpaceDN w:val="0"/>
        <w:adjustRightInd w:val="0"/>
        <w:snapToGrid w:val="0"/>
        <w:spacing w:line="600" w:lineRule="auto"/>
        <w:ind w:firstLineChars="200" w:firstLine="420"/>
        <w:jc w:val="left"/>
        <w:rPr>
          <w:rFonts w:ascii="宋体" w:hAnsi="宋体" w:hint="eastAsia"/>
          <w:kern w:val="0"/>
          <w:szCs w:val="21"/>
        </w:rPr>
      </w:pPr>
      <w:r>
        <w:rPr>
          <w:rFonts w:ascii="宋体" w:hAnsi="宋体"/>
          <w:kern w:val="0"/>
          <w:szCs w:val="21"/>
        </w:rPr>
        <w:t>法定代表人：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w:t>
      </w:r>
      <w:r>
        <w:rPr>
          <w:rFonts w:ascii="宋体" w:hAnsi="宋体" w:hint="eastAsia"/>
          <w:kern w:val="0"/>
          <w:szCs w:val="21"/>
        </w:rPr>
        <w:t>签名</w:t>
      </w:r>
      <w:r>
        <w:rPr>
          <w:rFonts w:ascii="宋体" w:hAnsi="宋体"/>
          <w:kern w:val="0"/>
          <w:szCs w:val="21"/>
        </w:rPr>
        <w:t>或盖章）</w:t>
      </w:r>
    </w:p>
    <w:p w14:paraId="645446E6" w14:textId="77777777" w:rsidR="007876CD" w:rsidRDefault="00797C9F">
      <w:pPr>
        <w:tabs>
          <w:tab w:val="left" w:pos="5260"/>
        </w:tabs>
        <w:autoSpaceDE w:val="0"/>
        <w:autoSpaceDN w:val="0"/>
        <w:adjustRightInd w:val="0"/>
        <w:snapToGrid w:val="0"/>
        <w:spacing w:line="600" w:lineRule="auto"/>
        <w:ind w:firstLineChars="200" w:firstLine="420"/>
        <w:jc w:val="left"/>
        <w:rPr>
          <w:rFonts w:ascii="宋体" w:hAnsi="宋体" w:hint="eastAsia"/>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p>
    <w:p w14:paraId="1030BFFF" w14:textId="77777777" w:rsidR="007876CD" w:rsidRDefault="00797C9F">
      <w:pPr>
        <w:tabs>
          <w:tab w:val="left" w:pos="5260"/>
        </w:tabs>
        <w:autoSpaceDE w:val="0"/>
        <w:autoSpaceDN w:val="0"/>
        <w:adjustRightInd w:val="0"/>
        <w:snapToGrid w:val="0"/>
        <w:spacing w:line="600" w:lineRule="auto"/>
        <w:ind w:firstLineChars="200" w:firstLine="420"/>
        <w:jc w:val="left"/>
        <w:rPr>
          <w:rFonts w:ascii="宋体" w:hAnsi="宋体" w:hint="eastAsia"/>
          <w:kern w:val="0"/>
          <w:szCs w:val="21"/>
        </w:rPr>
      </w:pPr>
      <w:r>
        <w:rPr>
          <w:rFonts w:ascii="宋体" w:hAnsi="宋体"/>
          <w:kern w:val="0"/>
          <w:szCs w:val="21"/>
        </w:rPr>
        <w:t>委托代理人：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hint="eastAsia"/>
          <w:kern w:val="0"/>
          <w:szCs w:val="21"/>
        </w:rPr>
        <w:t>签名</w:t>
      </w:r>
      <w:r>
        <w:rPr>
          <w:rFonts w:ascii="宋体" w:hAnsi="宋体"/>
          <w:kern w:val="0"/>
          <w:szCs w:val="21"/>
        </w:rPr>
        <w:t>）</w:t>
      </w:r>
    </w:p>
    <w:p w14:paraId="39425654" w14:textId="77777777" w:rsidR="007876CD" w:rsidRDefault="00797C9F">
      <w:pPr>
        <w:tabs>
          <w:tab w:val="left" w:pos="6825"/>
        </w:tabs>
        <w:autoSpaceDE w:val="0"/>
        <w:autoSpaceDN w:val="0"/>
        <w:adjustRightInd w:val="0"/>
        <w:snapToGrid w:val="0"/>
        <w:spacing w:line="600" w:lineRule="auto"/>
        <w:ind w:firstLineChars="200" w:firstLine="420"/>
        <w:jc w:val="left"/>
        <w:rPr>
          <w:rFonts w:ascii="宋体" w:hAnsi="宋体" w:hint="eastAsia"/>
          <w:w w:val="200"/>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p>
    <w:p w14:paraId="40F6B34D" w14:textId="77777777" w:rsidR="007876CD" w:rsidRDefault="00797C9F">
      <w:pPr>
        <w:tabs>
          <w:tab w:val="left" w:pos="6825"/>
        </w:tabs>
        <w:autoSpaceDE w:val="0"/>
        <w:autoSpaceDN w:val="0"/>
        <w:adjustRightInd w:val="0"/>
        <w:snapToGrid w:val="0"/>
        <w:spacing w:line="600" w:lineRule="auto"/>
        <w:ind w:firstLineChars="200" w:firstLine="420"/>
        <w:jc w:val="left"/>
        <w:rPr>
          <w:rFonts w:ascii="宋体" w:hAnsi="宋体" w:hint="eastAsia"/>
          <w:kern w:val="0"/>
          <w:szCs w:val="21"/>
          <w:u w:val="single"/>
        </w:rPr>
      </w:pPr>
      <w:r>
        <w:rPr>
          <w:rFonts w:ascii="宋体" w:hAnsi="宋体" w:hint="eastAsia"/>
          <w:kern w:val="0"/>
          <w:szCs w:val="21"/>
        </w:rPr>
        <w:t>单位电话（座机）：</w:t>
      </w:r>
      <w:r>
        <w:rPr>
          <w:rFonts w:ascii="宋体" w:hAnsi="宋体" w:hint="eastAsia"/>
          <w:kern w:val="0"/>
          <w:szCs w:val="21"/>
          <w:u w:val="single"/>
        </w:rPr>
        <w:t xml:space="preserve">                              </w:t>
      </w:r>
    </w:p>
    <w:p w14:paraId="53496232" w14:textId="77777777" w:rsidR="007876CD" w:rsidRDefault="00797C9F">
      <w:pPr>
        <w:autoSpaceDE w:val="0"/>
        <w:autoSpaceDN w:val="0"/>
        <w:adjustRightInd w:val="0"/>
        <w:snapToGrid w:val="0"/>
        <w:spacing w:line="600" w:lineRule="auto"/>
        <w:ind w:firstLineChars="200" w:firstLine="420"/>
        <w:jc w:val="left"/>
        <w:rPr>
          <w:rFonts w:ascii="宋体" w:hAnsi="宋体" w:hint="eastAsia"/>
          <w:kern w:val="0"/>
          <w:szCs w:val="21"/>
        </w:rPr>
      </w:pPr>
      <w:r>
        <w:rPr>
          <w:rFonts w:ascii="宋体" w:hAnsi="宋体" w:hint="eastAsia"/>
          <w:kern w:val="0"/>
          <w:szCs w:val="21"/>
        </w:rPr>
        <w:t>委托代理人电话（手机）：</w:t>
      </w:r>
      <w:r>
        <w:rPr>
          <w:rFonts w:ascii="宋体" w:hAnsi="宋体" w:hint="eastAsia"/>
          <w:kern w:val="0"/>
          <w:szCs w:val="21"/>
          <w:u w:val="single"/>
        </w:rPr>
        <w:t xml:space="preserve">                                          </w:t>
      </w:r>
    </w:p>
    <w:p w14:paraId="4148EE1B" w14:textId="77777777" w:rsidR="007876CD" w:rsidRDefault="00797C9F">
      <w:pPr>
        <w:autoSpaceDE w:val="0"/>
        <w:autoSpaceDN w:val="0"/>
        <w:adjustRightInd w:val="0"/>
        <w:snapToGrid w:val="0"/>
        <w:spacing w:line="480" w:lineRule="auto"/>
        <w:ind w:firstLineChars="200" w:firstLine="420"/>
        <w:jc w:val="left"/>
        <w:rPr>
          <w:rFonts w:ascii="宋体" w:hAnsi="宋体" w:hint="eastAsia"/>
          <w:kern w:val="0"/>
          <w:szCs w:val="21"/>
        </w:rPr>
      </w:pPr>
      <w:r>
        <w:rPr>
          <w:rFonts w:ascii="宋体" w:hAnsi="宋体" w:hint="eastAsia"/>
          <w:kern w:val="0"/>
          <w:szCs w:val="21"/>
        </w:rPr>
        <w:t>附：法定代表人和委托代理人身份证复印件（双面）</w:t>
      </w:r>
      <w:bookmarkStart w:id="2311" w:name="_Toc19149"/>
      <w:bookmarkStart w:id="2312" w:name="_Toc7925"/>
    </w:p>
    <w:p w14:paraId="25E368C3" w14:textId="77777777" w:rsidR="007876CD" w:rsidRDefault="007876CD">
      <w:pPr>
        <w:tabs>
          <w:tab w:val="left" w:pos="4005"/>
          <w:tab w:val="left" w:pos="4100"/>
          <w:tab w:val="left" w:pos="5040"/>
        </w:tabs>
        <w:autoSpaceDE w:val="0"/>
        <w:autoSpaceDN w:val="0"/>
        <w:adjustRightInd w:val="0"/>
        <w:snapToGrid w:val="0"/>
        <w:spacing w:line="360" w:lineRule="auto"/>
        <w:ind w:firstLine="3780"/>
        <w:jc w:val="right"/>
        <w:rPr>
          <w:rFonts w:ascii="宋体" w:hAnsi="宋体" w:hint="eastAsia"/>
          <w:w w:val="200"/>
          <w:kern w:val="0"/>
          <w:szCs w:val="21"/>
          <w:u w:val="single"/>
        </w:rPr>
      </w:pPr>
    </w:p>
    <w:p w14:paraId="2036CA59" w14:textId="77777777" w:rsidR="007876CD" w:rsidRDefault="00797C9F">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hint="eastAsia"/>
          <w:kern w:val="0"/>
          <w:szCs w:val="21"/>
        </w:rPr>
      </w:pPr>
      <w:r>
        <w:rPr>
          <w:rFonts w:ascii="宋体" w:hAnsi="宋体" w:hint="eastAsia"/>
          <w:w w:val="200"/>
          <w:kern w:val="0"/>
          <w:szCs w:val="21"/>
          <w:u w:val="single"/>
        </w:rPr>
        <w:t xml:space="preserve">  </w:t>
      </w:r>
      <w:r>
        <w:rPr>
          <w:rFonts w:ascii="宋体" w:hAnsi="宋体"/>
          <w:kern w:val="0"/>
          <w:szCs w:val="21"/>
        </w:rPr>
        <w:t>年</w:t>
      </w:r>
      <w:r>
        <w:rPr>
          <w:rFonts w:ascii="宋体" w:hAnsi="宋体" w:hint="eastAsia"/>
          <w:w w:val="200"/>
          <w:kern w:val="0"/>
          <w:szCs w:val="21"/>
          <w:u w:val="single"/>
        </w:rPr>
        <w:t xml:space="preserve">  </w:t>
      </w:r>
      <w:r>
        <w:rPr>
          <w:rFonts w:ascii="宋体" w:hAnsi="宋体"/>
          <w:kern w:val="0"/>
          <w:szCs w:val="21"/>
        </w:rPr>
        <w:t>月</w:t>
      </w:r>
      <w:r>
        <w:rPr>
          <w:rFonts w:ascii="宋体" w:hAnsi="宋体" w:hint="eastAsia"/>
          <w:w w:val="200"/>
          <w:kern w:val="0"/>
          <w:szCs w:val="21"/>
          <w:u w:val="single"/>
        </w:rPr>
        <w:t xml:space="preserve">  </w:t>
      </w:r>
      <w:r>
        <w:rPr>
          <w:rFonts w:ascii="宋体" w:hAnsi="宋体"/>
          <w:kern w:val="0"/>
          <w:szCs w:val="21"/>
        </w:rPr>
        <w:t>日</w:t>
      </w:r>
    </w:p>
    <w:p w14:paraId="70FD7313" w14:textId="77777777" w:rsidR="007876CD" w:rsidRDefault="007876CD">
      <w:pPr>
        <w:tabs>
          <w:tab w:val="left" w:pos="4005"/>
          <w:tab w:val="left" w:pos="4100"/>
          <w:tab w:val="left" w:pos="5040"/>
        </w:tabs>
        <w:autoSpaceDE w:val="0"/>
        <w:autoSpaceDN w:val="0"/>
        <w:adjustRightInd w:val="0"/>
        <w:snapToGrid w:val="0"/>
        <w:spacing w:line="360" w:lineRule="auto"/>
        <w:ind w:firstLine="3780"/>
        <w:jc w:val="right"/>
        <w:rPr>
          <w:rFonts w:ascii="宋体" w:hAnsi="宋体" w:hint="eastAsia"/>
          <w:kern w:val="0"/>
          <w:szCs w:val="21"/>
        </w:rPr>
      </w:pPr>
    </w:p>
    <w:p w14:paraId="46348954" w14:textId="77777777" w:rsidR="007876CD" w:rsidRDefault="00797C9F">
      <w:pPr>
        <w:tabs>
          <w:tab w:val="left" w:pos="4005"/>
          <w:tab w:val="left" w:pos="4100"/>
          <w:tab w:val="left" w:pos="5040"/>
        </w:tabs>
        <w:autoSpaceDE w:val="0"/>
        <w:autoSpaceDN w:val="0"/>
        <w:adjustRightInd w:val="0"/>
        <w:snapToGrid w:val="0"/>
        <w:spacing w:line="360" w:lineRule="auto"/>
        <w:ind w:firstLineChars="200" w:firstLine="420"/>
        <w:jc w:val="left"/>
        <w:rPr>
          <w:rFonts w:ascii="宋体" w:hAnsi="宋体" w:hint="eastAsia"/>
          <w:kern w:val="0"/>
          <w:szCs w:val="21"/>
        </w:rPr>
      </w:pPr>
      <w:r>
        <w:rPr>
          <w:rFonts w:ascii="宋体" w:hAnsi="宋体"/>
          <w:kern w:val="0"/>
          <w:szCs w:val="21"/>
        </w:rPr>
        <w:t>注：</w:t>
      </w:r>
      <w:r>
        <w:rPr>
          <w:rFonts w:ascii="宋体" w:hAnsi="宋体"/>
          <w:kern w:val="0"/>
          <w:szCs w:val="21"/>
        </w:rPr>
        <w:t>1</w:t>
      </w:r>
      <w:r>
        <w:rPr>
          <w:rFonts w:ascii="宋体" w:hAnsi="宋体"/>
          <w:kern w:val="0"/>
          <w:szCs w:val="21"/>
        </w:rPr>
        <w:t>、法定代表人参加投标活动并签署文件的不需要授权委托书，只需提供法定代表人身份证明；非法定代表人参加投标活动及签署文件的除提供法定代表人身份证明外还须提供授权委托书。</w:t>
      </w:r>
    </w:p>
    <w:p w14:paraId="688524DE" w14:textId="77777777" w:rsidR="007876CD" w:rsidRDefault="00797C9F">
      <w:pPr>
        <w:tabs>
          <w:tab w:val="left" w:pos="5760"/>
        </w:tabs>
        <w:autoSpaceDE w:val="0"/>
        <w:autoSpaceDN w:val="0"/>
        <w:adjustRightInd w:val="0"/>
        <w:spacing w:line="360" w:lineRule="auto"/>
        <w:ind w:firstLineChars="200" w:firstLine="420"/>
        <w:jc w:val="left"/>
        <w:rPr>
          <w:rFonts w:ascii="宋体" w:hAnsi="宋体" w:hint="eastAsia"/>
          <w:kern w:val="0"/>
          <w:szCs w:val="21"/>
        </w:rPr>
      </w:pPr>
      <w:r>
        <w:rPr>
          <w:rFonts w:ascii="宋体" w:hAnsi="宋体"/>
          <w:kern w:val="0"/>
          <w:szCs w:val="21"/>
        </w:rPr>
        <w:t>2</w:t>
      </w:r>
      <w:r>
        <w:rPr>
          <w:rFonts w:ascii="宋体" w:hAnsi="宋体"/>
          <w:kern w:val="0"/>
          <w:szCs w:val="21"/>
        </w:rPr>
        <w:t>、法定代表人身份证明及授权委托书原件装入</w:t>
      </w:r>
      <w:r>
        <w:rPr>
          <w:rFonts w:ascii="宋体" w:hAnsi="宋体" w:hint="eastAsia"/>
          <w:kern w:val="0"/>
          <w:szCs w:val="21"/>
        </w:rPr>
        <w:t>竞选文件</w:t>
      </w:r>
      <w:r>
        <w:rPr>
          <w:rFonts w:ascii="宋体" w:hAnsi="宋体"/>
          <w:kern w:val="0"/>
          <w:szCs w:val="21"/>
        </w:rPr>
        <w:t>一并递交。另外</w:t>
      </w:r>
      <w:r>
        <w:rPr>
          <w:rFonts w:ascii="宋体" w:hAnsi="宋体" w:hint="eastAsia"/>
          <w:kern w:val="0"/>
          <w:szCs w:val="21"/>
        </w:rPr>
        <w:t>可</w:t>
      </w:r>
      <w:r>
        <w:rPr>
          <w:rFonts w:ascii="宋体" w:hAnsi="宋体"/>
          <w:kern w:val="0"/>
          <w:szCs w:val="21"/>
        </w:rPr>
        <w:t>准备一份授权委托书原件在开标现场出具。</w:t>
      </w:r>
    </w:p>
    <w:p w14:paraId="56E4522E" w14:textId="77777777" w:rsidR="007876CD" w:rsidRDefault="00797C9F">
      <w:pPr>
        <w:spacing w:line="360" w:lineRule="auto"/>
        <w:ind w:firstLineChars="200" w:firstLine="420"/>
        <w:jc w:val="left"/>
        <w:rPr>
          <w:rFonts w:ascii="宋体" w:hAnsi="宋体" w:hint="eastAsia"/>
        </w:rPr>
      </w:pPr>
      <w:r>
        <w:rPr>
          <w:rFonts w:ascii="宋体" w:hAnsi="宋体" w:hint="eastAsia"/>
          <w:kern w:val="0"/>
          <w:szCs w:val="21"/>
        </w:rPr>
        <w:t>3.</w:t>
      </w:r>
      <w:r>
        <w:rPr>
          <w:rFonts w:ascii="宋体" w:hAnsi="宋体" w:hint="eastAsia"/>
        </w:rPr>
        <w:t>授权委托书</w:t>
      </w:r>
      <w:r>
        <w:rPr>
          <w:rFonts w:ascii="宋体" w:hAnsi="宋体"/>
        </w:rPr>
        <w:t>需按上述格式填写完整，不可缺少内容。在此基础上增加内容的不影响其有效性。</w:t>
      </w:r>
    </w:p>
    <w:p w14:paraId="1031A061" w14:textId="77777777" w:rsidR="007876CD" w:rsidRDefault="00797C9F">
      <w:pPr>
        <w:pStyle w:val="2"/>
        <w:spacing w:before="240" w:after="240"/>
        <w:rPr>
          <w:rFonts w:ascii="宋体" w:hAnsi="宋体" w:cs="宋体" w:hint="eastAsia"/>
          <w:szCs w:val="28"/>
        </w:rPr>
      </w:pPr>
      <w:bookmarkStart w:id="2313" w:name="_Toc5633"/>
      <w:bookmarkStart w:id="2314" w:name="_Toc224103511"/>
      <w:bookmarkStart w:id="2315" w:name="_Toc277082657"/>
      <w:bookmarkStart w:id="2316" w:name="_Toc287620830"/>
      <w:bookmarkStart w:id="2317" w:name="_Toc430530546"/>
      <w:bookmarkStart w:id="2318" w:name="_Toc287607883"/>
      <w:bookmarkStart w:id="2319" w:name="_Toc181627148"/>
      <w:bookmarkStart w:id="2320" w:name="_Toc175920981"/>
      <w:bookmarkStart w:id="2321" w:name="_Toc170892806"/>
      <w:bookmarkStart w:id="2322" w:name="_Toc175920945"/>
      <w:bookmarkStart w:id="2323" w:name="_Toc174459507"/>
      <w:bookmarkStart w:id="2324" w:name="_Toc174636052"/>
      <w:bookmarkStart w:id="2325" w:name="_Toc6040"/>
      <w:bookmarkEnd w:id="2311"/>
      <w:bookmarkEnd w:id="2312"/>
      <w:r>
        <w:rPr>
          <w:rFonts w:ascii="宋体" w:hAnsi="宋体" w:cs="宋体" w:hint="eastAsia"/>
          <w:szCs w:val="28"/>
        </w:rPr>
        <w:lastRenderedPageBreak/>
        <w:t>三</w:t>
      </w:r>
      <w:bookmarkEnd w:id="2313"/>
      <w:bookmarkEnd w:id="2314"/>
      <w:bookmarkEnd w:id="2315"/>
      <w:bookmarkEnd w:id="2316"/>
      <w:bookmarkEnd w:id="2317"/>
      <w:bookmarkEnd w:id="2318"/>
      <w:r>
        <w:rPr>
          <w:rFonts w:ascii="宋体" w:hAnsi="宋体" w:cs="宋体" w:hint="eastAsia"/>
          <w:szCs w:val="28"/>
        </w:rPr>
        <w:t>、低价风险担保提交承诺书</w:t>
      </w:r>
      <w:bookmarkEnd w:id="2319"/>
    </w:p>
    <w:p w14:paraId="5AE271C4" w14:textId="77777777" w:rsidR="007876CD" w:rsidRDefault="007876CD">
      <w:pPr>
        <w:autoSpaceDE w:val="0"/>
        <w:autoSpaceDN w:val="0"/>
        <w:adjustRightInd w:val="0"/>
        <w:snapToGrid w:val="0"/>
        <w:spacing w:line="360" w:lineRule="auto"/>
        <w:jc w:val="center"/>
        <w:rPr>
          <w:rFonts w:ascii="宋体" w:hAnsi="宋体" w:hint="eastAsia"/>
          <w:snapToGrid w:val="0"/>
          <w:kern w:val="0"/>
          <w:sz w:val="32"/>
          <w:szCs w:val="32"/>
        </w:rPr>
      </w:pPr>
    </w:p>
    <w:p w14:paraId="3C3365D0" w14:textId="77777777" w:rsidR="007876CD" w:rsidRDefault="00797C9F">
      <w:pPr>
        <w:autoSpaceDE w:val="0"/>
        <w:autoSpaceDN w:val="0"/>
        <w:adjustRightInd w:val="0"/>
        <w:snapToGrid w:val="0"/>
        <w:spacing w:line="360" w:lineRule="auto"/>
        <w:jc w:val="center"/>
        <w:rPr>
          <w:rFonts w:ascii="宋体" w:hAnsi="宋体" w:hint="eastAsia"/>
          <w:snapToGrid w:val="0"/>
          <w:kern w:val="0"/>
          <w:sz w:val="32"/>
          <w:szCs w:val="32"/>
        </w:rPr>
      </w:pPr>
      <w:r>
        <w:rPr>
          <w:rFonts w:ascii="宋体" w:hAnsi="宋体" w:hint="eastAsia"/>
          <w:snapToGrid w:val="0"/>
          <w:kern w:val="0"/>
          <w:sz w:val="32"/>
          <w:szCs w:val="32"/>
        </w:rPr>
        <w:t>（投标报价低于招标项目最高限价的</w:t>
      </w:r>
      <w:r>
        <w:rPr>
          <w:rFonts w:ascii="宋体" w:hAnsi="宋体" w:hint="eastAsia"/>
          <w:snapToGrid w:val="0"/>
          <w:kern w:val="0"/>
          <w:sz w:val="32"/>
          <w:szCs w:val="32"/>
        </w:rPr>
        <w:t>85%</w:t>
      </w:r>
      <w:r>
        <w:rPr>
          <w:rFonts w:ascii="宋体" w:hAnsi="宋体" w:hint="eastAsia"/>
          <w:snapToGrid w:val="0"/>
          <w:kern w:val="0"/>
          <w:sz w:val="32"/>
          <w:szCs w:val="32"/>
        </w:rPr>
        <w:t>时采用）</w:t>
      </w:r>
    </w:p>
    <w:p w14:paraId="1AD5AED6" w14:textId="77777777" w:rsidR="007876CD" w:rsidRDefault="007876CD">
      <w:pPr>
        <w:autoSpaceDE w:val="0"/>
        <w:autoSpaceDN w:val="0"/>
        <w:adjustRightInd w:val="0"/>
        <w:snapToGrid w:val="0"/>
        <w:spacing w:line="360" w:lineRule="auto"/>
        <w:jc w:val="center"/>
        <w:rPr>
          <w:rFonts w:ascii="宋体" w:hAnsi="宋体" w:hint="eastAsia"/>
          <w:snapToGrid w:val="0"/>
          <w:kern w:val="0"/>
          <w:sz w:val="32"/>
          <w:szCs w:val="32"/>
        </w:rPr>
      </w:pPr>
    </w:p>
    <w:p w14:paraId="12A10C28" w14:textId="77777777" w:rsidR="007876CD" w:rsidRDefault="00797C9F">
      <w:pPr>
        <w:autoSpaceDE w:val="0"/>
        <w:autoSpaceDN w:val="0"/>
        <w:adjustRightInd w:val="0"/>
        <w:snapToGrid w:val="0"/>
        <w:spacing w:line="360" w:lineRule="auto"/>
        <w:rPr>
          <w:rFonts w:ascii="宋体" w:hAnsi="宋体" w:cs="宋体" w:hint="eastAsia"/>
          <w:snapToGrid w:val="0"/>
          <w:kern w:val="0"/>
          <w:szCs w:val="21"/>
        </w:rPr>
      </w:pPr>
      <w:r>
        <w:rPr>
          <w:rFonts w:ascii="宋体" w:hAnsi="宋体" w:cs="宋体" w:hint="eastAsia"/>
          <w:snapToGrid w:val="0"/>
          <w:kern w:val="0"/>
          <w:szCs w:val="21"/>
          <w:u w:val="single"/>
        </w:rPr>
        <w:t xml:space="preserve">        </w:t>
      </w:r>
      <w:r>
        <w:rPr>
          <w:rFonts w:ascii="宋体" w:hAnsi="宋体" w:cs="宋体" w:hint="eastAsia"/>
          <w:snapToGrid w:val="0"/>
          <w:kern w:val="0"/>
          <w:szCs w:val="21"/>
          <w:u w:val="single"/>
        </w:rPr>
        <w:t>（招标人名称）</w:t>
      </w:r>
      <w:r>
        <w:rPr>
          <w:rFonts w:ascii="宋体" w:hAnsi="宋体" w:cs="宋体" w:hint="eastAsia"/>
          <w:snapToGrid w:val="0"/>
          <w:kern w:val="0"/>
          <w:szCs w:val="21"/>
        </w:rPr>
        <w:t>：</w:t>
      </w:r>
    </w:p>
    <w:p w14:paraId="475C07CA" w14:textId="36E31248" w:rsidR="007876CD" w:rsidRDefault="00797C9F">
      <w:pPr>
        <w:autoSpaceDE w:val="0"/>
        <w:autoSpaceDN w:val="0"/>
        <w:adjustRightInd w:val="0"/>
        <w:snapToGrid w:val="0"/>
        <w:spacing w:line="360" w:lineRule="auto"/>
        <w:ind w:firstLineChars="200" w:firstLine="420"/>
        <w:rPr>
          <w:rFonts w:ascii="宋体" w:hAnsi="宋体" w:cs="宋体" w:hint="eastAsia"/>
          <w:snapToGrid w:val="0"/>
          <w:kern w:val="0"/>
          <w:szCs w:val="21"/>
        </w:rPr>
      </w:pPr>
      <w:r>
        <w:rPr>
          <w:rFonts w:ascii="宋体" w:hAnsi="宋体" w:cs="宋体" w:hint="eastAsia"/>
          <w:snapToGrid w:val="0"/>
          <w:kern w:val="0"/>
          <w:szCs w:val="21"/>
        </w:rPr>
        <w:t>我公司</w:t>
      </w:r>
      <w:r>
        <w:rPr>
          <w:rFonts w:ascii="宋体" w:hAnsi="宋体" w:cs="宋体" w:hint="eastAsia"/>
          <w:snapToGrid w:val="0"/>
          <w:kern w:val="0"/>
          <w:szCs w:val="21"/>
          <w:u w:val="single"/>
        </w:rPr>
        <w:t xml:space="preserve">        </w:t>
      </w:r>
      <w:r>
        <w:rPr>
          <w:rFonts w:ascii="宋体" w:hAnsi="宋体" w:cs="宋体" w:hint="eastAsia"/>
          <w:snapToGrid w:val="0"/>
          <w:kern w:val="0"/>
          <w:szCs w:val="21"/>
          <w:u w:val="single"/>
        </w:rPr>
        <w:t>（投标人名称）</w:t>
      </w:r>
      <w:r>
        <w:rPr>
          <w:rFonts w:ascii="宋体" w:hAnsi="宋体" w:cs="宋体" w:hint="eastAsia"/>
          <w:snapToGrid w:val="0"/>
          <w:kern w:val="0"/>
          <w:szCs w:val="21"/>
        </w:rPr>
        <w:t>参加了你单位</w:t>
      </w:r>
      <w:r>
        <w:rPr>
          <w:rFonts w:ascii="宋体" w:hAnsi="宋体" w:cs="宋体" w:hint="eastAsia"/>
          <w:snapToGrid w:val="0"/>
          <w:kern w:val="0"/>
          <w:szCs w:val="21"/>
          <w:u w:val="single"/>
        </w:rPr>
        <w:t xml:space="preserve">        </w:t>
      </w:r>
      <w:r>
        <w:rPr>
          <w:rFonts w:ascii="宋体" w:hAnsi="宋体" w:cs="宋体" w:hint="eastAsia"/>
          <w:snapToGrid w:val="0"/>
          <w:kern w:val="0"/>
          <w:szCs w:val="21"/>
          <w:u w:val="single"/>
        </w:rPr>
        <w:t>（项目名称）</w:t>
      </w:r>
      <w:r>
        <w:rPr>
          <w:rFonts w:ascii="宋体" w:hAnsi="宋体" w:cs="宋体" w:hint="eastAsia"/>
          <w:snapToGrid w:val="0"/>
          <w:kern w:val="0"/>
          <w:szCs w:val="21"/>
        </w:rPr>
        <w:t>的投标。我公司投标报价低于最高限价的</w:t>
      </w:r>
      <w:r>
        <w:rPr>
          <w:rFonts w:ascii="宋体" w:hAnsi="宋体" w:cs="宋体" w:hint="eastAsia"/>
          <w:snapToGrid w:val="0"/>
          <w:kern w:val="0"/>
          <w:szCs w:val="21"/>
        </w:rPr>
        <w:t>85%</w:t>
      </w:r>
      <w:r>
        <w:rPr>
          <w:rFonts w:ascii="宋体" w:hAnsi="宋体" w:cs="宋体" w:hint="eastAsia"/>
          <w:snapToGrid w:val="0"/>
          <w:kern w:val="0"/>
          <w:szCs w:val="21"/>
        </w:rPr>
        <w:t>，若获得中标资格，我公司承诺按照招标文件的规定递交低价风险担保。同时，我公司已落实低价风险担保的提交方案，承诺如采用</w:t>
      </w:r>
      <w:r w:rsidR="009140BC" w:rsidRPr="009140BC">
        <w:rPr>
          <w:rFonts w:ascii="宋体" w:hAnsi="宋体" w:cs="宋体" w:hint="eastAsia"/>
          <w:snapToGrid w:val="0"/>
          <w:kern w:val="0"/>
          <w:szCs w:val="21"/>
        </w:rPr>
        <w:t>银行转账（电汇）</w:t>
      </w:r>
      <w:r w:rsidR="009140BC">
        <w:rPr>
          <w:rFonts w:ascii="宋体" w:hAnsi="宋体" w:cs="宋体" w:hint="eastAsia"/>
          <w:snapToGrid w:val="0"/>
          <w:kern w:val="0"/>
          <w:szCs w:val="21"/>
        </w:rPr>
        <w:t>形式</w:t>
      </w:r>
      <w:r>
        <w:rPr>
          <w:rFonts w:ascii="宋体" w:hAnsi="宋体" w:cs="宋体" w:hint="eastAsia"/>
          <w:snapToGrid w:val="0"/>
          <w:kern w:val="0"/>
          <w:szCs w:val="21"/>
        </w:rPr>
        <w:t>提交低价风险担保，符合招标文件的要求。否则，我公司愿承担招标文件中约定的，因未按规定递交低价风险担保的相应责任。</w:t>
      </w:r>
    </w:p>
    <w:p w14:paraId="30A39F22" w14:textId="77777777" w:rsidR="007876CD" w:rsidRDefault="007876CD">
      <w:pPr>
        <w:autoSpaceDE w:val="0"/>
        <w:autoSpaceDN w:val="0"/>
        <w:adjustRightInd w:val="0"/>
        <w:snapToGrid w:val="0"/>
        <w:spacing w:line="360" w:lineRule="auto"/>
        <w:ind w:firstLine="640"/>
        <w:rPr>
          <w:rFonts w:ascii="宋体" w:hAnsi="宋体" w:cs="宋体" w:hint="eastAsia"/>
          <w:snapToGrid w:val="0"/>
          <w:kern w:val="0"/>
          <w:szCs w:val="21"/>
        </w:rPr>
      </w:pPr>
    </w:p>
    <w:p w14:paraId="101CB186" w14:textId="77777777" w:rsidR="007876CD" w:rsidRDefault="00797C9F">
      <w:pPr>
        <w:autoSpaceDE w:val="0"/>
        <w:autoSpaceDN w:val="0"/>
        <w:adjustRightInd w:val="0"/>
        <w:snapToGrid w:val="0"/>
        <w:spacing w:line="360" w:lineRule="auto"/>
        <w:ind w:firstLine="640"/>
        <w:rPr>
          <w:rFonts w:ascii="宋体" w:hAnsi="宋体" w:cs="宋体" w:hint="eastAsia"/>
          <w:snapToGrid w:val="0"/>
          <w:kern w:val="0"/>
          <w:szCs w:val="21"/>
        </w:rPr>
      </w:pPr>
      <w:r>
        <w:rPr>
          <w:rFonts w:ascii="宋体" w:hAnsi="宋体" w:cs="宋体" w:hint="eastAsia"/>
          <w:snapToGrid w:val="0"/>
          <w:kern w:val="0"/>
          <w:szCs w:val="21"/>
        </w:rPr>
        <w:t>特此承诺。</w:t>
      </w:r>
    </w:p>
    <w:p w14:paraId="37D310CF" w14:textId="77777777" w:rsidR="007876CD" w:rsidRDefault="007876CD">
      <w:pPr>
        <w:autoSpaceDE w:val="0"/>
        <w:autoSpaceDN w:val="0"/>
        <w:adjustRightInd w:val="0"/>
        <w:snapToGrid w:val="0"/>
        <w:spacing w:line="360" w:lineRule="auto"/>
        <w:ind w:firstLine="640"/>
        <w:rPr>
          <w:rFonts w:ascii="宋体" w:hAnsi="宋体" w:cs="宋体" w:hint="eastAsia"/>
          <w:snapToGrid w:val="0"/>
          <w:kern w:val="0"/>
          <w:sz w:val="32"/>
          <w:szCs w:val="32"/>
        </w:rPr>
      </w:pPr>
    </w:p>
    <w:p w14:paraId="3738B8B4" w14:textId="77777777" w:rsidR="007876CD" w:rsidRDefault="007876CD">
      <w:pPr>
        <w:autoSpaceDE w:val="0"/>
        <w:autoSpaceDN w:val="0"/>
        <w:adjustRightInd w:val="0"/>
        <w:snapToGrid w:val="0"/>
        <w:spacing w:line="360" w:lineRule="auto"/>
        <w:ind w:firstLine="640"/>
        <w:rPr>
          <w:rFonts w:ascii="宋体" w:hAnsi="宋体" w:cs="宋体" w:hint="eastAsia"/>
          <w:snapToGrid w:val="0"/>
          <w:kern w:val="0"/>
          <w:sz w:val="32"/>
          <w:szCs w:val="32"/>
        </w:rPr>
      </w:pPr>
    </w:p>
    <w:p w14:paraId="1612B3A0" w14:textId="77777777" w:rsidR="007876CD" w:rsidRDefault="007876CD">
      <w:pPr>
        <w:autoSpaceDE w:val="0"/>
        <w:autoSpaceDN w:val="0"/>
        <w:adjustRightInd w:val="0"/>
        <w:snapToGrid w:val="0"/>
        <w:spacing w:line="360" w:lineRule="auto"/>
        <w:ind w:firstLine="640"/>
        <w:rPr>
          <w:rFonts w:ascii="宋体" w:hAnsi="宋体" w:cs="宋体" w:hint="eastAsia"/>
          <w:snapToGrid w:val="0"/>
          <w:kern w:val="0"/>
          <w:sz w:val="32"/>
          <w:szCs w:val="32"/>
        </w:rPr>
      </w:pPr>
    </w:p>
    <w:p w14:paraId="6681B99E" w14:textId="77777777" w:rsidR="007876CD" w:rsidRDefault="007876CD">
      <w:pPr>
        <w:autoSpaceDE w:val="0"/>
        <w:autoSpaceDN w:val="0"/>
        <w:adjustRightInd w:val="0"/>
        <w:snapToGrid w:val="0"/>
        <w:spacing w:line="360" w:lineRule="auto"/>
        <w:ind w:firstLine="640"/>
        <w:rPr>
          <w:rFonts w:ascii="宋体" w:hAnsi="宋体" w:cs="宋体" w:hint="eastAsia"/>
          <w:snapToGrid w:val="0"/>
          <w:kern w:val="0"/>
          <w:sz w:val="32"/>
          <w:szCs w:val="32"/>
        </w:rPr>
      </w:pPr>
    </w:p>
    <w:p w14:paraId="19BAE0F4" w14:textId="77777777" w:rsidR="007876CD" w:rsidRDefault="007876CD">
      <w:pPr>
        <w:autoSpaceDE w:val="0"/>
        <w:autoSpaceDN w:val="0"/>
        <w:adjustRightInd w:val="0"/>
        <w:snapToGrid w:val="0"/>
        <w:spacing w:line="360" w:lineRule="auto"/>
        <w:ind w:firstLine="640"/>
        <w:rPr>
          <w:rFonts w:ascii="宋体" w:hAnsi="宋体" w:cs="宋体" w:hint="eastAsia"/>
          <w:snapToGrid w:val="0"/>
          <w:kern w:val="0"/>
          <w:sz w:val="32"/>
          <w:szCs w:val="32"/>
        </w:rPr>
      </w:pPr>
    </w:p>
    <w:p w14:paraId="3154C277" w14:textId="77777777" w:rsidR="007876CD" w:rsidRDefault="00797C9F">
      <w:pPr>
        <w:tabs>
          <w:tab w:val="left" w:pos="4200"/>
          <w:tab w:val="left" w:pos="4620"/>
        </w:tabs>
        <w:autoSpaceDE w:val="0"/>
        <w:autoSpaceDN w:val="0"/>
        <w:adjustRightInd w:val="0"/>
        <w:snapToGrid w:val="0"/>
        <w:spacing w:line="360" w:lineRule="auto"/>
        <w:ind w:firstLineChars="200" w:firstLine="420"/>
        <w:jc w:val="left"/>
        <w:rPr>
          <w:rFonts w:ascii="宋体" w:hAnsi="宋体" w:hint="eastAsia"/>
          <w:kern w:val="0"/>
          <w:szCs w:val="21"/>
        </w:rPr>
      </w:pPr>
      <w:r>
        <w:rPr>
          <w:rFonts w:ascii="宋体" w:hAnsi="宋体"/>
          <w:kern w:val="0"/>
          <w:szCs w:val="21"/>
        </w:rPr>
        <w:t>投</w:t>
      </w:r>
      <w:r>
        <w:rPr>
          <w:rFonts w:ascii="宋体" w:hAnsi="宋体"/>
          <w:kern w:val="0"/>
          <w:szCs w:val="21"/>
        </w:rPr>
        <w:t xml:space="preserve">  </w:t>
      </w:r>
      <w:r>
        <w:rPr>
          <w:rFonts w:ascii="宋体" w:hAnsi="宋体"/>
          <w:kern w:val="0"/>
          <w:szCs w:val="21"/>
        </w:rPr>
        <w:t>标</w:t>
      </w:r>
      <w:r>
        <w:rPr>
          <w:rFonts w:ascii="宋体" w:hAnsi="宋体"/>
          <w:kern w:val="0"/>
          <w:szCs w:val="21"/>
        </w:rPr>
        <w:t xml:space="preserve">  </w:t>
      </w:r>
      <w:r>
        <w:rPr>
          <w:rFonts w:ascii="宋体" w:hAnsi="宋体"/>
          <w:kern w:val="0"/>
          <w:szCs w:val="21"/>
        </w:rPr>
        <w:t>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14:paraId="1BB51032" w14:textId="77777777" w:rsidR="007876CD" w:rsidRDefault="00797C9F">
      <w:pPr>
        <w:tabs>
          <w:tab w:val="left" w:pos="6300"/>
        </w:tabs>
        <w:autoSpaceDE w:val="0"/>
        <w:autoSpaceDN w:val="0"/>
        <w:adjustRightInd w:val="0"/>
        <w:snapToGrid w:val="0"/>
        <w:spacing w:line="360" w:lineRule="auto"/>
        <w:ind w:firstLineChars="200" w:firstLine="420"/>
        <w:jc w:val="left"/>
        <w:rPr>
          <w:rFonts w:ascii="宋体" w:hAnsi="宋体" w:hint="eastAsia"/>
          <w:kern w:val="0"/>
          <w:szCs w:val="21"/>
        </w:rPr>
      </w:pPr>
      <w:r>
        <w:rPr>
          <w:rFonts w:ascii="宋体" w:hAnsi="宋体"/>
          <w:kern w:val="0"/>
          <w:szCs w:val="21"/>
        </w:rPr>
        <w:t>法定代表人：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w:t>
      </w:r>
      <w:r>
        <w:rPr>
          <w:rFonts w:ascii="宋体" w:hAnsi="宋体" w:hint="eastAsia"/>
          <w:kern w:val="0"/>
          <w:szCs w:val="21"/>
        </w:rPr>
        <w:t>签名</w:t>
      </w:r>
      <w:r>
        <w:rPr>
          <w:rFonts w:ascii="宋体" w:hAnsi="宋体"/>
          <w:kern w:val="0"/>
          <w:szCs w:val="21"/>
        </w:rPr>
        <w:t>或盖章）</w:t>
      </w:r>
    </w:p>
    <w:p w14:paraId="0C3B1427" w14:textId="77777777" w:rsidR="007876CD" w:rsidRDefault="007876CD">
      <w:pPr>
        <w:tabs>
          <w:tab w:val="left" w:pos="7140"/>
          <w:tab w:val="left" w:pos="7560"/>
          <w:tab w:val="left" w:pos="8300"/>
        </w:tabs>
        <w:autoSpaceDE w:val="0"/>
        <w:autoSpaceDN w:val="0"/>
        <w:adjustRightInd w:val="0"/>
        <w:spacing w:line="360" w:lineRule="auto"/>
        <w:ind w:firstLineChars="200" w:firstLine="420"/>
        <w:rPr>
          <w:rFonts w:ascii="宋体" w:hAnsi="宋体" w:hint="eastAsia"/>
          <w:snapToGrid w:val="0"/>
          <w:kern w:val="0"/>
          <w:szCs w:val="21"/>
        </w:rPr>
      </w:pPr>
    </w:p>
    <w:p w14:paraId="5180C24E" w14:textId="77777777" w:rsidR="007876CD" w:rsidRDefault="00797C9F">
      <w:pPr>
        <w:tabs>
          <w:tab w:val="left" w:pos="3840"/>
          <w:tab w:val="left" w:pos="4780"/>
          <w:tab w:val="left" w:pos="5720"/>
        </w:tabs>
        <w:autoSpaceDE w:val="0"/>
        <w:autoSpaceDN w:val="0"/>
        <w:adjustRightInd w:val="0"/>
        <w:snapToGrid w:val="0"/>
        <w:spacing w:beforeLines="50" w:before="120" w:line="360" w:lineRule="auto"/>
        <w:ind w:right="420" w:firstLineChars="2650" w:firstLine="5565"/>
        <w:jc w:val="right"/>
        <w:rPr>
          <w:rFonts w:ascii="宋体" w:hAnsi="宋体" w:hint="eastAsia"/>
          <w:snapToGrid w:val="0"/>
          <w:kern w:val="0"/>
          <w:szCs w:val="21"/>
        </w:rPr>
      </w:pPr>
      <w:r>
        <w:rPr>
          <w:rFonts w:ascii="宋体" w:hAnsi="宋体" w:hint="eastAsia"/>
          <w:kern w:val="0"/>
          <w:szCs w:val="21"/>
          <w:u w:val="single"/>
        </w:rPr>
        <w:t xml:space="preserve">    </w:t>
      </w:r>
      <w:r>
        <w:rPr>
          <w:rFonts w:ascii="宋体" w:hAnsi="宋体"/>
          <w:kern w:val="0"/>
          <w:szCs w:val="21"/>
        </w:rPr>
        <w:t>年</w:t>
      </w:r>
      <w:r>
        <w:rPr>
          <w:rFonts w:ascii="宋体" w:hAnsi="宋体" w:hint="eastAsia"/>
          <w:kern w:val="0"/>
          <w:szCs w:val="21"/>
          <w:u w:val="single"/>
        </w:rPr>
        <w:t xml:space="preserve">    </w:t>
      </w:r>
      <w:r>
        <w:rPr>
          <w:rFonts w:ascii="宋体" w:hAnsi="宋体"/>
          <w:kern w:val="0"/>
          <w:szCs w:val="21"/>
        </w:rPr>
        <w:t>月</w:t>
      </w:r>
      <w:r>
        <w:rPr>
          <w:rFonts w:ascii="宋体" w:hAnsi="宋体" w:hint="eastAsia"/>
          <w:kern w:val="0"/>
          <w:szCs w:val="21"/>
          <w:u w:val="single"/>
        </w:rPr>
        <w:t xml:space="preserve">    </w:t>
      </w:r>
      <w:r>
        <w:rPr>
          <w:rFonts w:ascii="宋体" w:hAnsi="宋体"/>
          <w:kern w:val="0"/>
          <w:szCs w:val="21"/>
        </w:rPr>
        <w:t>日</w:t>
      </w:r>
    </w:p>
    <w:p w14:paraId="53AB15A2" w14:textId="77777777" w:rsidR="007876CD" w:rsidRDefault="00797C9F">
      <w:pPr>
        <w:widowControl/>
        <w:jc w:val="left"/>
        <w:rPr>
          <w:rFonts w:ascii="宋体" w:hAnsi="宋体" w:cs="宋体" w:hint="eastAsia"/>
          <w:b/>
          <w:bCs/>
          <w:sz w:val="32"/>
          <w:szCs w:val="28"/>
        </w:rPr>
      </w:pPr>
      <w:r>
        <w:rPr>
          <w:rFonts w:ascii="宋体" w:hAnsi="宋体" w:cs="宋体" w:hint="eastAsia"/>
          <w:szCs w:val="28"/>
        </w:rPr>
        <w:br w:type="page"/>
      </w:r>
    </w:p>
    <w:p w14:paraId="6569C5E2" w14:textId="77777777" w:rsidR="007876CD" w:rsidRDefault="00797C9F">
      <w:pPr>
        <w:pStyle w:val="2"/>
        <w:spacing w:before="240" w:after="240"/>
        <w:jc w:val="center"/>
        <w:rPr>
          <w:rFonts w:ascii="宋体" w:hAnsi="宋体" w:cs="宋体" w:hint="eastAsia"/>
          <w:szCs w:val="28"/>
        </w:rPr>
      </w:pPr>
      <w:bookmarkStart w:id="2326" w:name="_Toc181627149"/>
      <w:r>
        <w:rPr>
          <w:rFonts w:ascii="宋体" w:hAnsi="宋体" w:cs="宋体" w:hint="eastAsia"/>
          <w:szCs w:val="28"/>
        </w:rPr>
        <w:lastRenderedPageBreak/>
        <w:t>四、竞选人基本情况表</w:t>
      </w:r>
      <w:bookmarkEnd w:id="2320"/>
      <w:bookmarkEnd w:id="2321"/>
      <w:bookmarkEnd w:id="2322"/>
      <w:bookmarkEnd w:id="2323"/>
      <w:bookmarkEnd w:id="2324"/>
      <w:bookmarkEnd w:id="2325"/>
      <w:bookmarkEnd w:id="2326"/>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143"/>
        <w:gridCol w:w="941"/>
        <w:gridCol w:w="1076"/>
        <w:gridCol w:w="1351"/>
        <w:gridCol w:w="1348"/>
        <w:gridCol w:w="1168"/>
        <w:gridCol w:w="1292"/>
      </w:tblGrid>
      <w:tr w:rsidR="007876CD" w14:paraId="1A24D76A" w14:textId="77777777">
        <w:trPr>
          <w:trHeight w:val="544"/>
          <w:jc w:val="center"/>
        </w:trPr>
        <w:tc>
          <w:tcPr>
            <w:tcW w:w="2143" w:type="dxa"/>
            <w:vAlign w:val="center"/>
          </w:tcPr>
          <w:p w14:paraId="25D96DBB" w14:textId="77777777" w:rsidR="007876CD" w:rsidRDefault="00797C9F">
            <w:pPr>
              <w:autoSpaceDE w:val="0"/>
              <w:autoSpaceDN w:val="0"/>
              <w:jc w:val="center"/>
              <w:rPr>
                <w:rFonts w:ascii="宋体" w:hAnsi="宋体" w:cs="宋体" w:hint="eastAsia"/>
                <w:kern w:val="0"/>
                <w:sz w:val="22"/>
                <w:szCs w:val="22"/>
                <w:lang w:eastAsia="en-US"/>
              </w:rPr>
            </w:pPr>
            <w:r>
              <w:rPr>
                <w:rFonts w:ascii="宋体" w:hAnsi="宋体" w:cs="宋体" w:hint="eastAsia"/>
                <w:kern w:val="0"/>
                <w:sz w:val="22"/>
                <w:szCs w:val="22"/>
              </w:rPr>
              <w:t>竞选人</w:t>
            </w:r>
            <w:proofErr w:type="spellStart"/>
            <w:r>
              <w:rPr>
                <w:rFonts w:ascii="宋体" w:hAnsi="宋体" w:cs="宋体"/>
                <w:kern w:val="0"/>
                <w:sz w:val="22"/>
                <w:szCs w:val="22"/>
                <w:lang w:eastAsia="en-US"/>
              </w:rPr>
              <w:t>名称</w:t>
            </w:r>
            <w:proofErr w:type="spellEnd"/>
          </w:p>
        </w:tc>
        <w:tc>
          <w:tcPr>
            <w:tcW w:w="7176" w:type="dxa"/>
            <w:gridSpan w:val="6"/>
            <w:vAlign w:val="center"/>
          </w:tcPr>
          <w:p w14:paraId="215377BA" w14:textId="77777777" w:rsidR="007876CD" w:rsidRDefault="007876CD">
            <w:pPr>
              <w:autoSpaceDE w:val="0"/>
              <w:autoSpaceDN w:val="0"/>
              <w:jc w:val="center"/>
              <w:rPr>
                <w:rFonts w:hAnsi="宋体" w:cs="宋体" w:hint="eastAsia"/>
                <w:kern w:val="0"/>
                <w:sz w:val="20"/>
                <w:szCs w:val="22"/>
                <w:lang w:eastAsia="en-US"/>
              </w:rPr>
            </w:pPr>
          </w:p>
        </w:tc>
      </w:tr>
      <w:tr w:rsidR="007876CD" w14:paraId="0AD6316C" w14:textId="77777777">
        <w:trPr>
          <w:trHeight w:val="541"/>
          <w:jc w:val="center"/>
        </w:trPr>
        <w:tc>
          <w:tcPr>
            <w:tcW w:w="2143" w:type="dxa"/>
            <w:vAlign w:val="center"/>
          </w:tcPr>
          <w:p w14:paraId="1268C3DE" w14:textId="77777777" w:rsidR="007876CD" w:rsidRDefault="00797C9F">
            <w:pPr>
              <w:autoSpaceDE w:val="0"/>
              <w:autoSpaceDN w:val="0"/>
              <w:jc w:val="center"/>
              <w:rPr>
                <w:rFonts w:ascii="宋体" w:hAnsi="宋体" w:cs="宋体" w:hint="eastAsia"/>
                <w:kern w:val="0"/>
                <w:sz w:val="22"/>
                <w:szCs w:val="22"/>
                <w:lang w:eastAsia="en-US"/>
              </w:rPr>
            </w:pPr>
            <w:proofErr w:type="spellStart"/>
            <w:r>
              <w:rPr>
                <w:rFonts w:ascii="宋体" w:hAnsi="宋体" w:cs="宋体"/>
                <w:kern w:val="0"/>
                <w:sz w:val="22"/>
                <w:szCs w:val="22"/>
                <w:lang w:eastAsia="en-US"/>
              </w:rPr>
              <w:t>注册地址</w:t>
            </w:r>
            <w:proofErr w:type="spellEnd"/>
          </w:p>
        </w:tc>
        <w:tc>
          <w:tcPr>
            <w:tcW w:w="3368" w:type="dxa"/>
            <w:gridSpan w:val="3"/>
            <w:vAlign w:val="center"/>
          </w:tcPr>
          <w:p w14:paraId="582EE4A1" w14:textId="77777777" w:rsidR="007876CD" w:rsidRDefault="007876CD">
            <w:pPr>
              <w:autoSpaceDE w:val="0"/>
              <w:autoSpaceDN w:val="0"/>
              <w:jc w:val="center"/>
              <w:rPr>
                <w:rFonts w:hAnsi="宋体" w:cs="宋体" w:hint="eastAsia"/>
                <w:kern w:val="0"/>
                <w:sz w:val="20"/>
                <w:szCs w:val="22"/>
                <w:lang w:eastAsia="en-US"/>
              </w:rPr>
            </w:pPr>
          </w:p>
        </w:tc>
        <w:tc>
          <w:tcPr>
            <w:tcW w:w="1348" w:type="dxa"/>
            <w:vAlign w:val="center"/>
          </w:tcPr>
          <w:p w14:paraId="1A05CB2F" w14:textId="77777777" w:rsidR="007876CD" w:rsidRDefault="00797C9F">
            <w:pPr>
              <w:autoSpaceDE w:val="0"/>
              <w:autoSpaceDN w:val="0"/>
              <w:jc w:val="center"/>
              <w:rPr>
                <w:rFonts w:ascii="宋体" w:hAnsi="宋体" w:cs="宋体" w:hint="eastAsia"/>
                <w:kern w:val="0"/>
                <w:sz w:val="22"/>
                <w:szCs w:val="22"/>
                <w:lang w:eastAsia="en-US"/>
              </w:rPr>
            </w:pPr>
            <w:proofErr w:type="spellStart"/>
            <w:r>
              <w:rPr>
                <w:rFonts w:ascii="宋体" w:hAnsi="宋体" w:cs="宋体"/>
                <w:kern w:val="0"/>
                <w:sz w:val="22"/>
                <w:szCs w:val="22"/>
                <w:lang w:eastAsia="en-US"/>
              </w:rPr>
              <w:t>邮政编码</w:t>
            </w:r>
            <w:proofErr w:type="spellEnd"/>
          </w:p>
        </w:tc>
        <w:tc>
          <w:tcPr>
            <w:tcW w:w="2460" w:type="dxa"/>
            <w:gridSpan w:val="2"/>
            <w:vAlign w:val="center"/>
          </w:tcPr>
          <w:p w14:paraId="6B50839E" w14:textId="77777777" w:rsidR="007876CD" w:rsidRDefault="007876CD">
            <w:pPr>
              <w:autoSpaceDE w:val="0"/>
              <w:autoSpaceDN w:val="0"/>
              <w:jc w:val="center"/>
              <w:rPr>
                <w:rFonts w:hAnsi="宋体" w:cs="宋体" w:hint="eastAsia"/>
                <w:kern w:val="0"/>
                <w:sz w:val="20"/>
                <w:szCs w:val="22"/>
                <w:lang w:eastAsia="en-US"/>
              </w:rPr>
            </w:pPr>
          </w:p>
        </w:tc>
      </w:tr>
      <w:tr w:rsidR="007876CD" w14:paraId="506B608A" w14:textId="77777777">
        <w:trPr>
          <w:trHeight w:val="544"/>
          <w:jc w:val="center"/>
        </w:trPr>
        <w:tc>
          <w:tcPr>
            <w:tcW w:w="2143" w:type="dxa"/>
            <w:vMerge w:val="restart"/>
            <w:vAlign w:val="center"/>
          </w:tcPr>
          <w:p w14:paraId="5632BACC" w14:textId="77777777" w:rsidR="007876CD" w:rsidRDefault="00797C9F">
            <w:pPr>
              <w:autoSpaceDE w:val="0"/>
              <w:autoSpaceDN w:val="0"/>
              <w:jc w:val="center"/>
              <w:rPr>
                <w:rFonts w:ascii="宋体" w:hAnsi="宋体" w:cs="宋体" w:hint="eastAsia"/>
                <w:kern w:val="0"/>
                <w:sz w:val="22"/>
                <w:szCs w:val="22"/>
                <w:lang w:eastAsia="en-US"/>
              </w:rPr>
            </w:pPr>
            <w:proofErr w:type="spellStart"/>
            <w:r>
              <w:rPr>
                <w:rFonts w:ascii="宋体" w:hAnsi="宋体" w:cs="宋体"/>
                <w:kern w:val="0"/>
                <w:sz w:val="22"/>
                <w:szCs w:val="22"/>
                <w:lang w:eastAsia="en-US"/>
              </w:rPr>
              <w:t>联系方式</w:t>
            </w:r>
            <w:proofErr w:type="spellEnd"/>
          </w:p>
        </w:tc>
        <w:tc>
          <w:tcPr>
            <w:tcW w:w="941" w:type="dxa"/>
            <w:vAlign w:val="center"/>
          </w:tcPr>
          <w:p w14:paraId="733517A5" w14:textId="77777777" w:rsidR="007876CD" w:rsidRDefault="00797C9F">
            <w:pPr>
              <w:autoSpaceDE w:val="0"/>
              <w:autoSpaceDN w:val="0"/>
              <w:jc w:val="center"/>
              <w:rPr>
                <w:rFonts w:ascii="宋体" w:hAnsi="宋体" w:cs="宋体" w:hint="eastAsia"/>
                <w:kern w:val="0"/>
                <w:sz w:val="22"/>
                <w:szCs w:val="22"/>
                <w:lang w:eastAsia="en-US"/>
              </w:rPr>
            </w:pPr>
            <w:proofErr w:type="spellStart"/>
            <w:r>
              <w:rPr>
                <w:rFonts w:ascii="宋体" w:hAnsi="宋体" w:cs="宋体"/>
                <w:kern w:val="0"/>
                <w:sz w:val="22"/>
                <w:szCs w:val="22"/>
                <w:lang w:eastAsia="en-US"/>
              </w:rPr>
              <w:t>联系人</w:t>
            </w:r>
            <w:proofErr w:type="spellEnd"/>
          </w:p>
        </w:tc>
        <w:tc>
          <w:tcPr>
            <w:tcW w:w="2427" w:type="dxa"/>
            <w:gridSpan w:val="2"/>
            <w:vAlign w:val="center"/>
          </w:tcPr>
          <w:p w14:paraId="56D91897" w14:textId="77777777" w:rsidR="007876CD" w:rsidRDefault="007876CD">
            <w:pPr>
              <w:autoSpaceDE w:val="0"/>
              <w:autoSpaceDN w:val="0"/>
              <w:jc w:val="center"/>
              <w:rPr>
                <w:rFonts w:hAnsi="宋体" w:cs="宋体" w:hint="eastAsia"/>
                <w:kern w:val="0"/>
                <w:sz w:val="20"/>
                <w:szCs w:val="22"/>
                <w:lang w:eastAsia="en-US"/>
              </w:rPr>
            </w:pPr>
          </w:p>
        </w:tc>
        <w:tc>
          <w:tcPr>
            <w:tcW w:w="1348" w:type="dxa"/>
            <w:vAlign w:val="center"/>
          </w:tcPr>
          <w:p w14:paraId="6191383D" w14:textId="77777777" w:rsidR="007876CD" w:rsidRDefault="00797C9F">
            <w:pPr>
              <w:autoSpaceDE w:val="0"/>
              <w:autoSpaceDN w:val="0"/>
              <w:jc w:val="center"/>
              <w:rPr>
                <w:rFonts w:ascii="宋体" w:hAnsi="宋体" w:cs="宋体" w:hint="eastAsia"/>
                <w:kern w:val="0"/>
                <w:sz w:val="22"/>
                <w:szCs w:val="22"/>
                <w:lang w:eastAsia="en-US"/>
              </w:rPr>
            </w:pPr>
            <w:r>
              <w:rPr>
                <w:rFonts w:ascii="宋体" w:hAnsi="宋体" w:cs="宋体"/>
                <w:kern w:val="0"/>
                <w:sz w:val="22"/>
                <w:szCs w:val="22"/>
                <w:lang w:eastAsia="en-US"/>
              </w:rPr>
              <w:t>电</w:t>
            </w:r>
            <w:r>
              <w:rPr>
                <w:rFonts w:ascii="宋体" w:hAnsi="宋体" w:cs="宋体"/>
                <w:kern w:val="0"/>
                <w:sz w:val="22"/>
                <w:szCs w:val="22"/>
                <w:lang w:eastAsia="en-US"/>
              </w:rPr>
              <w:t xml:space="preserve"> </w:t>
            </w:r>
            <w:r>
              <w:rPr>
                <w:rFonts w:ascii="宋体" w:hAnsi="宋体" w:cs="宋体"/>
                <w:kern w:val="0"/>
                <w:sz w:val="22"/>
                <w:szCs w:val="22"/>
                <w:lang w:eastAsia="en-US"/>
              </w:rPr>
              <w:t>话</w:t>
            </w:r>
          </w:p>
        </w:tc>
        <w:tc>
          <w:tcPr>
            <w:tcW w:w="2460" w:type="dxa"/>
            <w:gridSpan w:val="2"/>
            <w:vAlign w:val="center"/>
          </w:tcPr>
          <w:p w14:paraId="1B275EC5" w14:textId="77777777" w:rsidR="007876CD" w:rsidRDefault="007876CD">
            <w:pPr>
              <w:autoSpaceDE w:val="0"/>
              <w:autoSpaceDN w:val="0"/>
              <w:jc w:val="center"/>
              <w:rPr>
                <w:rFonts w:hAnsi="宋体" w:cs="宋体" w:hint="eastAsia"/>
                <w:kern w:val="0"/>
                <w:sz w:val="20"/>
                <w:szCs w:val="22"/>
                <w:lang w:eastAsia="en-US"/>
              </w:rPr>
            </w:pPr>
          </w:p>
        </w:tc>
      </w:tr>
      <w:tr w:rsidR="007876CD" w14:paraId="05DE4390" w14:textId="77777777">
        <w:trPr>
          <w:trHeight w:val="542"/>
          <w:jc w:val="center"/>
        </w:trPr>
        <w:tc>
          <w:tcPr>
            <w:tcW w:w="2143" w:type="dxa"/>
            <w:vMerge/>
            <w:tcBorders>
              <w:top w:val="nil"/>
            </w:tcBorders>
            <w:vAlign w:val="center"/>
          </w:tcPr>
          <w:p w14:paraId="42637815" w14:textId="77777777" w:rsidR="007876CD" w:rsidRDefault="007876CD">
            <w:pPr>
              <w:autoSpaceDE w:val="0"/>
              <w:autoSpaceDN w:val="0"/>
              <w:jc w:val="center"/>
              <w:rPr>
                <w:rFonts w:ascii="宋体" w:hAnsi="宋体" w:cs="宋体" w:hint="eastAsia"/>
                <w:kern w:val="0"/>
                <w:sz w:val="2"/>
                <w:szCs w:val="2"/>
                <w:lang w:eastAsia="en-US"/>
              </w:rPr>
            </w:pPr>
          </w:p>
        </w:tc>
        <w:tc>
          <w:tcPr>
            <w:tcW w:w="941" w:type="dxa"/>
            <w:vAlign w:val="center"/>
          </w:tcPr>
          <w:p w14:paraId="7D029152" w14:textId="77777777" w:rsidR="007876CD" w:rsidRDefault="00797C9F">
            <w:pPr>
              <w:tabs>
                <w:tab w:val="left" w:pos="432"/>
              </w:tabs>
              <w:autoSpaceDE w:val="0"/>
              <w:autoSpaceDN w:val="0"/>
              <w:jc w:val="center"/>
              <w:rPr>
                <w:rFonts w:ascii="宋体" w:hAnsi="宋体" w:cs="宋体" w:hint="eastAsia"/>
                <w:kern w:val="0"/>
                <w:sz w:val="22"/>
                <w:szCs w:val="22"/>
              </w:rPr>
            </w:pPr>
            <w:r>
              <w:rPr>
                <w:rFonts w:ascii="宋体" w:hAnsi="宋体" w:cs="宋体" w:hint="eastAsia"/>
                <w:kern w:val="0"/>
                <w:sz w:val="22"/>
                <w:szCs w:val="22"/>
              </w:rPr>
              <w:t>手</w:t>
            </w:r>
            <w:r>
              <w:rPr>
                <w:rFonts w:ascii="宋体" w:hAnsi="宋体" w:cs="宋体" w:hint="eastAsia"/>
                <w:kern w:val="0"/>
                <w:sz w:val="22"/>
                <w:szCs w:val="22"/>
              </w:rPr>
              <w:t xml:space="preserve"> </w:t>
            </w:r>
            <w:r>
              <w:rPr>
                <w:rFonts w:ascii="宋体" w:hAnsi="宋体" w:cs="宋体" w:hint="eastAsia"/>
                <w:kern w:val="0"/>
                <w:sz w:val="22"/>
                <w:szCs w:val="22"/>
              </w:rPr>
              <w:t>机</w:t>
            </w:r>
          </w:p>
        </w:tc>
        <w:tc>
          <w:tcPr>
            <w:tcW w:w="2427" w:type="dxa"/>
            <w:gridSpan w:val="2"/>
            <w:vAlign w:val="center"/>
          </w:tcPr>
          <w:p w14:paraId="668DF2DE" w14:textId="77777777" w:rsidR="007876CD" w:rsidRDefault="007876CD">
            <w:pPr>
              <w:autoSpaceDE w:val="0"/>
              <w:autoSpaceDN w:val="0"/>
              <w:jc w:val="center"/>
              <w:rPr>
                <w:rFonts w:hAnsi="宋体" w:cs="宋体" w:hint="eastAsia"/>
                <w:kern w:val="0"/>
                <w:sz w:val="20"/>
                <w:szCs w:val="22"/>
                <w:lang w:eastAsia="en-US"/>
              </w:rPr>
            </w:pPr>
          </w:p>
        </w:tc>
        <w:tc>
          <w:tcPr>
            <w:tcW w:w="1348" w:type="dxa"/>
            <w:vAlign w:val="center"/>
          </w:tcPr>
          <w:p w14:paraId="6EAB270E" w14:textId="77777777" w:rsidR="007876CD" w:rsidRDefault="00797C9F">
            <w:pPr>
              <w:autoSpaceDE w:val="0"/>
              <w:autoSpaceDN w:val="0"/>
              <w:jc w:val="center"/>
              <w:rPr>
                <w:rFonts w:ascii="宋体" w:hAnsi="宋体" w:cs="宋体" w:hint="eastAsia"/>
                <w:kern w:val="0"/>
                <w:sz w:val="22"/>
                <w:szCs w:val="22"/>
                <w:lang w:eastAsia="en-US"/>
              </w:rPr>
            </w:pPr>
            <w:r>
              <w:rPr>
                <w:rFonts w:ascii="宋体" w:hAnsi="宋体" w:cs="宋体"/>
                <w:kern w:val="0"/>
                <w:sz w:val="22"/>
                <w:szCs w:val="22"/>
                <w:lang w:eastAsia="en-US"/>
              </w:rPr>
              <w:t>网</w:t>
            </w:r>
            <w:r>
              <w:rPr>
                <w:rFonts w:ascii="宋体" w:hAnsi="宋体" w:cs="宋体"/>
                <w:kern w:val="0"/>
                <w:sz w:val="22"/>
                <w:szCs w:val="22"/>
                <w:lang w:eastAsia="en-US"/>
              </w:rPr>
              <w:t xml:space="preserve"> </w:t>
            </w:r>
            <w:r>
              <w:rPr>
                <w:rFonts w:ascii="宋体" w:hAnsi="宋体" w:cs="宋体"/>
                <w:kern w:val="0"/>
                <w:sz w:val="22"/>
                <w:szCs w:val="22"/>
                <w:lang w:eastAsia="en-US"/>
              </w:rPr>
              <w:t>址</w:t>
            </w:r>
          </w:p>
        </w:tc>
        <w:tc>
          <w:tcPr>
            <w:tcW w:w="2460" w:type="dxa"/>
            <w:gridSpan w:val="2"/>
            <w:vAlign w:val="center"/>
          </w:tcPr>
          <w:p w14:paraId="37064051" w14:textId="77777777" w:rsidR="007876CD" w:rsidRDefault="007876CD">
            <w:pPr>
              <w:autoSpaceDE w:val="0"/>
              <w:autoSpaceDN w:val="0"/>
              <w:jc w:val="center"/>
              <w:rPr>
                <w:rFonts w:hAnsi="宋体" w:cs="宋体" w:hint="eastAsia"/>
                <w:kern w:val="0"/>
                <w:sz w:val="20"/>
                <w:szCs w:val="22"/>
                <w:lang w:eastAsia="en-US"/>
              </w:rPr>
            </w:pPr>
          </w:p>
        </w:tc>
      </w:tr>
      <w:tr w:rsidR="007876CD" w14:paraId="29A01336" w14:textId="77777777">
        <w:trPr>
          <w:trHeight w:val="544"/>
          <w:jc w:val="center"/>
        </w:trPr>
        <w:tc>
          <w:tcPr>
            <w:tcW w:w="2143" w:type="dxa"/>
            <w:vAlign w:val="center"/>
          </w:tcPr>
          <w:p w14:paraId="3AD2A083" w14:textId="77777777" w:rsidR="007876CD" w:rsidRDefault="00797C9F">
            <w:pPr>
              <w:autoSpaceDE w:val="0"/>
              <w:autoSpaceDN w:val="0"/>
              <w:jc w:val="center"/>
              <w:rPr>
                <w:rFonts w:ascii="宋体" w:hAnsi="宋体" w:cs="宋体" w:hint="eastAsia"/>
                <w:kern w:val="0"/>
                <w:sz w:val="22"/>
                <w:szCs w:val="22"/>
                <w:lang w:eastAsia="en-US"/>
              </w:rPr>
            </w:pPr>
            <w:proofErr w:type="spellStart"/>
            <w:r>
              <w:rPr>
                <w:rFonts w:ascii="宋体" w:hAnsi="宋体" w:cs="宋体"/>
                <w:kern w:val="0"/>
                <w:sz w:val="22"/>
                <w:szCs w:val="22"/>
                <w:lang w:eastAsia="en-US"/>
              </w:rPr>
              <w:t>法定代表人</w:t>
            </w:r>
            <w:proofErr w:type="spellEnd"/>
          </w:p>
        </w:tc>
        <w:tc>
          <w:tcPr>
            <w:tcW w:w="941" w:type="dxa"/>
            <w:vAlign w:val="center"/>
          </w:tcPr>
          <w:p w14:paraId="3D649A15" w14:textId="77777777" w:rsidR="007876CD" w:rsidRDefault="00797C9F">
            <w:pPr>
              <w:autoSpaceDE w:val="0"/>
              <w:autoSpaceDN w:val="0"/>
              <w:jc w:val="center"/>
              <w:rPr>
                <w:rFonts w:ascii="宋体" w:hAnsi="宋体" w:cs="宋体" w:hint="eastAsia"/>
                <w:kern w:val="0"/>
                <w:sz w:val="22"/>
                <w:szCs w:val="22"/>
                <w:lang w:eastAsia="en-US"/>
              </w:rPr>
            </w:pPr>
            <w:proofErr w:type="spellStart"/>
            <w:r>
              <w:rPr>
                <w:rFonts w:ascii="宋体" w:hAnsi="宋体" w:cs="宋体"/>
                <w:kern w:val="0"/>
                <w:sz w:val="22"/>
                <w:szCs w:val="22"/>
                <w:lang w:eastAsia="en-US"/>
              </w:rPr>
              <w:t>姓名</w:t>
            </w:r>
            <w:proofErr w:type="spellEnd"/>
          </w:p>
        </w:tc>
        <w:tc>
          <w:tcPr>
            <w:tcW w:w="1076" w:type="dxa"/>
            <w:vAlign w:val="center"/>
          </w:tcPr>
          <w:p w14:paraId="5777DEF6" w14:textId="77777777" w:rsidR="007876CD" w:rsidRDefault="007876CD">
            <w:pPr>
              <w:autoSpaceDE w:val="0"/>
              <w:autoSpaceDN w:val="0"/>
              <w:jc w:val="center"/>
              <w:rPr>
                <w:rFonts w:hAnsi="宋体" w:cs="宋体" w:hint="eastAsia"/>
                <w:kern w:val="0"/>
                <w:sz w:val="20"/>
                <w:szCs w:val="22"/>
                <w:lang w:eastAsia="en-US"/>
              </w:rPr>
            </w:pPr>
          </w:p>
        </w:tc>
        <w:tc>
          <w:tcPr>
            <w:tcW w:w="1351" w:type="dxa"/>
            <w:vAlign w:val="center"/>
          </w:tcPr>
          <w:p w14:paraId="2CB15A36" w14:textId="77777777" w:rsidR="007876CD" w:rsidRDefault="00797C9F">
            <w:pPr>
              <w:autoSpaceDE w:val="0"/>
              <w:autoSpaceDN w:val="0"/>
              <w:jc w:val="center"/>
              <w:rPr>
                <w:rFonts w:ascii="宋体" w:hAnsi="宋体" w:cs="宋体" w:hint="eastAsia"/>
                <w:kern w:val="0"/>
                <w:sz w:val="22"/>
                <w:szCs w:val="22"/>
                <w:lang w:eastAsia="en-US"/>
              </w:rPr>
            </w:pPr>
            <w:proofErr w:type="spellStart"/>
            <w:r>
              <w:rPr>
                <w:rFonts w:ascii="宋体" w:hAnsi="宋体" w:cs="宋体"/>
                <w:kern w:val="0"/>
                <w:sz w:val="22"/>
                <w:szCs w:val="22"/>
                <w:lang w:eastAsia="en-US"/>
              </w:rPr>
              <w:t>技术职称</w:t>
            </w:r>
            <w:proofErr w:type="spellEnd"/>
          </w:p>
        </w:tc>
        <w:tc>
          <w:tcPr>
            <w:tcW w:w="1348" w:type="dxa"/>
            <w:vAlign w:val="center"/>
          </w:tcPr>
          <w:p w14:paraId="2ADE911A" w14:textId="77777777" w:rsidR="007876CD" w:rsidRDefault="007876CD">
            <w:pPr>
              <w:autoSpaceDE w:val="0"/>
              <w:autoSpaceDN w:val="0"/>
              <w:jc w:val="center"/>
              <w:rPr>
                <w:rFonts w:hAnsi="宋体" w:cs="宋体" w:hint="eastAsia"/>
                <w:kern w:val="0"/>
                <w:sz w:val="20"/>
                <w:szCs w:val="22"/>
                <w:lang w:eastAsia="en-US"/>
              </w:rPr>
            </w:pPr>
          </w:p>
        </w:tc>
        <w:tc>
          <w:tcPr>
            <w:tcW w:w="1168" w:type="dxa"/>
            <w:vAlign w:val="center"/>
          </w:tcPr>
          <w:p w14:paraId="377150DD" w14:textId="77777777" w:rsidR="007876CD" w:rsidRDefault="00797C9F">
            <w:pPr>
              <w:autoSpaceDE w:val="0"/>
              <w:autoSpaceDN w:val="0"/>
              <w:jc w:val="center"/>
              <w:rPr>
                <w:rFonts w:ascii="宋体" w:hAnsi="宋体" w:cs="宋体" w:hint="eastAsia"/>
                <w:kern w:val="0"/>
                <w:sz w:val="22"/>
                <w:szCs w:val="22"/>
                <w:lang w:eastAsia="en-US"/>
              </w:rPr>
            </w:pPr>
            <w:proofErr w:type="spellStart"/>
            <w:r>
              <w:rPr>
                <w:rFonts w:ascii="宋体" w:hAnsi="宋体" w:cs="宋体"/>
                <w:kern w:val="0"/>
                <w:sz w:val="22"/>
                <w:szCs w:val="22"/>
                <w:lang w:eastAsia="en-US"/>
              </w:rPr>
              <w:t>电话</w:t>
            </w:r>
            <w:proofErr w:type="spellEnd"/>
          </w:p>
        </w:tc>
        <w:tc>
          <w:tcPr>
            <w:tcW w:w="1292" w:type="dxa"/>
            <w:vAlign w:val="center"/>
          </w:tcPr>
          <w:p w14:paraId="1137ED87" w14:textId="77777777" w:rsidR="007876CD" w:rsidRDefault="007876CD">
            <w:pPr>
              <w:autoSpaceDE w:val="0"/>
              <w:autoSpaceDN w:val="0"/>
              <w:jc w:val="center"/>
              <w:rPr>
                <w:rFonts w:hAnsi="宋体" w:cs="宋体" w:hint="eastAsia"/>
                <w:kern w:val="0"/>
                <w:sz w:val="20"/>
                <w:szCs w:val="22"/>
                <w:lang w:eastAsia="en-US"/>
              </w:rPr>
            </w:pPr>
          </w:p>
        </w:tc>
      </w:tr>
      <w:tr w:rsidR="007876CD" w14:paraId="342712B7" w14:textId="77777777">
        <w:trPr>
          <w:trHeight w:val="1087"/>
          <w:jc w:val="center"/>
        </w:trPr>
        <w:tc>
          <w:tcPr>
            <w:tcW w:w="2143" w:type="dxa"/>
            <w:vAlign w:val="center"/>
          </w:tcPr>
          <w:p w14:paraId="7D0DB6CF" w14:textId="77777777" w:rsidR="007876CD" w:rsidRDefault="00797C9F">
            <w:pPr>
              <w:autoSpaceDE w:val="0"/>
              <w:autoSpaceDN w:val="0"/>
              <w:jc w:val="center"/>
              <w:rPr>
                <w:rFonts w:ascii="宋体" w:hAnsi="宋体" w:cs="宋体" w:hint="eastAsia"/>
                <w:kern w:val="0"/>
                <w:sz w:val="22"/>
                <w:szCs w:val="22"/>
              </w:rPr>
            </w:pPr>
            <w:r>
              <w:rPr>
                <w:rFonts w:ascii="宋体" w:hAnsi="宋体" w:cs="宋体" w:hint="eastAsia"/>
                <w:kern w:val="0"/>
                <w:sz w:val="22"/>
                <w:szCs w:val="22"/>
              </w:rPr>
              <w:t>资质条件</w:t>
            </w:r>
          </w:p>
        </w:tc>
        <w:tc>
          <w:tcPr>
            <w:tcW w:w="7176" w:type="dxa"/>
            <w:gridSpan w:val="6"/>
            <w:vAlign w:val="center"/>
          </w:tcPr>
          <w:p w14:paraId="122B2C3F" w14:textId="77777777" w:rsidR="007876CD" w:rsidRDefault="007876CD">
            <w:pPr>
              <w:autoSpaceDE w:val="0"/>
              <w:autoSpaceDN w:val="0"/>
              <w:jc w:val="center"/>
              <w:rPr>
                <w:rFonts w:ascii="宋体" w:hAnsi="宋体" w:cs="宋体" w:hint="eastAsia"/>
                <w:kern w:val="0"/>
                <w:sz w:val="25"/>
                <w:szCs w:val="22"/>
                <w:lang w:eastAsia="en-US"/>
              </w:rPr>
            </w:pPr>
          </w:p>
          <w:p w14:paraId="1D4D28E8" w14:textId="77777777" w:rsidR="007876CD" w:rsidRDefault="007876CD">
            <w:pPr>
              <w:tabs>
                <w:tab w:val="left" w:pos="3790"/>
                <w:tab w:val="left" w:pos="5050"/>
              </w:tabs>
              <w:autoSpaceDE w:val="0"/>
              <w:autoSpaceDN w:val="0"/>
              <w:jc w:val="center"/>
              <w:rPr>
                <w:rFonts w:ascii="宋体" w:hAnsi="宋体" w:cs="宋体" w:hint="eastAsia"/>
                <w:kern w:val="0"/>
                <w:sz w:val="22"/>
                <w:szCs w:val="22"/>
                <w:lang w:eastAsia="en-US"/>
              </w:rPr>
            </w:pPr>
          </w:p>
        </w:tc>
      </w:tr>
      <w:tr w:rsidR="007876CD" w14:paraId="7B47026F" w14:textId="77777777">
        <w:trPr>
          <w:trHeight w:val="542"/>
          <w:jc w:val="center"/>
        </w:trPr>
        <w:tc>
          <w:tcPr>
            <w:tcW w:w="2143" w:type="dxa"/>
            <w:vAlign w:val="center"/>
          </w:tcPr>
          <w:p w14:paraId="5A05C66D" w14:textId="77777777" w:rsidR="007876CD" w:rsidRDefault="00797C9F">
            <w:pPr>
              <w:autoSpaceDE w:val="0"/>
              <w:autoSpaceDN w:val="0"/>
              <w:jc w:val="center"/>
              <w:rPr>
                <w:rFonts w:ascii="宋体" w:hAnsi="宋体" w:cs="宋体" w:hint="eastAsia"/>
                <w:kern w:val="0"/>
                <w:sz w:val="22"/>
                <w:szCs w:val="22"/>
                <w:lang w:eastAsia="en-US"/>
              </w:rPr>
            </w:pPr>
            <w:r>
              <w:rPr>
                <w:rFonts w:ascii="宋体" w:hAnsi="宋体" w:cs="宋体" w:hint="eastAsia"/>
                <w:sz w:val="22"/>
              </w:rPr>
              <w:t>统一社会信用代码</w:t>
            </w:r>
          </w:p>
        </w:tc>
        <w:tc>
          <w:tcPr>
            <w:tcW w:w="3368" w:type="dxa"/>
            <w:gridSpan w:val="3"/>
            <w:vAlign w:val="center"/>
          </w:tcPr>
          <w:p w14:paraId="2A9A3C89" w14:textId="77777777" w:rsidR="007876CD" w:rsidRDefault="007876CD">
            <w:pPr>
              <w:autoSpaceDE w:val="0"/>
              <w:autoSpaceDN w:val="0"/>
              <w:jc w:val="center"/>
              <w:rPr>
                <w:rFonts w:hAnsi="宋体" w:cs="宋体" w:hint="eastAsia"/>
                <w:kern w:val="0"/>
                <w:sz w:val="20"/>
                <w:szCs w:val="22"/>
                <w:lang w:eastAsia="en-US"/>
              </w:rPr>
            </w:pPr>
          </w:p>
        </w:tc>
        <w:tc>
          <w:tcPr>
            <w:tcW w:w="3808" w:type="dxa"/>
            <w:gridSpan w:val="3"/>
            <w:vAlign w:val="center"/>
          </w:tcPr>
          <w:p w14:paraId="7A110DB0" w14:textId="77777777" w:rsidR="007876CD" w:rsidRDefault="00797C9F">
            <w:pPr>
              <w:autoSpaceDE w:val="0"/>
              <w:autoSpaceDN w:val="0"/>
              <w:jc w:val="center"/>
              <w:rPr>
                <w:rFonts w:ascii="宋体" w:hAnsi="宋体" w:cs="宋体" w:hint="eastAsia"/>
                <w:kern w:val="0"/>
                <w:sz w:val="22"/>
                <w:szCs w:val="22"/>
                <w:lang w:eastAsia="en-US"/>
              </w:rPr>
            </w:pPr>
            <w:proofErr w:type="spellStart"/>
            <w:r>
              <w:rPr>
                <w:rFonts w:ascii="宋体" w:hAnsi="宋体" w:cs="宋体"/>
                <w:kern w:val="0"/>
                <w:sz w:val="22"/>
                <w:szCs w:val="22"/>
                <w:lang w:eastAsia="en-US"/>
              </w:rPr>
              <w:t>员工总人数</w:t>
            </w:r>
            <w:proofErr w:type="spellEnd"/>
            <w:r>
              <w:rPr>
                <w:rFonts w:ascii="宋体" w:hAnsi="宋体" w:cs="宋体"/>
                <w:kern w:val="0"/>
                <w:sz w:val="22"/>
                <w:szCs w:val="22"/>
                <w:lang w:eastAsia="en-US"/>
              </w:rPr>
              <w:t>：</w:t>
            </w:r>
          </w:p>
        </w:tc>
      </w:tr>
      <w:tr w:rsidR="007876CD" w14:paraId="4B90CBCF" w14:textId="77777777">
        <w:trPr>
          <w:trHeight w:val="544"/>
          <w:jc w:val="center"/>
        </w:trPr>
        <w:tc>
          <w:tcPr>
            <w:tcW w:w="2143" w:type="dxa"/>
            <w:vAlign w:val="center"/>
          </w:tcPr>
          <w:p w14:paraId="6E3552EF" w14:textId="77777777" w:rsidR="007876CD" w:rsidRDefault="00797C9F">
            <w:pPr>
              <w:autoSpaceDE w:val="0"/>
              <w:autoSpaceDN w:val="0"/>
              <w:jc w:val="center"/>
              <w:rPr>
                <w:rFonts w:ascii="宋体" w:hAnsi="宋体" w:cs="宋体" w:hint="eastAsia"/>
                <w:kern w:val="0"/>
                <w:sz w:val="22"/>
                <w:szCs w:val="22"/>
                <w:lang w:eastAsia="en-US"/>
              </w:rPr>
            </w:pPr>
            <w:proofErr w:type="spellStart"/>
            <w:r>
              <w:rPr>
                <w:rFonts w:ascii="宋体" w:hAnsi="宋体" w:cs="宋体"/>
                <w:kern w:val="0"/>
                <w:sz w:val="22"/>
                <w:szCs w:val="22"/>
                <w:lang w:eastAsia="en-US"/>
              </w:rPr>
              <w:t>注册资本</w:t>
            </w:r>
            <w:proofErr w:type="spellEnd"/>
          </w:p>
        </w:tc>
        <w:tc>
          <w:tcPr>
            <w:tcW w:w="7176" w:type="dxa"/>
            <w:gridSpan w:val="6"/>
            <w:vAlign w:val="center"/>
          </w:tcPr>
          <w:p w14:paraId="0EBB8959" w14:textId="77777777" w:rsidR="007876CD" w:rsidRDefault="007876CD">
            <w:pPr>
              <w:autoSpaceDE w:val="0"/>
              <w:autoSpaceDN w:val="0"/>
              <w:spacing w:line="384" w:lineRule="auto"/>
              <w:jc w:val="center"/>
              <w:rPr>
                <w:rFonts w:hAnsi="宋体" w:cs="宋体" w:hint="eastAsia"/>
                <w:kern w:val="0"/>
                <w:sz w:val="20"/>
                <w:szCs w:val="22"/>
                <w:lang w:eastAsia="en-US"/>
              </w:rPr>
            </w:pPr>
          </w:p>
        </w:tc>
      </w:tr>
      <w:tr w:rsidR="007876CD" w14:paraId="16437589" w14:textId="77777777">
        <w:trPr>
          <w:trHeight w:val="541"/>
          <w:jc w:val="center"/>
        </w:trPr>
        <w:tc>
          <w:tcPr>
            <w:tcW w:w="2143" w:type="dxa"/>
            <w:vAlign w:val="center"/>
          </w:tcPr>
          <w:p w14:paraId="0CE7B20C" w14:textId="77777777" w:rsidR="007876CD" w:rsidRDefault="00797C9F">
            <w:pPr>
              <w:autoSpaceDE w:val="0"/>
              <w:autoSpaceDN w:val="0"/>
              <w:jc w:val="center"/>
              <w:rPr>
                <w:rFonts w:ascii="宋体" w:hAnsi="宋体" w:cs="宋体" w:hint="eastAsia"/>
                <w:kern w:val="0"/>
                <w:sz w:val="22"/>
                <w:szCs w:val="22"/>
                <w:lang w:eastAsia="en-US"/>
              </w:rPr>
            </w:pPr>
            <w:proofErr w:type="spellStart"/>
            <w:r>
              <w:rPr>
                <w:rFonts w:ascii="宋体" w:hAnsi="宋体" w:cs="宋体"/>
                <w:kern w:val="0"/>
                <w:sz w:val="22"/>
                <w:szCs w:val="22"/>
                <w:lang w:eastAsia="en-US"/>
              </w:rPr>
              <w:t>成立日期</w:t>
            </w:r>
            <w:proofErr w:type="spellEnd"/>
          </w:p>
        </w:tc>
        <w:tc>
          <w:tcPr>
            <w:tcW w:w="7176" w:type="dxa"/>
            <w:gridSpan w:val="6"/>
            <w:vAlign w:val="center"/>
          </w:tcPr>
          <w:p w14:paraId="2FA634C7" w14:textId="77777777" w:rsidR="007876CD" w:rsidRDefault="007876CD">
            <w:pPr>
              <w:autoSpaceDE w:val="0"/>
              <w:autoSpaceDN w:val="0"/>
              <w:jc w:val="center"/>
              <w:rPr>
                <w:rFonts w:hAnsi="宋体" w:cs="宋体" w:hint="eastAsia"/>
                <w:kern w:val="0"/>
                <w:sz w:val="20"/>
                <w:szCs w:val="22"/>
                <w:lang w:eastAsia="en-US"/>
              </w:rPr>
            </w:pPr>
          </w:p>
        </w:tc>
      </w:tr>
      <w:tr w:rsidR="007876CD" w14:paraId="5F4C6448" w14:textId="77777777">
        <w:trPr>
          <w:trHeight w:val="544"/>
          <w:jc w:val="center"/>
        </w:trPr>
        <w:tc>
          <w:tcPr>
            <w:tcW w:w="2143" w:type="dxa"/>
            <w:vAlign w:val="center"/>
          </w:tcPr>
          <w:p w14:paraId="3500C7EF" w14:textId="77777777" w:rsidR="007876CD" w:rsidRDefault="00797C9F">
            <w:pPr>
              <w:autoSpaceDE w:val="0"/>
              <w:autoSpaceDN w:val="0"/>
              <w:jc w:val="center"/>
              <w:rPr>
                <w:rFonts w:ascii="宋体" w:hAnsi="宋体" w:cs="宋体" w:hint="eastAsia"/>
                <w:kern w:val="0"/>
                <w:sz w:val="22"/>
                <w:szCs w:val="22"/>
                <w:lang w:eastAsia="en-US"/>
              </w:rPr>
            </w:pPr>
            <w:proofErr w:type="spellStart"/>
            <w:r>
              <w:rPr>
                <w:rFonts w:ascii="宋体" w:hAnsi="宋体" w:cs="宋体"/>
                <w:kern w:val="0"/>
                <w:sz w:val="22"/>
                <w:szCs w:val="22"/>
                <w:lang w:eastAsia="en-US"/>
              </w:rPr>
              <w:t>基本账户开户银行</w:t>
            </w:r>
            <w:proofErr w:type="spellEnd"/>
          </w:p>
        </w:tc>
        <w:tc>
          <w:tcPr>
            <w:tcW w:w="7176" w:type="dxa"/>
            <w:gridSpan w:val="6"/>
            <w:vAlign w:val="center"/>
          </w:tcPr>
          <w:p w14:paraId="7A02FA61" w14:textId="77777777" w:rsidR="007876CD" w:rsidRDefault="007876CD">
            <w:pPr>
              <w:autoSpaceDE w:val="0"/>
              <w:autoSpaceDN w:val="0"/>
              <w:jc w:val="center"/>
              <w:rPr>
                <w:rFonts w:hAnsi="宋体" w:cs="宋体" w:hint="eastAsia"/>
                <w:kern w:val="0"/>
                <w:sz w:val="20"/>
                <w:szCs w:val="22"/>
                <w:lang w:eastAsia="en-US"/>
              </w:rPr>
            </w:pPr>
          </w:p>
        </w:tc>
      </w:tr>
      <w:tr w:rsidR="007876CD" w14:paraId="77B1AE9F" w14:textId="77777777">
        <w:trPr>
          <w:trHeight w:val="541"/>
          <w:jc w:val="center"/>
        </w:trPr>
        <w:tc>
          <w:tcPr>
            <w:tcW w:w="2143" w:type="dxa"/>
            <w:vAlign w:val="center"/>
          </w:tcPr>
          <w:p w14:paraId="10B0008A" w14:textId="77777777" w:rsidR="007876CD" w:rsidRDefault="00797C9F">
            <w:pPr>
              <w:autoSpaceDE w:val="0"/>
              <w:autoSpaceDN w:val="0"/>
              <w:jc w:val="center"/>
              <w:rPr>
                <w:rFonts w:ascii="宋体" w:hAnsi="宋体" w:cs="宋体" w:hint="eastAsia"/>
                <w:kern w:val="0"/>
                <w:sz w:val="22"/>
                <w:szCs w:val="22"/>
                <w:lang w:eastAsia="en-US"/>
              </w:rPr>
            </w:pPr>
            <w:proofErr w:type="spellStart"/>
            <w:r>
              <w:rPr>
                <w:rFonts w:ascii="宋体" w:hAnsi="宋体" w:cs="宋体"/>
                <w:kern w:val="0"/>
                <w:sz w:val="22"/>
                <w:szCs w:val="22"/>
                <w:lang w:eastAsia="en-US"/>
              </w:rPr>
              <w:t>基本账户银行账号</w:t>
            </w:r>
            <w:proofErr w:type="spellEnd"/>
          </w:p>
        </w:tc>
        <w:tc>
          <w:tcPr>
            <w:tcW w:w="7176" w:type="dxa"/>
            <w:gridSpan w:val="6"/>
            <w:vAlign w:val="center"/>
          </w:tcPr>
          <w:p w14:paraId="4B117491" w14:textId="77777777" w:rsidR="007876CD" w:rsidRDefault="007876CD">
            <w:pPr>
              <w:autoSpaceDE w:val="0"/>
              <w:autoSpaceDN w:val="0"/>
              <w:jc w:val="center"/>
              <w:rPr>
                <w:rFonts w:hAnsi="宋体" w:cs="宋体" w:hint="eastAsia"/>
                <w:kern w:val="0"/>
                <w:sz w:val="20"/>
                <w:szCs w:val="22"/>
                <w:lang w:eastAsia="en-US"/>
              </w:rPr>
            </w:pPr>
          </w:p>
        </w:tc>
      </w:tr>
      <w:tr w:rsidR="007876CD" w14:paraId="16455B3B" w14:textId="77777777">
        <w:trPr>
          <w:trHeight w:val="1755"/>
          <w:jc w:val="center"/>
        </w:trPr>
        <w:tc>
          <w:tcPr>
            <w:tcW w:w="2143" w:type="dxa"/>
            <w:vAlign w:val="center"/>
          </w:tcPr>
          <w:p w14:paraId="768502B1" w14:textId="77777777" w:rsidR="007876CD" w:rsidRDefault="00797C9F">
            <w:pPr>
              <w:autoSpaceDE w:val="0"/>
              <w:autoSpaceDN w:val="0"/>
              <w:jc w:val="center"/>
              <w:rPr>
                <w:rFonts w:ascii="宋体" w:hAnsi="宋体" w:cs="宋体" w:hint="eastAsia"/>
                <w:kern w:val="0"/>
                <w:sz w:val="22"/>
                <w:szCs w:val="22"/>
                <w:lang w:eastAsia="en-US"/>
              </w:rPr>
            </w:pPr>
            <w:proofErr w:type="spellStart"/>
            <w:r>
              <w:rPr>
                <w:rFonts w:ascii="宋体" w:hAnsi="宋体" w:cs="宋体"/>
                <w:kern w:val="0"/>
                <w:sz w:val="22"/>
                <w:szCs w:val="22"/>
                <w:lang w:eastAsia="en-US"/>
              </w:rPr>
              <w:t>经营范围</w:t>
            </w:r>
            <w:proofErr w:type="spellEnd"/>
          </w:p>
        </w:tc>
        <w:tc>
          <w:tcPr>
            <w:tcW w:w="7176" w:type="dxa"/>
            <w:gridSpan w:val="6"/>
            <w:vAlign w:val="center"/>
          </w:tcPr>
          <w:p w14:paraId="67C54718" w14:textId="77777777" w:rsidR="007876CD" w:rsidRDefault="007876CD">
            <w:pPr>
              <w:autoSpaceDE w:val="0"/>
              <w:autoSpaceDN w:val="0"/>
              <w:jc w:val="center"/>
              <w:rPr>
                <w:rFonts w:hAnsi="宋体" w:cs="宋体" w:hint="eastAsia"/>
                <w:kern w:val="0"/>
                <w:sz w:val="20"/>
                <w:szCs w:val="22"/>
                <w:lang w:eastAsia="en-US"/>
              </w:rPr>
            </w:pPr>
          </w:p>
        </w:tc>
      </w:tr>
      <w:tr w:rsidR="007876CD" w14:paraId="688837C3" w14:textId="77777777">
        <w:trPr>
          <w:trHeight w:val="541"/>
          <w:jc w:val="center"/>
        </w:trPr>
        <w:tc>
          <w:tcPr>
            <w:tcW w:w="2143" w:type="dxa"/>
            <w:vAlign w:val="center"/>
          </w:tcPr>
          <w:p w14:paraId="7DC9B568" w14:textId="77777777" w:rsidR="007876CD" w:rsidRDefault="00797C9F">
            <w:pPr>
              <w:autoSpaceDE w:val="0"/>
              <w:autoSpaceDN w:val="0"/>
              <w:jc w:val="center"/>
              <w:rPr>
                <w:rFonts w:ascii="宋体" w:hAnsi="宋体" w:cs="宋体" w:hint="eastAsia"/>
                <w:kern w:val="0"/>
                <w:sz w:val="22"/>
                <w:szCs w:val="22"/>
                <w:lang w:eastAsia="en-US"/>
              </w:rPr>
            </w:pPr>
            <w:proofErr w:type="spellStart"/>
            <w:r>
              <w:rPr>
                <w:rFonts w:ascii="宋体" w:hAnsi="宋体" w:cs="宋体"/>
                <w:kern w:val="0"/>
                <w:sz w:val="22"/>
                <w:szCs w:val="22"/>
                <w:lang w:eastAsia="en-US"/>
              </w:rPr>
              <w:t>备注</w:t>
            </w:r>
            <w:proofErr w:type="spellEnd"/>
          </w:p>
        </w:tc>
        <w:tc>
          <w:tcPr>
            <w:tcW w:w="7176" w:type="dxa"/>
            <w:gridSpan w:val="6"/>
            <w:vAlign w:val="center"/>
          </w:tcPr>
          <w:p w14:paraId="3E4141DB" w14:textId="77777777" w:rsidR="007876CD" w:rsidRDefault="007876CD">
            <w:pPr>
              <w:autoSpaceDE w:val="0"/>
              <w:autoSpaceDN w:val="0"/>
              <w:jc w:val="center"/>
              <w:rPr>
                <w:rFonts w:hAnsi="宋体" w:cs="宋体" w:hint="eastAsia"/>
                <w:kern w:val="0"/>
                <w:sz w:val="20"/>
                <w:szCs w:val="22"/>
                <w:lang w:eastAsia="en-US"/>
              </w:rPr>
            </w:pPr>
          </w:p>
        </w:tc>
      </w:tr>
    </w:tbl>
    <w:p w14:paraId="4CD01F70" w14:textId="77777777" w:rsidR="007876CD" w:rsidRDefault="00797C9F">
      <w:pPr>
        <w:spacing w:line="360" w:lineRule="auto"/>
        <w:rPr>
          <w:rFonts w:ascii="宋体" w:hAnsi="宋体" w:hint="eastAsia"/>
          <w:szCs w:val="21"/>
        </w:rPr>
      </w:pPr>
      <w:r>
        <w:rPr>
          <w:rFonts w:ascii="宋体" w:hAnsi="宋体" w:hint="eastAsia"/>
          <w:szCs w:val="21"/>
        </w:rPr>
        <w:t>注：附营业执照复印件等证明材料。</w:t>
      </w:r>
    </w:p>
    <w:p w14:paraId="6752DF3B" w14:textId="77777777" w:rsidR="007876CD" w:rsidRDefault="00797C9F">
      <w:pPr>
        <w:pStyle w:val="2"/>
        <w:spacing w:before="240" w:after="240"/>
        <w:jc w:val="center"/>
        <w:rPr>
          <w:sz w:val="30"/>
          <w:szCs w:val="30"/>
        </w:rPr>
      </w:pPr>
      <w:r>
        <w:rPr>
          <w:rFonts w:ascii="宋体" w:hAnsi="宋体" w:cs="宋体" w:hint="eastAsia"/>
          <w:spacing w:val="1"/>
          <w:w w:val="99"/>
          <w:kern w:val="0"/>
          <w:szCs w:val="28"/>
        </w:rPr>
        <w:br w:type="page"/>
      </w:r>
      <w:bookmarkStart w:id="2327" w:name="_Toc277082661"/>
      <w:bookmarkStart w:id="2328" w:name="_Toc174459508"/>
      <w:bookmarkStart w:id="2329" w:name="_Toc430530551"/>
      <w:bookmarkStart w:id="2330" w:name="_Toc181627150"/>
      <w:bookmarkStart w:id="2331" w:name="_Toc25604"/>
      <w:bookmarkStart w:id="2332" w:name="_Toc175920946"/>
      <w:bookmarkStart w:id="2333" w:name="_Toc287620835"/>
      <w:bookmarkStart w:id="2334" w:name="_Toc534185842"/>
      <w:bookmarkStart w:id="2335" w:name="_Toc170892807"/>
      <w:bookmarkStart w:id="2336" w:name="_Toc224103516"/>
      <w:bookmarkStart w:id="2337" w:name="_Toc174636053"/>
      <w:bookmarkStart w:id="2338" w:name="_Toc509218865"/>
      <w:bookmarkStart w:id="2339" w:name="_Toc287607889"/>
      <w:bookmarkStart w:id="2340" w:name="_Toc175920982"/>
      <w:r>
        <w:rPr>
          <w:rFonts w:ascii="宋体" w:hAnsi="宋体" w:cs="宋体" w:hint="eastAsia"/>
          <w:szCs w:val="28"/>
        </w:rPr>
        <w:lastRenderedPageBreak/>
        <w:t>五、类似项目情况表</w:t>
      </w:r>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p>
    <w:tbl>
      <w:tblPr>
        <w:tblW w:w="9483" w:type="dxa"/>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456"/>
        <w:gridCol w:w="8027"/>
      </w:tblGrid>
      <w:tr w:rsidR="007876CD" w14:paraId="0B57DE48" w14:textId="77777777">
        <w:trPr>
          <w:trHeight w:hRule="exact" w:val="643"/>
          <w:jc w:val="center"/>
        </w:trPr>
        <w:tc>
          <w:tcPr>
            <w:tcW w:w="1456" w:type="dxa"/>
            <w:vAlign w:val="center"/>
          </w:tcPr>
          <w:p w14:paraId="714AC893" w14:textId="77777777" w:rsidR="007876CD" w:rsidRDefault="00797C9F">
            <w:pPr>
              <w:autoSpaceDE w:val="0"/>
              <w:autoSpaceDN w:val="0"/>
              <w:adjustRightInd w:val="0"/>
              <w:snapToGrid w:val="0"/>
              <w:jc w:val="center"/>
              <w:rPr>
                <w:rFonts w:ascii="宋体" w:hAnsi="宋体" w:hint="eastAsia"/>
                <w:kern w:val="0"/>
                <w:szCs w:val="21"/>
              </w:rPr>
            </w:pPr>
            <w:r>
              <w:rPr>
                <w:rFonts w:ascii="宋体" w:hAnsi="宋体"/>
                <w:kern w:val="0"/>
                <w:szCs w:val="21"/>
              </w:rPr>
              <w:t>项目名称</w:t>
            </w:r>
          </w:p>
        </w:tc>
        <w:tc>
          <w:tcPr>
            <w:tcW w:w="8027" w:type="dxa"/>
            <w:vAlign w:val="center"/>
          </w:tcPr>
          <w:p w14:paraId="5CFDB00E" w14:textId="77777777" w:rsidR="007876CD" w:rsidRDefault="007876CD">
            <w:pPr>
              <w:autoSpaceDE w:val="0"/>
              <w:autoSpaceDN w:val="0"/>
              <w:adjustRightInd w:val="0"/>
              <w:snapToGrid w:val="0"/>
              <w:jc w:val="center"/>
              <w:rPr>
                <w:rFonts w:ascii="宋体" w:hAnsi="宋体" w:hint="eastAsia"/>
                <w:kern w:val="0"/>
                <w:szCs w:val="21"/>
              </w:rPr>
            </w:pPr>
          </w:p>
        </w:tc>
      </w:tr>
      <w:tr w:rsidR="007876CD" w14:paraId="110965A9" w14:textId="77777777">
        <w:trPr>
          <w:trHeight w:hRule="exact" w:val="658"/>
          <w:jc w:val="center"/>
        </w:trPr>
        <w:tc>
          <w:tcPr>
            <w:tcW w:w="1456" w:type="dxa"/>
            <w:vAlign w:val="center"/>
          </w:tcPr>
          <w:p w14:paraId="44F737CA" w14:textId="77777777" w:rsidR="007876CD" w:rsidRDefault="00797C9F">
            <w:pPr>
              <w:autoSpaceDE w:val="0"/>
              <w:autoSpaceDN w:val="0"/>
              <w:adjustRightInd w:val="0"/>
              <w:snapToGrid w:val="0"/>
              <w:jc w:val="center"/>
              <w:rPr>
                <w:rFonts w:ascii="宋体" w:hAnsi="宋体" w:hint="eastAsia"/>
                <w:kern w:val="0"/>
                <w:szCs w:val="21"/>
              </w:rPr>
            </w:pPr>
            <w:r>
              <w:rPr>
                <w:rFonts w:ascii="宋体" w:hAnsi="宋体"/>
                <w:kern w:val="0"/>
                <w:szCs w:val="21"/>
              </w:rPr>
              <w:t>项目所在地</w:t>
            </w:r>
          </w:p>
        </w:tc>
        <w:tc>
          <w:tcPr>
            <w:tcW w:w="8027" w:type="dxa"/>
            <w:vAlign w:val="center"/>
          </w:tcPr>
          <w:p w14:paraId="5B240CBC" w14:textId="77777777" w:rsidR="007876CD" w:rsidRDefault="007876CD">
            <w:pPr>
              <w:autoSpaceDE w:val="0"/>
              <w:autoSpaceDN w:val="0"/>
              <w:adjustRightInd w:val="0"/>
              <w:snapToGrid w:val="0"/>
              <w:jc w:val="center"/>
              <w:rPr>
                <w:rFonts w:ascii="宋体" w:hAnsi="宋体" w:hint="eastAsia"/>
                <w:kern w:val="0"/>
                <w:szCs w:val="21"/>
              </w:rPr>
            </w:pPr>
          </w:p>
        </w:tc>
      </w:tr>
      <w:tr w:rsidR="007876CD" w14:paraId="21E337D1" w14:textId="77777777">
        <w:trPr>
          <w:trHeight w:hRule="exact" w:val="666"/>
          <w:jc w:val="center"/>
        </w:trPr>
        <w:tc>
          <w:tcPr>
            <w:tcW w:w="1456" w:type="dxa"/>
            <w:vAlign w:val="center"/>
          </w:tcPr>
          <w:p w14:paraId="308DC44F" w14:textId="77777777" w:rsidR="007876CD" w:rsidRDefault="00797C9F">
            <w:pPr>
              <w:autoSpaceDE w:val="0"/>
              <w:autoSpaceDN w:val="0"/>
              <w:adjustRightInd w:val="0"/>
              <w:snapToGrid w:val="0"/>
              <w:jc w:val="center"/>
              <w:rPr>
                <w:rFonts w:ascii="宋体" w:hAnsi="宋体" w:hint="eastAsia"/>
                <w:kern w:val="0"/>
                <w:szCs w:val="21"/>
              </w:rPr>
            </w:pPr>
            <w:r>
              <w:rPr>
                <w:rFonts w:ascii="宋体" w:hAnsi="宋体" w:hint="eastAsia"/>
                <w:kern w:val="0"/>
                <w:szCs w:val="21"/>
              </w:rPr>
              <w:t>发包人</w:t>
            </w:r>
            <w:r>
              <w:rPr>
                <w:rFonts w:ascii="宋体" w:hAnsi="宋体"/>
                <w:kern w:val="0"/>
                <w:szCs w:val="21"/>
              </w:rPr>
              <w:t>名称</w:t>
            </w:r>
          </w:p>
        </w:tc>
        <w:tc>
          <w:tcPr>
            <w:tcW w:w="8027" w:type="dxa"/>
            <w:vAlign w:val="center"/>
          </w:tcPr>
          <w:p w14:paraId="49B0E237" w14:textId="77777777" w:rsidR="007876CD" w:rsidRDefault="007876CD">
            <w:pPr>
              <w:autoSpaceDE w:val="0"/>
              <w:autoSpaceDN w:val="0"/>
              <w:adjustRightInd w:val="0"/>
              <w:snapToGrid w:val="0"/>
              <w:jc w:val="center"/>
              <w:rPr>
                <w:rFonts w:ascii="宋体" w:hAnsi="宋体" w:hint="eastAsia"/>
                <w:kern w:val="0"/>
                <w:szCs w:val="21"/>
              </w:rPr>
            </w:pPr>
          </w:p>
        </w:tc>
      </w:tr>
      <w:tr w:rsidR="007876CD" w14:paraId="6E7854EC" w14:textId="77777777">
        <w:trPr>
          <w:trHeight w:hRule="exact" w:val="666"/>
          <w:jc w:val="center"/>
        </w:trPr>
        <w:tc>
          <w:tcPr>
            <w:tcW w:w="1456" w:type="dxa"/>
            <w:vAlign w:val="center"/>
          </w:tcPr>
          <w:p w14:paraId="24E10C9E" w14:textId="77777777" w:rsidR="007876CD" w:rsidRDefault="00797C9F">
            <w:pPr>
              <w:autoSpaceDE w:val="0"/>
              <w:autoSpaceDN w:val="0"/>
              <w:adjustRightInd w:val="0"/>
              <w:snapToGrid w:val="0"/>
              <w:jc w:val="center"/>
              <w:rPr>
                <w:rFonts w:ascii="宋体" w:hAnsi="宋体" w:hint="eastAsia"/>
                <w:kern w:val="0"/>
                <w:szCs w:val="21"/>
              </w:rPr>
            </w:pPr>
            <w:r>
              <w:rPr>
                <w:rFonts w:ascii="宋体" w:hAnsi="宋体" w:hint="eastAsia"/>
                <w:kern w:val="0"/>
                <w:szCs w:val="21"/>
              </w:rPr>
              <w:t>发包人地址</w:t>
            </w:r>
          </w:p>
        </w:tc>
        <w:tc>
          <w:tcPr>
            <w:tcW w:w="8027" w:type="dxa"/>
            <w:vAlign w:val="center"/>
          </w:tcPr>
          <w:p w14:paraId="68ADCC02" w14:textId="77777777" w:rsidR="007876CD" w:rsidRDefault="007876CD">
            <w:pPr>
              <w:autoSpaceDE w:val="0"/>
              <w:autoSpaceDN w:val="0"/>
              <w:adjustRightInd w:val="0"/>
              <w:snapToGrid w:val="0"/>
              <w:jc w:val="center"/>
              <w:rPr>
                <w:rFonts w:ascii="宋体" w:hAnsi="宋体" w:hint="eastAsia"/>
                <w:kern w:val="0"/>
                <w:szCs w:val="21"/>
              </w:rPr>
            </w:pPr>
          </w:p>
        </w:tc>
      </w:tr>
      <w:tr w:rsidR="007876CD" w14:paraId="441671FB" w14:textId="77777777">
        <w:trPr>
          <w:trHeight w:hRule="exact" w:val="666"/>
          <w:jc w:val="center"/>
        </w:trPr>
        <w:tc>
          <w:tcPr>
            <w:tcW w:w="1456" w:type="dxa"/>
            <w:vAlign w:val="center"/>
          </w:tcPr>
          <w:p w14:paraId="195EC6AA" w14:textId="77777777" w:rsidR="007876CD" w:rsidRDefault="00797C9F">
            <w:pPr>
              <w:autoSpaceDE w:val="0"/>
              <w:autoSpaceDN w:val="0"/>
              <w:adjustRightInd w:val="0"/>
              <w:snapToGrid w:val="0"/>
              <w:jc w:val="center"/>
              <w:rPr>
                <w:rFonts w:ascii="宋体" w:hAnsi="宋体" w:hint="eastAsia"/>
                <w:kern w:val="0"/>
                <w:szCs w:val="21"/>
              </w:rPr>
            </w:pPr>
            <w:r>
              <w:rPr>
                <w:rFonts w:ascii="宋体" w:hAnsi="宋体" w:hint="eastAsia"/>
                <w:kern w:val="0"/>
                <w:szCs w:val="21"/>
              </w:rPr>
              <w:t>发包人电话</w:t>
            </w:r>
          </w:p>
        </w:tc>
        <w:tc>
          <w:tcPr>
            <w:tcW w:w="8027" w:type="dxa"/>
            <w:vAlign w:val="center"/>
          </w:tcPr>
          <w:p w14:paraId="63F83502" w14:textId="77777777" w:rsidR="007876CD" w:rsidRDefault="007876CD">
            <w:pPr>
              <w:autoSpaceDE w:val="0"/>
              <w:autoSpaceDN w:val="0"/>
              <w:adjustRightInd w:val="0"/>
              <w:snapToGrid w:val="0"/>
              <w:jc w:val="center"/>
              <w:rPr>
                <w:rFonts w:ascii="宋体" w:hAnsi="宋体" w:hint="eastAsia"/>
                <w:kern w:val="0"/>
                <w:szCs w:val="21"/>
              </w:rPr>
            </w:pPr>
          </w:p>
        </w:tc>
      </w:tr>
      <w:tr w:rsidR="007876CD" w14:paraId="1E79159E" w14:textId="77777777">
        <w:trPr>
          <w:trHeight w:hRule="exact" w:val="661"/>
          <w:jc w:val="center"/>
        </w:trPr>
        <w:tc>
          <w:tcPr>
            <w:tcW w:w="1456" w:type="dxa"/>
            <w:vAlign w:val="center"/>
          </w:tcPr>
          <w:p w14:paraId="2C1F855F" w14:textId="77777777" w:rsidR="007876CD" w:rsidRDefault="00797C9F">
            <w:pPr>
              <w:autoSpaceDE w:val="0"/>
              <w:autoSpaceDN w:val="0"/>
              <w:adjustRightInd w:val="0"/>
              <w:snapToGrid w:val="0"/>
              <w:jc w:val="center"/>
              <w:rPr>
                <w:rFonts w:ascii="宋体" w:hAnsi="宋体" w:hint="eastAsia"/>
                <w:kern w:val="0"/>
                <w:szCs w:val="21"/>
              </w:rPr>
            </w:pPr>
            <w:r>
              <w:rPr>
                <w:rFonts w:ascii="宋体" w:hAnsi="宋体"/>
                <w:kern w:val="0"/>
                <w:szCs w:val="21"/>
              </w:rPr>
              <w:t>合同</w:t>
            </w:r>
            <w:r>
              <w:rPr>
                <w:rFonts w:ascii="宋体" w:hAnsi="宋体" w:hint="eastAsia"/>
                <w:kern w:val="0"/>
                <w:szCs w:val="21"/>
              </w:rPr>
              <w:t>金额</w:t>
            </w:r>
          </w:p>
        </w:tc>
        <w:tc>
          <w:tcPr>
            <w:tcW w:w="8027" w:type="dxa"/>
            <w:vAlign w:val="center"/>
          </w:tcPr>
          <w:p w14:paraId="504C6986" w14:textId="77777777" w:rsidR="007876CD" w:rsidRDefault="007876CD">
            <w:pPr>
              <w:autoSpaceDE w:val="0"/>
              <w:autoSpaceDN w:val="0"/>
              <w:adjustRightInd w:val="0"/>
              <w:snapToGrid w:val="0"/>
              <w:jc w:val="center"/>
              <w:rPr>
                <w:rFonts w:ascii="宋体" w:hAnsi="宋体" w:hint="eastAsia"/>
                <w:kern w:val="0"/>
                <w:szCs w:val="21"/>
              </w:rPr>
            </w:pPr>
          </w:p>
        </w:tc>
      </w:tr>
      <w:tr w:rsidR="007876CD" w14:paraId="34C24AE0" w14:textId="77777777">
        <w:trPr>
          <w:trHeight w:hRule="exact" w:val="655"/>
          <w:jc w:val="center"/>
        </w:trPr>
        <w:tc>
          <w:tcPr>
            <w:tcW w:w="1456" w:type="dxa"/>
            <w:vAlign w:val="center"/>
          </w:tcPr>
          <w:p w14:paraId="263F235E" w14:textId="77777777" w:rsidR="007876CD" w:rsidRDefault="00797C9F">
            <w:pPr>
              <w:autoSpaceDE w:val="0"/>
              <w:autoSpaceDN w:val="0"/>
              <w:adjustRightInd w:val="0"/>
              <w:snapToGrid w:val="0"/>
              <w:jc w:val="center"/>
              <w:rPr>
                <w:rFonts w:ascii="宋体" w:hAnsi="宋体" w:hint="eastAsia"/>
                <w:kern w:val="0"/>
                <w:szCs w:val="21"/>
              </w:rPr>
            </w:pPr>
            <w:r>
              <w:rPr>
                <w:rFonts w:ascii="宋体" w:hAnsi="宋体" w:hint="eastAsia"/>
                <w:kern w:val="0"/>
                <w:szCs w:val="21"/>
              </w:rPr>
              <w:t>合同签订</w:t>
            </w:r>
            <w:r>
              <w:rPr>
                <w:rFonts w:ascii="宋体" w:hAnsi="宋体"/>
                <w:kern w:val="0"/>
                <w:szCs w:val="21"/>
              </w:rPr>
              <w:t>日期</w:t>
            </w:r>
          </w:p>
        </w:tc>
        <w:tc>
          <w:tcPr>
            <w:tcW w:w="8027" w:type="dxa"/>
            <w:vAlign w:val="center"/>
          </w:tcPr>
          <w:p w14:paraId="5F3CA63D" w14:textId="77777777" w:rsidR="007876CD" w:rsidRDefault="007876CD">
            <w:pPr>
              <w:autoSpaceDE w:val="0"/>
              <w:autoSpaceDN w:val="0"/>
              <w:adjustRightInd w:val="0"/>
              <w:snapToGrid w:val="0"/>
              <w:jc w:val="center"/>
              <w:rPr>
                <w:rFonts w:ascii="宋体" w:hAnsi="宋体" w:hint="eastAsia"/>
                <w:kern w:val="0"/>
                <w:szCs w:val="21"/>
              </w:rPr>
            </w:pPr>
          </w:p>
        </w:tc>
      </w:tr>
      <w:tr w:rsidR="007876CD" w14:paraId="1BE00490" w14:textId="77777777">
        <w:trPr>
          <w:trHeight w:hRule="exact" w:val="658"/>
          <w:jc w:val="center"/>
        </w:trPr>
        <w:tc>
          <w:tcPr>
            <w:tcW w:w="1456" w:type="dxa"/>
            <w:vAlign w:val="center"/>
          </w:tcPr>
          <w:p w14:paraId="1CBF4F9D" w14:textId="77777777" w:rsidR="007876CD" w:rsidRDefault="00797C9F">
            <w:pPr>
              <w:autoSpaceDE w:val="0"/>
              <w:autoSpaceDN w:val="0"/>
              <w:adjustRightInd w:val="0"/>
              <w:snapToGrid w:val="0"/>
              <w:jc w:val="center"/>
              <w:rPr>
                <w:rFonts w:ascii="宋体" w:hAnsi="宋体" w:hint="eastAsia"/>
                <w:kern w:val="0"/>
                <w:szCs w:val="21"/>
              </w:rPr>
            </w:pPr>
            <w:r>
              <w:rPr>
                <w:rFonts w:ascii="宋体" w:hAnsi="宋体"/>
                <w:kern w:val="0"/>
                <w:szCs w:val="21"/>
              </w:rPr>
              <w:t>承担的工作</w:t>
            </w:r>
          </w:p>
        </w:tc>
        <w:tc>
          <w:tcPr>
            <w:tcW w:w="8027" w:type="dxa"/>
            <w:vAlign w:val="center"/>
          </w:tcPr>
          <w:p w14:paraId="725E0483" w14:textId="77777777" w:rsidR="007876CD" w:rsidRDefault="007876CD">
            <w:pPr>
              <w:autoSpaceDE w:val="0"/>
              <w:autoSpaceDN w:val="0"/>
              <w:adjustRightInd w:val="0"/>
              <w:snapToGrid w:val="0"/>
              <w:jc w:val="center"/>
              <w:rPr>
                <w:rFonts w:ascii="宋体" w:hAnsi="宋体" w:hint="eastAsia"/>
                <w:kern w:val="0"/>
                <w:szCs w:val="21"/>
              </w:rPr>
            </w:pPr>
          </w:p>
        </w:tc>
      </w:tr>
      <w:tr w:rsidR="007876CD" w14:paraId="649B9BD1" w14:textId="77777777">
        <w:trPr>
          <w:trHeight w:hRule="exact" w:val="2367"/>
          <w:jc w:val="center"/>
        </w:trPr>
        <w:tc>
          <w:tcPr>
            <w:tcW w:w="1456" w:type="dxa"/>
            <w:vAlign w:val="center"/>
          </w:tcPr>
          <w:p w14:paraId="7C1BBC3C" w14:textId="77777777" w:rsidR="007876CD" w:rsidRDefault="00797C9F">
            <w:pPr>
              <w:autoSpaceDE w:val="0"/>
              <w:autoSpaceDN w:val="0"/>
              <w:adjustRightInd w:val="0"/>
              <w:snapToGrid w:val="0"/>
              <w:jc w:val="center"/>
              <w:rPr>
                <w:rFonts w:ascii="宋体" w:hAnsi="宋体" w:hint="eastAsia"/>
                <w:kern w:val="0"/>
                <w:szCs w:val="21"/>
              </w:rPr>
            </w:pPr>
            <w:r>
              <w:rPr>
                <w:rFonts w:ascii="宋体" w:hAnsi="宋体"/>
                <w:kern w:val="0"/>
                <w:szCs w:val="21"/>
              </w:rPr>
              <w:t>项目描述</w:t>
            </w:r>
          </w:p>
        </w:tc>
        <w:tc>
          <w:tcPr>
            <w:tcW w:w="8027" w:type="dxa"/>
            <w:vAlign w:val="center"/>
          </w:tcPr>
          <w:p w14:paraId="4F114547" w14:textId="77777777" w:rsidR="007876CD" w:rsidRDefault="007876CD">
            <w:pPr>
              <w:autoSpaceDE w:val="0"/>
              <w:autoSpaceDN w:val="0"/>
              <w:adjustRightInd w:val="0"/>
              <w:snapToGrid w:val="0"/>
              <w:jc w:val="center"/>
              <w:rPr>
                <w:rFonts w:ascii="宋体" w:hAnsi="宋体" w:hint="eastAsia"/>
                <w:kern w:val="0"/>
                <w:szCs w:val="21"/>
              </w:rPr>
            </w:pPr>
          </w:p>
        </w:tc>
      </w:tr>
      <w:tr w:rsidR="007876CD" w14:paraId="40A2B874" w14:textId="77777777">
        <w:trPr>
          <w:trHeight w:hRule="exact" w:val="1048"/>
          <w:jc w:val="center"/>
        </w:trPr>
        <w:tc>
          <w:tcPr>
            <w:tcW w:w="1456" w:type="dxa"/>
            <w:vAlign w:val="center"/>
          </w:tcPr>
          <w:p w14:paraId="40B597C3" w14:textId="77777777" w:rsidR="007876CD" w:rsidRDefault="00797C9F">
            <w:pPr>
              <w:autoSpaceDE w:val="0"/>
              <w:autoSpaceDN w:val="0"/>
              <w:adjustRightInd w:val="0"/>
              <w:snapToGrid w:val="0"/>
              <w:jc w:val="center"/>
              <w:rPr>
                <w:rFonts w:ascii="宋体" w:hAnsi="宋体" w:hint="eastAsia"/>
                <w:kern w:val="0"/>
                <w:szCs w:val="21"/>
              </w:rPr>
            </w:pPr>
            <w:r>
              <w:rPr>
                <w:rFonts w:ascii="宋体" w:hAnsi="宋体"/>
                <w:kern w:val="0"/>
                <w:szCs w:val="21"/>
              </w:rPr>
              <w:t>备注</w:t>
            </w:r>
          </w:p>
        </w:tc>
        <w:tc>
          <w:tcPr>
            <w:tcW w:w="8027" w:type="dxa"/>
            <w:vAlign w:val="center"/>
          </w:tcPr>
          <w:p w14:paraId="118BF0D4" w14:textId="77777777" w:rsidR="007876CD" w:rsidRDefault="007876CD">
            <w:pPr>
              <w:autoSpaceDE w:val="0"/>
              <w:autoSpaceDN w:val="0"/>
              <w:adjustRightInd w:val="0"/>
              <w:snapToGrid w:val="0"/>
              <w:jc w:val="center"/>
              <w:rPr>
                <w:rFonts w:ascii="宋体" w:hAnsi="宋体" w:hint="eastAsia"/>
                <w:kern w:val="0"/>
                <w:szCs w:val="21"/>
              </w:rPr>
            </w:pPr>
          </w:p>
        </w:tc>
      </w:tr>
    </w:tbl>
    <w:p w14:paraId="3D8AFFE6" w14:textId="77777777" w:rsidR="007876CD" w:rsidRDefault="00797C9F">
      <w:pPr>
        <w:pStyle w:val="afff0"/>
        <w:ind w:firstLine="480"/>
        <w:rPr>
          <w:rFonts w:cs="宋体"/>
          <w:spacing w:val="1"/>
          <w:w w:val="99"/>
          <w:kern w:val="0"/>
          <w:szCs w:val="28"/>
        </w:rPr>
      </w:pPr>
      <w:r>
        <w:rPr>
          <w:rFonts w:hint="eastAsia"/>
        </w:rPr>
        <w:t>注：一个项目一个表，后</w:t>
      </w:r>
      <w:proofErr w:type="gramStart"/>
      <w:r>
        <w:rPr>
          <w:rFonts w:hint="eastAsia"/>
        </w:rPr>
        <w:t>附证明</w:t>
      </w:r>
      <w:proofErr w:type="gramEnd"/>
      <w:r>
        <w:rPr>
          <w:rFonts w:hint="eastAsia"/>
        </w:rPr>
        <w:t>材料。</w:t>
      </w:r>
    </w:p>
    <w:p w14:paraId="1887F884" w14:textId="77777777" w:rsidR="007876CD" w:rsidRDefault="00797C9F">
      <w:pPr>
        <w:pStyle w:val="2"/>
        <w:spacing w:before="240" w:after="240"/>
        <w:jc w:val="center"/>
        <w:rPr>
          <w:rFonts w:ascii="宋体" w:hAnsi="宋体" w:hint="eastAsia"/>
        </w:rPr>
      </w:pPr>
      <w:r>
        <w:rPr>
          <w:rFonts w:hint="eastAsia"/>
          <w:w w:val="99"/>
        </w:rPr>
        <w:br w:type="page"/>
      </w:r>
      <w:bookmarkStart w:id="2341" w:name="_Toc174459509"/>
      <w:bookmarkStart w:id="2342" w:name="_Toc175920983"/>
      <w:bookmarkStart w:id="2343" w:name="_Toc174636054"/>
      <w:bookmarkStart w:id="2344" w:name="_Toc175920947"/>
      <w:bookmarkStart w:id="2345" w:name="_Toc181627151"/>
      <w:bookmarkStart w:id="2346" w:name="_Toc30809"/>
      <w:bookmarkStart w:id="2347" w:name="_Toc170892808"/>
      <w:r>
        <w:rPr>
          <w:rFonts w:ascii="宋体" w:hAnsi="宋体" w:cs="宋体" w:hint="eastAsia"/>
          <w:szCs w:val="28"/>
        </w:rPr>
        <w:lastRenderedPageBreak/>
        <w:t>六、项目管理机构</w:t>
      </w:r>
      <w:bookmarkEnd w:id="2341"/>
      <w:bookmarkEnd w:id="2342"/>
      <w:bookmarkEnd w:id="2343"/>
      <w:bookmarkEnd w:id="2344"/>
      <w:bookmarkEnd w:id="2345"/>
    </w:p>
    <w:p w14:paraId="3355B140" w14:textId="77777777" w:rsidR="007876CD" w:rsidRDefault="00797C9F">
      <w:pPr>
        <w:spacing w:beforeLines="50" w:before="120" w:afterLines="50" w:after="120" w:line="276" w:lineRule="auto"/>
        <w:ind w:firstLine="482"/>
        <w:jc w:val="center"/>
        <w:rPr>
          <w:rFonts w:ascii="宋体" w:hAnsi="宋体" w:cs="宋体" w:hint="eastAsia"/>
          <w:b/>
          <w:sz w:val="24"/>
        </w:rPr>
      </w:pPr>
      <w:r>
        <w:rPr>
          <w:rFonts w:ascii="宋体" w:hAnsi="宋体" w:cs="宋体" w:hint="eastAsia"/>
          <w:b/>
          <w:sz w:val="24"/>
        </w:rPr>
        <w:t>项目管理机构组成表</w:t>
      </w:r>
    </w:p>
    <w:tbl>
      <w:tblPr>
        <w:tblW w:w="8824" w:type="dxa"/>
        <w:jc w:val="center"/>
        <w:tblLayout w:type="fixed"/>
        <w:tblCellMar>
          <w:left w:w="0" w:type="dxa"/>
          <w:right w:w="0" w:type="dxa"/>
        </w:tblCellMar>
        <w:tblLook w:val="04A0" w:firstRow="1" w:lastRow="0" w:firstColumn="1" w:lastColumn="0" w:noHBand="0" w:noVBand="1"/>
      </w:tblPr>
      <w:tblGrid>
        <w:gridCol w:w="1028"/>
        <w:gridCol w:w="851"/>
        <w:gridCol w:w="1275"/>
        <w:gridCol w:w="1259"/>
        <w:gridCol w:w="1134"/>
        <w:gridCol w:w="1134"/>
        <w:gridCol w:w="1418"/>
        <w:gridCol w:w="725"/>
      </w:tblGrid>
      <w:tr w:rsidR="007876CD" w14:paraId="54B29B68" w14:textId="77777777">
        <w:trPr>
          <w:cantSplit/>
          <w:trHeight w:val="757"/>
          <w:jc w:val="center"/>
        </w:trPr>
        <w:tc>
          <w:tcPr>
            <w:tcW w:w="1028" w:type="dxa"/>
            <w:vMerge w:val="restart"/>
            <w:tcBorders>
              <w:top w:val="single" w:sz="4" w:space="0" w:color="000000"/>
              <w:left w:val="single" w:sz="4" w:space="0" w:color="000000"/>
              <w:bottom w:val="single" w:sz="4" w:space="0" w:color="000000"/>
              <w:right w:val="single" w:sz="4" w:space="0" w:color="000000"/>
            </w:tcBorders>
            <w:vAlign w:val="center"/>
          </w:tcPr>
          <w:p w14:paraId="797DC128" w14:textId="77777777" w:rsidR="007876CD" w:rsidRDefault="00797C9F">
            <w:pPr>
              <w:jc w:val="center"/>
              <w:rPr>
                <w:rFonts w:ascii="宋体" w:hAnsi="宋体" w:cs="宋体" w:hint="eastAsia"/>
                <w:szCs w:val="21"/>
              </w:rPr>
            </w:pPr>
            <w:r>
              <w:rPr>
                <w:rFonts w:ascii="宋体" w:hAnsi="宋体" w:cs="宋体" w:hint="eastAsia"/>
              </w:rPr>
              <w:t>姓名</w:t>
            </w:r>
          </w:p>
        </w:tc>
        <w:tc>
          <w:tcPr>
            <w:tcW w:w="851" w:type="dxa"/>
            <w:vMerge w:val="restart"/>
            <w:tcBorders>
              <w:top w:val="single" w:sz="4" w:space="0" w:color="000000"/>
              <w:left w:val="nil"/>
              <w:bottom w:val="single" w:sz="4" w:space="0" w:color="000000"/>
              <w:right w:val="single" w:sz="4" w:space="0" w:color="000000"/>
            </w:tcBorders>
            <w:vAlign w:val="center"/>
          </w:tcPr>
          <w:p w14:paraId="686824B9" w14:textId="77777777" w:rsidR="007876CD" w:rsidRDefault="00797C9F">
            <w:pPr>
              <w:jc w:val="center"/>
              <w:rPr>
                <w:rFonts w:ascii="宋体" w:hAnsi="宋体" w:cs="宋体" w:hint="eastAsia"/>
                <w:szCs w:val="21"/>
              </w:rPr>
            </w:pPr>
            <w:r>
              <w:rPr>
                <w:rFonts w:ascii="宋体" w:hAnsi="宋体" w:cs="宋体" w:hint="eastAsia"/>
              </w:rPr>
              <w:t>年龄</w:t>
            </w:r>
          </w:p>
        </w:tc>
        <w:tc>
          <w:tcPr>
            <w:tcW w:w="1275" w:type="dxa"/>
            <w:vMerge w:val="restart"/>
            <w:tcBorders>
              <w:top w:val="single" w:sz="4" w:space="0" w:color="000000"/>
              <w:left w:val="nil"/>
              <w:bottom w:val="single" w:sz="4" w:space="0" w:color="000000"/>
              <w:right w:val="single" w:sz="4" w:space="0" w:color="000000"/>
            </w:tcBorders>
            <w:vAlign w:val="center"/>
          </w:tcPr>
          <w:p w14:paraId="7E55BD85" w14:textId="77777777" w:rsidR="007876CD" w:rsidRDefault="00797C9F">
            <w:pPr>
              <w:jc w:val="center"/>
              <w:rPr>
                <w:rFonts w:ascii="宋体" w:hAnsi="宋体" w:cs="宋体" w:hint="eastAsia"/>
                <w:szCs w:val="21"/>
              </w:rPr>
            </w:pPr>
            <w:r>
              <w:rPr>
                <w:rFonts w:ascii="宋体" w:hAnsi="宋体" w:cs="宋体" w:hint="eastAsia"/>
              </w:rPr>
              <w:t>职称</w:t>
            </w:r>
          </w:p>
        </w:tc>
        <w:tc>
          <w:tcPr>
            <w:tcW w:w="4945" w:type="dxa"/>
            <w:gridSpan w:val="4"/>
            <w:tcBorders>
              <w:top w:val="single" w:sz="4" w:space="0" w:color="000000"/>
              <w:left w:val="nil"/>
              <w:bottom w:val="single" w:sz="4" w:space="0" w:color="000000"/>
              <w:right w:val="single" w:sz="4" w:space="0" w:color="000000"/>
            </w:tcBorders>
            <w:vAlign w:val="center"/>
          </w:tcPr>
          <w:p w14:paraId="3A54A23C" w14:textId="77777777" w:rsidR="007876CD" w:rsidRDefault="00797C9F">
            <w:pPr>
              <w:ind w:firstLine="420"/>
              <w:jc w:val="center"/>
              <w:rPr>
                <w:rFonts w:ascii="宋体" w:hAnsi="宋体" w:cs="宋体" w:hint="eastAsia"/>
                <w:szCs w:val="21"/>
              </w:rPr>
            </w:pPr>
            <w:r>
              <w:rPr>
                <w:rFonts w:ascii="宋体" w:hAnsi="宋体" w:cs="宋体" w:hint="eastAsia"/>
              </w:rPr>
              <w:t>执业或职业资格证明</w:t>
            </w:r>
          </w:p>
        </w:tc>
        <w:tc>
          <w:tcPr>
            <w:tcW w:w="725" w:type="dxa"/>
            <w:vMerge w:val="restart"/>
            <w:tcBorders>
              <w:top w:val="single" w:sz="4" w:space="0" w:color="000000"/>
              <w:left w:val="nil"/>
              <w:right w:val="single" w:sz="4" w:space="0" w:color="000000"/>
            </w:tcBorders>
            <w:vAlign w:val="center"/>
          </w:tcPr>
          <w:p w14:paraId="5BE0A8A5" w14:textId="77777777" w:rsidR="007876CD" w:rsidRDefault="00797C9F">
            <w:pPr>
              <w:jc w:val="center"/>
              <w:rPr>
                <w:rFonts w:ascii="宋体" w:hAnsi="宋体" w:cs="宋体" w:hint="eastAsia"/>
                <w:szCs w:val="21"/>
              </w:rPr>
            </w:pPr>
            <w:r>
              <w:rPr>
                <w:rFonts w:ascii="宋体" w:hAnsi="宋体" w:cs="宋体" w:hint="eastAsia"/>
              </w:rPr>
              <w:t>备注</w:t>
            </w:r>
          </w:p>
        </w:tc>
      </w:tr>
      <w:tr w:rsidR="007876CD" w14:paraId="722306D3" w14:textId="77777777">
        <w:trPr>
          <w:cantSplit/>
          <w:trHeight w:val="657"/>
          <w:jc w:val="center"/>
        </w:trPr>
        <w:tc>
          <w:tcPr>
            <w:tcW w:w="1028" w:type="dxa"/>
            <w:vMerge/>
            <w:tcBorders>
              <w:top w:val="single" w:sz="4" w:space="0" w:color="000000"/>
              <w:left w:val="single" w:sz="4" w:space="0" w:color="000000"/>
              <w:bottom w:val="single" w:sz="4" w:space="0" w:color="000000"/>
              <w:right w:val="single" w:sz="4" w:space="0" w:color="000000"/>
            </w:tcBorders>
            <w:vAlign w:val="center"/>
          </w:tcPr>
          <w:p w14:paraId="6300B9F9" w14:textId="77777777" w:rsidR="007876CD" w:rsidRDefault="007876CD">
            <w:pPr>
              <w:ind w:firstLine="400"/>
              <w:jc w:val="center"/>
              <w:rPr>
                <w:rFonts w:ascii="宋体" w:hAnsi="宋体" w:hint="eastAsia"/>
                <w:sz w:val="20"/>
                <w:szCs w:val="20"/>
              </w:rPr>
            </w:pPr>
          </w:p>
        </w:tc>
        <w:tc>
          <w:tcPr>
            <w:tcW w:w="851" w:type="dxa"/>
            <w:vMerge/>
            <w:tcBorders>
              <w:top w:val="single" w:sz="4" w:space="0" w:color="000000"/>
              <w:left w:val="nil"/>
              <w:bottom w:val="single" w:sz="4" w:space="0" w:color="000000"/>
              <w:right w:val="single" w:sz="4" w:space="0" w:color="000000"/>
            </w:tcBorders>
            <w:vAlign w:val="center"/>
          </w:tcPr>
          <w:p w14:paraId="2DEB7374" w14:textId="77777777" w:rsidR="007876CD" w:rsidRDefault="007876CD">
            <w:pPr>
              <w:ind w:firstLine="400"/>
              <w:jc w:val="center"/>
              <w:rPr>
                <w:rFonts w:ascii="宋体" w:hAnsi="宋体" w:hint="eastAsia"/>
                <w:sz w:val="20"/>
                <w:szCs w:val="20"/>
              </w:rPr>
            </w:pPr>
          </w:p>
        </w:tc>
        <w:tc>
          <w:tcPr>
            <w:tcW w:w="1275" w:type="dxa"/>
            <w:vMerge/>
            <w:tcBorders>
              <w:top w:val="single" w:sz="4" w:space="0" w:color="000000"/>
              <w:left w:val="nil"/>
              <w:bottom w:val="single" w:sz="4" w:space="0" w:color="000000"/>
              <w:right w:val="single" w:sz="4" w:space="0" w:color="000000"/>
            </w:tcBorders>
            <w:vAlign w:val="center"/>
          </w:tcPr>
          <w:p w14:paraId="3CB8F57E" w14:textId="77777777" w:rsidR="007876CD" w:rsidRDefault="007876CD">
            <w:pPr>
              <w:ind w:firstLine="400"/>
              <w:jc w:val="center"/>
              <w:rPr>
                <w:rFonts w:ascii="宋体" w:hAnsi="宋体" w:hint="eastAsia"/>
                <w:sz w:val="20"/>
                <w:szCs w:val="20"/>
              </w:rPr>
            </w:pPr>
          </w:p>
        </w:tc>
        <w:tc>
          <w:tcPr>
            <w:tcW w:w="1259" w:type="dxa"/>
            <w:tcBorders>
              <w:top w:val="single" w:sz="4" w:space="0" w:color="000000"/>
              <w:left w:val="nil"/>
              <w:bottom w:val="single" w:sz="4" w:space="0" w:color="000000"/>
              <w:right w:val="single" w:sz="4" w:space="0" w:color="000000"/>
            </w:tcBorders>
            <w:vAlign w:val="center"/>
          </w:tcPr>
          <w:p w14:paraId="1EAEC023" w14:textId="77777777" w:rsidR="007876CD" w:rsidRDefault="00797C9F">
            <w:pPr>
              <w:jc w:val="center"/>
              <w:rPr>
                <w:rFonts w:ascii="宋体" w:hAnsi="宋体" w:cs="宋体" w:hint="eastAsia"/>
                <w:szCs w:val="21"/>
              </w:rPr>
            </w:pPr>
            <w:r>
              <w:rPr>
                <w:rFonts w:ascii="宋体" w:hAnsi="宋体" w:cs="宋体" w:hint="eastAsia"/>
              </w:rPr>
              <w:t>证书名称</w:t>
            </w:r>
          </w:p>
        </w:tc>
        <w:tc>
          <w:tcPr>
            <w:tcW w:w="1134" w:type="dxa"/>
            <w:tcBorders>
              <w:top w:val="single" w:sz="4" w:space="0" w:color="000000"/>
              <w:left w:val="nil"/>
              <w:bottom w:val="single" w:sz="4" w:space="0" w:color="000000"/>
              <w:right w:val="single" w:sz="4" w:space="0" w:color="000000"/>
            </w:tcBorders>
            <w:vAlign w:val="center"/>
          </w:tcPr>
          <w:p w14:paraId="310DBEA1" w14:textId="77777777" w:rsidR="007876CD" w:rsidRDefault="00797C9F">
            <w:pPr>
              <w:jc w:val="center"/>
              <w:rPr>
                <w:rFonts w:ascii="宋体" w:hAnsi="宋体" w:cs="宋体" w:hint="eastAsia"/>
                <w:szCs w:val="21"/>
              </w:rPr>
            </w:pPr>
            <w:r>
              <w:rPr>
                <w:rFonts w:ascii="宋体" w:hAnsi="宋体" w:cs="宋体" w:hint="eastAsia"/>
              </w:rPr>
              <w:t>级别</w:t>
            </w:r>
          </w:p>
        </w:tc>
        <w:tc>
          <w:tcPr>
            <w:tcW w:w="1134" w:type="dxa"/>
            <w:tcBorders>
              <w:top w:val="single" w:sz="4" w:space="0" w:color="000000"/>
              <w:left w:val="nil"/>
              <w:bottom w:val="single" w:sz="4" w:space="0" w:color="000000"/>
              <w:right w:val="single" w:sz="4" w:space="0" w:color="000000"/>
            </w:tcBorders>
            <w:vAlign w:val="center"/>
          </w:tcPr>
          <w:p w14:paraId="7756FE00" w14:textId="77777777" w:rsidR="007876CD" w:rsidRDefault="00797C9F">
            <w:pPr>
              <w:jc w:val="center"/>
              <w:rPr>
                <w:rFonts w:ascii="宋体" w:hAnsi="宋体" w:cs="宋体" w:hint="eastAsia"/>
                <w:szCs w:val="21"/>
              </w:rPr>
            </w:pPr>
            <w:r>
              <w:rPr>
                <w:rFonts w:ascii="宋体" w:hAnsi="宋体" w:cs="宋体" w:hint="eastAsia"/>
              </w:rPr>
              <w:t>证号</w:t>
            </w:r>
          </w:p>
        </w:tc>
        <w:tc>
          <w:tcPr>
            <w:tcW w:w="1418" w:type="dxa"/>
            <w:tcBorders>
              <w:top w:val="single" w:sz="4" w:space="0" w:color="000000"/>
              <w:left w:val="nil"/>
              <w:bottom w:val="single" w:sz="4" w:space="0" w:color="000000"/>
              <w:right w:val="single" w:sz="4" w:space="0" w:color="000000"/>
            </w:tcBorders>
            <w:vAlign w:val="center"/>
          </w:tcPr>
          <w:p w14:paraId="5F5B4C32" w14:textId="77777777" w:rsidR="007876CD" w:rsidRDefault="00797C9F">
            <w:pPr>
              <w:jc w:val="center"/>
              <w:rPr>
                <w:rFonts w:ascii="宋体" w:hAnsi="宋体" w:cs="宋体" w:hint="eastAsia"/>
                <w:szCs w:val="21"/>
              </w:rPr>
            </w:pPr>
            <w:r>
              <w:rPr>
                <w:rFonts w:ascii="宋体" w:hAnsi="宋体" w:cs="宋体" w:hint="eastAsia"/>
              </w:rPr>
              <w:t>专业</w:t>
            </w:r>
          </w:p>
        </w:tc>
        <w:tc>
          <w:tcPr>
            <w:tcW w:w="725" w:type="dxa"/>
            <w:vMerge/>
            <w:tcBorders>
              <w:left w:val="nil"/>
              <w:bottom w:val="single" w:sz="4" w:space="0" w:color="000000"/>
              <w:right w:val="single" w:sz="4" w:space="0" w:color="000000"/>
            </w:tcBorders>
            <w:vAlign w:val="center"/>
          </w:tcPr>
          <w:p w14:paraId="4C87004A" w14:textId="77777777" w:rsidR="007876CD" w:rsidRDefault="007876CD">
            <w:pPr>
              <w:ind w:firstLine="560"/>
              <w:jc w:val="center"/>
              <w:rPr>
                <w:rFonts w:ascii="宋体" w:hAnsi="宋体" w:cs="宋体" w:hint="eastAsia"/>
                <w:szCs w:val="21"/>
              </w:rPr>
            </w:pPr>
          </w:p>
        </w:tc>
      </w:tr>
      <w:tr w:rsidR="007876CD" w14:paraId="5927042D" w14:textId="77777777">
        <w:trPr>
          <w:trHeight w:val="757"/>
          <w:jc w:val="center"/>
        </w:trPr>
        <w:tc>
          <w:tcPr>
            <w:tcW w:w="1028" w:type="dxa"/>
            <w:tcBorders>
              <w:top w:val="single" w:sz="4" w:space="0" w:color="000000"/>
              <w:left w:val="single" w:sz="4" w:space="0" w:color="000000"/>
              <w:bottom w:val="single" w:sz="4" w:space="0" w:color="000000"/>
              <w:right w:val="single" w:sz="4" w:space="0" w:color="000000"/>
            </w:tcBorders>
          </w:tcPr>
          <w:p w14:paraId="44C9B4BA" w14:textId="77777777" w:rsidR="007876CD" w:rsidRDefault="007876CD">
            <w:pPr>
              <w:ind w:firstLine="560"/>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092728F4" w14:textId="77777777" w:rsidR="007876CD" w:rsidRDefault="007876CD">
            <w:pPr>
              <w:ind w:firstLine="560"/>
              <w:rPr>
                <w:rFonts w:ascii="宋体" w:hAnsi="宋体" w:cs="宋体" w:hint="eastAsia"/>
                <w:szCs w:val="21"/>
              </w:rPr>
            </w:pPr>
          </w:p>
        </w:tc>
        <w:tc>
          <w:tcPr>
            <w:tcW w:w="1275" w:type="dxa"/>
            <w:tcBorders>
              <w:top w:val="single" w:sz="4" w:space="0" w:color="000000"/>
              <w:left w:val="nil"/>
              <w:bottom w:val="single" w:sz="4" w:space="0" w:color="000000"/>
              <w:right w:val="single" w:sz="4" w:space="0" w:color="000000"/>
            </w:tcBorders>
          </w:tcPr>
          <w:p w14:paraId="3E5AC2E7" w14:textId="77777777" w:rsidR="007876CD" w:rsidRDefault="007876CD">
            <w:pPr>
              <w:ind w:firstLine="560"/>
              <w:rPr>
                <w:rFonts w:ascii="宋体" w:hAnsi="宋体" w:cs="宋体" w:hint="eastAsia"/>
                <w:szCs w:val="21"/>
              </w:rPr>
            </w:pPr>
          </w:p>
        </w:tc>
        <w:tc>
          <w:tcPr>
            <w:tcW w:w="1259" w:type="dxa"/>
            <w:tcBorders>
              <w:top w:val="single" w:sz="4" w:space="0" w:color="000000"/>
              <w:left w:val="nil"/>
              <w:bottom w:val="single" w:sz="4" w:space="0" w:color="000000"/>
              <w:right w:val="single" w:sz="4" w:space="0" w:color="000000"/>
            </w:tcBorders>
          </w:tcPr>
          <w:p w14:paraId="3AF3DC7A" w14:textId="77777777" w:rsidR="007876CD" w:rsidRDefault="007876CD">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385E15E1" w14:textId="77777777" w:rsidR="007876CD" w:rsidRDefault="007876CD">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0C7A1F40" w14:textId="77777777" w:rsidR="007876CD" w:rsidRDefault="007876CD">
            <w:pPr>
              <w:ind w:firstLine="560"/>
              <w:rPr>
                <w:rFonts w:ascii="宋体" w:hAnsi="宋体" w:cs="宋体" w:hint="eastAsia"/>
                <w:szCs w:val="21"/>
              </w:rPr>
            </w:pPr>
          </w:p>
        </w:tc>
        <w:tc>
          <w:tcPr>
            <w:tcW w:w="1418" w:type="dxa"/>
            <w:tcBorders>
              <w:top w:val="single" w:sz="4" w:space="0" w:color="000000"/>
              <w:left w:val="nil"/>
              <w:bottom w:val="single" w:sz="4" w:space="0" w:color="000000"/>
              <w:right w:val="single" w:sz="4" w:space="0" w:color="000000"/>
            </w:tcBorders>
          </w:tcPr>
          <w:p w14:paraId="440D8ACE" w14:textId="77777777" w:rsidR="007876CD" w:rsidRDefault="007876CD">
            <w:pPr>
              <w:ind w:firstLine="560"/>
              <w:rPr>
                <w:rFonts w:ascii="宋体" w:hAnsi="宋体" w:cs="宋体" w:hint="eastAsia"/>
                <w:szCs w:val="21"/>
              </w:rPr>
            </w:pPr>
          </w:p>
        </w:tc>
        <w:tc>
          <w:tcPr>
            <w:tcW w:w="725" w:type="dxa"/>
            <w:tcBorders>
              <w:top w:val="single" w:sz="4" w:space="0" w:color="000000"/>
              <w:left w:val="nil"/>
              <w:bottom w:val="single" w:sz="4" w:space="0" w:color="000000"/>
              <w:right w:val="single" w:sz="4" w:space="0" w:color="000000"/>
            </w:tcBorders>
          </w:tcPr>
          <w:p w14:paraId="5692CF49" w14:textId="77777777" w:rsidR="007876CD" w:rsidRDefault="007876CD">
            <w:pPr>
              <w:ind w:firstLine="560"/>
              <w:rPr>
                <w:rFonts w:ascii="宋体" w:hAnsi="宋体" w:cs="宋体" w:hint="eastAsia"/>
                <w:szCs w:val="21"/>
              </w:rPr>
            </w:pPr>
          </w:p>
        </w:tc>
      </w:tr>
      <w:tr w:rsidR="007876CD" w14:paraId="02F8AA11" w14:textId="77777777">
        <w:trPr>
          <w:trHeight w:val="757"/>
          <w:jc w:val="center"/>
        </w:trPr>
        <w:tc>
          <w:tcPr>
            <w:tcW w:w="1028" w:type="dxa"/>
            <w:tcBorders>
              <w:top w:val="single" w:sz="4" w:space="0" w:color="000000"/>
              <w:left w:val="single" w:sz="4" w:space="0" w:color="000000"/>
              <w:bottom w:val="single" w:sz="4" w:space="0" w:color="000000"/>
              <w:right w:val="single" w:sz="4" w:space="0" w:color="000000"/>
            </w:tcBorders>
          </w:tcPr>
          <w:p w14:paraId="48D81853" w14:textId="77777777" w:rsidR="007876CD" w:rsidRDefault="007876CD">
            <w:pPr>
              <w:ind w:firstLine="560"/>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252A0A29" w14:textId="77777777" w:rsidR="007876CD" w:rsidRDefault="007876CD">
            <w:pPr>
              <w:ind w:firstLine="560"/>
              <w:rPr>
                <w:rFonts w:ascii="宋体" w:hAnsi="宋体" w:cs="宋体" w:hint="eastAsia"/>
                <w:szCs w:val="21"/>
              </w:rPr>
            </w:pPr>
          </w:p>
        </w:tc>
        <w:tc>
          <w:tcPr>
            <w:tcW w:w="1275" w:type="dxa"/>
            <w:tcBorders>
              <w:top w:val="single" w:sz="4" w:space="0" w:color="000000"/>
              <w:left w:val="nil"/>
              <w:bottom w:val="single" w:sz="4" w:space="0" w:color="000000"/>
              <w:right w:val="single" w:sz="4" w:space="0" w:color="000000"/>
            </w:tcBorders>
          </w:tcPr>
          <w:p w14:paraId="58D490D9" w14:textId="77777777" w:rsidR="007876CD" w:rsidRDefault="007876CD">
            <w:pPr>
              <w:ind w:firstLine="560"/>
              <w:rPr>
                <w:rFonts w:ascii="宋体" w:hAnsi="宋体" w:cs="宋体" w:hint="eastAsia"/>
                <w:szCs w:val="21"/>
              </w:rPr>
            </w:pPr>
          </w:p>
        </w:tc>
        <w:tc>
          <w:tcPr>
            <w:tcW w:w="1259" w:type="dxa"/>
            <w:tcBorders>
              <w:top w:val="single" w:sz="4" w:space="0" w:color="000000"/>
              <w:left w:val="nil"/>
              <w:bottom w:val="single" w:sz="4" w:space="0" w:color="000000"/>
              <w:right w:val="single" w:sz="4" w:space="0" w:color="000000"/>
            </w:tcBorders>
          </w:tcPr>
          <w:p w14:paraId="6DC5B962" w14:textId="77777777" w:rsidR="007876CD" w:rsidRDefault="007876CD">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5565DBA9" w14:textId="77777777" w:rsidR="007876CD" w:rsidRDefault="007876CD">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3FA8D45C" w14:textId="77777777" w:rsidR="007876CD" w:rsidRDefault="007876CD">
            <w:pPr>
              <w:ind w:firstLine="560"/>
              <w:rPr>
                <w:rFonts w:ascii="宋体" w:hAnsi="宋体" w:cs="宋体" w:hint="eastAsia"/>
                <w:szCs w:val="21"/>
              </w:rPr>
            </w:pPr>
          </w:p>
        </w:tc>
        <w:tc>
          <w:tcPr>
            <w:tcW w:w="1418" w:type="dxa"/>
            <w:tcBorders>
              <w:top w:val="single" w:sz="4" w:space="0" w:color="000000"/>
              <w:left w:val="nil"/>
              <w:bottom w:val="single" w:sz="4" w:space="0" w:color="000000"/>
              <w:right w:val="single" w:sz="4" w:space="0" w:color="000000"/>
            </w:tcBorders>
          </w:tcPr>
          <w:p w14:paraId="4AE7B1D3" w14:textId="77777777" w:rsidR="007876CD" w:rsidRDefault="007876CD">
            <w:pPr>
              <w:ind w:firstLine="560"/>
              <w:rPr>
                <w:rFonts w:ascii="宋体" w:hAnsi="宋体" w:cs="宋体" w:hint="eastAsia"/>
                <w:szCs w:val="21"/>
              </w:rPr>
            </w:pPr>
          </w:p>
        </w:tc>
        <w:tc>
          <w:tcPr>
            <w:tcW w:w="725" w:type="dxa"/>
            <w:tcBorders>
              <w:top w:val="single" w:sz="4" w:space="0" w:color="000000"/>
              <w:left w:val="nil"/>
              <w:bottom w:val="single" w:sz="4" w:space="0" w:color="000000"/>
              <w:right w:val="single" w:sz="4" w:space="0" w:color="000000"/>
            </w:tcBorders>
          </w:tcPr>
          <w:p w14:paraId="359DD4C7" w14:textId="77777777" w:rsidR="007876CD" w:rsidRDefault="007876CD">
            <w:pPr>
              <w:ind w:firstLine="560"/>
              <w:rPr>
                <w:rFonts w:ascii="宋体" w:hAnsi="宋体" w:cs="宋体" w:hint="eastAsia"/>
                <w:szCs w:val="21"/>
              </w:rPr>
            </w:pPr>
          </w:p>
        </w:tc>
      </w:tr>
      <w:tr w:rsidR="007876CD" w14:paraId="478311C3" w14:textId="77777777">
        <w:trPr>
          <w:trHeight w:val="757"/>
          <w:jc w:val="center"/>
        </w:trPr>
        <w:tc>
          <w:tcPr>
            <w:tcW w:w="1028" w:type="dxa"/>
            <w:tcBorders>
              <w:top w:val="single" w:sz="4" w:space="0" w:color="000000"/>
              <w:left w:val="single" w:sz="4" w:space="0" w:color="000000"/>
              <w:bottom w:val="single" w:sz="4" w:space="0" w:color="000000"/>
              <w:right w:val="single" w:sz="4" w:space="0" w:color="000000"/>
            </w:tcBorders>
          </w:tcPr>
          <w:p w14:paraId="18A10480" w14:textId="77777777" w:rsidR="007876CD" w:rsidRDefault="007876CD">
            <w:pPr>
              <w:ind w:firstLine="560"/>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7436706D" w14:textId="77777777" w:rsidR="007876CD" w:rsidRDefault="007876CD">
            <w:pPr>
              <w:ind w:firstLine="560"/>
              <w:rPr>
                <w:rFonts w:ascii="宋体" w:hAnsi="宋体" w:cs="宋体" w:hint="eastAsia"/>
                <w:szCs w:val="21"/>
              </w:rPr>
            </w:pPr>
          </w:p>
        </w:tc>
        <w:tc>
          <w:tcPr>
            <w:tcW w:w="1275" w:type="dxa"/>
            <w:tcBorders>
              <w:top w:val="single" w:sz="4" w:space="0" w:color="000000"/>
              <w:left w:val="nil"/>
              <w:bottom w:val="single" w:sz="4" w:space="0" w:color="000000"/>
              <w:right w:val="single" w:sz="4" w:space="0" w:color="000000"/>
            </w:tcBorders>
          </w:tcPr>
          <w:p w14:paraId="6783F2D7" w14:textId="77777777" w:rsidR="007876CD" w:rsidRDefault="007876CD">
            <w:pPr>
              <w:ind w:firstLine="560"/>
              <w:rPr>
                <w:rFonts w:ascii="宋体" w:hAnsi="宋体" w:cs="宋体" w:hint="eastAsia"/>
                <w:szCs w:val="21"/>
              </w:rPr>
            </w:pPr>
          </w:p>
        </w:tc>
        <w:tc>
          <w:tcPr>
            <w:tcW w:w="1259" w:type="dxa"/>
            <w:tcBorders>
              <w:top w:val="single" w:sz="4" w:space="0" w:color="000000"/>
              <w:left w:val="nil"/>
              <w:bottom w:val="single" w:sz="4" w:space="0" w:color="000000"/>
              <w:right w:val="single" w:sz="4" w:space="0" w:color="000000"/>
            </w:tcBorders>
          </w:tcPr>
          <w:p w14:paraId="4C081C03" w14:textId="77777777" w:rsidR="007876CD" w:rsidRDefault="007876CD">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6E278D3B" w14:textId="77777777" w:rsidR="007876CD" w:rsidRDefault="007876CD">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7E621115" w14:textId="77777777" w:rsidR="007876CD" w:rsidRDefault="007876CD">
            <w:pPr>
              <w:ind w:firstLine="560"/>
              <w:rPr>
                <w:rFonts w:ascii="宋体" w:hAnsi="宋体" w:cs="宋体" w:hint="eastAsia"/>
                <w:szCs w:val="21"/>
              </w:rPr>
            </w:pPr>
          </w:p>
        </w:tc>
        <w:tc>
          <w:tcPr>
            <w:tcW w:w="1418" w:type="dxa"/>
            <w:tcBorders>
              <w:top w:val="single" w:sz="4" w:space="0" w:color="000000"/>
              <w:left w:val="nil"/>
              <w:bottom w:val="single" w:sz="4" w:space="0" w:color="000000"/>
              <w:right w:val="single" w:sz="4" w:space="0" w:color="000000"/>
            </w:tcBorders>
          </w:tcPr>
          <w:p w14:paraId="13364E30" w14:textId="77777777" w:rsidR="007876CD" w:rsidRDefault="007876CD">
            <w:pPr>
              <w:ind w:firstLine="560"/>
              <w:rPr>
                <w:rFonts w:ascii="宋体" w:hAnsi="宋体" w:cs="宋体" w:hint="eastAsia"/>
                <w:szCs w:val="21"/>
              </w:rPr>
            </w:pPr>
          </w:p>
        </w:tc>
        <w:tc>
          <w:tcPr>
            <w:tcW w:w="725" w:type="dxa"/>
            <w:tcBorders>
              <w:top w:val="single" w:sz="4" w:space="0" w:color="000000"/>
              <w:left w:val="nil"/>
              <w:bottom w:val="single" w:sz="4" w:space="0" w:color="000000"/>
              <w:right w:val="single" w:sz="4" w:space="0" w:color="000000"/>
            </w:tcBorders>
          </w:tcPr>
          <w:p w14:paraId="25624F25" w14:textId="77777777" w:rsidR="007876CD" w:rsidRDefault="007876CD">
            <w:pPr>
              <w:ind w:firstLine="560"/>
              <w:rPr>
                <w:rFonts w:ascii="宋体" w:hAnsi="宋体" w:cs="宋体" w:hint="eastAsia"/>
                <w:szCs w:val="21"/>
              </w:rPr>
            </w:pPr>
          </w:p>
        </w:tc>
      </w:tr>
      <w:tr w:rsidR="007876CD" w14:paraId="0C3DC2AD" w14:textId="77777777">
        <w:trPr>
          <w:trHeight w:val="757"/>
          <w:jc w:val="center"/>
        </w:trPr>
        <w:tc>
          <w:tcPr>
            <w:tcW w:w="1028" w:type="dxa"/>
            <w:tcBorders>
              <w:top w:val="single" w:sz="4" w:space="0" w:color="000000"/>
              <w:left w:val="single" w:sz="4" w:space="0" w:color="000000"/>
              <w:bottom w:val="single" w:sz="4" w:space="0" w:color="000000"/>
              <w:right w:val="single" w:sz="4" w:space="0" w:color="000000"/>
            </w:tcBorders>
          </w:tcPr>
          <w:p w14:paraId="0A4D3F15" w14:textId="77777777" w:rsidR="007876CD" w:rsidRDefault="007876CD">
            <w:pPr>
              <w:ind w:firstLine="560"/>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5079C8EB" w14:textId="77777777" w:rsidR="007876CD" w:rsidRDefault="007876CD">
            <w:pPr>
              <w:ind w:firstLine="560"/>
              <w:rPr>
                <w:rFonts w:ascii="宋体" w:hAnsi="宋体" w:cs="宋体" w:hint="eastAsia"/>
                <w:szCs w:val="21"/>
              </w:rPr>
            </w:pPr>
          </w:p>
        </w:tc>
        <w:tc>
          <w:tcPr>
            <w:tcW w:w="1275" w:type="dxa"/>
            <w:tcBorders>
              <w:top w:val="single" w:sz="4" w:space="0" w:color="000000"/>
              <w:left w:val="nil"/>
              <w:bottom w:val="single" w:sz="4" w:space="0" w:color="000000"/>
              <w:right w:val="single" w:sz="4" w:space="0" w:color="000000"/>
            </w:tcBorders>
          </w:tcPr>
          <w:p w14:paraId="6B1DB35D" w14:textId="77777777" w:rsidR="007876CD" w:rsidRDefault="007876CD">
            <w:pPr>
              <w:ind w:firstLine="560"/>
              <w:rPr>
                <w:rFonts w:ascii="宋体" w:hAnsi="宋体" w:cs="宋体" w:hint="eastAsia"/>
                <w:szCs w:val="21"/>
              </w:rPr>
            </w:pPr>
          </w:p>
        </w:tc>
        <w:tc>
          <w:tcPr>
            <w:tcW w:w="1259" w:type="dxa"/>
            <w:tcBorders>
              <w:top w:val="single" w:sz="4" w:space="0" w:color="000000"/>
              <w:left w:val="nil"/>
              <w:bottom w:val="single" w:sz="4" w:space="0" w:color="000000"/>
              <w:right w:val="single" w:sz="4" w:space="0" w:color="000000"/>
            </w:tcBorders>
          </w:tcPr>
          <w:p w14:paraId="6D76E860" w14:textId="77777777" w:rsidR="007876CD" w:rsidRDefault="007876CD">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05BD92CE" w14:textId="77777777" w:rsidR="007876CD" w:rsidRDefault="007876CD">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54B599EA" w14:textId="77777777" w:rsidR="007876CD" w:rsidRDefault="007876CD">
            <w:pPr>
              <w:ind w:firstLine="560"/>
              <w:rPr>
                <w:rFonts w:ascii="宋体" w:hAnsi="宋体" w:cs="宋体" w:hint="eastAsia"/>
                <w:szCs w:val="21"/>
              </w:rPr>
            </w:pPr>
          </w:p>
        </w:tc>
        <w:tc>
          <w:tcPr>
            <w:tcW w:w="1418" w:type="dxa"/>
            <w:tcBorders>
              <w:top w:val="single" w:sz="4" w:space="0" w:color="000000"/>
              <w:left w:val="nil"/>
              <w:bottom w:val="single" w:sz="4" w:space="0" w:color="000000"/>
              <w:right w:val="single" w:sz="4" w:space="0" w:color="000000"/>
            </w:tcBorders>
          </w:tcPr>
          <w:p w14:paraId="55DE7EDF" w14:textId="77777777" w:rsidR="007876CD" w:rsidRDefault="007876CD">
            <w:pPr>
              <w:ind w:firstLine="560"/>
              <w:rPr>
                <w:rFonts w:ascii="宋体" w:hAnsi="宋体" w:cs="宋体" w:hint="eastAsia"/>
                <w:szCs w:val="21"/>
              </w:rPr>
            </w:pPr>
          </w:p>
        </w:tc>
        <w:tc>
          <w:tcPr>
            <w:tcW w:w="725" w:type="dxa"/>
            <w:tcBorders>
              <w:top w:val="single" w:sz="4" w:space="0" w:color="000000"/>
              <w:left w:val="nil"/>
              <w:bottom w:val="single" w:sz="4" w:space="0" w:color="000000"/>
              <w:right w:val="single" w:sz="4" w:space="0" w:color="000000"/>
            </w:tcBorders>
          </w:tcPr>
          <w:p w14:paraId="53B61B2F" w14:textId="77777777" w:rsidR="007876CD" w:rsidRDefault="007876CD">
            <w:pPr>
              <w:ind w:firstLine="560"/>
              <w:rPr>
                <w:rFonts w:ascii="宋体" w:hAnsi="宋体" w:cs="宋体" w:hint="eastAsia"/>
                <w:szCs w:val="21"/>
              </w:rPr>
            </w:pPr>
          </w:p>
        </w:tc>
      </w:tr>
      <w:tr w:rsidR="007876CD" w14:paraId="195731B0" w14:textId="77777777">
        <w:trPr>
          <w:trHeight w:val="757"/>
          <w:jc w:val="center"/>
        </w:trPr>
        <w:tc>
          <w:tcPr>
            <w:tcW w:w="1028" w:type="dxa"/>
            <w:tcBorders>
              <w:top w:val="single" w:sz="4" w:space="0" w:color="000000"/>
              <w:left w:val="single" w:sz="4" w:space="0" w:color="000000"/>
              <w:bottom w:val="single" w:sz="4" w:space="0" w:color="000000"/>
              <w:right w:val="single" w:sz="4" w:space="0" w:color="000000"/>
            </w:tcBorders>
          </w:tcPr>
          <w:p w14:paraId="38623034" w14:textId="77777777" w:rsidR="007876CD" w:rsidRDefault="007876CD">
            <w:pPr>
              <w:ind w:firstLine="560"/>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29E00E10" w14:textId="77777777" w:rsidR="007876CD" w:rsidRDefault="007876CD">
            <w:pPr>
              <w:ind w:firstLine="560"/>
              <w:rPr>
                <w:rFonts w:ascii="宋体" w:hAnsi="宋体" w:cs="宋体" w:hint="eastAsia"/>
                <w:szCs w:val="21"/>
              </w:rPr>
            </w:pPr>
          </w:p>
        </w:tc>
        <w:tc>
          <w:tcPr>
            <w:tcW w:w="1275" w:type="dxa"/>
            <w:tcBorders>
              <w:top w:val="single" w:sz="4" w:space="0" w:color="000000"/>
              <w:left w:val="nil"/>
              <w:bottom w:val="single" w:sz="4" w:space="0" w:color="000000"/>
              <w:right w:val="single" w:sz="4" w:space="0" w:color="000000"/>
            </w:tcBorders>
          </w:tcPr>
          <w:p w14:paraId="1388471E" w14:textId="77777777" w:rsidR="007876CD" w:rsidRDefault="007876CD">
            <w:pPr>
              <w:ind w:firstLine="560"/>
              <w:rPr>
                <w:rFonts w:ascii="宋体" w:hAnsi="宋体" w:cs="宋体" w:hint="eastAsia"/>
                <w:szCs w:val="21"/>
              </w:rPr>
            </w:pPr>
          </w:p>
        </w:tc>
        <w:tc>
          <w:tcPr>
            <w:tcW w:w="1259" w:type="dxa"/>
            <w:tcBorders>
              <w:top w:val="single" w:sz="4" w:space="0" w:color="000000"/>
              <w:left w:val="nil"/>
              <w:bottom w:val="single" w:sz="4" w:space="0" w:color="000000"/>
              <w:right w:val="single" w:sz="4" w:space="0" w:color="000000"/>
            </w:tcBorders>
          </w:tcPr>
          <w:p w14:paraId="6E1D126D" w14:textId="77777777" w:rsidR="007876CD" w:rsidRDefault="007876CD">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6C58D934" w14:textId="77777777" w:rsidR="007876CD" w:rsidRDefault="007876CD">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2791989A" w14:textId="77777777" w:rsidR="007876CD" w:rsidRDefault="007876CD">
            <w:pPr>
              <w:ind w:firstLine="560"/>
              <w:rPr>
                <w:rFonts w:ascii="宋体" w:hAnsi="宋体" w:cs="宋体" w:hint="eastAsia"/>
                <w:szCs w:val="21"/>
              </w:rPr>
            </w:pPr>
          </w:p>
        </w:tc>
        <w:tc>
          <w:tcPr>
            <w:tcW w:w="1418" w:type="dxa"/>
            <w:tcBorders>
              <w:top w:val="single" w:sz="4" w:space="0" w:color="000000"/>
              <w:left w:val="nil"/>
              <w:bottom w:val="single" w:sz="4" w:space="0" w:color="000000"/>
              <w:right w:val="single" w:sz="4" w:space="0" w:color="000000"/>
            </w:tcBorders>
          </w:tcPr>
          <w:p w14:paraId="17981767" w14:textId="77777777" w:rsidR="007876CD" w:rsidRDefault="007876CD">
            <w:pPr>
              <w:ind w:firstLine="560"/>
              <w:rPr>
                <w:rFonts w:ascii="宋体" w:hAnsi="宋体" w:cs="宋体" w:hint="eastAsia"/>
                <w:szCs w:val="21"/>
              </w:rPr>
            </w:pPr>
          </w:p>
        </w:tc>
        <w:tc>
          <w:tcPr>
            <w:tcW w:w="725" w:type="dxa"/>
            <w:tcBorders>
              <w:top w:val="single" w:sz="4" w:space="0" w:color="000000"/>
              <w:left w:val="nil"/>
              <w:bottom w:val="single" w:sz="4" w:space="0" w:color="000000"/>
              <w:right w:val="single" w:sz="4" w:space="0" w:color="000000"/>
            </w:tcBorders>
          </w:tcPr>
          <w:p w14:paraId="40C67A86" w14:textId="77777777" w:rsidR="007876CD" w:rsidRDefault="007876CD">
            <w:pPr>
              <w:ind w:firstLine="560"/>
              <w:rPr>
                <w:rFonts w:ascii="宋体" w:hAnsi="宋体" w:cs="宋体" w:hint="eastAsia"/>
                <w:szCs w:val="21"/>
              </w:rPr>
            </w:pPr>
          </w:p>
        </w:tc>
      </w:tr>
      <w:tr w:rsidR="007876CD" w14:paraId="667EA77C" w14:textId="77777777">
        <w:trPr>
          <w:trHeight w:val="757"/>
          <w:jc w:val="center"/>
        </w:trPr>
        <w:tc>
          <w:tcPr>
            <w:tcW w:w="1028" w:type="dxa"/>
            <w:tcBorders>
              <w:top w:val="single" w:sz="4" w:space="0" w:color="000000"/>
              <w:left w:val="single" w:sz="4" w:space="0" w:color="000000"/>
              <w:bottom w:val="single" w:sz="4" w:space="0" w:color="000000"/>
              <w:right w:val="single" w:sz="4" w:space="0" w:color="000000"/>
            </w:tcBorders>
          </w:tcPr>
          <w:p w14:paraId="4119D998" w14:textId="77777777" w:rsidR="007876CD" w:rsidRDefault="007876CD">
            <w:pPr>
              <w:ind w:firstLine="560"/>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17BD7FF3" w14:textId="77777777" w:rsidR="007876CD" w:rsidRDefault="007876CD">
            <w:pPr>
              <w:ind w:firstLine="560"/>
              <w:rPr>
                <w:rFonts w:ascii="宋体" w:hAnsi="宋体" w:cs="宋体" w:hint="eastAsia"/>
                <w:szCs w:val="21"/>
              </w:rPr>
            </w:pPr>
          </w:p>
        </w:tc>
        <w:tc>
          <w:tcPr>
            <w:tcW w:w="1275" w:type="dxa"/>
            <w:tcBorders>
              <w:top w:val="single" w:sz="4" w:space="0" w:color="000000"/>
              <w:left w:val="nil"/>
              <w:bottom w:val="single" w:sz="4" w:space="0" w:color="000000"/>
              <w:right w:val="single" w:sz="4" w:space="0" w:color="000000"/>
            </w:tcBorders>
          </w:tcPr>
          <w:p w14:paraId="5BE25E0C" w14:textId="77777777" w:rsidR="007876CD" w:rsidRDefault="007876CD">
            <w:pPr>
              <w:ind w:firstLine="560"/>
              <w:rPr>
                <w:rFonts w:ascii="宋体" w:hAnsi="宋体" w:cs="宋体" w:hint="eastAsia"/>
                <w:szCs w:val="21"/>
              </w:rPr>
            </w:pPr>
          </w:p>
        </w:tc>
        <w:tc>
          <w:tcPr>
            <w:tcW w:w="1259" w:type="dxa"/>
            <w:tcBorders>
              <w:top w:val="single" w:sz="4" w:space="0" w:color="000000"/>
              <w:left w:val="nil"/>
              <w:bottom w:val="single" w:sz="4" w:space="0" w:color="000000"/>
              <w:right w:val="single" w:sz="4" w:space="0" w:color="000000"/>
            </w:tcBorders>
          </w:tcPr>
          <w:p w14:paraId="163EEB39" w14:textId="77777777" w:rsidR="007876CD" w:rsidRDefault="007876CD">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06D29CA9" w14:textId="77777777" w:rsidR="007876CD" w:rsidRDefault="007876CD">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58D0C6A6" w14:textId="77777777" w:rsidR="007876CD" w:rsidRDefault="007876CD">
            <w:pPr>
              <w:ind w:firstLine="560"/>
              <w:rPr>
                <w:rFonts w:ascii="宋体" w:hAnsi="宋体" w:cs="宋体" w:hint="eastAsia"/>
                <w:szCs w:val="21"/>
              </w:rPr>
            </w:pPr>
          </w:p>
        </w:tc>
        <w:tc>
          <w:tcPr>
            <w:tcW w:w="1418" w:type="dxa"/>
            <w:tcBorders>
              <w:top w:val="single" w:sz="4" w:space="0" w:color="000000"/>
              <w:left w:val="nil"/>
              <w:bottom w:val="single" w:sz="4" w:space="0" w:color="000000"/>
              <w:right w:val="single" w:sz="4" w:space="0" w:color="000000"/>
            </w:tcBorders>
          </w:tcPr>
          <w:p w14:paraId="5C61C48A" w14:textId="77777777" w:rsidR="007876CD" w:rsidRDefault="007876CD">
            <w:pPr>
              <w:ind w:firstLine="560"/>
              <w:rPr>
                <w:rFonts w:ascii="宋体" w:hAnsi="宋体" w:cs="宋体" w:hint="eastAsia"/>
                <w:szCs w:val="21"/>
              </w:rPr>
            </w:pPr>
          </w:p>
        </w:tc>
        <w:tc>
          <w:tcPr>
            <w:tcW w:w="725" w:type="dxa"/>
            <w:tcBorders>
              <w:top w:val="single" w:sz="4" w:space="0" w:color="000000"/>
              <w:left w:val="nil"/>
              <w:bottom w:val="single" w:sz="4" w:space="0" w:color="000000"/>
              <w:right w:val="single" w:sz="4" w:space="0" w:color="000000"/>
            </w:tcBorders>
          </w:tcPr>
          <w:p w14:paraId="2DBDD41A" w14:textId="77777777" w:rsidR="007876CD" w:rsidRDefault="007876CD">
            <w:pPr>
              <w:ind w:firstLine="560"/>
              <w:rPr>
                <w:rFonts w:ascii="宋体" w:hAnsi="宋体" w:cs="宋体" w:hint="eastAsia"/>
                <w:szCs w:val="21"/>
              </w:rPr>
            </w:pPr>
          </w:p>
        </w:tc>
      </w:tr>
      <w:tr w:rsidR="007876CD" w14:paraId="225392E4" w14:textId="77777777">
        <w:trPr>
          <w:trHeight w:val="757"/>
          <w:jc w:val="center"/>
        </w:trPr>
        <w:tc>
          <w:tcPr>
            <w:tcW w:w="1028" w:type="dxa"/>
            <w:tcBorders>
              <w:top w:val="single" w:sz="4" w:space="0" w:color="000000"/>
              <w:left w:val="single" w:sz="4" w:space="0" w:color="000000"/>
              <w:bottom w:val="single" w:sz="4" w:space="0" w:color="000000"/>
              <w:right w:val="single" w:sz="4" w:space="0" w:color="000000"/>
            </w:tcBorders>
          </w:tcPr>
          <w:p w14:paraId="23EC292C" w14:textId="77777777" w:rsidR="007876CD" w:rsidRDefault="007876CD">
            <w:pPr>
              <w:ind w:firstLine="560"/>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35F450C1" w14:textId="77777777" w:rsidR="007876CD" w:rsidRDefault="007876CD">
            <w:pPr>
              <w:ind w:firstLine="560"/>
              <w:rPr>
                <w:rFonts w:ascii="宋体" w:hAnsi="宋体" w:cs="宋体" w:hint="eastAsia"/>
                <w:szCs w:val="21"/>
              </w:rPr>
            </w:pPr>
          </w:p>
        </w:tc>
        <w:tc>
          <w:tcPr>
            <w:tcW w:w="1275" w:type="dxa"/>
            <w:tcBorders>
              <w:top w:val="single" w:sz="4" w:space="0" w:color="000000"/>
              <w:left w:val="nil"/>
              <w:bottom w:val="single" w:sz="4" w:space="0" w:color="000000"/>
              <w:right w:val="single" w:sz="4" w:space="0" w:color="000000"/>
            </w:tcBorders>
          </w:tcPr>
          <w:p w14:paraId="78CAD8CC" w14:textId="77777777" w:rsidR="007876CD" w:rsidRDefault="007876CD">
            <w:pPr>
              <w:ind w:firstLine="560"/>
              <w:rPr>
                <w:rFonts w:ascii="宋体" w:hAnsi="宋体" w:cs="宋体" w:hint="eastAsia"/>
                <w:szCs w:val="21"/>
              </w:rPr>
            </w:pPr>
          </w:p>
        </w:tc>
        <w:tc>
          <w:tcPr>
            <w:tcW w:w="1259" w:type="dxa"/>
            <w:tcBorders>
              <w:top w:val="single" w:sz="4" w:space="0" w:color="000000"/>
              <w:left w:val="nil"/>
              <w:bottom w:val="single" w:sz="4" w:space="0" w:color="000000"/>
              <w:right w:val="single" w:sz="4" w:space="0" w:color="000000"/>
            </w:tcBorders>
          </w:tcPr>
          <w:p w14:paraId="18EBFE67" w14:textId="77777777" w:rsidR="007876CD" w:rsidRDefault="007876CD">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308B654C" w14:textId="77777777" w:rsidR="007876CD" w:rsidRDefault="007876CD">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6EB9F112" w14:textId="77777777" w:rsidR="007876CD" w:rsidRDefault="007876CD">
            <w:pPr>
              <w:ind w:firstLine="560"/>
              <w:rPr>
                <w:rFonts w:ascii="宋体" w:hAnsi="宋体" w:cs="宋体" w:hint="eastAsia"/>
                <w:szCs w:val="21"/>
              </w:rPr>
            </w:pPr>
          </w:p>
        </w:tc>
        <w:tc>
          <w:tcPr>
            <w:tcW w:w="1418" w:type="dxa"/>
            <w:tcBorders>
              <w:top w:val="single" w:sz="4" w:space="0" w:color="000000"/>
              <w:left w:val="nil"/>
              <w:bottom w:val="single" w:sz="4" w:space="0" w:color="000000"/>
              <w:right w:val="single" w:sz="4" w:space="0" w:color="000000"/>
            </w:tcBorders>
          </w:tcPr>
          <w:p w14:paraId="6E621EEC" w14:textId="77777777" w:rsidR="007876CD" w:rsidRDefault="007876CD">
            <w:pPr>
              <w:ind w:firstLine="560"/>
              <w:rPr>
                <w:rFonts w:ascii="宋体" w:hAnsi="宋体" w:cs="宋体" w:hint="eastAsia"/>
                <w:szCs w:val="21"/>
              </w:rPr>
            </w:pPr>
          </w:p>
        </w:tc>
        <w:tc>
          <w:tcPr>
            <w:tcW w:w="725" w:type="dxa"/>
            <w:tcBorders>
              <w:top w:val="single" w:sz="4" w:space="0" w:color="000000"/>
              <w:left w:val="nil"/>
              <w:bottom w:val="single" w:sz="4" w:space="0" w:color="000000"/>
              <w:right w:val="single" w:sz="4" w:space="0" w:color="000000"/>
            </w:tcBorders>
          </w:tcPr>
          <w:p w14:paraId="4549266A" w14:textId="77777777" w:rsidR="007876CD" w:rsidRDefault="007876CD">
            <w:pPr>
              <w:ind w:firstLine="560"/>
              <w:rPr>
                <w:rFonts w:ascii="宋体" w:hAnsi="宋体" w:cs="宋体" w:hint="eastAsia"/>
                <w:szCs w:val="21"/>
              </w:rPr>
            </w:pPr>
          </w:p>
        </w:tc>
      </w:tr>
      <w:tr w:rsidR="007876CD" w14:paraId="10D8373A" w14:textId="77777777">
        <w:trPr>
          <w:trHeight w:val="757"/>
          <w:jc w:val="center"/>
        </w:trPr>
        <w:tc>
          <w:tcPr>
            <w:tcW w:w="1028" w:type="dxa"/>
            <w:tcBorders>
              <w:top w:val="single" w:sz="4" w:space="0" w:color="000000"/>
              <w:left w:val="single" w:sz="4" w:space="0" w:color="000000"/>
              <w:bottom w:val="single" w:sz="4" w:space="0" w:color="000000"/>
              <w:right w:val="single" w:sz="4" w:space="0" w:color="000000"/>
            </w:tcBorders>
          </w:tcPr>
          <w:p w14:paraId="7B36FB42" w14:textId="77777777" w:rsidR="007876CD" w:rsidRDefault="007876CD">
            <w:pPr>
              <w:ind w:firstLine="560"/>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0752094B" w14:textId="77777777" w:rsidR="007876CD" w:rsidRDefault="007876CD">
            <w:pPr>
              <w:ind w:firstLine="560"/>
              <w:rPr>
                <w:rFonts w:ascii="宋体" w:hAnsi="宋体" w:cs="宋体" w:hint="eastAsia"/>
                <w:szCs w:val="21"/>
              </w:rPr>
            </w:pPr>
          </w:p>
        </w:tc>
        <w:tc>
          <w:tcPr>
            <w:tcW w:w="1275" w:type="dxa"/>
            <w:tcBorders>
              <w:top w:val="single" w:sz="4" w:space="0" w:color="000000"/>
              <w:left w:val="nil"/>
              <w:bottom w:val="single" w:sz="4" w:space="0" w:color="000000"/>
              <w:right w:val="single" w:sz="4" w:space="0" w:color="000000"/>
            </w:tcBorders>
          </w:tcPr>
          <w:p w14:paraId="713B2E87" w14:textId="77777777" w:rsidR="007876CD" w:rsidRDefault="007876CD">
            <w:pPr>
              <w:ind w:firstLine="560"/>
              <w:rPr>
                <w:rFonts w:ascii="宋体" w:hAnsi="宋体" w:cs="宋体" w:hint="eastAsia"/>
                <w:szCs w:val="21"/>
              </w:rPr>
            </w:pPr>
          </w:p>
        </w:tc>
        <w:tc>
          <w:tcPr>
            <w:tcW w:w="1259" w:type="dxa"/>
            <w:tcBorders>
              <w:top w:val="single" w:sz="4" w:space="0" w:color="000000"/>
              <w:left w:val="nil"/>
              <w:bottom w:val="single" w:sz="4" w:space="0" w:color="000000"/>
              <w:right w:val="single" w:sz="4" w:space="0" w:color="000000"/>
            </w:tcBorders>
          </w:tcPr>
          <w:p w14:paraId="0674D84C" w14:textId="77777777" w:rsidR="007876CD" w:rsidRDefault="007876CD">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4B9A9AC6" w14:textId="77777777" w:rsidR="007876CD" w:rsidRDefault="007876CD">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05307C7E" w14:textId="77777777" w:rsidR="007876CD" w:rsidRDefault="007876CD">
            <w:pPr>
              <w:ind w:firstLine="560"/>
              <w:rPr>
                <w:rFonts w:ascii="宋体" w:hAnsi="宋体" w:cs="宋体" w:hint="eastAsia"/>
                <w:szCs w:val="21"/>
              </w:rPr>
            </w:pPr>
          </w:p>
        </w:tc>
        <w:tc>
          <w:tcPr>
            <w:tcW w:w="1418" w:type="dxa"/>
            <w:tcBorders>
              <w:top w:val="single" w:sz="4" w:space="0" w:color="000000"/>
              <w:left w:val="nil"/>
              <w:bottom w:val="single" w:sz="4" w:space="0" w:color="000000"/>
              <w:right w:val="single" w:sz="4" w:space="0" w:color="000000"/>
            </w:tcBorders>
          </w:tcPr>
          <w:p w14:paraId="3024AA18" w14:textId="77777777" w:rsidR="007876CD" w:rsidRDefault="007876CD">
            <w:pPr>
              <w:ind w:firstLine="560"/>
              <w:rPr>
                <w:rFonts w:ascii="宋体" w:hAnsi="宋体" w:cs="宋体" w:hint="eastAsia"/>
                <w:szCs w:val="21"/>
              </w:rPr>
            </w:pPr>
          </w:p>
        </w:tc>
        <w:tc>
          <w:tcPr>
            <w:tcW w:w="725" w:type="dxa"/>
            <w:tcBorders>
              <w:top w:val="single" w:sz="4" w:space="0" w:color="000000"/>
              <w:left w:val="nil"/>
              <w:bottom w:val="single" w:sz="4" w:space="0" w:color="000000"/>
              <w:right w:val="single" w:sz="4" w:space="0" w:color="000000"/>
            </w:tcBorders>
          </w:tcPr>
          <w:p w14:paraId="099E16AA" w14:textId="77777777" w:rsidR="007876CD" w:rsidRDefault="007876CD">
            <w:pPr>
              <w:ind w:firstLine="560"/>
              <w:rPr>
                <w:rFonts w:ascii="宋体" w:hAnsi="宋体" w:cs="宋体" w:hint="eastAsia"/>
                <w:szCs w:val="21"/>
              </w:rPr>
            </w:pPr>
          </w:p>
        </w:tc>
      </w:tr>
      <w:tr w:rsidR="007876CD" w14:paraId="48BC002E" w14:textId="77777777">
        <w:trPr>
          <w:trHeight w:val="757"/>
          <w:jc w:val="center"/>
        </w:trPr>
        <w:tc>
          <w:tcPr>
            <w:tcW w:w="1028" w:type="dxa"/>
            <w:tcBorders>
              <w:top w:val="single" w:sz="4" w:space="0" w:color="000000"/>
              <w:left w:val="single" w:sz="4" w:space="0" w:color="000000"/>
              <w:bottom w:val="single" w:sz="4" w:space="0" w:color="000000"/>
              <w:right w:val="single" w:sz="4" w:space="0" w:color="000000"/>
            </w:tcBorders>
          </w:tcPr>
          <w:p w14:paraId="51CB59C7" w14:textId="77777777" w:rsidR="007876CD" w:rsidRDefault="007876CD">
            <w:pPr>
              <w:ind w:firstLine="560"/>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013FF97E" w14:textId="77777777" w:rsidR="007876CD" w:rsidRDefault="007876CD">
            <w:pPr>
              <w:ind w:firstLine="560"/>
              <w:rPr>
                <w:rFonts w:ascii="宋体" w:hAnsi="宋体" w:cs="宋体" w:hint="eastAsia"/>
                <w:szCs w:val="21"/>
              </w:rPr>
            </w:pPr>
          </w:p>
        </w:tc>
        <w:tc>
          <w:tcPr>
            <w:tcW w:w="1275" w:type="dxa"/>
            <w:tcBorders>
              <w:top w:val="single" w:sz="4" w:space="0" w:color="000000"/>
              <w:left w:val="nil"/>
              <w:bottom w:val="single" w:sz="4" w:space="0" w:color="000000"/>
              <w:right w:val="single" w:sz="4" w:space="0" w:color="000000"/>
            </w:tcBorders>
          </w:tcPr>
          <w:p w14:paraId="0E531438" w14:textId="77777777" w:rsidR="007876CD" w:rsidRDefault="007876CD">
            <w:pPr>
              <w:ind w:firstLine="560"/>
              <w:rPr>
                <w:rFonts w:ascii="宋体" w:hAnsi="宋体" w:cs="宋体" w:hint="eastAsia"/>
                <w:szCs w:val="21"/>
              </w:rPr>
            </w:pPr>
          </w:p>
        </w:tc>
        <w:tc>
          <w:tcPr>
            <w:tcW w:w="1259" w:type="dxa"/>
            <w:tcBorders>
              <w:top w:val="single" w:sz="4" w:space="0" w:color="000000"/>
              <w:left w:val="nil"/>
              <w:bottom w:val="single" w:sz="4" w:space="0" w:color="000000"/>
              <w:right w:val="single" w:sz="4" w:space="0" w:color="000000"/>
            </w:tcBorders>
          </w:tcPr>
          <w:p w14:paraId="243B59BA" w14:textId="77777777" w:rsidR="007876CD" w:rsidRDefault="007876CD">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13EDE816" w14:textId="77777777" w:rsidR="007876CD" w:rsidRDefault="007876CD">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28ED55F8" w14:textId="77777777" w:rsidR="007876CD" w:rsidRDefault="007876CD">
            <w:pPr>
              <w:ind w:firstLine="560"/>
              <w:rPr>
                <w:rFonts w:ascii="宋体" w:hAnsi="宋体" w:cs="宋体" w:hint="eastAsia"/>
                <w:szCs w:val="21"/>
              </w:rPr>
            </w:pPr>
          </w:p>
        </w:tc>
        <w:tc>
          <w:tcPr>
            <w:tcW w:w="1418" w:type="dxa"/>
            <w:tcBorders>
              <w:top w:val="single" w:sz="4" w:space="0" w:color="000000"/>
              <w:left w:val="nil"/>
              <w:bottom w:val="single" w:sz="4" w:space="0" w:color="000000"/>
              <w:right w:val="single" w:sz="4" w:space="0" w:color="000000"/>
            </w:tcBorders>
          </w:tcPr>
          <w:p w14:paraId="3407CF3E" w14:textId="77777777" w:rsidR="007876CD" w:rsidRDefault="007876CD">
            <w:pPr>
              <w:ind w:firstLine="560"/>
              <w:rPr>
                <w:rFonts w:ascii="宋体" w:hAnsi="宋体" w:cs="宋体" w:hint="eastAsia"/>
                <w:szCs w:val="21"/>
              </w:rPr>
            </w:pPr>
          </w:p>
        </w:tc>
        <w:tc>
          <w:tcPr>
            <w:tcW w:w="725" w:type="dxa"/>
            <w:tcBorders>
              <w:top w:val="single" w:sz="4" w:space="0" w:color="000000"/>
              <w:left w:val="nil"/>
              <w:bottom w:val="single" w:sz="4" w:space="0" w:color="000000"/>
              <w:right w:val="single" w:sz="4" w:space="0" w:color="000000"/>
            </w:tcBorders>
          </w:tcPr>
          <w:p w14:paraId="2AA64BF0" w14:textId="77777777" w:rsidR="007876CD" w:rsidRDefault="007876CD">
            <w:pPr>
              <w:ind w:firstLine="560"/>
              <w:rPr>
                <w:rFonts w:ascii="宋体" w:hAnsi="宋体" w:cs="宋体" w:hint="eastAsia"/>
                <w:szCs w:val="21"/>
              </w:rPr>
            </w:pPr>
          </w:p>
        </w:tc>
      </w:tr>
      <w:tr w:rsidR="007876CD" w14:paraId="1B9D3878" w14:textId="77777777">
        <w:trPr>
          <w:trHeight w:val="757"/>
          <w:jc w:val="center"/>
        </w:trPr>
        <w:tc>
          <w:tcPr>
            <w:tcW w:w="1028" w:type="dxa"/>
            <w:tcBorders>
              <w:top w:val="single" w:sz="4" w:space="0" w:color="000000"/>
              <w:left w:val="single" w:sz="4" w:space="0" w:color="000000"/>
              <w:bottom w:val="single" w:sz="4" w:space="0" w:color="000000"/>
              <w:right w:val="single" w:sz="4" w:space="0" w:color="000000"/>
            </w:tcBorders>
          </w:tcPr>
          <w:p w14:paraId="6F5FB991" w14:textId="77777777" w:rsidR="007876CD" w:rsidRDefault="007876CD">
            <w:pPr>
              <w:ind w:firstLine="560"/>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465ED188" w14:textId="77777777" w:rsidR="007876CD" w:rsidRDefault="007876CD">
            <w:pPr>
              <w:ind w:firstLine="560"/>
              <w:rPr>
                <w:rFonts w:ascii="宋体" w:hAnsi="宋体" w:cs="宋体" w:hint="eastAsia"/>
                <w:szCs w:val="21"/>
              </w:rPr>
            </w:pPr>
          </w:p>
        </w:tc>
        <w:tc>
          <w:tcPr>
            <w:tcW w:w="1275" w:type="dxa"/>
            <w:tcBorders>
              <w:top w:val="single" w:sz="4" w:space="0" w:color="000000"/>
              <w:left w:val="nil"/>
              <w:bottom w:val="single" w:sz="4" w:space="0" w:color="000000"/>
              <w:right w:val="single" w:sz="4" w:space="0" w:color="000000"/>
            </w:tcBorders>
          </w:tcPr>
          <w:p w14:paraId="3E9930F0" w14:textId="77777777" w:rsidR="007876CD" w:rsidRDefault="007876CD">
            <w:pPr>
              <w:ind w:firstLine="560"/>
              <w:rPr>
                <w:rFonts w:ascii="宋体" w:hAnsi="宋体" w:cs="宋体" w:hint="eastAsia"/>
                <w:szCs w:val="21"/>
              </w:rPr>
            </w:pPr>
          </w:p>
        </w:tc>
        <w:tc>
          <w:tcPr>
            <w:tcW w:w="1259" w:type="dxa"/>
            <w:tcBorders>
              <w:top w:val="single" w:sz="4" w:space="0" w:color="000000"/>
              <w:left w:val="nil"/>
              <w:bottom w:val="single" w:sz="4" w:space="0" w:color="000000"/>
              <w:right w:val="single" w:sz="4" w:space="0" w:color="000000"/>
            </w:tcBorders>
          </w:tcPr>
          <w:p w14:paraId="15F73B8F" w14:textId="77777777" w:rsidR="007876CD" w:rsidRDefault="007876CD">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48B4A4A8" w14:textId="77777777" w:rsidR="007876CD" w:rsidRDefault="007876CD">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551D945A" w14:textId="77777777" w:rsidR="007876CD" w:rsidRDefault="007876CD">
            <w:pPr>
              <w:ind w:firstLine="560"/>
              <w:rPr>
                <w:rFonts w:ascii="宋体" w:hAnsi="宋体" w:cs="宋体" w:hint="eastAsia"/>
                <w:szCs w:val="21"/>
              </w:rPr>
            </w:pPr>
          </w:p>
        </w:tc>
        <w:tc>
          <w:tcPr>
            <w:tcW w:w="1418" w:type="dxa"/>
            <w:tcBorders>
              <w:top w:val="single" w:sz="4" w:space="0" w:color="000000"/>
              <w:left w:val="nil"/>
              <w:bottom w:val="single" w:sz="4" w:space="0" w:color="000000"/>
              <w:right w:val="single" w:sz="4" w:space="0" w:color="000000"/>
            </w:tcBorders>
          </w:tcPr>
          <w:p w14:paraId="6AD119EF" w14:textId="77777777" w:rsidR="007876CD" w:rsidRDefault="007876CD">
            <w:pPr>
              <w:ind w:firstLine="560"/>
              <w:rPr>
                <w:rFonts w:ascii="宋体" w:hAnsi="宋体" w:cs="宋体" w:hint="eastAsia"/>
                <w:szCs w:val="21"/>
              </w:rPr>
            </w:pPr>
          </w:p>
        </w:tc>
        <w:tc>
          <w:tcPr>
            <w:tcW w:w="725" w:type="dxa"/>
            <w:tcBorders>
              <w:top w:val="single" w:sz="4" w:space="0" w:color="000000"/>
              <w:left w:val="nil"/>
              <w:bottom w:val="single" w:sz="4" w:space="0" w:color="000000"/>
              <w:right w:val="single" w:sz="4" w:space="0" w:color="000000"/>
            </w:tcBorders>
          </w:tcPr>
          <w:p w14:paraId="72DCCC79" w14:textId="77777777" w:rsidR="007876CD" w:rsidRDefault="007876CD">
            <w:pPr>
              <w:ind w:firstLine="560"/>
              <w:rPr>
                <w:rFonts w:ascii="宋体" w:hAnsi="宋体" w:cs="宋体" w:hint="eastAsia"/>
                <w:szCs w:val="21"/>
              </w:rPr>
            </w:pPr>
          </w:p>
        </w:tc>
      </w:tr>
      <w:tr w:rsidR="007876CD" w14:paraId="5B96B8AB" w14:textId="77777777">
        <w:trPr>
          <w:trHeight w:val="757"/>
          <w:jc w:val="center"/>
        </w:trPr>
        <w:tc>
          <w:tcPr>
            <w:tcW w:w="1028" w:type="dxa"/>
            <w:tcBorders>
              <w:top w:val="single" w:sz="4" w:space="0" w:color="000000"/>
              <w:left w:val="single" w:sz="4" w:space="0" w:color="000000"/>
              <w:bottom w:val="single" w:sz="4" w:space="0" w:color="000000"/>
              <w:right w:val="single" w:sz="4" w:space="0" w:color="000000"/>
            </w:tcBorders>
          </w:tcPr>
          <w:p w14:paraId="798C0678" w14:textId="77777777" w:rsidR="007876CD" w:rsidRDefault="007876CD">
            <w:pPr>
              <w:ind w:firstLine="560"/>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0BE11040" w14:textId="77777777" w:rsidR="007876CD" w:rsidRDefault="007876CD">
            <w:pPr>
              <w:ind w:firstLine="560"/>
              <w:rPr>
                <w:rFonts w:ascii="宋体" w:hAnsi="宋体" w:cs="宋体" w:hint="eastAsia"/>
                <w:szCs w:val="21"/>
              </w:rPr>
            </w:pPr>
          </w:p>
        </w:tc>
        <w:tc>
          <w:tcPr>
            <w:tcW w:w="1275" w:type="dxa"/>
            <w:tcBorders>
              <w:top w:val="single" w:sz="4" w:space="0" w:color="000000"/>
              <w:left w:val="nil"/>
              <w:bottom w:val="single" w:sz="4" w:space="0" w:color="000000"/>
              <w:right w:val="single" w:sz="4" w:space="0" w:color="000000"/>
            </w:tcBorders>
          </w:tcPr>
          <w:p w14:paraId="54391508" w14:textId="77777777" w:rsidR="007876CD" w:rsidRDefault="007876CD">
            <w:pPr>
              <w:ind w:firstLine="560"/>
              <w:rPr>
                <w:rFonts w:ascii="宋体" w:hAnsi="宋体" w:cs="宋体" w:hint="eastAsia"/>
                <w:szCs w:val="21"/>
              </w:rPr>
            </w:pPr>
          </w:p>
        </w:tc>
        <w:tc>
          <w:tcPr>
            <w:tcW w:w="1259" w:type="dxa"/>
            <w:tcBorders>
              <w:top w:val="single" w:sz="4" w:space="0" w:color="000000"/>
              <w:left w:val="nil"/>
              <w:bottom w:val="single" w:sz="4" w:space="0" w:color="000000"/>
              <w:right w:val="single" w:sz="4" w:space="0" w:color="000000"/>
            </w:tcBorders>
          </w:tcPr>
          <w:p w14:paraId="2CE8AD13" w14:textId="77777777" w:rsidR="007876CD" w:rsidRDefault="007876CD">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75446B38" w14:textId="77777777" w:rsidR="007876CD" w:rsidRDefault="007876CD">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5CD241D2" w14:textId="77777777" w:rsidR="007876CD" w:rsidRDefault="007876CD">
            <w:pPr>
              <w:ind w:firstLine="560"/>
              <w:rPr>
                <w:rFonts w:ascii="宋体" w:hAnsi="宋体" w:cs="宋体" w:hint="eastAsia"/>
                <w:szCs w:val="21"/>
              </w:rPr>
            </w:pPr>
          </w:p>
        </w:tc>
        <w:tc>
          <w:tcPr>
            <w:tcW w:w="1418" w:type="dxa"/>
            <w:tcBorders>
              <w:top w:val="single" w:sz="4" w:space="0" w:color="000000"/>
              <w:left w:val="nil"/>
              <w:bottom w:val="single" w:sz="4" w:space="0" w:color="000000"/>
              <w:right w:val="single" w:sz="4" w:space="0" w:color="000000"/>
            </w:tcBorders>
          </w:tcPr>
          <w:p w14:paraId="09340682" w14:textId="77777777" w:rsidR="007876CD" w:rsidRDefault="007876CD">
            <w:pPr>
              <w:ind w:firstLine="560"/>
              <w:rPr>
                <w:rFonts w:ascii="宋体" w:hAnsi="宋体" w:cs="宋体" w:hint="eastAsia"/>
                <w:szCs w:val="21"/>
              </w:rPr>
            </w:pPr>
          </w:p>
        </w:tc>
        <w:tc>
          <w:tcPr>
            <w:tcW w:w="725" w:type="dxa"/>
            <w:tcBorders>
              <w:top w:val="single" w:sz="4" w:space="0" w:color="000000"/>
              <w:left w:val="nil"/>
              <w:bottom w:val="single" w:sz="4" w:space="0" w:color="000000"/>
              <w:right w:val="single" w:sz="4" w:space="0" w:color="000000"/>
            </w:tcBorders>
          </w:tcPr>
          <w:p w14:paraId="2BEA6E50" w14:textId="77777777" w:rsidR="007876CD" w:rsidRDefault="007876CD">
            <w:pPr>
              <w:ind w:firstLine="560"/>
              <w:rPr>
                <w:rFonts w:ascii="宋体" w:hAnsi="宋体" w:cs="宋体" w:hint="eastAsia"/>
                <w:szCs w:val="21"/>
              </w:rPr>
            </w:pPr>
          </w:p>
        </w:tc>
      </w:tr>
      <w:tr w:rsidR="007876CD" w14:paraId="770B4AFF" w14:textId="77777777">
        <w:trPr>
          <w:trHeight w:val="757"/>
          <w:jc w:val="center"/>
        </w:trPr>
        <w:tc>
          <w:tcPr>
            <w:tcW w:w="1028" w:type="dxa"/>
            <w:tcBorders>
              <w:top w:val="single" w:sz="4" w:space="0" w:color="000000"/>
              <w:left w:val="single" w:sz="4" w:space="0" w:color="000000"/>
              <w:bottom w:val="single" w:sz="4" w:space="0" w:color="000000"/>
              <w:right w:val="single" w:sz="4" w:space="0" w:color="000000"/>
            </w:tcBorders>
          </w:tcPr>
          <w:p w14:paraId="40376E82" w14:textId="77777777" w:rsidR="007876CD" w:rsidRDefault="007876CD">
            <w:pPr>
              <w:ind w:firstLine="560"/>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29974AC4" w14:textId="77777777" w:rsidR="007876CD" w:rsidRDefault="007876CD">
            <w:pPr>
              <w:ind w:firstLine="560"/>
              <w:rPr>
                <w:rFonts w:ascii="宋体" w:hAnsi="宋体" w:cs="宋体" w:hint="eastAsia"/>
                <w:szCs w:val="21"/>
              </w:rPr>
            </w:pPr>
          </w:p>
        </w:tc>
        <w:tc>
          <w:tcPr>
            <w:tcW w:w="1275" w:type="dxa"/>
            <w:tcBorders>
              <w:top w:val="single" w:sz="4" w:space="0" w:color="000000"/>
              <w:left w:val="nil"/>
              <w:bottom w:val="single" w:sz="4" w:space="0" w:color="000000"/>
              <w:right w:val="single" w:sz="4" w:space="0" w:color="000000"/>
            </w:tcBorders>
          </w:tcPr>
          <w:p w14:paraId="2C1C1D5E" w14:textId="77777777" w:rsidR="007876CD" w:rsidRDefault="007876CD">
            <w:pPr>
              <w:ind w:firstLine="560"/>
              <w:rPr>
                <w:rFonts w:ascii="宋体" w:hAnsi="宋体" w:cs="宋体" w:hint="eastAsia"/>
                <w:szCs w:val="21"/>
              </w:rPr>
            </w:pPr>
          </w:p>
        </w:tc>
        <w:tc>
          <w:tcPr>
            <w:tcW w:w="1259" w:type="dxa"/>
            <w:tcBorders>
              <w:top w:val="single" w:sz="4" w:space="0" w:color="000000"/>
              <w:left w:val="nil"/>
              <w:bottom w:val="single" w:sz="4" w:space="0" w:color="000000"/>
              <w:right w:val="single" w:sz="4" w:space="0" w:color="000000"/>
            </w:tcBorders>
          </w:tcPr>
          <w:p w14:paraId="4D9F62A9" w14:textId="77777777" w:rsidR="007876CD" w:rsidRDefault="007876CD">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7698BA1E" w14:textId="77777777" w:rsidR="007876CD" w:rsidRDefault="007876CD">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5C291119" w14:textId="77777777" w:rsidR="007876CD" w:rsidRDefault="007876CD">
            <w:pPr>
              <w:ind w:firstLine="560"/>
              <w:rPr>
                <w:rFonts w:ascii="宋体" w:hAnsi="宋体" w:cs="宋体" w:hint="eastAsia"/>
                <w:szCs w:val="21"/>
              </w:rPr>
            </w:pPr>
          </w:p>
        </w:tc>
        <w:tc>
          <w:tcPr>
            <w:tcW w:w="1418" w:type="dxa"/>
            <w:tcBorders>
              <w:top w:val="single" w:sz="4" w:space="0" w:color="000000"/>
              <w:left w:val="nil"/>
              <w:bottom w:val="single" w:sz="4" w:space="0" w:color="000000"/>
              <w:right w:val="single" w:sz="4" w:space="0" w:color="000000"/>
            </w:tcBorders>
          </w:tcPr>
          <w:p w14:paraId="2E81E432" w14:textId="77777777" w:rsidR="007876CD" w:rsidRDefault="007876CD">
            <w:pPr>
              <w:ind w:firstLine="560"/>
              <w:rPr>
                <w:rFonts w:ascii="宋体" w:hAnsi="宋体" w:cs="宋体" w:hint="eastAsia"/>
                <w:szCs w:val="21"/>
              </w:rPr>
            </w:pPr>
          </w:p>
        </w:tc>
        <w:tc>
          <w:tcPr>
            <w:tcW w:w="725" w:type="dxa"/>
            <w:tcBorders>
              <w:top w:val="single" w:sz="4" w:space="0" w:color="000000"/>
              <w:left w:val="nil"/>
              <w:bottom w:val="single" w:sz="4" w:space="0" w:color="000000"/>
              <w:right w:val="single" w:sz="4" w:space="0" w:color="000000"/>
            </w:tcBorders>
          </w:tcPr>
          <w:p w14:paraId="481C0C29" w14:textId="77777777" w:rsidR="007876CD" w:rsidRDefault="007876CD">
            <w:pPr>
              <w:ind w:firstLine="560"/>
              <w:rPr>
                <w:rFonts w:ascii="宋体" w:hAnsi="宋体" w:cs="宋体" w:hint="eastAsia"/>
                <w:szCs w:val="21"/>
              </w:rPr>
            </w:pPr>
          </w:p>
        </w:tc>
      </w:tr>
      <w:tr w:rsidR="007876CD" w14:paraId="77F07515" w14:textId="77777777">
        <w:trPr>
          <w:trHeight w:val="757"/>
          <w:jc w:val="center"/>
        </w:trPr>
        <w:tc>
          <w:tcPr>
            <w:tcW w:w="1028" w:type="dxa"/>
            <w:tcBorders>
              <w:top w:val="single" w:sz="4" w:space="0" w:color="000000"/>
              <w:left w:val="single" w:sz="4" w:space="0" w:color="000000"/>
              <w:bottom w:val="single" w:sz="4" w:space="0" w:color="000000"/>
              <w:right w:val="single" w:sz="4" w:space="0" w:color="000000"/>
            </w:tcBorders>
          </w:tcPr>
          <w:p w14:paraId="07490B22" w14:textId="77777777" w:rsidR="007876CD" w:rsidRDefault="007876CD">
            <w:pPr>
              <w:ind w:firstLine="560"/>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183CB972" w14:textId="77777777" w:rsidR="007876CD" w:rsidRDefault="007876CD">
            <w:pPr>
              <w:ind w:firstLine="560"/>
              <w:rPr>
                <w:rFonts w:ascii="宋体" w:hAnsi="宋体" w:cs="宋体" w:hint="eastAsia"/>
                <w:szCs w:val="21"/>
              </w:rPr>
            </w:pPr>
          </w:p>
        </w:tc>
        <w:tc>
          <w:tcPr>
            <w:tcW w:w="1275" w:type="dxa"/>
            <w:tcBorders>
              <w:top w:val="single" w:sz="4" w:space="0" w:color="000000"/>
              <w:left w:val="nil"/>
              <w:bottom w:val="single" w:sz="4" w:space="0" w:color="000000"/>
              <w:right w:val="single" w:sz="4" w:space="0" w:color="000000"/>
            </w:tcBorders>
          </w:tcPr>
          <w:p w14:paraId="6CA316B0" w14:textId="77777777" w:rsidR="007876CD" w:rsidRDefault="007876CD">
            <w:pPr>
              <w:ind w:firstLine="560"/>
              <w:rPr>
                <w:rFonts w:ascii="宋体" w:hAnsi="宋体" w:cs="宋体" w:hint="eastAsia"/>
                <w:szCs w:val="21"/>
              </w:rPr>
            </w:pPr>
          </w:p>
        </w:tc>
        <w:tc>
          <w:tcPr>
            <w:tcW w:w="1259" w:type="dxa"/>
            <w:tcBorders>
              <w:top w:val="single" w:sz="4" w:space="0" w:color="000000"/>
              <w:left w:val="nil"/>
              <w:bottom w:val="single" w:sz="4" w:space="0" w:color="000000"/>
              <w:right w:val="single" w:sz="4" w:space="0" w:color="000000"/>
            </w:tcBorders>
          </w:tcPr>
          <w:p w14:paraId="47AA5AB1" w14:textId="77777777" w:rsidR="007876CD" w:rsidRDefault="007876CD">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6D6622C5" w14:textId="77777777" w:rsidR="007876CD" w:rsidRDefault="007876CD">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0250E40B" w14:textId="77777777" w:rsidR="007876CD" w:rsidRDefault="007876CD">
            <w:pPr>
              <w:ind w:firstLine="560"/>
              <w:rPr>
                <w:rFonts w:ascii="宋体" w:hAnsi="宋体" w:cs="宋体" w:hint="eastAsia"/>
                <w:szCs w:val="21"/>
              </w:rPr>
            </w:pPr>
          </w:p>
        </w:tc>
        <w:tc>
          <w:tcPr>
            <w:tcW w:w="1418" w:type="dxa"/>
            <w:tcBorders>
              <w:top w:val="single" w:sz="4" w:space="0" w:color="000000"/>
              <w:left w:val="nil"/>
              <w:bottom w:val="single" w:sz="4" w:space="0" w:color="000000"/>
              <w:right w:val="single" w:sz="4" w:space="0" w:color="000000"/>
            </w:tcBorders>
          </w:tcPr>
          <w:p w14:paraId="744932DD" w14:textId="77777777" w:rsidR="007876CD" w:rsidRDefault="007876CD">
            <w:pPr>
              <w:ind w:firstLine="560"/>
              <w:rPr>
                <w:rFonts w:ascii="宋体" w:hAnsi="宋体" w:cs="宋体" w:hint="eastAsia"/>
                <w:szCs w:val="21"/>
              </w:rPr>
            </w:pPr>
          </w:p>
        </w:tc>
        <w:tc>
          <w:tcPr>
            <w:tcW w:w="725" w:type="dxa"/>
            <w:tcBorders>
              <w:top w:val="single" w:sz="4" w:space="0" w:color="000000"/>
              <w:left w:val="nil"/>
              <w:bottom w:val="single" w:sz="4" w:space="0" w:color="000000"/>
              <w:right w:val="single" w:sz="4" w:space="0" w:color="000000"/>
            </w:tcBorders>
          </w:tcPr>
          <w:p w14:paraId="37314352" w14:textId="77777777" w:rsidR="007876CD" w:rsidRDefault="007876CD">
            <w:pPr>
              <w:ind w:firstLine="560"/>
              <w:rPr>
                <w:rFonts w:ascii="宋体" w:hAnsi="宋体" w:cs="宋体" w:hint="eastAsia"/>
                <w:szCs w:val="21"/>
              </w:rPr>
            </w:pPr>
          </w:p>
        </w:tc>
      </w:tr>
    </w:tbl>
    <w:p w14:paraId="5EC88DBB" w14:textId="77777777" w:rsidR="007876CD" w:rsidRDefault="007876CD">
      <w:pPr>
        <w:rPr>
          <w:rFonts w:ascii="宋体" w:hAnsi="宋体" w:hint="eastAsia"/>
        </w:rPr>
      </w:pPr>
    </w:p>
    <w:p w14:paraId="4EF21660" w14:textId="77777777" w:rsidR="007876CD" w:rsidRDefault="00797C9F">
      <w:pPr>
        <w:spacing w:beforeLines="50" w:before="120" w:afterLines="50" w:after="120" w:line="500" w:lineRule="exact"/>
        <w:jc w:val="center"/>
        <w:rPr>
          <w:rFonts w:ascii="宋体" w:hAnsi="宋体" w:cs="宋体" w:hint="eastAsia"/>
          <w:b/>
          <w:sz w:val="24"/>
        </w:rPr>
      </w:pPr>
      <w:r>
        <w:rPr>
          <w:rFonts w:ascii="宋体" w:hAnsi="宋体"/>
          <w:sz w:val="28"/>
        </w:rPr>
        <w:br w:type="page"/>
      </w:r>
      <w:r>
        <w:rPr>
          <w:rFonts w:ascii="宋体" w:hAnsi="宋体" w:cs="宋体" w:hint="eastAsia"/>
          <w:b/>
          <w:sz w:val="24"/>
        </w:rPr>
        <w:lastRenderedPageBreak/>
        <w:t>主要人员简历表</w:t>
      </w:r>
    </w:p>
    <w:tbl>
      <w:tblPr>
        <w:tblW w:w="0" w:type="auto"/>
        <w:jc w:val="center"/>
        <w:tblLayout w:type="fixed"/>
        <w:tblCellMar>
          <w:left w:w="0" w:type="dxa"/>
          <w:right w:w="0" w:type="dxa"/>
        </w:tblCellMar>
        <w:tblLook w:val="04A0" w:firstRow="1" w:lastRow="0" w:firstColumn="1" w:lastColumn="0" w:noHBand="0" w:noVBand="1"/>
      </w:tblPr>
      <w:tblGrid>
        <w:gridCol w:w="1269"/>
        <w:gridCol w:w="384"/>
        <w:gridCol w:w="770"/>
        <w:gridCol w:w="990"/>
        <w:gridCol w:w="1140"/>
        <w:gridCol w:w="758"/>
        <w:gridCol w:w="1348"/>
        <w:gridCol w:w="172"/>
        <w:gridCol w:w="2531"/>
      </w:tblGrid>
      <w:tr w:rsidR="007876CD" w14:paraId="407BB21C" w14:textId="77777777">
        <w:trPr>
          <w:trHeight w:val="526"/>
          <w:jc w:val="center"/>
        </w:trPr>
        <w:tc>
          <w:tcPr>
            <w:tcW w:w="1269" w:type="dxa"/>
            <w:tcBorders>
              <w:top w:val="single" w:sz="4" w:space="0" w:color="000000"/>
              <w:left w:val="single" w:sz="4" w:space="0" w:color="000000"/>
              <w:bottom w:val="single" w:sz="4" w:space="0" w:color="000000"/>
              <w:right w:val="single" w:sz="4" w:space="0" w:color="000000"/>
            </w:tcBorders>
            <w:vAlign w:val="center"/>
          </w:tcPr>
          <w:p w14:paraId="385139BE" w14:textId="77777777" w:rsidR="007876CD" w:rsidRDefault="00797C9F">
            <w:pPr>
              <w:jc w:val="center"/>
              <w:rPr>
                <w:rFonts w:ascii="宋体" w:hAnsi="宋体" w:cs="宋体" w:hint="eastAsia"/>
                <w:szCs w:val="21"/>
              </w:rPr>
            </w:pPr>
            <w:r>
              <w:rPr>
                <w:rFonts w:ascii="宋体" w:hAnsi="宋体" w:cs="宋体" w:hint="eastAsia"/>
              </w:rPr>
              <w:t>姓</w:t>
            </w:r>
            <w:r>
              <w:rPr>
                <w:rFonts w:ascii="宋体" w:hAnsi="宋体" w:cs="宋体" w:hint="eastAsia"/>
              </w:rPr>
              <w:t xml:space="preserve">  </w:t>
            </w:r>
            <w:r>
              <w:rPr>
                <w:rFonts w:ascii="宋体" w:hAnsi="宋体" w:cs="宋体" w:hint="eastAsia"/>
              </w:rPr>
              <w:t>名</w:t>
            </w:r>
          </w:p>
        </w:tc>
        <w:tc>
          <w:tcPr>
            <w:tcW w:w="1154" w:type="dxa"/>
            <w:gridSpan w:val="2"/>
            <w:tcBorders>
              <w:top w:val="single" w:sz="4" w:space="0" w:color="000000"/>
              <w:left w:val="nil"/>
              <w:bottom w:val="single" w:sz="4" w:space="0" w:color="000000"/>
              <w:right w:val="single" w:sz="4" w:space="0" w:color="000000"/>
            </w:tcBorders>
            <w:vAlign w:val="center"/>
          </w:tcPr>
          <w:p w14:paraId="1F20F1D6" w14:textId="77777777" w:rsidR="007876CD" w:rsidRDefault="007876CD">
            <w:pPr>
              <w:ind w:firstLine="560"/>
              <w:rPr>
                <w:rFonts w:ascii="宋体" w:hAnsi="宋体" w:cs="宋体" w:hint="eastAsia"/>
                <w:szCs w:val="21"/>
              </w:rPr>
            </w:pPr>
          </w:p>
        </w:tc>
        <w:tc>
          <w:tcPr>
            <w:tcW w:w="990" w:type="dxa"/>
            <w:tcBorders>
              <w:top w:val="single" w:sz="4" w:space="0" w:color="000000"/>
              <w:left w:val="nil"/>
              <w:bottom w:val="single" w:sz="4" w:space="0" w:color="000000"/>
              <w:right w:val="single" w:sz="4" w:space="0" w:color="000000"/>
            </w:tcBorders>
            <w:vAlign w:val="center"/>
          </w:tcPr>
          <w:p w14:paraId="4DEA60FA" w14:textId="77777777" w:rsidR="007876CD" w:rsidRDefault="00797C9F">
            <w:pPr>
              <w:jc w:val="center"/>
              <w:rPr>
                <w:rFonts w:ascii="宋体" w:hAnsi="宋体" w:cs="宋体" w:hint="eastAsia"/>
                <w:szCs w:val="21"/>
              </w:rPr>
            </w:pPr>
            <w:r>
              <w:rPr>
                <w:rFonts w:ascii="宋体" w:hAnsi="宋体" w:cs="宋体" w:hint="eastAsia"/>
              </w:rPr>
              <w:t>年</w:t>
            </w:r>
            <w:r>
              <w:rPr>
                <w:rFonts w:ascii="宋体" w:hAnsi="宋体" w:cs="宋体" w:hint="eastAsia"/>
              </w:rPr>
              <w:t xml:space="preserve">  </w:t>
            </w:r>
            <w:r>
              <w:rPr>
                <w:rFonts w:ascii="宋体" w:hAnsi="宋体" w:cs="宋体" w:hint="eastAsia"/>
              </w:rPr>
              <w:t>龄</w:t>
            </w:r>
          </w:p>
        </w:tc>
        <w:tc>
          <w:tcPr>
            <w:tcW w:w="1140" w:type="dxa"/>
            <w:tcBorders>
              <w:top w:val="single" w:sz="4" w:space="0" w:color="000000"/>
              <w:left w:val="nil"/>
              <w:bottom w:val="single" w:sz="4" w:space="0" w:color="000000"/>
              <w:right w:val="single" w:sz="4" w:space="0" w:color="000000"/>
            </w:tcBorders>
            <w:vAlign w:val="center"/>
          </w:tcPr>
          <w:p w14:paraId="3397468A" w14:textId="77777777" w:rsidR="007876CD" w:rsidRDefault="007876CD">
            <w:pPr>
              <w:ind w:firstLine="560"/>
              <w:rPr>
                <w:rFonts w:ascii="宋体" w:hAnsi="宋体" w:cs="宋体" w:hint="eastAsia"/>
                <w:szCs w:val="21"/>
              </w:rPr>
            </w:pPr>
          </w:p>
        </w:tc>
        <w:tc>
          <w:tcPr>
            <w:tcW w:w="2278" w:type="dxa"/>
            <w:gridSpan w:val="3"/>
            <w:tcBorders>
              <w:top w:val="single" w:sz="4" w:space="0" w:color="000000"/>
              <w:left w:val="nil"/>
              <w:bottom w:val="single" w:sz="4" w:space="0" w:color="000000"/>
              <w:right w:val="single" w:sz="4" w:space="0" w:color="000000"/>
            </w:tcBorders>
            <w:vAlign w:val="center"/>
          </w:tcPr>
          <w:p w14:paraId="4D79EF4D" w14:textId="77777777" w:rsidR="007876CD" w:rsidRDefault="00797C9F">
            <w:pPr>
              <w:jc w:val="center"/>
              <w:rPr>
                <w:rFonts w:ascii="宋体" w:hAnsi="宋体" w:cs="宋体" w:hint="eastAsia"/>
                <w:szCs w:val="21"/>
              </w:rPr>
            </w:pPr>
            <w:r>
              <w:rPr>
                <w:rFonts w:ascii="宋体" w:hAnsi="宋体" w:cs="宋体" w:hint="eastAsia"/>
              </w:rPr>
              <w:t>学历</w:t>
            </w:r>
          </w:p>
        </w:tc>
        <w:tc>
          <w:tcPr>
            <w:tcW w:w="2531" w:type="dxa"/>
            <w:tcBorders>
              <w:top w:val="single" w:sz="4" w:space="0" w:color="000000"/>
              <w:left w:val="nil"/>
              <w:bottom w:val="single" w:sz="4" w:space="0" w:color="000000"/>
              <w:right w:val="single" w:sz="4" w:space="0" w:color="000000"/>
            </w:tcBorders>
            <w:vAlign w:val="center"/>
          </w:tcPr>
          <w:p w14:paraId="59DE4EA3" w14:textId="77777777" w:rsidR="007876CD" w:rsidRDefault="007876CD">
            <w:pPr>
              <w:ind w:firstLine="560"/>
              <w:rPr>
                <w:rFonts w:ascii="宋体" w:hAnsi="宋体" w:cs="宋体" w:hint="eastAsia"/>
                <w:szCs w:val="21"/>
              </w:rPr>
            </w:pPr>
          </w:p>
        </w:tc>
      </w:tr>
      <w:tr w:rsidR="007876CD" w14:paraId="72C030F2" w14:textId="77777777">
        <w:trPr>
          <w:trHeight w:val="526"/>
          <w:jc w:val="center"/>
        </w:trPr>
        <w:tc>
          <w:tcPr>
            <w:tcW w:w="1269" w:type="dxa"/>
            <w:tcBorders>
              <w:top w:val="single" w:sz="4" w:space="0" w:color="000000"/>
              <w:left w:val="single" w:sz="4" w:space="0" w:color="000000"/>
              <w:bottom w:val="single" w:sz="4" w:space="0" w:color="000000"/>
              <w:right w:val="single" w:sz="4" w:space="0" w:color="000000"/>
            </w:tcBorders>
            <w:vAlign w:val="center"/>
          </w:tcPr>
          <w:p w14:paraId="646CAF6A" w14:textId="77777777" w:rsidR="007876CD" w:rsidRDefault="00797C9F">
            <w:pPr>
              <w:jc w:val="center"/>
              <w:rPr>
                <w:rFonts w:ascii="宋体" w:hAnsi="宋体" w:cs="宋体" w:hint="eastAsia"/>
                <w:szCs w:val="21"/>
              </w:rPr>
            </w:pPr>
            <w:r>
              <w:rPr>
                <w:rFonts w:ascii="宋体" w:hAnsi="宋体" w:cs="宋体" w:hint="eastAsia"/>
              </w:rPr>
              <w:t>职</w:t>
            </w:r>
            <w:r>
              <w:rPr>
                <w:rFonts w:ascii="宋体" w:hAnsi="宋体" w:cs="宋体" w:hint="eastAsia"/>
              </w:rPr>
              <w:t xml:space="preserve">  </w:t>
            </w:r>
            <w:r>
              <w:rPr>
                <w:rFonts w:ascii="宋体" w:hAnsi="宋体" w:cs="宋体" w:hint="eastAsia"/>
              </w:rPr>
              <w:t>称</w:t>
            </w:r>
          </w:p>
        </w:tc>
        <w:tc>
          <w:tcPr>
            <w:tcW w:w="1154" w:type="dxa"/>
            <w:gridSpan w:val="2"/>
            <w:tcBorders>
              <w:top w:val="single" w:sz="4" w:space="0" w:color="000000"/>
              <w:left w:val="nil"/>
              <w:bottom w:val="single" w:sz="4" w:space="0" w:color="000000"/>
              <w:right w:val="single" w:sz="4" w:space="0" w:color="000000"/>
            </w:tcBorders>
            <w:vAlign w:val="center"/>
          </w:tcPr>
          <w:p w14:paraId="38926E25" w14:textId="77777777" w:rsidR="007876CD" w:rsidRDefault="007876CD">
            <w:pPr>
              <w:ind w:firstLine="560"/>
              <w:rPr>
                <w:rFonts w:ascii="宋体" w:hAnsi="宋体" w:cs="宋体" w:hint="eastAsia"/>
                <w:szCs w:val="21"/>
              </w:rPr>
            </w:pPr>
          </w:p>
        </w:tc>
        <w:tc>
          <w:tcPr>
            <w:tcW w:w="990" w:type="dxa"/>
            <w:tcBorders>
              <w:top w:val="single" w:sz="4" w:space="0" w:color="000000"/>
              <w:left w:val="nil"/>
              <w:bottom w:val="single" w:sz="4" w:space="0" w:color="000000"/>
              <w:right w:val="single" w:sz="4" w:space="0" w:color="000000"/>
            </w:tcBorders>
            <w:vAlign w:val="center"/>
          </w:tcPr>
          <w:p w14:paraId="649845D9" w14:textId="77777777" w:rsidR="007876CD" w:rsidRDefault="00797C9F">
            <w:pPr>
              <w:jc w:val="center"/>
              <w:rPr>
                <w:rFonts w:ascii="宋体" w:hAnsi="宋体" w:cs="宋体" w:hint="eastAsia"/>
                <w:szCs w:val="21"/>
              </w:rPr>
            </w:pPr>
            <w:r>
              <w:rPr>
                <w:rFonts w:ascii="宋体" w:hAnsi="宋体" w:cs="宋体" w:hint="eastAsia"/>
              </w:rPr>
              <w:t>职</w:t>
            </w:r>
            <w:r>
              <w:rPr>
                <w:rFonts w:ascii="宋体" w:hAnsi="宋体" w:cs="宋体" w:hint="eastAsia"/>
              </w:rPr>
              <w:t xml:space="preserve">  </w:t>
            </w:r>
            <w:proofErr w:type="gramStart"/>
            <w:r>
              <w:rPr>
                <w:rFonts w:ascii="宋体" w:hAnsi="宋体" w:cs="宋体" w:hint="eastAsia"/>
              </w:rPr>
              <w:t>务</w:t>
            </w:r>
            <w:proofErr w:type="gramEnd"/>
          </w:p>
        </w:tc>
        <w:tc>
          <w:tcPr>
            <w:tcW w:w="1140" w:type="dxa"/>
            <w:tcBorders>
              <w:top w:val="single" w:sz="4" w:space="0" w:color="000000"/>
              <w:left w:val="nil"/>
              <w:bottom w:val="single" w:sz="4" w:space="0" w:color="000000"/>
              <w:right w:val="single" w:sz="4" w:space="0" w:color="000000"/>
            </w:tcBorders>
            <w:vAlign w:val="center"/>
          </w:tcPr>
          <w:p w14:paraId="40BC8FD1" w14:textId="77777777" w:rsidR="007876CD" w:rsidRDefault="007876CD">
            <w:pPr>
              <w:ind w:firstLine="560"/>
              <w:rPr>
                <w:rFonts w:ascii="宋体" w:hAnsi="宋体" w:cs="宋体" w:hint="eastAsia"/>
                <w:szCs w:val="21"/>
              </w:rPr>
            </w:pPr>
          </w:p>
        </w:tc>
        <w:tc>
          <w:tcPr>
            <w:tcW w:w="2278" w:type="dxa"/>
            <w:gridSpan w:val="3"/>
            <w:tcBorders>
              <w:top w:val="single" w:sz="4" w:space="0" w:color="000000"/>
              <w:left w:val="nil"/>
              <w:bottom w:val="single" w:sz="4" w:space="0" w:color="000000"/>
              <w:right w:val="single" w:sz="4" w:space="0" w:color="000000"/>
            </w:tcBorders>
            <w:vAlign w:val="center"/>
          </w:tcPr>
          <w:p w14:paraId="1CE613AE" w14:textId="77777777" w:rsidR="007876CD" w:rsidRDefault="00797C9F">
            <w:pPr>
              <w:ind w:firstLine="420"/>
              <w:rPr>
                <w:rFonts w:ascii="宋体" w:hAnsi="宋体" w:cs="宋体" w:hint="eastAsia"/>
                <w:szCs w:val="21"/>
              </w:rPr>
            </w:pPr>
            <w:r>
              <w:rPr>
                <w:rFonts w:ascii="宋体" w:hAnsi="宋体" w:cs="宋体" w:hint="eastAsia"/>
              </w:rPr>
              <w:t>拟在本项目任职</w:t>
            </w:r>
          </w:p>
        </w:tc>
        <w:tc>
          <w:tcPr>
            <w:tcW w:w="2531" w:type="dxa"/>
            <w:tcBorders>
              <w:top w:val="single" w:sz="4" w:space="0" w:color="000000"/>
              <w:left w:val="nil"/>
              <w:bottom w:val="single" w:sz="4" w:space="0" w:color="000000"/>
              <w:right w:val="single" w:sz="4" w:space="0" w:color="000000"/>
            </w:tcBorders>
            <w:vAlign w:val="center"/>
          </w:tcPr>
          <w:p w14:paraId="418DAA04" w14:textId="77777777" w:rsidR="007876CD" w:rsidRDefault="007876CD">
            <w:pPr>
              <w:ind w:firstLine="560"/>
              <w:rPr>
                <w:rFonts w:ascii="宋体" w:hAnsi="宋体" w:cs="宋体" w:hint="eastAsia"/>
                <w:szCs w:val="21"/>
              </w:rPr>
            </w:pPr>
          </w:p>
        </w:tc>
      </w:tr>
      <w:tr w:rsidR="007876CD" w14:paraId="6F17B24D" w14:textId="77777777">
        <w:trPr>
          <w:trHeight w:val="526"/>
          <w:jc w:val="center"/>
        </w:trPr>
        <w:tc>
          <w:tcPr>
            <w:tcW w:w="1269" w:type="dxa"/>
            <w:tcBorders>
              <w:top w:val="single" w:sz="4" w:space="0" w:color="000000"/>
              <w:left w:val="single" w:sz="4" w:space="0" w:color="000000"/>
              <w:bottom w:val="single" w:sz="4" w:space="0" w:color="000000"/>
              <w:right w:val="single" w:sz="4" w:space="0" w:color="000000"/>
            </w:tcBorders>
            <w:vAlign w:val="center"/>
          </w:tcPr>
          <w:p w14:paraId="5222976B" w14:textId="77777777" w:rsidR="007876CD" w:rsidRDefault="00797C9F">
            <w:pPr>
              <w:jc w:val="center"/>
              <w:rPr>
                <w:rFonts w:ascii="宋体" w:hAnsi="宋体" w:cs="宋体" w:hint="eastAsia"/>
                <w:szCs w:val="21"/>
              </w:rPr>
            </w:pPr>
            <w:r>
              <w:rPr>
                <w:rFonts w:ascii="宋体" w:hAnsi="宋体" w:cs="宋体" w:hint="eastAsia"/>
              </w:rPr>
              <w:t>毕业学校</w:t>
            </w:r>
          </w:p>
        </w:tc>
        <w:tc>
          <w:tcPr>
            <w:tcW w:w="8093" w:type="dxa"/>
            <w:gridSpan w:val="8"/>
            <w:tcBorders>
              <w:top w:val="single" w:sz="4" w:space="0" w:color="000000"/>
              <w:left w:val="nil"/>
              <w:bottom w:val="single" w:sz="4" w:space="0" w:color="000000"/>
              <w:right w:val="single" w:sz="4" w:space="0" w:color="000000"/>
            </w:tcBorders>
            <w:vAlign w:val="center"/>
          </w:tcPr>
          <w:p w14:paraId="1417C61B" w14:textId="77777777" w:rsidR="007876CD" w:rsidRDefault="00797C9F">
            <w:pPr>
              <w:ind w:firstLine="420"/>
              <w:rPr>
                <w:rFonts w:ascii="宋体" w:hAnsi="宋体" w:cs="宋体" w:hint="eastAsia"/>
                <w:szCs w:val="21"/>
              </w:rPr>
            </w:pPr>
            <w:r>
              <w:rPr>
                <w:rFonts w:ascii="宋体" w:hAnsi="宋体" w:cs="宋体" w:hint="eastAsia"/>
              </w:rPr>
              <w:t>年毕业于</w:t>
            </w:r>
            <w:r>
              <w:rPr>
                <w:rFonts w:ascii="宋体" w:hAnsi="宋体" w:cs="宋体" w:hint="eastAsia"/>
              </w:rPr>
              <w:tab/>
            </w:r>
            <w:r>
              <w:rPr>
                <w:rFonts w:ascii="宋体" w:hAnsi="宋体" w:cs="宋体" w:hint="eastAsia"/>
              </w:rPr>
              <w:t>学校</w:t>
            </w:r>
            <w:r>
              <w:rPr>
                <w:rFonts w:ascii="宋体" w:hAnsi="宋体" w:cs="宋体" w:hint="eastAsia"/>
              </w:rPr>
              <w:tab/>
            </w:r>
            <w:r>
              <w:rPr>
                <w:rFonts w:ascii="宋体" w:hAnsi="宋体" w:cs="宋体" w:hint="eastAsia"/>
              </w:rPr>
              <w:t>专业</w:t>
            </w:r>
          </w:p>
        </w:tc>
      </w:tr>
      <w:tr w:rsidR="007876CD" w14:paraId="1D3F36F1" w14:textId="77777777">
        <w:trPr>
          <w:trHeight w:val="526"/>
          <w:jc w:val="center"/>
        </w:trPr>
        <w:tc>
          <w:tcPr>
            <w:tcW w:w="9362" w:type="dxa"/>
            <w:gridSpan w:val="9"/>
            <w:tcBorders>
              <w:top w:val="single" w:sz="4" w:space="0" w:color="000000"/>
              <w:left w:val="single" w:sz="4" w:space="0" w:color="000000"/>
              <w:bottom w:val="single" w:sz="4" w:space="0" w:color="000000"/>
              <w:right w:val="single" w:sz="4" w:space="0" w:color="000000"/>
            </w:tcBorders>
            <w:vAlign w:val="center"/>
          </w:tcPr>
          <w:p w14:paraId="7B203286" w14:textId="77777777" w:rsidR="007876CD" w:rsidRDefault="00797C9F">
            <w:pPr>
              <w:ind w:firstLine="420"/>
              <w:jc w:val="center"/>
              <w:rPr>
                <w:rFonts w:ascii="宋体" w:hAnsi="宋体" w:cs="宋体" w:hint="eastAsia"/>
                <w:szCs w:val="21"/>
              </w:rPr>
            </w:pPr>
            <w:r>
              <w:rPr>
                <w:rFonts w:ascii="宋体" w:hAnsi="宋体" w:cs="宋体" w:hint="eastAsia"/>
              </w:rPr>
              <w:t>主要工作经历</w:t>
            </w:r>
          </w:p>
        </w:tc>
      </w:tr>
      <w:tr w:rsidR="007876CD" w14:paraId="0EFC4785" w14:textId="77777777">
        <w:trPr>
          <w:trHeight w:val="526"/>
          <w:jc w:val="center"/>
        </w:trPr>
        <w:tc>
          <w:tcPr>
            <w:tcW w:w="1653" w:type="dxa"/>
            <w:gridSpan w:val="2"/>
            <w:tcBorders>
              <w:top w:val="single" w:sz="4" w:space="0" w:color="000000"/>
              <w:left w:val="single" w:sz="4" w:space="0" w:color="000000"/>
              <w:bottom w:val="single" w:sz="4" w:space="0" w:color="000000"/>
              <w:right w:val="single" w:sz="4" w:space="0" w:color="000000"/>
            </w:tcBorders>
            <w:vAlign w:val="center"/>
          </w:tcPr>
          <w:p w14:paraId="1D2B838F" w14:textId="77777777" w:rsidR="007876CD" w:rsidRDefault="00797C9F">
            <w:pPr>
              <w:ind w:firstLine="420"/>
              <w:rPr>
                <w:rFonts w:ascii="宋体" w:hAnsi="宋体" w:cs="宋体" w:hint="eastAsia"/>
                <w:szCs w:val="21"/>
              </w:rPr>
            </w:pPr>
            <w:r>
              <w:rPr>
                <w:rFonts w:ascii="宋体" w:hAnsi="宋体" w:cs="宋体" w:hint="eastAsia"/>
              </w:rPr>
              <w:t>时</w:t>
            </w:r>
            <w:r>
              <w:rPr>
                <w:rFonts w:ascii="宋体" w:hAnsi="宋体" w:cs="宋体" w:hint="eastAsia"/>
              </w:rPr>
              <w:tab/>
            </w:r>
            <w:r>
              <w:rPr>
                <w:rFonts w:ascii="宋体" w:hAnsi="宋体" w:cs="宋体" w:hint="eastAsia"/>
              </w:rPr>
              <w:t>间</w:t>
            </w:r>
          </w:p>
        </w:tc>
        <w:tc>
          <w:tcPr>
            <w:tcW w:w="3658" w:type="dxa"/>
            <w:gridSpan w:val="4"/>
            <w:tcBorders>
              <w:top w:val="single" w:sz="4" w:space="0" w:color="000000"/>
              <w:left w:val="nil"/>
              <w:bottom w:val="single" w:sz="4" w:space="0" w:color="000000"/>
              <w:right w:val="single" w:sz="4" w:space="0" w:color="000000"/>
            </w:tcBorders>
            <w:vAlign w:val="center"/>
          </w:tcPr>
          <w:p w14:paraId="2962CDC8" w14:textId="77777777" w:rsidR="007876CD" w:rsidRDefault="00797C9F">
            <w:pPr>
              <w:ind w:firstLine="420"/>
              <w:rPr>
                <w:rFonts w:ascii="宋体" w:hAnsi="宋体" w:cs="宋体" w:hint="eastAsia"/>
                <w:szCs w:val="21"/>
              </w:rPr>
            </w:pPr>
            <w:r>
              <w:rPr>
                <w:rFonts w:ascii="宋体" w:hAnsi="宋体" w:cs="宋体" w:hint="eastAsia"/>
              </w:rPr>
              <w:t>参加过的类似项目</w:t>
            </w:r>
          </w:p>
        </w:tc>
        <w:tc>
          <w:tcPr>
            <w:tcW w:w="1348" w:type="dxa"/>
            <w:tcBorders>
              <w:top w:val="single" w:sz="4" w:space="0" w:color="000000"/>
              <w:left w:val="nil"/>
              <w:bottom w:val="single" w:sz="4" w:space="0" w:color="000000"/>
              <w:right w:val="single" w:sz="4" w:space="0" w:color="000000"/>
            </w:tcBorders>
            <w:vAlign w:val="center"/>
          </w:tcPr>
          <w:p w14:paraId="4E7D3A69" w14:textId="77777777" w:rsidR="007876CD" w:rsidRDefault="00797C9F">
            <w:pPr>
              <w:jc w:val="center"/>
              <w:rPr>
                <w:rFonts w:ascii="宋体" w:hAnsi="宋体" w:cs="宋体" w:hint="eastAsia"/>
                <w:szCs w:val="21"/>
              </w:rPr>
            </w:pPr>
            <w:r>
              <w:rPr>
                <w:rFonts w:ascii="宋体" w:hAnsi="宋体" w:cs="宋体" w:hint="eastAsia"/>
              </w:rPr>
              <w:t>担任职务</w:t>
            </w:r>
          </w:p>
        </w:tc>
        <w:tc>
          <w:tcPr>
            <w:tcW w:w="2703" w:type="dxa"/>
            <w:gridSpan w:val="2"/>
            <w:tcBorders>
              <w:top w:val="single" w:sz="4" w:space="0" w:color="000000"/>
              <w:left w:val="nil"/>
              <w:bottom w:val="single" w:sz="4" w:space="0" w:color="000000"/>
              <w:right w:val="single" w:sz="4" w:space="0" w:color="000000"/>
            </w:tcBorders>
            <w:vAlign w:val="center"/>
          </w:tcPr>
          <w:p w14:paraId="3536B64C" w14:textId="77777777" w:rsidR="007876CD" w:rsidRDefault="00797C9F">
            <w:pPr>
              <w:ind w:firstLine="420"/>
              <w:rPr>
                <w:rFonts w:ascii="宋体" w:hAnsi="宋体" w:cs="宋体" w:hint="eastAsia"/>
                <w:szCs w:val="21"/>
              </w:rPr>
            </w:pPr>
            <w:r>
              <w:rPr>
                <w:rFonts w:ascii="宋体" w:hAnsi="宋体" w:cs="宋体" w:hint="eastAsia"/>
              </w:rPr>
              <w:t>发包人及联系电话</w:t>
            </w:r>
          </w:p>
        </w:tc>
      </w:tr>
      <w:tr w:rsidR="007876CD" w14:paraId="1F53F740" w14:textId="77777777">
        <w:trPr>
          <w:trHeight w:val="820"/>
          <w:jc w:val="center"/>
        </w:trPr>
        <w:tc>
          <w:tcPr>
            <w:tcW w:w="1653" w:type="dxa"/>
            <w:gridSpan w:val="2"/>
            <w:tcBorders>
              <w:top w:val="single" w:sz="4" w:space="0" w:color="000000"/>
              <w:left w:val="single" w:sz="4" w:space="0" w:color="000000"/>
              <w:bottom w:val="single" w:sz="4" w:space="0" w:color="000000"/>
              <w:right w:val="single" w:sz="4" w:space="0" w:color="000000"/>
            </w:tcBorders>
          </w:tcPr>
          <w:p w14:paraId="7F507ED9" w14:textId="77777777" w:rsidR="007876CD" w:rsidRDefault="007876CD">
            <w:pPr>
              <w:ind w:firstLine="560"/>
              <w:rPr>
                <w:rFonts w:ascii="宋体" w:hAnsi="宋体" w:cs="宋体" w:hint="eastAsia"/>
                <w:szCs w:val="21"/>
              </w:rPr>
            </w:pPr>
          </w:p>
        </w:tc>
        <w:tc>
          <w:tcPr>
            <w:tcW w:w="3658" w:type="dxa"/>
            <w:gridSpan w:val="4"/>
            <w:tcBorders>
              <w:top w:val="single" w:sz="4" w:space="0" w:color="000000"/>
              <w:left w:val="nil"/>
              <w:bottom w:val="single" w:sz="4" w:space="0" w:color="000000"/>
              <w:right w:val="single" w:sz="4" w:space="0" w:color="000000"/>
            </w:tcBorders>
          </w:tcPr>
          <w:p w14:paraId="4E1F3A40" w14:textId="77777777" w:rsidR="007876CD" w:rsidRDefault="007876CD">
            <w:pPr>
              <w:ind w:firstLine="560"/>
              <w:rPr>
                <w:rFonts w:ascii="宋体" w:hAnsi="宋体" w:cs="宋体" w:hint="eastAsia"/>
                <w:szCs w:val="21"/>
              </w:rPr>
            </w:pPr>
          </w:p>
        </w:tc>
        <w:tc>
          <w:tcPr>
            <w:tcW w:w="1348" w:type="dxa"/>
            <w:tcBorders>
              <w:top w:val="single" w:sz="4" w:space="0" w:color="000000"/>
              <w:left w:val="nil"/>
              <w:bottom w:val="single" w:sz="4" w:space="0" w:color="000000"/>
              <w:right w:val="single" w:sz="4" w:space="0" w:color="000000"/>
            </w:tcBorders>
          </w:tcPr>
          <w:p w14:paraId="1F0A86FD" w14:textId="77777777" w:rsidR="007876CD" w:rsidRDefault="007876CD">
            <w:pPr>
              <w:ind w:firstLine="560"/>
              <w:rPr>
                <w:rFonts w:ascii="宋体" w:hAnsi="宋体" w:cs="宋体" w:hint="eastAsia"/>
                <w:szCs w:val="21"/>
              </w:rPr>
            </w:pPr>
          </w:p>
        </w:tc>
        <w:tc>
          <w:tcPr>
            <w:tcW w:w="2703" w:type="dxa"/>
            <w:gridSpan w:val="2"/>
            <w:tcBorders>
              <w:top w:val="single" w:sz="4" w:space="0" w:color="000000"/>
              <w:left w:val="nil"/>
              <w:bottom w:val="single" w:sz="4" w:space="0" w:color="000000"/>
              <w:right w:val="single" w:sz="4" w:space="0" w:color="000000"/>
            </w:tcBorders>
          </w:tcPr>
          <w:p w14:paraId="71E9544D" w14:textId="77777777" w:rsidR="007876CD" w:rsidRDefault="007876CD">
            <w:pPr>
              <w:ind w:firstLine="560"/>
              <w:rPr>
                <w:rFonts w:ascii="宋体" w:hAnsi="宋体" w:cs="宋体" w:hint="eastAsia"/>
                <w:szCs w:val="21"/>
              </w:rPr>
            </w:pPr>
          </w:p>
        </w:tc>
      </w:tr>
      <w:tr w:rsidR="007876CD" w14:paraId="2490FEAA" w14:textId="77777777">
        <w:trPr>
          <w:trHeight w:val="819"/>
          <w:jc w:val="center"/>
        </w:trPr>
        <w:tc>
          <w:tcPr>
            <w:tcW w:w="1653" w:type="dxa"/>
            <w:gridSpan w:val="2"/>
            <w:tcBorders>
              <w:top w:val="single" w:sz="4" w:space="0" w:color="000000"/>
              <w:left w:val="single" w:sz="4" w:space="0" w:color="000000"/>
              <w:bottom w:val="single" w:sz="4" w:space="0" w:color="000000"/>
              <w:right w:val="single" w:sz="4" w:space="0" w:color="000000"/>
            </w:tcBorders>
          </w:tcPr>
          <w:p w14:paraId="73410DAA" w14:textId="77777777" w:rsidR="007876CD" w:rsidRDefault="007876CD">
            <w:pPr>
              <w:ind w:firstLine="560"/>
              <w:rPr>
                <w:rFonts w:ascii="宋体" w:hAnsi="宋体" w:cs="宋体" w:hint="eastAsia"/>
                <w:szCs w:val="21"/>
              </w:rPr>
            </w:pPr>
          </w:p>
        </w:tc>
        <w:tc>
          <w:tcPr>
            <w:tcW w:w="3658" w:type="dxa"/>
            <w:gridSpan w:val="4"/>
            <w:tcBorders>
              <w:top w:val="single" w:sz="4" w:space="0" w:color="000000"/>
              <w:left w:val="nil"/>
              <w:bottom w:val="single" w:sz="4" w:space="0" w:color="000000"/>
              <w:right w:val="single" w:sz="4" w:space="0" w:color="000000"/>
            </w:tcBorders>
          </w:tcPr>
          <w:p w14:paraId="21B63489" w14:textId="77777777" w:rsidR="007876CD" w:rsidRDefault="007876CD">
            <w:pPr>
              <w:ind w:firstLine="560"/>
              <w:rPr>
                <w:rFonts w:ascii="宋体" w:hAnsi="宋体" w:cs="宋体" w:hint="eastAsia"/>
                <w:szCs w:val="21"/>
              </w:rPr>
            </w:pPr>
          </w:p>
        </w:tc>
        <w:tc>
          <w:tcPr>
            <w:tcW w:w="1348" w:type="dxa"/>
            <w:tcBorders>
              <w:top w:val="single" w:sz="4" w:space="0" w:color="000000"/>
              <w:left w:val="nil"/>
              <w:bottom w:val="single" w:sz="4" w:space="0" w:color="000000"/>
              <w:right w:val="single" w:sz="4" w:space="0" w:color="000000"/>
            </w:tcBorders>
          </w:tcPr>
          <w:p w14:paraId="660A3652" w14:textId="77777777" w:rsidR="007876CD" w:rsidRDefault="007876CD">
            <w:pPr>
              <w:ind w:firstLine="560"/>
              <w:rPr>
                <w:rFonts w:ascii="宋体" w:hAnsi="宋体" w:cs="宋体" w:hint="eastAsia"/>
                <w:szCs w:val="21"/>
              </w:rPr>
            </w:pPr>
          </w:p>
        </w:tc>
        <w:tc>
          <w:tcPr>
            <w:tcW w:w="2703" w:type="dxa"/>
            <w:gridSpan w:val="2"/>
            <w:tcBorders>
              <w:top w:val="single" w:sz="4" w:space="0" w:color="000000"/>
              <w:left w:val="nil"/>
              <w:bottom w:val="single" w:sz="4" w:space="0" w:color="000000"/>
              <w:right w:val="single" w:sz="4" w:space="0" w:color="000000"/>
            </w:tcBorders>
          </w:tcPr>
          <w:p w14:paraId="30D2DDBA" w14:textId="77777777" w:rsidR="007876CD" w:rsidRDefault="007876CD">
            <w:pPr>
              <w:ind w:firstLine="560"/>
              <w:rPr>
                <w:rFonts w:ascii="宋体" w:hAnsi="宋体" w:cs="宋体" w:hint="eastAsia"/>
                <w:szCs w:val="21"/>
              </w:rPr>
            </w:pPr>
          </w:p>
        </w:tc>
      </w:tr>
      <w:tr w:rsidR="007876CD" w14:paraId="5DC53AE3" w14:textId="77777777">
        <w:trPr>
          <w:trHeight w:val="819"/>
          <w:jc w:val="center"/>
        </w:trPr>
        <w:tc>
          <w:tcPr>
            <w:tcW w:w="1653" w:type="dxa"/>
            <w:gridSpan w:val="2"/>
            <w:tcBorders>
              <w:top w:val="single" w:sz="4" w:space="0" w:color="000000"/>
              <w:left w:val="single" w:sz="4" w:space="0" w:color="000000"/>
              <w:bottom w:val="single" w:sz="4" w:space="0" w:color="000000"/>
              <w:right w:val="single" w:sz="4" w:space="0" w:color="000000"/>
            </w:tcBorders>
          </w:tcPr>
          <w:p w14:paraId="69868E48" w14:textId="77777777" w:rsidR="007876CD" w:rsidRDefault="007876CD">
            <w:pPr>
              <w:ind w:firstLine="560"/>
              <w:rPr>
                <w:rFonts w:ascii="宋体" w:hAnsi="宋体" w:cs="宋体" w:hint="eastAsia"/>
                <w:szCs w:val="21"/>
              </w:rPr>
            </w:pPr>
          </w:p>
        </w:tc>
        <w:tc>
          <w:tcPr>
            <w:tcW w:w="3658" w:type="dxa"/>
            <w:gridSpan w:val="4"/>
            <w:tcBorders>
              <w:top w:val="single" w:sz="4" w:space="0" w:color="000000"/>
              <w:left w:val="nil"/>
              <w:bottom w:val="single" w:sz="4" w:space="0" w:color="000000"/>
              <w:right w:val="single" w:sz="4" w:space="0" w:color="000000"/>
            </w:tcBorders>
          </w:tcPr>
          <w:p w14:paraId="6A0D47C8" w14:textId="77777777" w:rsidR="007876CD" w:rsidRDefault="007876CD">
            <w:pPr>
              <w:ind w:firstLine="560"/>
              <w:rPr>
                <w:rFonts w:ascii="宋体" w:hAnsi="宋体" w:cs="宋体" w:hint="eastAsia"/>
                <w:szCs w:val="21"/>
              </w:rPr>
            </w:pPr>
          </w:p>
        </w:tc>
        <w:tc>
          <w:tcPr>
            <w:tcW w:w="1348" w:type="dxa"/>
            <w:tcBorders>
              <w:top w:val="single" w:sz="4" w:space="0" w:color="000000"/>
              <w:left w:val="nil"/>
              <w:bottom w:val="single" w:sz="4" w:space="0" w:color="000000"/>
              <w:right w:val="single" w:sz="4" w:space="0" w:color="000000"/>
            </w:tcBorders>
          </w:tcPr>
          <w:p w14:paraId="1A87A584" w14:textId="77777777" w:rsidR="007876CD" w:rsidRDefault="007876CD">
            <w:pPr>
              <w:ind w:firstLine="560"/>
              <w:rPr>
                <w:rFonts w:ascii="宋体" w:hAnsi="宋体" w:cs="宋体" w:hint="eastAsia"/>
                <w:szCs w:val="21"/>
              </w:rPr>
            </w:pPr>
          </w:p>
        </w:tc>
        <w:tc>
          <w:tcPr>
            <w:tcW w:w="2703" w:type="dxa"/>
            <w:gridSpan w:val="2"/>
            <w:tcBorders>
              <w:top w:val="single" w:sz="4" w:space="0" w:color="000000"/>
              <w:left w:val="nil"/>
              <w:bottom w:val="single" w:sz="4" w:space="0" w:color="000000"/>
              <w:right w:val="single" w:sz="4" w:space="0" w:color="000000"/>
            </w:tcBorders>
          </w:tcPr>
          <w:p w14:paraId="60E574F8" w14:textId="77777777" w:rsidR="007876CD" w:rsidRDefault="007876CD">
            <w:pPr>
              <w:ind w:firstLine="560"/>
              <w:rPr>
                <w:rFonts w:ascii="宋体" w:hAnsi="宋体" w:cs="宋体" w:hint="eastAsia"/>
                <w:szCs w:val="21"/>
              </w:rPr>
            </w:pPr>
          </w:p>
        </w:tc>
      </w:tr>
      <w:tr w:rsidR="007876CD" w14:paraId="33474440" w14:textId="77777777">
        <w:trPr>
          <w:trHeight w:val="820"/>
          <w:jc w:val="center"/>
        </w:trPr>
        <w:tc>
          <w:tcPr>
            <w:tcW w:w="1653" w:type="dxa"/>
            <w:gridSpan w:val="2"/>
            <w:tcBorders>
              <w:top w:val="single" w:sz="4" w:space="0" w:color="000000"/>
              <w:left w:val="single" w:sz="4" w:space="0" w:color="000000"/>
              <w:bottom w:val="single" w:sz="4" w:space="0" w:color="000000"/>
              <w:right w:val="single" w:sz="4" w:space="0" w:color="000000"/>
            </w:tcBorders>
          </w:tcPr>
          <w:p w14:paraId="72710CC6" w14:textId="77777777" w:rsidR="007876CD" w:rsidRDefault="007876CD">
            <w:pPr>
              <w:ind w:firstLine="560"/>
              <w:rPr>
                <w:rFonts w:ascii="宋体" w:hAnsi="宋体" w:cs="宋体" w:hint="eastAsia"/>
                <w:szCs w:val="21"/>
              </w:rPr>
            </w:pPr>
          </w:p>
        </w:tc>
        <w:tc>
          <w:tcPr>
            <w:tcW w:w="3658" w:type="dxa"/>
            <w:gridSpan w:val="4"/>
            <w:tcBorders>
              <w:top w:val="single" w:sz="4" w:space="0" w:color="000000"/>
              <w:left w:val="nil"/>
              <w:bottom w:val="single" w:sz="4" w:space="0" w:color="000000"/>
              <w:right w:val="single" w:sz="4" w:space="0" w:color="000000"/>
            </w:tcBorders>
          </w:tcPr>
          <w:p w14:paraId="760400DC" w14:textId="77777777" w:rsidR="007876CD" w:rsidRDefault="007876CD">
            <w:pPr>
              <w:ind w:firstLine="560"/>
              <w:rPr>
                <w:rFonts w:ascii="宋体" w:hAnsi="宋体" w:cs="宋体" w:hint="eastAsia"/>
                <w:szCs w:val="21"/>
              </w:rPr>
            </w:pPr>
          </w:p>
        </w:tc>
        <w:tc>
          <w:tcPr>
            <w:tcW w:w="1348" w:type="dxa"/>
            <w:tcBorders>
              <w:top w:val="single" w:sz="4" w:space="0" w:color="000000"/>
              <w:left w:val="nil"/>
              <w:bottom w:val="single" w:sz="4" w:space="0" w:color="000000"/>
              <w:right w:val="single" w:sz="4" w:space="0" w:color="000000"/>
            </w:tcBorders>
          </w:tcPr>
          <w:p w14:paraId="12A1FEB9" w14:textId="77777777" w:rsidR="007876CD" w:rsidRDefault="007876CD">
            <w:pPr>
              <w:ind w:firstLine="560"/>
              <w:rPr>
                <w:rFonts w:ascii="宋体" w:hAnsi="宋体" w:cs="宋体" w:hint="eastAsia"/>
                <w:szCs w:val="21"/>
              </w:rPr>
            </w:pPr>
          </w:p>
        </w:tc>
        <w:tc>
          <w:tcPr>
            <w:tcW w:w="2703" w:type="dxa"/>
            <w:gridSpan w:val="2"/>
            <w:tcBorders>
              <w:top w:val="single" w:sz="4" w:space="0" w:color="000000"/>
              <w:left w:val="nil"/>
              <w:bottom w:val="single" w:sz="4" w:space="0" w:color="000000"/>
              <w:right w:val="single" w:sz="4" w:space="0" w:color="000000"/>
            </w:tcBorders>
          </w:tcPr>
          <w:p w14:paraId="6BB5A9FD" w14:textId="77777777" w:rsidR="007876CD" w:rsidRDefault="007876CD">
            <w:pPr>
              <w:ind w:firstLine="560"/>
              <w:rPr>
                <w:rFonts w:ascii="宋体" w:hAnsi="宋体" w:cs="宋体" w:hint="eastAsia"/>
                <w:szCs w:val="21"/>
              </w:rPr>
            </w:pPr>
          </w:p>
        </w:tc>
      </w:tr>
      <w:tr w:rsidR="007876CD" w14:paraId="62854828" w14:textId="77777777">
        <w:trPr>
          <w:trHeight w:val="819"/>
          <w:jc w:val="center"/>
        </w:trPr>
        <w:tc>
          <w:tcPr>
            <w:tcW w:w="1653" w:type="dxa"/>
            <w:gridSpan w:val="2"/>
            <w:tcBorders>
              <w:top w:val="single" w:sz="4" w:space="0" w:color="000000"/>
              <w:left w:val="single" w:sz="4" w:space="0" w:color="000000"/>
              <w:bottom w:val="single" w:sz="4" w:space="0" w:color="000000"/>
              <w:right w:val="single" w:sz="4" w:space="0" w:color="000000"/>
            </w:tcBorders>
          </w:tcPr>
          <w:p w14:paraId="5012101C" w14:textId="77777777" w:rsidR="007876CD" w:rsidRDefault="007876CD">
            <w:pPr>
              <w:ind w:firstLine="560"/>
              <w:rPr>
                <w:rFonts w:ascii="宋体" w:hAnsi="宋体" w:cs="宋体" w:hint="eastAsia"/>
                <w:szCs w:val="21"/>
              </w:rPr>
            </w:pPr>
          </w:p>
        </w:tc>
        <w:tc>
          <w:tcPr>
            <w:tcW w:w="3658" w:type="dxa"/>
            <w:gridSpan w:val="4"/>
            <w:tcBorders>
              <w:top w:val="single" w:sz="4" w:space="0" w:color="000000"/>
              <w:left w:val="nil"/>
              <w:bottom w:val="single" w:sz="4" w:space="0" w:color="000000"/>
              <w:right w:val="single" w:sz="4" w:space="0" w:color="000000"/>
            </w:tcBorders>
          </w:tcPr>
          <w:p w14:paraId="6000D93D" w14:textId="77777777" w:rsidR="007876CD" w:rsidRDefault="007876CD">
            <w:pPr>
              <w:ind w:firstLine="560"/>
              <w:rPr>
                <w:rFonts w:ascii="宋体" w:hAnsi="宋体" w:cs="宋体" w:hint="eastAsia"/>
                <w:szCs w:val="21"/>
              </w:rPr>
            </w:pPr>
          </w:p>
        </w:tc>
        <w:tc>
          <w:tcPr>
            <w:tcW w:w="1348" w:type="dxa"/>
            <w:tcBorders>
              <w:top w:val="single" w:sz="4" w:space="0" w:color="000000"/>
              <w:left w:val="nil"/>
              <w:bottom w:val="single" w:sz="4" w:space="0" w:color="000000"/>
              <w:right w:val="single" w:sz="4" w:space="0" w:color="000000"/>
            </w:tcBorders>
          </w:tcPr>
          <w:p w14:paraId="1B9AD58D" w14:textId="77777777" w:rsidR="007876CD" w:rsidRDefault="007876CD">
            <w:pPr>
              <w:ind w:firstLine="560"/>
              <w:rPr>
                <w:rFonts w:ascii="宋体" w:hAnsi="宋体" w:cs="宋体" w:hint="eastAsia"/>
                <w:szCs w:val="21"/>
              </w:rPr>
            </w:pPr>
          </w:p>
        </w:tc>
        <w:tc>
          <w:tcPr>
            <w:tcW w:w="2703" w:type="dxa"/>
            <w:gridSpan w:val="2"/>
            <w:tcBorders>
              <w:top w:val="single" w:sz="4" w:space="0" w:color="000000"/>
              <w:left w:val="nil"/>
              <w:bottom w:val="single" w:sz="4" w:space="0" w:color="000000"/>
              <w:right w:val="single" w:sz="4" w:space="0" w:color="000000"/>
            </w:tcBorders>
          </w:tcPr>
          <w:p w14:paraId="1DFF3447" w14:textId="77777777" w:rsidR="007876CD" w:rsidRDefault="007876CD">
            <w:pPr>
              <w:ind w:firstLine="560"/>
              <w:rPr>
                <w:rFonts w:ascii="宋体" w:hAnsi="宋体" w:cs="宋体" w:hint="eastAsia"/>
                <w:szCs w:val="21"/>
              </w:rPr>
            </w:pPr>
          </w:p>
        </w:tc>
      </w:tr>
      <w:tr w:rsidR="007876CD" w14:paraId="5CD573CA" w14:textId="77777777">
        <w:trPr>
          <w:trHeight w:val="819"/>
          <w:jc w:val="center"/>
        </w:trPr>
        <w:tc>
          <w:tcPr>
            <w:tcW w:w="1653" w:type="dxa"/>
            <w:gridSpan w:val="2"/>
            <w:tcBorders>
              <w:top w:val="single" w:sz="4" w:space="0" w:color="000000"/>
              <w:left w:val="single" w:sz="4" w:space="0" w:color="000000"/>
              <w:bottom w:val="single" w:sz="4" w:space="0" w:color="000000"/>
              <w:right w:val="single" w:sz="4" w:space="0" w:color="000000"/>
            </w:tcBorders>
          </w:tcPr>
          <w:p w14:paraId="2E2E017F" w14:textId="77777777" w:rsidR="007876CD" w:rsidRDefault="007876CD">
            <w:pPr>
              <w:ind w:firstLine="560"/>
              <w:rPr>
                <w:rFonts w:ascii="宋体" w:hAnsi="宋体" w:cs="宋体" w:hint="eastAsia"/>
                <w:szCs w:val="21"/>
              </w:rPr>
            </w:pPr>
          </w:p>
        </w:tc>
        <w:tc>
          <w:tcPr>
            <w:tcW w:w="3658" w:type="dxa"/>
            <w:gridSpan w:val="4"/>
            <w:tcBorders>
              <w:top w:val="single" w:sz="4" w:space="0" w:color="000000"/>
              <w:left w:val="nil"/>
              <w:bottom w:val="single" w:sz="4" w:space="0" w:color="000000"/>
              <w:right w:val="single" w:sz="4" w:space="0" w:color="000000"/>
            </w:tcBorders>
          </w:tcPr>
          <w:p w14:paraId="35FC2C3F" w14:textId="77777777" w:rsidR="007876CD" w:rsidRDefault="007876CD">
            <w:pPr>
              <w:ind w:firstLine="560"/>
              <w:rPr>
                <w:rFonts w:ascii="宋体" w:hAnsi="宋体" w:cs="宋体" w:hint="eastAsia"/>
                <w:szCs w:val="21"/>
              </w:rPr>
            </w:pPr>
          </w:p>
        </w:tc>
        <w:tc>
          <w:tcPr>
            <w:tcW w:w="1348" w:type="dxa"/>
            <w:tcBorders>
              <w:top w:val="single" w:sz="4" w:space="0" w:color="000000"/>
              <w:left w:val="nil"/>
              <w:bottom w:val="single" w:sz="4" w:space="0" w:color="000000"/>
              <w:right w:val="single" w:sz="4" w:space="0" w:color="000000"/>
            </w:tcBorders>
          </w:tcPr>
          <w:p w14:paraId="263A2ED3" w14:textId="77777777" w:rsidR="007876CD" w:rsidRDefault="007876CD">
            <w:pPr>
              <w:ind w:firstLine="560"/>
              <w:rPr>
                <w:rFonts w:ascii="宋体" w:hAnsi="宋体" w:cs="宋体" w:hint="eastAsia"/>
                <w:szCs w:val="21"/>
              </w:rPr>
            </w:pPr>
          </w:p>
        </w:tc>
        <w:tc>
          <w:tcPr>
            <w:tcW w:w="2703" w:type="dxa"/>
            <w:gridSpan w:val="2"/>
            <w:tcBorders>
              <w:top w:val="single" w:sz="4" w:space="0" w:color="000000"/>
              <w:left w:val="nil"/>
              <w:bottom w:val="single" w:sz="4" w:space="0" w:color="000000"/>
              <w:right w:val="single" w:sz="4" w:space="0" w:color="000000"/>
            </w:tcBorders>
          </w:tcPr>
          <w:p w14:paraId="21232880" w14:textId="77777777" w:rsidR="007876CD" w:rsidRDefault="007876CD">
            <w:pPr>
              <w:ind w:firstLine="560"/>
              <w:rPr>
                <w:rFonts w:ascii="宋体" w:hAnsi="宋体" w:cs="宋体" w:hint="eastAsia"/>
                <w:szCs w:val="21"/>
              </w:rPr>
            </w:pPr>
          </w:p>
        </w:tc>
      </w:tr>
      <w:tr w:rsidR="007876CD" w14:paraId="1702E632" w14:textId="77777777">
        <w:trPr>
          <w:trHeight w:val="820"/>
          <w:jc w:val="center"/>
        </w:trPr>
        <w:tc>
          <w:tcPr>
            <w:tcW w:w="1653" w:type="dxa"/>
            <w:gridSpan w:val="2"/>
            <w:tcBorders>
              <w:top w:val="single" w:sz="4" w:space="0" w:color="000000"/>
              <w:left w:val="single" w:sz="4" w:space="0" w:color="000000"/>
              <w:bottom w:val="single" w:sz="4" w:space="0" w:color="000000"/>
              <w:right w:val="single" w:sz="4" w:space="0" w:color="000000"/>
            </w:tcBorders>
          </w:tcPr>
          <w:p w14:paraId="03C7FC8E" w14:textId="77777777" w:rsidR="007876CD" w:rsidRDefault="007876CD">
            <w:pPr>
              <w:ind w:firstLine="560"/>
              <w:rPr>
                <w:rFonts w:ascii="宋体" w:hAnsi="宋体" w:cs="宋体" w:hint="eastAsia"/>
                <w:szCs w:val="21"/>
              </w:rPr>
            </w:pPr>
          </w:p>
        </w:tc>
        <w:tc>
          <w:tcPr>
            <w:tcW w:w="3658" w:type="dxa"/>
            <w:gridSpan w:val="4"/>
            <w:tcBorders>
              <w:top w:val="single" w:sz="4" w:space="0" w:color="000000"/>
              <w:left w:val="nil"/>
              <w:bottom w:val="single" w:sz="4" w:space="0" w:color="000000"/>
              <w:right w:val="single" w:sz="4" w:space="0" w:color="000000"/>
            </w:tcBorders>
          </w:tcPr>
          <w:p w14:paraId="2A3083D7" w14:textId="77777777" w:rsidR="007876CD" w:rsidRDefault="007876CD">
            <w:pPr>
              <w:ind w:firstLine="560"/>
              <w:rPr>
                <w:rFonts w:ascii="宋体" w:hAnsi="宋体" w:cs="宋体" w:hint="eastAsia"/>
                <w:szCs w:val="21"/>
              </w:rPr>
            </w:pPr>
          </w:p>
        </w:tc>
        <w:tc>
          <w:tcPr>
            <w:tcW w:w="1348" w:type="dxa"/>
            <w:tcBorders>
              <w:top w:val="single" w:sz="4" w:space="0" w:color="000000"/>
              <w:left w:val="nil"/>
              <w:bottom w:val="single" w:sz="4" w:space="0" w:color="000000"/>
              <w:right w:val="single" w:sz="4" w:space="0" w:color="000000"/>
            </w:tcBorders>
          </w:tcPr>
          <w:p w14:paraId="223EA80C" w14:textId="77777777" w:rsidR="007876CD" w:rsidRDefault="007876CD">
            <w:pPr>
              <w:ind w:firstLine="560"/>
              <w:rPr>
                <w:rFonts w:ascii="宋体" w:hAnsi="宋体" w:cs="宋体" w:hint="eastAsia"/>
                <w:szCs w:val="21"/>
              </w:rPr>
            </w:pPr>
          </w:p>
        </w:tc>
        <w:tc>
          <w:tcPr>
            <w:tcW w:w="2703" w:type="dxa"/>
            <w:gridSpan w:val="2"/>
            <w:tcBorders>
              <w:top w:val="single" w:sz="4" w:space="0" w:color="000000"/>
              <w:left w:val="nil"/>
              <w:bottom w:val="single" w:sz="4" w:space="0" w:color="000000"/>
              <w:right w:val="single" w:sz="4" w:space="0" w:color="000000"/>
            </w:tcBorders>
          </w:tcPr>
          <w:p w14:paraId="58C19F23" w14:textId="77777777" w:rsidR="007876CD" w:rsidRDefault="007876CD">
            <w:pPr>
              <w:ind w:firstLine="560"/>
              <w:rPr>
                <w:rFonts w:ascii="宋体" w:hAnsi="宋体" w:cs="宋体" w:hint="eastAsia"/>
                <w:szCs w:val="21"/>
              </w:rPr>
            </w:pPr>
          </w:p>
        </w:tc>
      </w:tr>
      <w:tr w:rsidR="007876CD" w14:paraId="357A9C42" w14:textId="77777777">
        <w:trPr>
          <w:trHeight w:val="819"/>
          <w:jc w:val="center"/>
        </w:trPr>
        <w:tc>
          <w:tcPr>
            <w:tcW w:w="1653" w:type="dxa"/>
            <w:gridSpan w:val="2"/>
            <w:tcBorders>
              <w:top w:val="single" w:sz="4" w:space="0" w:color="000000"/>
              <w:left w:val="single" w:sz="4" w:space="0" w:color="000000"/>
              <w:bottom w:val="single" w:sz="4" w:space="0" w:color="000000"/>
              <w:right w:val="single" w:sz="4" w:space="0" w:color="000000"/>
            </w:tcBorders>
          </w:tcPr>
          <w:p w14:paraId="6545D5E4" w14:textId="77777777" w:rsidR="007876CD" w:rsidRDefault="007876CD">
            <w:pPr>
              <w:ind w:firstLine="560"/>
              <w:rPr>
                <w:rFonts w:ascii="宋体" w:hAnsi="宋体" w:cs="宋体" w:hint="eastAsia"/>
                <w:szCs w:val="21"/>
              </w:rPr>
            </w:pPr>
          </w:p>
        </w:tc>
        <w:tc>
          <w:tcPr>
            <w:tcW w:w="3658" w:type="dxa"/>
            <w:gridSpan w:val="4"/>
            <w:tcBorders>
              <w:top w:val="single" w:sz="4" w:space="0" w:color="000000"/>
              <w:left w:val="nil"/>
              <w:bottom w:val="single" w:sz="4" w:space="0" w:color="000000"/>
              <w:right w:val="single" w:sz="4" w:space="0" w:color="000000"/>
            </w:tcBorders>
          </w:tcPr>
          <w:p w14:paraId="432B81D7" w14:textId="77777777" w:rsidR="007876CD" w:rsidRDefault="007876CD">
            <w:pPr>
              <w:ind w:firstLine="560"/>
              <w:rPr>
                <w:rFonts w:ascii="宋体" w:hAnsi="宋体" w:cs="宋体" w:hint="eastAsia"/>
                <w:szCs w:val="21"/>
              </w:rPr>
            </w:pPr>
          </w:p>
        </w:tc>
        <w:tc>
          <w:tcPr>
            <w:tcW w:w="1348" w:type="dxa"/>
            <w:tcBorders>
              <w:top w:val="single" w:sz="4" w:space="0" w:color="000000"/>
              <w:left w:val="nil"/>
              <w:bottom w:val="single" w:sz="4" w:space="0" w:color="000000"/>
              <w:right w:val="single" w:sz="4" w:space="0" w:color="000000"/>
            </w:tcBorders>
          </w:tcPr>
          <w:p w14:paraId="7720F22A" w14:textId="77777777" w:rsidR="007876CD" w:rsidRDefault="007876CD">
            <w:pPr>
              <w:ind w:firstLine="560"/>
              <w:rPr>
                <w:rFonts w:ascii="宋体" w:hAnsi="宋体" w:cs="宋体" w:hint="eastAsia"/>
                <w:szCs w:val="21"/>
              </w:rPr>
            </w:pPr>
          </w:p>
        </w:tc>
        <w:tc>
          <w:tcPr>
            <w:tcW w:w="2703" w:type="dxa"/>
            <w:gridSpan w:val="2"/>
            <w:tcBorders>
              <w:top w:val="single" w:sz="4" w:space="0" w:color="000000"/>
              <w:left w:val="nil"/>
              <w:bottom w:val="single" w:sz="4" w:space="0" w:color="000000"/>
              <w:right w:val="single" w:sz="4" w:space="0" w:color="000000"/>
            </w:tcBorders>
          </w:tcPr>
          <w:p w14:paraId="45F72606" w14:textId="77777777" w:rsidR="007876CD" w:rsidRDefault="007876CD">
            <w:pPr>
              <w:ind w:firstLine="560"/>
              <w:rPr>
                <w:rFonts w:ascii="宋体" w:hAnsi="宋体" w:cs="宋体" w:hint="eastAsia"/>
                <w:szCs w:val="21"/>
              </w:rPr>
            </w:pPr>
          </w:p>
        </w:tc>
      </w:tr>
      <w:tr w:rsidR="007876CD" w14:paraId="6868C3DB" w14:textId="77777777">
        <w:trPr>
          <w:trHeight w:val="819"/>
          <w:jc w:val="center"/>
        </w:trPr>
        <w:tc>
          <w:tcPr>
            <w:tcW w:w="1653" w:type="dxa"/>
            <w:gridSpan w:val="2"/>
            <w:tcBorders>
              <w:top w:val="single" w:sz="4" w:space="0" w:color="000000"/>
              <w:left w:val="single" w:sz="4" w:space="0" w:color="000000"/>
              <w:bottom w:val="single" w:sz="4" w:space="0" w:color="000000"/>
              <w:right w:val="single" w:sz="4" w:space="0" w:color="000000"/>
            </w:tcBorders>
          </w:tcPr>
          <w:p w14:paraId="3BC94EEB" w14:textId="77777777" w:rsidR="007876CD" w:rsidRDefault="007876CD">
            <w:pPr>
              <w:ind w:firstLine="560"/>
              <w:rPr>
                <w:rFonts w:ascii="宋体" w:hAnsi="宋体" w:cs="宋体" w:hint="eastAsia"/>
                <w:szCs w:val="21"/>
              </w:rPr>
            </w:pPr>
          </w:p>
        </w:tc>
        <w:tc>
          <w:tcPr>
            <w:tcW w:w="3658" w:type="dxa"/>
            <w:gridSpan w:val="4"/>
            <w:tcBorders>
              <w:top w:val="single" w:sz="4" w:space="0" w:color="000000"/>
              <w:left w:val="nil"/>
              <w:bottom w:val="single" w:sz="4" w:space="0" w:color="000000"/>
              <w:right w:val="single" w:sz="4" w:space="0" w:color="000000"/>
            </w:tcBorders>
          </w:tcPr>
          <w:p w14:paraId="34E55707" w14:textId="77777777" w:rsidR="007876CD" w:rsidRDefault="007876CD">
            <w:pPr>
              <w:ind w:firstLine="560"/>
              <w:rPr>
                <w:rFonts w:ascii="宋体" w:hAnsi="宋体" w:cs="宋体" w:hint="eastAsia"/>
                <w:szCs w:val="21"/>
              </w:rPr>
            </w:pPr>
          </w:p>
        </w:tc>
        <w:tc>
          <w:tcPr>
            <w:tcW w:w="1348" w:type="dxa"/>
            <w:tcBorders>
              <w:top w:val="single" w:sz="4" w:space="0" w:color="000000"/>
              <w:left w:val="nil"/>
              <w:bottom w:val="single" w:sz="4" w:space="0" w:color="000000"/>
              <w:right w:val="single" w:sz="4" w:space="0" w:color="000000"/>
            </w:tcBorders>
          </w:tcPr>
          <w:p w14:paraId="5D487039" w14:textId="77777777" w:rsidR="007876CD" w:rsidRDefault="007876CD">
            <w:pPr>
              <w:ind w:firstLine="560"/>
              <w:rPr>
                <w:rFonts w:ascii="宋体" w:hAnsi="宋体" w:cs="宋体" w:hint="eastAsia"/>
                <w:szCs w:val="21"/>
              </w:rPr>
            </w:pPr>
          </w:p>
        </w:tc>
        <w:tc>
          <w:tcPr>
            <w:tcW w:w="2703" w:type="dxa"/>
            <w:gridSpan w:val="2"/>
            <w:tcBorders>
              <w:top w:val="single" w:sz="4" w:space="0" w:color="000000"/>
              <w:left w:val="nil"/>
              <w:bottom w:val="single" w:sz="4" w:space="0" w:color="000000"/>
              <w:right w:val="single" w:sz="4" w:space="0" w:color="000000"/>
            </w:tcBorders>
          </w:tcPr>
          <w:p w14:paraId="3F061BE4" w14:textId="77777777" w:rsidR="007876CD" w:rsidRDefault="007876CD">
            <w:pPr>
              <w:ind w:firstLine="560"/>
              <w:rPr>
                <w:rFonts w:ascii="宋体" w:hAnsi="宋体" w:cs="宋体" w:hint="eastAsia"/>
                <w:szCs w:val="21"/>
              </w:rPr>
            </w:pPr>
          </w:p>
        </w:tc>
      </w:tr>
      <w:tr w:rsidR="007876CD" w14:paraId="1ECA590E" w14:textId="77777777">
        <w:trPr>
          <w:trHeight w:val="820"/>
          <w:jc w:val="center"/>
        </w:trPr>
        <w:tc>
          <w:tcPr>
            <w:tcW w:w="1653" w:type="dxa"/>
            <w:gridSpan w:val="2"/>
            <w:tcBorders>
              <w:top w:val="single" w:sz="4" w:space="0" w:color="000000"/>
              <w:left w:val="single" w:sz="4" w:space="0" w:color="000000"/>
              <w:bottom w:val="single" w:sz="4" w:space="0" w:color="000000"/>
              <w:right w:val="single" w:sz="4" w:space="0" w:color="000000"/>
            </w:tcBorders>
          </w:tcPr>
          <w:p w14:paraId="162E9415" w14:textId="77777777" w:rsidR="007876CD" w:rsidRDefault="007876CD">
            <w:pPr>
              <w:ind w:firstLine="560"/>
              <w:rPr>
                <w:rFonts w:ascii="宋体" w:hAnsi="宋体" w:cs="宋体" w:hint="eastAsia"/>
                <w:szCs w:val="21"/>
              </w:rPr>
            </w:pPr>
          </w:p>
        </w:tc>
        <w:tc>
          <w:tcPr>
            <w:tcW w:w="3658" w:type="dxa"/>
            <w:gridSpan w:val="4"/>
            <w:tcBorders>
              <w:top w:val="single" w:sz="4" w:space="0" w:color="000000"/>
              <w:left w:val="nil"/>
              <w:bottom w:val="single" w:sz="4" w:space="0" w:color="000000"/>
              <w:right w:val="single" w:sz="4" w:space="0" w:color="000000"/>
            </w:tcBorders>
          </w:tcPr>
          <w:p w14:paraId="13F3B635" w14:textId="77777777" w:rsidR="007876CD" w:rsidRDefault="007876CD">
            <w:pPr>
              <w:ind w:firstLine="560"/>
              <w:rPr>
                <w:rFonts w:ascii="宋体" w:hAnsi="宋体" w:cs="宋体" w:hint="eastAsia"/>
                <w:szCs w:val="21"/>
              </w:rPr>
            </w:pPr>
          </w:p>
        </w:tc>
        <w:tc>
          <w:tcPr>
            <w:tcW w:w="1348" w:type="dxa"/>
            <w:tcBorders>
              <w:top w:val="single" w:sz="4" w:space="0" w:color="000000"/>
              <w:left w:val="nil"/>
              <w:bottom w:val="single" w:sz="4" w:space="0" w:color="000000"/>
              <w:right w:val="single" w:sz="4" w:space="0" w:color="000000"/>
            </w:tcBorders>
          </w:tcPr>
          <w:p w14:paraId="07A1DB29" w14:textId="77777777" w:rsidR="007876CD" w:rsidRDefault="007876CD">
            <w:pPr>
              <w:ind w:firstLine="560"/>
              <w:rPr>
                <w:rFonts w:ascii="宋体" w:hAnsi="宋体" w:cs="宋体" w:hint="eastAsia"/>
                <w:szCs w:val="21"/>
              </w:rPr>
            </w:pPr>
          </w:p>
        </w:tc>
        <w:tc>
          <w:tcPr>
            <w:tcW w:w="2703" w:type="dxa"/>
            <w:gridSpan w:val="2"/>
            <w:tcBorders>
              <w:top w:val="single" w:sz="4" w:space="0" w:color="000000"/>
              <w:left w:val="nil"/>
              <w:bottom w:val="single" w:sz="4" w:space="0" w:color="000000"/>
              <w:right w:val="single" w:sz="4" w:space="0" w:color="000000"/>
            </w:tcBorders>
          </w:tcPr>
          <w:p w14:paraId="67616771" w14:textId="77777777" w:rsidR="007876CD" w:rsidRDefault="007876CD">
            <w:pPr>
              <w:ind w:firstLine="560"/>
              <w:rPr>
                <w:rFonts w:ascii="宋体" w:hAnsi="宋体" w:cs="宋体" w:hint="eastAsia"/>
                <w:szCs w:val="21"/>
              </w:rPr>
            </w:pPr>
          </w:p>
        </w:tc>
      </w:tr>
      <w:tr w:rsidR="007876CD" w14:paraId="4BC310AD" w14:textId="77777777">
        <w:trPr>
          <w:trHeight w:val="820"/>
          <w:jc w:val="center"/>
        </w:trPr>
        <w:tc>
          <w:tcPr>
            <w:tcW w:w="1653" w:type="dxa"/>
            <w:gridSpan w:val="2"/>
            <w:tcBorders>
              <w:top w:val="single" w:sz="4" w:space="0" w:color="000000"/>
              <w:left w:val="single" w:sz="4" w:space="0" w:color="000000"/>
              <w:bottom w:val="single" w:sz="4" w:space="0" w:color="000000"/>
              <w:right w:val="single" w:sz="4" w:space="0" w:color="000000"/>
            </w:tcBorders>
          </w:tcPr>
          <w:p w14:paraId="53C7435A" w14:textId="77777777" w:rsidR="007876CD" w:rsidRDefault="007876CD">
            <w:pPr>
              <w:ind w:firstLine="560"/>
              <w:rPr>
                <w:rFonts w:ascii="宋体" w:hAnsi="宋体" w:cs="宋体" w:hint="eastAsia"/>
                <w:szCs w:val="21"/>
              </w:rPr>
            </w:pPr>
          </w:p>
        </w:tc>
        <w:tc>
          <w:tcPr>
            <w:tcW w:w="3658" w:type="dxa"/>
            <w:gridSpan w:val="4"/>
            <w:tcBorders>
              <w:top w:val="single" w:sz="4" w:space="0" w:color="000000"/>
              <w:left w:val="nil"/>
              <w:bottom w:val="single" w:sz="4" w:space="0" w:color="000000"/>
              <w:right w:val="single" w:sz="4" w:space="0" w:color="000000"/>
            </w:tcBorders>
          </w:tcPr>
          <w:p w14:paraId="1E6FC8A9" w14:textId="77777777" w:rsidR="007876CD" w:rsidRDefault="007876CD">
            <w:pPr>
              <w:ind w:firstLine="560"/>
              <w:rPr>
                <w:rFonts w:ascii="宋体" w:hAnsi="宋体" w:cs="宋体" w:hint="eastAsia"/>
                <w:szCs w:val="21"/>
              </w:rPr>
            </w:pPr>
          </w:p>
        </w:tc>
        <w:tc>
          <w:tcPr>
            <w:tcW w:w="1348" w:type="dxa"/>
            <w:tcBorders>
              <w:top w:val="single" w:sz="4" w:space="0" w:color="000000"/>
              <w:left w:val="nil"/>
              <w:bottom w:val="single" w:sz="4" w:space="0" w:color="000000"/>
              <w:right w:val="single" w:sz="4" w:space="0" w:color="000000"/>
            </w:tcBorders>
          </w:tcPr>
          <w:p w14:paraId="4171C3A0" w14:textId="77777777" w:rsidR="007876CD" w:rsidRDefault="007876CD">
            <w:pPr>
              <w:ind w:firstLine="560"/>
              <w:rPr>
                <w:rFonts w:ascii="宋体" w:hAnsi="宋体" w:cs="宋体" w:hint="eastAsia"/>
                <w:szCs w:val="21"/>
              </w:rPr>
            </w:pPr>
          </w:p>
        </w:tc>
        <w:tc>
          <w:tcPr>
            <w:tcW w:w="2703" w:type="dxa"/>
            <w:gridSpan w:val="2"/>
            <w:tcBorders>
              <w:top w:val="single" w:sz="4" w:space="0" w:color="000000"/>
              <w:left w:val="nil"/>
              <w:bottom w:val="single" w:sz="4" w:space="0" w:color="000000"/>
              <w:right w:val="single" w:sz="4" w:space="0" w:color="000000"/>
            </w:tcBorders>
          </w:tcPr>
          <w:p w14:paraId="446AAEDC" w14:textId="77777777" w:rsidR="007876CD" w:rsidRDefault="007876CD">
            <w:pPr>
              <w:ind w:firstLine="560"/>
              <w:rPr>
                <w:rFonts w:ascii="宋体" w:hAnsi="宋体" w:cs="宋体" w:hint="eastAsia"/>
                <w:szCs w:val="21"/>
              </w:rPr>
            </w:pPr>
          </w:p>
        </w:tc>
      </w:tr>
      <w:tr w:rsidR="007876CD" w14:paraId="2BB07266" w14:textId="77777777">
        <w:trPr>
          <w:trHeight w:val="508"/>
          <w:jc w:val="center"/>
        </w:trPr>
        <w:tc>
          <w:tcPr>
            <w:tcW w:w="1653" w:type="dxa"/>
            <w:gridSpan w:val="2"/>
            <w:tcBorders>
              <w:top w:val="single" w:sz="4" w:space="0" w:color="000000"/>
              <w:left w:val="single" w:sz="4" w:space="0" w:color="000000"/>
              <w:bottom w:val="single" w:sz="4" w:space="0" w:color="000000"/>
              <w:right w:val="single" w:sz="4" w:space="0" w:color="000000"/>
            </w:tcBorders>
          </w:tcPr>
          <w:p w14:paraId="1563A620" w14:textId="77777777" w:rsidR="007876CD" w:rsidRDefault="007876CD">
            <w:pPr>
              <w:ind w:firstLine="560"/>
              <w:rPr>
                <w:rFonts w:ascii="宋体" w:hAnsi="宋体" w:cs="宋体" w:hint="eastAsia"/>
                <w:szCs w:val="21"/>
              </w:rPr>
            </w:pPr>
          </w:p>
        </w:tc>
        <w:tc>
          <w:tcPr>
            <w:tcW w:w="3658" w:type="dxa"/>
            <w:gridSpan w:val="4"/>
            <w:tcBorders>
              <w:top w:val="single" w:sz="4" w:space="0" w:color="000000"/>
              <w:left w:val="nil"/>
              <w:bottom w:val="single" w:sz="4" w:space="0" w:color="000000"/>
              <w:right w:val="single" w:sz="4" w:space="0" w:color="000000"/>
            </w:tcBorders>
          </w:tcPr>
          <w:p w14:paraId="2AE8D4F8" w14:textId="77777777" w:rsidR="007876CD" w:rsidRDefault="007876CD">
            <w:pPr>
              <w:ind w:firstLine="560"/>
              <w:rPr>
                <w:rFonts w:ascii="宋体" w:hAnsi="宋体" w:cs="宋体" w:hint="eastAsia"/>
                <w:szCs w:val="21"/>
              </w:rPr>
            </w:pPr>
          </w:p>
        </w:tc>
        <w:tc>
          <w:tcPr>
            <w:tcW w:w="1348" w:type="dxa"/>
            <w:tcBorders>
              <w:top w:val="single" w:sz="4" w:space="0" w:color="000000"/>
              <w:left w:val="nil"/>
              <w:bottom w:val="single" w:sz="4" w:space="0" w:color="000000"/>
              <w:right w:val="single" w:sz="4" w:space="0" w:color="000000"/>
            </w:tcBorders>
          </w:tcPr>
          <w:p w14:paraId="413F028A" w14:textId="77777777" w:rsidR="007876CD" w:rsidRDefault="007876CD">
            <w:pPr>
              <w:ind w:firstLine="560"/>
              <w:rPr>
                <w:rFonts w:ascii="宋体" w:hAnsi="宋体" w:cs="宋体" w:hint="eastAsia"/>
                <w:szCs w:val="21"/>
              </w:rPr>
            </w:pPr>
          </w:p>
        </w:tc>
        <w:tc>
          <w:tcPr>
            <w:tcW w:w="2703" w:type="dxa"/>
            <w:gridSpan w:val="2"/>
            <w:tcBorders>
              <w:top w:val="single" w:sz="4" w:space="0" w:color="000000"/>
              <w:left w:val="nil"/>
              <w:bottom w:val="single" w:sz="4" w:space="0" w:color="000000"/>
              <w:right w:val="single" w:sz="4" w:space="0" w:color="000000"/>
            </w:tcBorders>
          </w:tcPr>
          <w:p w14:paraId="295136CF" w14:textId="77777777" w:rsidR="007876CD" w:rsidRDefault="007876CD">
            <w:pPr>
              <w:ind w:firstLine="560"/>
              <w:rPr>
                <w:rFonts w:ascii="宋体" w:hAnsi="宋体" w:cs="宋体" w:hint="eastAsia"/>
                <w:szCs w:val="21"/>
              </w:rPr>
            </w:pPr>
          </w:p>
        </w:tc>
      </w:tr>
    </w:tbl>
    <w:p w14:paraId="2B218CAC" w14:textId="77777777" w:rsidR="007876CD" w:rsidRDefault="007876CD">
      <w:pPr>
        <w:pStyle w:val="afff0"/>
        <w:ind w:firstLine="480"/>
      </w:pPr>
    </w:p>
    <w:p w14:paraId="411E5F40" w14:textId="77777777" w:rsidR="007876CD" w:rsidRDefault="00797C9F">
      <w:pPr>
        <w:pStyle w:val="2"/>
        <w:spacing w:before="240" w:after="240"/>
        <w:jc w:val="center"/>
        <w:rPr>
          <w:sz w:val="30"/>
          <w:szCs w:val="30"/>
        </w:rPr>
      </w:pPr>
      <w:r>
        <w:rPr>
          <w:sz w:val="30"/>
          <w:szCs w:val="30"/>
        </w:rPr>
        <w:br w:type="page"/>
      </w:r>
      <w:bookmarkStart w:id="2348" w:name="_Toc174459510"/>
      <w:bookmarkStart w:id="2349" w:name="_Toc181627152"/>
      <w:bookmarkStart w:id="2350" w:name="_Toc175920948"/>
      <w:bookmarkStart w:id="2351" w:name="_Toc174636055"/>
      <w:bookmarkStart w:id="2352" w:name="_Toc175920984"/>
      <w:r>
        <w:rPr>
          <w:rFonts w:ascii="宋体" w:hAnsi="宋体" w:cs="宋体" w:hint="eastAsia"/>
          <w:szCs w:val="28"/>
        </w:rPr>
        <w:lastRenderedPageBreak/>
        <w:t>七、承诺</w:t>
      </w:r>
      <w:bookmarkEnd w:id="2346"/>
      <w:bookmarkEnd w:id="2347"/>
      <w:bookmarkEnd w:id="2348"/>
      <w:bookmarkEnd w:id="2349"/>
      <w:bookmarkEnd w:id="2350"/>
      <w:bookmarkEnd w:id="2351"/>
      <w:bookmarkEnd w:id="2352"/>
    </w:p>
    <w:p w14:paraId="45390001" w14:textId="77777777" w:rsidR="007876CD" w:rsidRDefault="00797C9F">
      <w:pPr>
        <w:snapToGrid w:val="0"/>
        <w:spacing w:line="480" w:lineRule="auto"/>
        <w:rPr>
          <w:rFonts w:ascii="宋体" w:hAnsi="宋体" w:hint="eastAsia"/>
          <w:szCs w:val="21"/>
          <w:u w:val="single"/>
        </w:rPr>
      </w:pPr>
      <w:r>
        <w:rPr>
          <w:rFonts w:ascii="宋体" w:hAnsi="宋体" w:hint="eastAsia"/>
          <w:szCs w:val="21"/>
          <w:u w:val="single"/>
        </w:rPr>
        <w:t xml:space="preserve">             </w:t>
      </w:r>
      <w:r>
        <w:rPr>
          <w:rFonts w:ascii="宋体" w:hAnsi="宋体" w:hint="eastAsia"/>
          <w:szCs w:val="21"/>
          <w:u w:val="single"/>
        </w:rPr>
        <w:t>（比选人名称）</w:t>
      </w:r>
      <w:r>
        <w:rPr>
          <w:rFonts w:ascii="宋体" w:hAnsi="宋体" w:hint="eastAsia"/>
          <w:szCs w:val="21"/>
        </w:rPr>
        <w:t>：</w:t>
      </w:r>
    </w:p>
    <w:p w14:paraId="36C1F377" w14:textId="77777777" w:rsidR="007876CD" w:rsidRDefault="00797C9F">
      <w:pPr>
        <w:snapToGrid w:val="0"/>
        <w:spacing w:line="480" w:lineRule="auto"/>
        <w:ind w:firstLineChars="200" w:firstLine="420"/>
        <w:rPr>
          <w:rFonts w:ascii="宋体" w:hAnsi="宋体" w:hint="eastAsia"/>
          <w:szCs w:val="21"/>
        </w:rPr>
      </w:pPr>
      <w:r>
        <w:rPr>
          <w:rFonts w:ascii="宋体" w:hAnsi="宋体" w:hint="eastAsia"/>
          <w:szCs w:val="21"/>
        </w:rPr>
        <w:t>我公司</w:t>
      </w:r>
      <w:r>
        <w:rPr>
          <w:rFonts w:ascii="宋体" w:hAnsi="宋体" w:hint="eastAsia"/>
          <w:szCs w:val="21"/>
          <w:u w:val="single"/>
        </w:rPr>
        <w:t xml:space="preserve">               </w:t>
      </w:r>
      <w:r>
        <w:rPr>
          <w:rFonts w:ascii="宋体" w:hAnsi="宋体" w:hint="eastAsia"/>
          <w:szCs w:val="21"/>
          <w:u w:val="single"/>
        </w:rPr>
        <w:t>（竞选人名称）</w:t>
      </w:r>
      <w:r>
        <w:rPr>
          <w:rFonts w:ascii="宋体" w:hAnsi="宋体" w:hint="eastAsia"/>
          <w:szCs w:val="21"/>
        </w:rPr>
        <w:t>参加了贵单位</w:t>
      </w:r>
      <w:r>
        <w:rPr>
          <w:rFonts w:ascii="宋体" w:hAnsi="宋体" w:hint="eastAsia"/>
          <w:szCs w:val="21"/>
          <w:u w:val="single"/>
        </w:rPr>
        <w:t xml:space="preserve">            </w:t>
      </w:r>
      <w:r>
        <w:rPr>
          <w:rFonts w:ascii="宋体" w:hAnsi="宋体" w:hint="eastAsia"/>
          <w:szCs w:val="21"/>
          <w:u w:val="single"/>
        </w:rPr>
        <w:t>（项目名称）</w:t>
      </w:r>
      <w:r>
        <w:rPr>
          <w:rFonts w:ascii="宋体" w:hAnsi="宋体" w:hint="eastAsia"/>
          <w:szCs w:val="21"/>
        </w:rPr>
        <w:t>的投标，自愿</w:t>
      </w:r>
      <w:proofErr w:type="gramStart"/>
      <w:r>
        <w:rPr>
          <w:rFonts w:ascii="宋体" w:hAnsi="宋体" w:hint="eastAsia"/>
          <w:szCs w:val="21"/>
        </w:rPr>
        <w:t>作出</w:t>
      </w:r>
      <w:proofErr w:type="gramEnd"/>
      <w:r>
        <w:rPr>
          <w:rFonts w:ascii="宋体" w:hAnsi="宋体" w:hint="eastAsia"/>
          <w:szCs w:val="21"/>
        </w:rPr>
        <w:t>以下承诺：</w:t>
      </w:r>
    </w:p>
    <w:p w14:paraId="49A5F28C" w14:textId="77777777" w:rsidR="007876CD" w:rsidRDefault="00797C9F">
      <w:pPr>
        <w:snapToGrid w:val="0"/>
        <w:spacing w:line="480" w:lineRule="auto"/>
        <w:ind w:firstLineChars="200" w:firstLine="420"/>
        <w:rPr>
          <w:rFonts w:ascii="宋体" w:hAnsi="宋体" w:hint="eastAsia"/>
          <w:szCs w:val="21"/>
        </w:rPr>
      </w:pPr>
      <w:r>
        <w:rPr>
          <w:rFonts w:ascii="宋体" w:hAnsi="宋体" w:hint="eastAsia"/>
          <w:szCs w:val="21"/>
        </w:rPr>
        <w:t>1</w:t>
      </w:r>
      <w:r>
        <w:rPr>
          <w:rFonts w:ascii="宋体" w:hAnsi="宋体" w:hint="eastAsia"/>
          <w:szCs w:val="21"/>
        </w:rPr>
        <w:t>、我公司竞选截止日投标资格情况不存在下列情形之一：</w:t>
      </w:r>
    </w:p>
    <w:p w14:paraId="7E56C849" w14:textId="77777777" w:rsidR="007876CD" w:rsidRDefault="00797C9F">
      <w:pPr>
        <w:snapToGrid w:val="0"/>
        <w:spacing w:line="480" w:lineRule="auto"/>
        <w:ind w:firstLineChars="200" w:firstLine="420"/>
        <w:jc w:val="left"/>
        <w:rPr>
          <w:rFonts w:ascii="宋体" w:hAnsi="宋体" w:hint="eastAsia"/>
          <w:szCs w:val="21"/>
        </w:rPr>
      </w:pPr>
      <w:r>
        <w:rPr>
          <w:rFonts w:ascii="宋体" w:hAnsi="宋体" w:hint="eastAsia"/>
          <w:szCs w:val="21"/>
        </w:rPr>
        <w:t>（</w:t>
      </w:r>
      <w:r>
        <w:rPr>
          <w:rFonts w:ascii="宋体" w:hAnsi="宋体" w:hint="eastAsia"/>
          <w:szCs w:val="21"/>
        </w:rPr>
        <w:t>1</w:t>
      </w:r>
      <w:r>
        <w:rPr>
          <w:rFonts w:ascii="宋体" w:hAnsi="宋体" w:hint="eastAsia"/>
          <w:szCs w:val="21"/>
        </w:rPr>
        <w:t>）被人民法院列入失信被执行人名单且在被执行期内；</w:t>
      </w:r>
    </w:p>
    <w:p w14:paraId="624E9A25" w14:textId="77777777" w:rsidR="007876CD" w:rsidRDefault="00797C9F">
      <w:pPr>
        <w:snapToGrid w:val="0"/>
        <w:spacing w:line="480" w:lineRule="auto"/>
        <w:ind w:firstLineChars="200" w:firstLine="420"/>
        <w:rPr>
          <w:rFonts w:ascii="宋体" w:hAnsi="宋体" w:hint="eastAsia"/>
          <w:szCs w:val="21"/>
        </w:rPr>
      </w:pPr>
      <w:r>
        <w:rPr>
          <w:rFonts w:ascii="宋体" w:hAnsi="宋体" w:hint="eastAsia"/>
          <w:szCs w:val="21"/>
        </w:rPr>
        <w:t>（</w:t>
      </w:r>
      <w:r>
        <w:rPr>
          <w:rFonts w:ascii="宋体" w:hAnsi="宋体" w:hint="eastAsia"/>
          <w:szCs w:val="21"/>
        </w:rPr>
        <w:t>2</w:t>
      </w:r>
      <w:r>
        <w:rPr>
          <w:rFonts w:ascii="宋体" w:hAnsi="宋体" w:hint="eastAsia"/>
          <w:szCs w:val="21"/>
        </w:rPr>
        <w:t>）被国家、重庆市（含市或任意区县）有关行政部门处以暂停投标资格行政处罚，且在处罚期限内；</w:t>
      </w:r>
    </w:p>
    <w:p w14:paraId="7C7C6091" w14:textId="77777777" w:rsidR="007876CD" w:rsidRDefault="00797C9F">
      <w:pPr>
        <w:snapToGrid w:val="0"/>
        <w:spacing w:line="480" w:lineRule="auto"/>
        <w:ind w:firstLineChars="200" w:firstLine="420"/>
        <w:rPr>
          <w:rFonts w:ascii="宋体" w:hAnsi="宋体" w:hint="eastAsia"/>
          <w:szCs w:val="21"/>
        </w:rPr>
      </w:pPr>
      <w:r>
        <w:rPr>
          <w:rFonts w:ascii="宋体" w:hAnsi="宋体" w:hint="eastAsia"/>
          <w:szCs w:val="21"/>
        </w:rPr>
        <w:t>（</w:t>
      </w:r>
      <w:r>
        <w:rPr>
          <w:rFonts w:ascii="宋体" w:hAnsi="宋体" w:hint="eastAsia"/>
          <w:szCs w:val="21"/>
        </w:rPr>
        <w:t>3</w:t>
      </w:r>
      <w:r>
        <w:rPr>
          <w:rFonts w:ascii="宋体" w:hAnsi="宋体" w:hint="eastAsia"/>
          <w:szCs w:val="21"/>
        </w:rPr>
        <w:t>）被重庆市市级有关行业主管部门暂停在渝承揽新业务且在暂停期内。</w:t>
      </w:r>
    </w:p>
    <w:p w14:paraId="4A91A6CB" w14:textId="77777777" w:rsidR="007876CD" w:rsidRDefault="00797C9F">
      <w:pPr>
        <w:snapToGrid w:val="0"/>
        <w:spacing w:line="480" w:lineRule="auto"/>
        <w:ind w:firstLineChars="200" w:firstLine="420"/>
        <w:rPr>
          <w:rFonts w:ascii="宋体" w:hAnsi="宋体" w:hint="eastAsia"/>
          <w:szCs w:val="21"/>
        </w:rPr>
      </w:pPr>
      <w:r>
        <w:rPr>
          <w:rFonts w:ascii="宋体" w:hAnsi="宋体" w:hint="eastAsia"/>
          <w:szCs w:val="21"/>
        </w:rPr>
        <w:t>2</w:t>
      </w:r>
      <w:r>
        <w:rPr>
          <w:rFonts w:ascii="宋体" w:hAnsi="宋体" w:hint="eastAsia"/>
          <w:szCs w:val="21"/>
        </w:rPr>
        <w:t>、我公司拟派的项目经理按注册建造师的相关规定到岗履职和未被禁止参与竞选。</w:t>
      </w:r>
    </w:p>
    <w:p w14:paraId="50B886FF" w14:textId="77777777" w:rsidR="007876CD" w:rsidRDefault="00797C9F">
      <w:pPr>
        <w:snapToGrid w:val="0"/>
        <w:spacing w:line="480" w:lineRule="auto"/>
        <w:ind w:firstLineChars="200" w:firstLine="420"/>
        <w:rPr>
          <w:rFonts w:ascii="宋体" w:hAnsi="宋体" w:hint="eastAsia"/>
          <w:szCs w:val="21"/>
        </w:rPr>
      </w:pPr>
      <w:r>
        <w:rPr>
          <w:rFonts w:ascii="宋体" w:hAnsi="宋体" w:hint="eastAsia"/>
          <w:szCs w:val="21"/>
        </w:rPr>
        <w:t>2.1</w:t>
      </w:r>
      <w:r>
        <w:rPr>
          <w:rFonts w:ascii="宋体" w:hAnsi="宋体" w:hint="eastAsia"/>
          <w:szCs w:val="21"/>
        </w:rPr>
        <w:t>拟派的项目经理中选后在本项目任职，签订合同时拟派的项目经理必须与竞选文件中的项目经理一致，并满足办理施工许可手续的相关要求。不能按承诺到岗履约的，按合同相关条款处罚并上报行政主管部门，给贵单位造成损失的，我公司依法承担违约赔偿责任。拟派的项目经理中选后不得随意更换。</w:t>
      </w:r>
    </w:p>
    <w:p w14:paraId="521FC8E4" w14:textId="77777777" w:rsidR="007876CD" w:rsidRDefault="00797C9F">
      <w:pPr>
        <w:snapToGrid w:val="0"/>
        <w:spacing w:line="480" w:lineRule="auto"/>
        <w:ind w:firstLineChars="200" w:firstLine="420"/>
        <w:rPr>
          <w:rFonts w:ascii="宋体" w:hAnsi="宋体" w:hint="eastAsia"/>
          <w:szCs w:val="21"/>
        </w:rPr>
      </w:pPr>
      <w:r>
        <w:rPr>
          <w:rFonts w:ascii="宋体" w:hAnsi="宋体" w:hint="eastAsia"/>
          <w:szCs w:val="21"/>
        </w:rPr>
        <w:t>2.2</w:t>
      </w:r>
      <w:r>
        <w:rPr>
          <w:rFonts w:ascii="宋体" w:hAnsi="宋体" w:hint="eastAsia"/>
          <w:szCs w:val="21"/>
        </w:rPr>
        <w:t>拟派的项目经理未被重庆市市级有关行业主管部门暂停在渝承揽新业务，若被暂停</w:t>
      </w:r>
      <w:proofErr w:type="gramStart"/>
      <w:r>
        <w:rPr>
          <w:rFonts w:ascii="宋体" w:hAnsi="宋体" w:hint="eastAsia"/>
          <w:szCs w:val="21"/>
        </w:rPr>
        <w:t>且参加</w:t>
      </w:r>
      <w:proofErr w:type="gramEnd"/>
      <w:r>
        <w:rPr>
          <w:rFonts w:ascii="宋体" w:hAnsi="宋体" w:hint="eastAsia"/>
          <w:szCs w:val="21"/>
        </w:rPr>
        <w:t>竞选的竞选将被否决；已取得中选候选人资格或中选资格的，贵单位有权取消我公司中选候选人资格或中选资格；给贵单位造成损失的，我公司依法承担违约赔偿责任。</w:t>
      </w:r>
    </w:p>
    <w:p w14:paraId="286AAE05" w14:textId="77777777" w:rsidR="007876CD" w:rsidRDefault="00797C9F">
      <w:pPr>
        <w:snapToGrid w:val="0"/>
        <w:spacing w:line="480" w:lineRule="auto"/>
        <w:ind w:firstLineChars="200" w:firstLine="420"/>
        <w:rPr>
          <w:rFonts w:ascii="宋体" w:hAnsi="宋体" w:hint="eastAsia"/>
          <w:szCs w:val="21"/>
        </w:rPr>
      </w:pPr>
      <w:r>
        <w:rPr>
          <w:rFonts w:ascii="宋体" w:hAnsi="宋体" w:hint="eastAsia"/>
          <w:szCs w:val="21"/>
        </w:rPr>
        <w:t>2.3</w:t>
      </w:r>
      <w:r>
        <w:rPr>
          <w:rFonts w:ascii="宋体" w:hAnsi="宋体" w:hint="eastAsia"/>
          <w:szCs w:val="21"/>
        </w:rPr>
        <w:t>为保证我公司拟派的项目经理到本项目到岗履职，我公司还承诺：</w:t>
      </w:r>
    </w:p>
    <w:p w14:paraId="1FA2AB78" w14:textId="77777777" w:rsidR="007876CD" w:rsidRDefault="00797C9F">
      <w:pPr>
        <w:snapToGrid w:val="0"/>
        <w:spacing w:line="480" w:lineRule="auto"/>
        <w:ind w:firstLineChars="200" w:firstLine="420"/>
        <w:rPr>
          <w:rFonts w:ascii="宋体" w:hAnsi="宋体" w:hint="eastAsia"/>
          <w:szCs w:val="21"/>
        </w:rPr>
      </w:pPr>
      <w:r>
        <w:rPr>
          <w:rFonts w:ascii="宋体" w:hAnsi="宋体" w:hint="eastAsia"/>
          <w:szCs w:val="21"/>
        </w:rPr>
        <w:t>若我公司拟派本项目的项目经理有在其他项目任职的情形的（或有在其他项目中标或拟中标的情形的），应在收到中选通知书后</w:t>
      </w:r>
      <w:r>
        <w:rPr>
          <w:rFonts w:ascii="宋体" w:hAnsi="宋体" w:hint="eastAsia"/>
          <w:szCs w:val="21"/>
          <w:u w:val="single"/>
        </w:rPr>
        <w:t xml:space="preserve"> 14 </w:t>
      </w:r>
      <w:r>
        <w:rPr>
          <w:rFonts w:ascii="宋体" w:hAnsi="宋体" w:hint="eastAsia"/>
          <w:szCs w:val="21"/>
        </w:rPr>
        <w:t>日内，办理完成放弃在其他项目任职的手续（或办理完成放弃在其他项目中标或拟中标的手续），贵单位在合同签订前有权对我公司拟派项目经理在其他项目的任职情形（或在其他项目的中标或拟中标情形）进行核查，若与我公司承诺内容不符或我公司未在上述时间内按照比选文件规定递交放弃在其他项目任职、中标或拟中标的相关资料，我公司自愿放弃中选资格，贵单位不退还我公司的竞选保证金。在合同</w:t>
      </w:r>
      <w:r>
        <w:rPr>
          <w:rFonts w:ascii="宋体" w:hAnsi="宋体" w:hint="eastAsia"/>
          <w:szCs w:val="21"/>
        </w:rPr>
        <w:lastRenderedPageBreak/>
        <w:t>签订时，我公司确保拟派项目经理符合《建筑施工企业项目经理资质管理办法》规定的项目经理任职条件，否则我公司自愿放弃中选资格，贵单位不退还我公司的竞选保证金。</w:t>
      </w:r>
    </w:p>
    <w:p w14:paraId="3E98D02B" w14:textId="77777777" w:rsidR="007876CD" w:rsidRDefault="00797C9F">
      <w:pPr>
        <w:snapToGrid w:val="0"/>
        <w:spacing w:line="480" w:lineRule="auto"/>
        <w:ind w:firstLineChars="200" w:firstLine="420"/>
        <w:rPr>
          <w:rFonts w:ascii="宋体" w:hAnsi="宋体" w:hint="eastAsia"/>
          <w:szCs w:val="21"/>
        </w:rPr>
      </w:pPr>
      <w:r>
        <w:rPr>
          <w:rFonts w:ascii="宋体" w:hAnsi="宋体" w:hint="eastAsia"/>
          <w:szCs w:val="21"/>
        </w:rPr>
        <w:t>若我公司拟派项目经理放弃在其他项目任职的将提供：①经业主或建设单位同意任职变更的文件；②负责项目监管的行业行政主管部门出具同意任职变更的证明材料。</w:t>
      </w:r>
    </w:p>
    <w:p w14:paraId="0776D698" w14:textId="77777777" w:rsidR="007876CD" w:rsidRDefault="00797C9F">
      <w:pPr>
        <w:snapToGrid w:val="0"/>
        <w:spacing w:line="480" w:lineRule="auto"/>
        <w:ind w:firstLineChars="200" w:firstLine="420"/>
        <w:rPr>
          <w:rFonts w:ascii="宋体" w:hAnsi="宋体" w:hint="eastAsia"/>
          <w:szCs w:val="21"/>
        </w:rPr>
      </w:pPr>
      <w:r>
        <w:rPr>
          <w:rFonts w:ascii="宋体" w:hAnsi="宋体" w:hint="eastAsia"/>
          <w:szCs w:val="21"/>
        </w:rPr>
        <w:t>若我公司拟派项目经理放弃在其他项目中标或拟中标的将提供：①经中标或拟中标的其他项目建设单位同意的放弃中标函。</w:t>
      </w:r>
    </w:p>
    <w:p w14:paraId="751337F1" w14:textId="77777777" w:rsidR="007876CD" w:rsidRDefault="00797C9F">
      <w:pPr>
        <w:snapToGrid w:val="0"/>
        <w:spacing w:line="480" w:lineRule="auto"/>
        <w:ind w:firstLineChars="200" w:firstLine="420"/>
        <w:rPr>
          <w:rFonts w:ascii="宋体" w:hAnsi="宋体" w:hint="eastAsia"/>
          <w:szCs w:val="21"/>
        </w:rPr>
      </w:pPr>
      <w:r>
        <w:rPr>
          <w:rFonts w:ascii="宋体" w:hAnsi="宋体" w:hint="eastAsia"/>
          <w:szCs w:val="21"/>
        </w:rPr>
        <w:t>3</w:t>
      </w:r>
      <w:r>
        <w:rPr>
          <w:rFonts w:ascii="宋体" w:hAnsi="宋体" w:hint="eastAsia"/>
          <w:szCs w:val="21"/>
        </w:rPr>
        <w:t>、我公司若中选，在签订合同之前，将按照建设行政主管部门的要求组建施工项目部，配置项目管理班子，出具任命文件。任命文件应当明确施工项目部的职责、岗位设置、人员配备，并书面通知贵单位。相关岗位管理人员应持有建设行政主管部门要求的岗位证书，并提供我公司为其缴纳的养老保险证明材料。中选后不能满足该要求的，取消我公司中选资格，给贵单位造成损失的，我公司依法承担违约赔偿责任</w:t>
      </w:r>
    </w:p>
    <w:p w14:paraId="7D5617A0" w14:textId="77777777" w:rsidR="007876CD" w:rsidRDefault="00797C9F">
      <w:pPr>
        <w:snapToGrid w:val="0"/>
        <w:spacing w:line="480" w:lineRule="auto"/>
        <w:ind w:firstLineChars="200" w:firstLine="420"/>
        <w:rPr>
          <w:rFonts w:ascii="宋体" w:hAnsi="宋体" w:hint="eastAsia"/>
          <w:szCs w:val="21"/>
        </w:rPr>
      </w:pPr>
      <w:r>
        <w:rPr>
          <w:rFonts w:ascii="宋体" w:hAnsi="宋体" w:hint="eastAsia"/>
          <w:szCs w:val="21"/>
        </w:rPr>
        <w:t>4</w:t>
      </w:r>
      <w:r>
        <w:rPr>
          <w:rFonts w:ascii="宋体" w:hAnsi="宋体" w:hint="eastAsia"/>
          <w:szCs w:val="21"/>
        </w:rPr>
        <w:t>、我公司在竞选文件中提供的相关证明材料真实有效，不存在弄虚作假情形。</w:t>
      </w:r>
      <w:r>
        <w:rPr>
          <w:rFonts w:ascii="宋体" w:hAnsi="宋体" w:hint="eastAsia"/>
          <w:szCs w:val="21"/>
          <w:u w:val="single"/>
        </w:rPr>
        <w:t>贵单位在合同签订前均有权对我公司提供的资料进行核实，若发现弄虚作假，按相关规定取消我公司中选资格，并按相关法律法规报招标投标监督部门，我公司自愿承担因此造成的相关责任并赔偿相应损失</w:t>
      </w:r>
      <w:r>
        <w:rPr>
          <w:rFonts w:ascii="宋体" w:hAnsi="宋体" w:hint="eastAsia"/>
          <w:szCs w:val="21"/>
        </w:rPr>
        <w:t>。</w:t>
      </w:r>
    </w:p>
    <w:p w14:paraId="6AD557B9" w14:textId="77777777" w:rsidR="007876CD" w:rsidRDefault="00797C9F">
      <w:pPr>
        <w:snapToGrid w:val="0"/>
        <w:spacing w:line="480" w:lineRule="auto"/>
        <w:ind w:firstLineChars="200" w:firstLine="420"/>
        <w:rPr>
          <w:rFonts w:ascii="宋体" w:hAnsi="宋体" w:hint="eastAsia"/>
          <w:szCs w:val="21"/>
        </w:rPr>
      </w:pPr>
      <w:r>
        <w:rPr>
          <w:rFonts w:ascii="宋体" w:hAnsi="宋体" w:hint="eastAsia"/>
          <w:szCs w:val="21"/>
        </w:rPr>
        <w:t>5</w:t>
      </w:r>
      <w:r>
        <w:rPr>
          <w:rFonts w:ascii="宋体" w:hAnsi="宋体" w:hint="eastAsia"/>
          <w:szCs w:val="21"/>
        </w:rPr>
        <w:t>、我公司不存在第二章</w:t>
      </w:r>
      <w:r>
        <w:rPr>
          <w:rFonts w:ascii="宋体" w:hAnsi="宋体" w:hint="eastAsia"/>
          <w:szCs w:val="21"/>
        </w:rPr>
        <w:t xml:space="preserve"> </w:t>
      </w:r>
      <w:r>
        <w:rPr>
          <w:rFonts w:ascii="宋体" w:hAnsi="宋体" w:hint="eastAsia"/>
          <w:szCs w:val="21"/>
        </w:rPr>
        <w:t>竞选人</w:t>
      </w:r>
      <w:proofErr w:type="gramStart"/>
      <w:r>
        <w:rPr>
          <w:rFonts w:ascii="宋体" w:hAnsi="宋体" w:hint="eastAsia"/>
          <w:szCs w:val="21"/>
        </w:rPr>
        <w:t>须知第</w:t>
      </w:r>
      <w:proofErr w:type="gramEnd"/>
      <w:r>
        <w:rPr>
          <w:rFonts w:ascii="宋体" w:hAnsi="宋体" w:hint="eastAsia"/>
          <w:szCs w:val="21"/>
        </w:rPr>
        <w:t xml:space="preserve"> 1.4.3 </w:t>
      </w:r>
      <w:r>
        <w:rPr>
          <w:rFonts w:ascii="宋体" w:hAnsi="宋体" w:hint="eastAsia"/>
          <w:szCs w:val="21"/>
        </w:rPr>
        <w:t>项规定的任何一种情形。</w:t>
      </w:r>
    </w:p>
    <w:p w14:paraId="15934520" w14:textId="77777777" w:rsidR="007876CD" w:rsidRDefault="00797C9F">
      <w:pPr>
        <w:snapToGrid w:val="0"/>
        <w:spacing w:line="480" w:lineRule="auto"/>
        <w:ind w:firstLineChars="200" w:firstLine="420"/>
        <w:rPr>
          <w:rFonts w:ascii="宋体" w:hAnsi="宋体" w:hint="eastAsia"/>
          <w:szCs w:val="21"/>
        </w:rPr>
      </w:pPr>
      <w:r>
        <w:rPr>
          <w:rFonts w:ascii="宋体" w:hAnsi="宋体" w:hint="eastAsia"/>
          <w:szCs w:val="21"/>
        </w:rPr>
        <w:t>6</w:t>
      </w:r>
      <w:r>
        <w:rPr>
          <w:rFonts w:ascii="宋体" w:hAnsi="宋体" w:hint="eastAsia"/>
          <w:szCs w:val="21"/>
        </w:rPr>
        <w:t>、我公司的竞选文件符合第二章</w:t>
      </w:r>
      <w:r>
        <w:rPr>
          <w:rFonts w:ascii="宋体" w:hAnsi="宋体" w:hint="eastAsia"/>
          <w:szCs w:val="21"/>
        </w:rPr>
        <w:t xml:space="preserve"> </w:t>
      </w:r>
      <w:r>
        <w:rPr>
          <w:rFonts w:ascii="宋体" w:hAnsi="宋体" w:hint="eastAsia"/>
          <w:szCs w:val="21"/>
        </w:rPr>
        <w:t>竞选人</w:t>
      </w:r>
      <w:proofErr w:type="gramStart"/>
      <w:r>
        <w:rPr>
          <w:rFonts w:ascii="宋体" w:hAnsi="宋体" w:hint="eastAsia"/>
          <w:szCs w:val="21"/>
        </w:rPr>
        <w:t>须知第</w:t>
      </w:r>
      <w:proofErr w:type="gramEnd"/>
      <w:r>
        <w:rPr>
          <w:rFonts w:ascii="宋体" w:hAnsi="宋体" w:hint="eastAsia"/>
          <w:szCs w:val="21"/>
        </w:rPr>
        <w:t xml:space="preserve"> 1.3.1 </w:t>
      </w:r>
      <w:r>
        <w:rPr>
          <w:rFonts w:ascii="宋体" w:hAnsi="宋体" w:hint="eastAsia"/>
          <w:szCs w:val="21"/>
        </w:rPr>
        <w:t>项的规定；质量标准响应符合第二章</w:t>
      </w:r>
      <w:r>
        <w:rPr>
          <w:rFonts w:ascii="宋体" w:hAnsi="宋体" w:hint="eastAsia"/>
          <w:szCs w:val="21"/>
        </w:rPr>
        <w:t xml:space="preserve"> </w:t>
      </w:r>
      <w:r>
        <w:rPr>
          <w:rFonts w:ascii="宋体" w:hAnsi="宋体" w:hint="eastAsia"/>
          <w:szCs w:val="21"/>
        </w:rPr>
        <w:t>竞选人</w:t>
      </w:r>
      <w:proofErr w:type="gramStart"/>
      <w:r>
        <w:rPr>
          <w:rFonts w:ascii="宋体" w:hAnsi="宋体" w:hint="eastAsia"/>
          <w:szCs w:val="21"/>
        </w:rPr>
        <w:t>须知第</w:t>
      </w:r>
      <w:proofErr w:type="gramEnd"/>
      <w:r>
        <w:rPr>
          <w:rFonts w:ascii="宋体" w:hAnsi="宋体" w:hint="eastAsia"/>
          <w:szCs w:val="21"/>
        </w:rPr>
        <w:t xml:space="preserve"> 1.3.3 </w:t>
      </w:r>
      <w:r>
        <w:rPr>
          <w:rFonts w:ascii="宋体" w:hAnsi="宋体" w:hint="eastAsia"/>
          <w:szCs w:val="21"/>
        </w:rPr>
        <w:t>项的规定。</w:t>
      </w:r>
    </w:p>
    <w:p w14:paraId="4DCFAC46" w14:textId="77777777" w:rsidR="007876CD" w:rsidRDefault="00797C9F">
      <w:pPr>
        <w:snapToGrid w:val="0"/>
        <w:spacing w:line="480" w:lineRule="auto"/>
        <w:ind w:firstLineChars="200" w:firstLine="420"/>
        <w:rPr>
          <w:rFonts w:ascii="宋体" w:hAnsi="宋体" w:hint="eastAsia"/>
          <w:szCs w:val="21"/>
        </w:rPr>
      </w:pPr>
      <w:r>
        <w:rPr>
          <w:rFonts w:ascii="宋体" w:hAnsi="宋体" w:hint="eastAsia"/>
          <w:szCs w:val="21"/>
        </w:rPr>
        <w:t>7</w:t>
      </w:r>
      <w:r>
        <w:rPr>
          <w:rFonts w:ascii="宋体" w:hAnsi="宋体" w:hint="eastAsia"/>
          <w:szCs w:val="21"/>
        </w:rPr>
        <w:t>、我公司的竞选文件符合第四章</w:t>
      </w:r>
      <w:r>
        <w:rPr>
          <w:rFonts w:ascii="宋体" w:hAnsi="宋体" w:hint="eastAsia"/>
          <w:szCs w:val="21"/>
        </w:rPr>
        <w:t xml:space="preserve"> </w:t>
      </w:r>
      <w:r>
        <w:rPr>
          <w:rFonts w:ascii="宋体" w:hAnsi="宋体" w:hint="eastAsia"/>
          <w:szCs w:val="21"/>
        </w:rPr>
        <w:t>合同条款及格式规定，竞选文件中没有贵单位不能接受的条件。</w:t>
      </w:r>
    </w:p>
    <w:p w14:paraId="3310D67E" w14:textId="77777777" w:rsidR="007876CD" w:rsidRDefault="00797C9F">
      <w:pPr>
        <w:snapToGrid w:val="0"/>
        <w:spacing w:line="480" w:lineRule="auto"/>
        <w:ind w:firstLineChars="200" w:firstLine="420"/>
        <w:rPr>
          <w:rFonts w:ascii="宋体" w:hAnsi="宋体" w:hint="eastAsia"/>
          <w:szCs w:val="21"/>
        </w:rPr>
      </w:pPr>
      <w:r>
        <w:rPr>
          <w:rFonts w:ascii="宋体" w:hAnsi="宋体" w:hint="eastAsia"/>
          <w:szCs w:val="21"/>
        </w:rPr>
        <w:t>8</w:t>
      </w:r>
      <w:r>
        <w:rPr>
          <w:rFonts w:ascii="宋体" w:hAnsi="宋体" w:hint="eastAsia"/>
          <w:szCs w:val="21"/>
        </w:rPr>
        <w:t>、我公司的竞选文件符合比选文件技术标准和要求。</w:t>
      </w:r>
    </w:p>
    <w:p w14:paraId="28016A2E" w14:textId="77777777" w:rsidR="007876CD" w:rsidRDefault="00797C9F">
      <w:pPr>
        <w:pStyle w:val="afff8"/>
        <w:spacing w:line="480" w:lineRule="auto"/>
      </w:pPr>
      <w:r>
        <w:rPr>
          <w:rFonts w:hAnsi="宋体" w:hint="eastAsia"/>
          <w:szCs w:val="21"/>
        </w:rPr>
        <w:t>9</w:t>
      </w:r>
      <w:r>
        <w:rPr>
          <w:rFonts w:hAnsi="宋体" w:hint="eastAsia"/>
          <w:szCs w:val="21"/>
        </w:rPr>
        <w:t>、</w:t>
      </w:r>
      <w:r>
        <w:rPr>
          <w:rFonts w:hint="eastAsia"/>
        </w:rPr>
        <w:t>中标后全过程自行协调产权单位，自行协调通过产权单位的验收。</w:t>
      </w:r>
    </w:p>
    <w:p w14:paraId="59532859" w14:textId="77777777" w:rsidR="007876CD" w:rsidRDefault="00797C9F">
      <w:pPr>
        <w:tabs>
          <w:tab w:val="left" w:pos="4200"/>
          <w:tab w:val="left" w:pos="4620"/>
        </w:tabs>
        <w:autoSpaceDE w:val="0"/>
        <w:autoSpaceDN w:val="0"/>
        <w:adjustRightInd w:val="0"/>
        <w:snapToGrid w:val="0"/>
        <w:spacing w:line="600" w:lineRule="auto"/>
        <w:ind w:firstLineChars="200" w:firstLine="420"/>
        <w:jc w:val="left"/>
        <w:rPr>
          <w:rFonts w:ascii="宋体" w:hAnsi="宋体" w:hint="eastAsia"/>
          <w:kern w:val="0"/>
          <w:szCs w:val="21"/>
        </w:rPr>
      </w:pPr>
      <w:r>
        <w:rPr>
          <w:rFonts w:ascii="宋体" w:hAnsi="宋体" w:hint="eastAsia"/>
          <w:kern w:val="0"/>
          <w:szCs w:val="21"/>
        </w:rPr>
        <w:t>竞</w:t>
      </w:r>
      <w:r>
        <w:rPr>
          <w:rFonts w:ascii="宋体" w:hAnsi="宋体" w:hint="eastAsia"/>
          <w:kern w:val="0"/>
          <w:szCs w:val="21"/>
        </w:rPr>
        <w:t xml:space="preserve">  </w:t>
      </w:r>
      <w:r>
        <w:rPr>
          <w:rFonts w:ascii="宋体" w:hAnsi="宋体" w:hint="eastAsia"/>
          <w:kern w:val="0"/>
          <w:szCs w:val="21"/>
        </w:rPr>
        <w:t>选</w:t>
      </w:r>
      <w:r>
        <w:rPr>
          <w:rFonts w:ascii="宋体" w:hAnsi="宋体" w:hint="eastAsia"/>
          <w:kern w:val="0"/>
          <w:szCs w:val="21"/>
        </w:rPr>
        <w:t xml:space="preserve">  </w:t>
      </w:r>
      <w:r>
        <w:rPr>
          <w:rFonts w:ascii="宋体" w:hAnsi="宋体" w:hint="eastAsia"/>
          <w:kern w:val="0"/>
          <w:szCs w:val="21"/>
        </w:rPr>
        <w:t>人</w:t>
      </w:r>
      <w:r>
        <w:rPr>
          <w:rFonts w:ascii="宋体" w:hAnsi="宋体"/>
          <w:kern w:val="0"/>
          <w:szCs w:val="21"/>
        </w:rPr>
        <w:t>：</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w:t>
      </w:r>
      <w:r>
        <w:rPr>
          <w:rFonts w:ascii="宋体" w:hAnsi="宋体" w:hint="eastAsia"/>
          <w:spacing w:val="-1"/>
          <w:kern w:val="0"/>
          <w:szCs w:val="21"/>
        </w:rPr>
        <w:t>单位公章</w:t>
      </w:r>
      <w:r>
        <w:rPr>
          <w:rFonts w:ascii="宋体" w:hAnsi="宋体"/>
          <w:kern w:val="0"/>
          <w:szCs w:val="21"/>
        </w:rPr>
        <w:t>）</w:t>
      </w:r>
    </w:p>
    <w:p w14:paraId="663FBCAA" w14:textId="77777777" w:rsidR="007876CD" w:rsidRDefault="00797C9F">
      <w:pPr>
        <w:tabs>
          <w:tab w:val="left" w:pos="6300"/>
        </w:tabs>
        <w:autoSpaceDE w:val="0"/>
        <w:autoSpaceDN w:val="0"/>
        <w:adjustRightInd w:val="0"/>
        <w:snapToGrid w:val="0"/>
        <w:spacing w:line="600" w:lineRule="auto"/>
        <w:ind w:firstLineChars="200" w:firstLine="420"/>
        <w:jc w:val="left"/>
        <w:rPr>
          <w:rFonts w:ascii="宋体" w:hAnsi="宋体" w:hint="eastAsia"/>
          <w:kern w:val="0"/>
          <w:szCs w:val="21"/>
        </w:rPr>
      </w:pPr>
      <w:r>
        <w:rPr>
          <w:rFonts w:ascii="宋体" w:hAnsi="宋体"/>
          <w:kern w:val="0"/>
          <w:szCs w:val="21"/>
        </w:rPr>
        <w:t>法定代表人：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w:t>
      </w:r>
      <w:r>
        <w:rPr>
          <w:rFonts w:ascii="宋体" w:hAnsi="宋体" w:hint="eastAsia"/>
          <w:kern w:val="0"/>
          <w:szCs w:val="21"/>
        </w:rPr>
        <w:t>签名</w:t>
      </w:r>
      <w:r>
        <w:rPr>
          <w:rFonts w:ascii="宋体" w:hAnsi="宋体"/>
          <w:kern w:val="0"/>
          <w:szCs w:val="21"/>
        </w:rPr>
        <w:t>或盖章）</w:t>
      </w:r>
    </w:p>
    <w:p w14:paraId="3635B9E6" w14:textId="77777777" w:rsidR="007876CD" w:rsidRDefault="00797C9F">
      <w:pPr>
        <w:tabs>
          <w:tab w:val="left" w:pos="6300"/>
        </w:tabs>
        <w:autoSpaceDE w:val="0"/>
        <w:autoSpaceDN w:val="0"/>
        <w:adjustRightInd w:val="0"/>
        <w:snapToGrid w:val="0"/>
        <w:spacing w:line="600" w:lineRule="auto"/>
        <w:ind w:firstLineChars="200" w:firstLine="420"/>
        <w:jc w:val="right"/>
        <w:rPr>
          <w:rFonts w:ascii="宋体" w:hAnsi="宋体" w:hint="eastAsia"/>
          <w:b/>
        </w:rPr>
      </w:pPr>
      <w:r>
        <w:rPr>
          <w:rFonts w:ascii="宋体" w:hAnsi="宋体" w:hint="eastAsia"/>
          <w:kern w:val="0"/>
          <w:szCs w:val="21"/>
          <w:u w:val="single"/>
        </w:rPr>
        <w:t xml:space="preserve">    </w:t>
      </w:r>
      <w:r>
        <w:rPr>
          <w:rFonts w:ascii="宋体" w:hAnsi="宋体"/>
          <w:kern w:val="0"/>
          <w:szCs w:val="21"/>
        </w:rPr>
        <w:t>年</w:t>
      </w:r>
      <w:r>
        <w:rPr>
          <w:rFonts w:ascii="宋体" w:hAnsi="宋体" w:hint="eastAsia"/>
          <w:kern w:val="0"/>
          <w:szCs w:val="21"/>
          <w:u w:val="single"/>
        </w:rPr>
        <w:t xml:space="preserve">    </w:t>
      </w:r>
      <w:r>
        <w:rPr>
          <w:rFonts w:ascii="宋体" w:hAnsi="宋体"/>
          <w:kern w:val="0"/>
          <w:szCs w:val="21"/>
        </w:rPr>
        <w:t>月</w:t>
      </w:r>
      <w:r>
        <w:rPr>
          <w:rFonts w:ascii="宋体" w:hAnsi="宋体" w:hint="eastAsia"/>
          <w:kern w:val="0"/>
          <w:szCs w:val="21"/>
          <w:u w:val="single"/>
        </w:rPr>
        <w:t xml:space="preserve">    </w:t>
      </w:r>
      <w:r>
        <w:rPr>
          <w:rFonts w:ascii="宋体" w:hAnsi="宋体" w:hint="eastAsia"/>
          <w:kern w:val="0"/>
          <w:szCs w:val="21"/>
          <w:u w:val="single"/>
        </w:rPr>
        <w:t>日</w:t>
      </w:r>
    </w:p>
    <w:p w14:paraId="462974DC" w14:textId="77777777" w:rsidR="007876CD" w:rsidRDefault="00797C9F">
      <w:pPr>
        <w:pStyle w:val="2"/>
        <w:spacing w:before="240" w:after="240"/>
        <w:jc w:val="center"/>
        <w:rPr>
          <w:sz w:val="30"/>
          <w:szCs w:val="30"/>
        </w:rPr>
      </w:pPr>
      <w:bookmarkStart w:id="2353" w:name="_Toc175920985"/>
      <w:bookmarkStart w:id="2354" w:name="_Toc174636056"/>
      <w:bookmarkStart w:id="2355" w:name="_Toc181627153"/>
      <w:bookmarkStart w:id="2356" w:name="_Toc170892809"/>
      <w:bookmarkStart w:id="2357" w:name="_Toc174459511"/>
      <w:bookmarkStart w:id="2358" w:name="_Toc175920949"/>
      <w:bookmarkStart w:id="2359" w:name="_Toc8633"/>
      <w:r>
        <w:rPr>
          <w:rFonts w:ascii="宋体" w:hAnsi="宋体" w:cs="宋体" w:hint="eastAsia"/>
          <w:szCs w:val="28"/>
        </w:rPr>
        <w:lastRenderedPageBreak/>
        <w:t>八、其他资料</w:t>
      </w:r>
      <w:bookmarkEnd w:id="2353"/>
      <w:bookmarkEnd w:id="2354"/>
      <w:bookmarkEnd w:id="2355"/>
      <w:bookmarkEnd w:id="2356"/>
      <w:bookmarkEnd w:id="2357"/>
      <w:bookmarkEnd w:id="2358"/>
      <w:bookmarkEnd w:id="2359"/>
    </w:p>
    <w:p w14:paraId="3F7500A0" w14:textId="77777777" w:rsidR="007876CD" w:rsidRDefault="00797C9F">
      <w:pPr>
        <w:spacing w:line="360" w:lineRule="auto"/>
        <w:ind w:firstLineChars="200" w:firstLine="420"/>
        <w:rPr>
          <w:rFonts w:ascii="宋体" w:hAnsi="宋体" w:hint="eastAsia"/>
          <w:szCs w:val="21"/>
        </w:rPr>
      </w:pPr>
      <w:r>
        <w:rPr>
          <w:rFonts w:ascii="宋体" w:hAnsi="宋体" w:hint="eastAsia"/>
          <w:szCs w:val="21"/>
        </w:rPr>
        <w:t xml:space="preserve">1. </w:t>
      </w:r>
      <w:r>
        <w:rPr>
          <w:rFonts w:ascii="宋体" w:hAnsi="宋体" w:hint="eastAsia"/>
          <w:szCs w:val="21"/>
        </w:rPr>
        <w:t>竞选人认为需附的其他证明材料。</w:t>
      </w:r>
    </w:p>
    <w:p w14:paraId="06A5D8C3" w14:textId="77777777" w:rsidR="007876CD" w:rsidRDefault="00797C9F">
      <w:pPr>
        <w:spacing w:line="360" w:lineRule="auto"/>
        <w:ind w:firstLineChars="200" w:firstLine="420"/>
        <w:rPr>
          <w:rFonts w:ascii="宋体" w:hAnsi="宋体" w:hint="eastAsia"/>
          <w:szCs w:val="21"/>
        </w:rPr>
      </w:pPr>
      <w:r>
        <w:rPr>
          <w:rFonts w:ascii="宋体" w:hAnsi="宋体" w:hint="eastAsia"/>
          <w:szCs w:val="21"/>
        </w:rPr>
        <w:t xml:space="preserve">2. </w:t>
      </w:r>
      <w:r>
        <w:rPr>
          <w:rFonts w:ascii="宋体" w:hAnsi="宋体" w:hint="eastAsia"/>
          <w:szCs w:val="21"/>
        </w:rPr>
        <w:t>竞选人须知前附表</w:t>
      </w:r>
      <w:r>
        <w:rPr>
          <w:rFonts w:ascii="宋体" w:hAnsi="宋体" w:hint="eastAsia"/>
          <w:szCs w:val="21"/>
        </w:rPr>
        <w:t xml:space="preserve">1.4.1 </w:t>
      </w:r>
      <w:r>
        <w:rPr>
          <w:rFonts w:ascii="宋体" w:hAnsi="宋体" w:hint="eastAsia"/>
          <w:kern w:val="0"/>
          <w:szCs w:val="21"/>
        </w:rPr>
        <w:t>竞选人</w:t>
      </w:r>
      <w:r>
        <w:rPr>
          <w:rFonts w:ascii="宋体" w:hAnsi="宋体"/>
          <w:kern w:val="0"/>
          <w:szCs w:val="21"/>
        </w:rPr>
        <w:t>资质条件、能力和信誉</w:t>
      </w:r>
      <w:r>
        <w:rPr>
          <w:rFonts w:ascii="宋体" w:hAnsi="宋体" w:hint="eastAsia"/>
          <w:kern w:val="0"/>
          <w:szCs w:val="21"/>
        </w:rPr>
        <w:t>提到的相关资料。</w:t>
      </w:r>
    </w:p>
    <w:p w14:paraId="23797421" w14:textId="77777777" w:rsidR="007876CD" w:rsidRDefault="00797C9F">
      <w:pPr>
        <w:pStyle w:val="aa"/>
        <w:spacing w:after="0" w:line="360" w:lineRule="auto"/>
        <w:ind w:firstLineChars="200" w:firstLine="420"/>
      </w:pPr>
      <w:r>
        <w:rPr>
          <w:rFonts w:ascii="宋体" w:hAnsi="宋体" w:hint="eastAsia"/>
          <w:szCs w:val="21"/>
        </w:rPr>
        <w:t>3.</w:t>
      </w:r>
      <w:r>
        <w:t xml:space="preserve"> </w:t>
      </w:r>
      <w:r>
        <w:rPr>
          <w:rFonts w:ascii="宋体" w:hAnsi="宋体" w:hint="eastAsia"/>
          <w:szCs w:val="21"/>
        </w:rPr>
        <w:t>竞选保证金银行转账回单复印件和企业基本账户开户许可证复印件。</w:t>
      </w:r>
    </w:p>
    <w:p w14:paraId="0568CDD0" w14:textId="77777777" w:rsidR="007876CD" w:rsidRDefault="00797C9F">
      <w:pPr>
        <w:spacing w:line="360" w:lineRule="auto"/>
        <w:ind w:firstLineChars="200" w:firstLine="420"/>
        <w:rPr>
          <w:rFonts w:ascii="宋体" w:hAnsi="宋体" w:hint="eastAsia"/>
          <w:szCs w:val="21"/>
        </w:rPr>
      </w:pPr>
      <w:r>
        <w:rPr>
          <w:rFonts w:ascii="宋体" w:hAnsi="宋体" w:hint="eastAsia"/>
          <w:szCs w:val="21"/>
        </w:rPr>
        <w:t xml:space="preserve">4. </w:t>
      </w:r>
      <w:r>
        <w:rPr>
          <w:rFonts w:ascii="宋体" w:hAnsi="宋体" w:hint="eastAsia"/>
          <w:szCs w:val="21"/>
        </w:rPr>
        <w:t>……</w:t>
      </w:r>
    </w:p>
    <w:p w14:paraId="20AC6467" w14:textId="77777777" w:rsidR="007876CD" w:rsidRDefault="007876CD"/>
    <w:bookmarkEnd w:id="2279"/>
    <w:bookmarkEnd w:id="2280"/>
    <w:bookmarkEnd w:id="2281"/>
    <w:bookmarkEnd w:id="2282"/>
    <w:bookmarkEnd w:id="2283"/>
    <w:bookmarkEnd w:id="2284"/>
    <w:bookmarkEnd w:id="2285"/>
    <w:bookmarkEnd w:id="2286"/>
    <w:bookmarkEnd w:id="2287"/>
    <w:bookmarkEnd w:id="2288"/>
    <w:p w14:paraId="109493F8" w14:textId="77777777" w:rsidR="007876CD" w:rsidRDefault="007876CD">
      <w:pPr>
        <w:pStyle w:val="af"/>
        <w:rPr>
          <w:rFonts w:hAnsi="宋体" w:hint="eastAsia"/>
        </w:rPr>
      </w:pPr>
    </w:p>
    <w:p w14:paraId="2EFD4EB0" w14:textId="77777777" w:rsidR="007876CD" w:rsidRDefault="007876CD">
      <w:pPr>
        <w:snapToGrid w:val="0"/>
        <w:spacing w:line="450" w:lineRule="exact"/>
        <w:ind w:firstLine="480"/>
        <w:rPr>
          <w:rFonts w:ascii="宋体" w:hAnsi="宋体" w:hint="eastAsia"/>
          <w:snapToGrid w:val="0"/>
          <w:color w:val="000000"/>
          <w:sz w:val="24"/>
        </w:rPr>
        <w:sectPr w:rsidR="007876CD">
          <w:headerReference w:type="even" r:id="rId27"/>
          <w:headerReference w:type="default" r:id="rId28"/>
          <w:footerReference w:type="even" r:id="rId29"/>
          <w:footerReference w:type="default" r:id="rId30"/>
          <w:headerReference w:type="first" r:id="rId31"/>
          <w:footerReference w:type="first" r:id="rId32"/>
          <w:pgSz w:w="11907" w:h="16840"/>
          <w:pgMar w:top="1440" w:right="1800" w:bottom="1440" w:left="1800" w:header="851" w:footer="851" w:gutter="0"/>
          <w:cols w:space="720"/>
          <w:docGrid w:linePitch="381" w:charSpace="-5735"/>
        </w:sectPr>
      </w:pPr>
    </w:p>
    <w:p w14:paraId="46C07540" w14:textId="77777777" w:rsidR="007876CD" w:rsidRDefault="00797C9F">
      <w:pPr>
        <w:spacing w:line="360" w:lineRule="auto"/>
        <w:jc w:val="center"/>
        <w:rPr>
          <w:rFonts w:ascii="宋体" w:hAnsi="宋体" w:hint="eastAsia"/>
          <w:kern w:val="0"/>
          <w:sz w:val="32"/>
          <w:szCs w:val="32"/>
        </w:rPr>
      </w:pPr>
      <w:r>
        <w:rPr>
          <w:rFonts w:ascii="宋体" w:hAnsi="宋体" w:hint="eastAsia"/>
          <w:kern w:val="0"/>
          <w:sz w:val="32"/>
          <w:szCs w:val="32"/>
          <w:u w:val="single"/>
        </w:rPr>
        <w:lastRenderedPageBreak/>
        <w:t xml:space="preserve">                   </w:t>
      </w:r>
      <w:r>
        <w:rPr>
          <w:rFonts w:ascii="宋体" w:hAnsi="宋体" w:hint="eastAsia"/>
          <w:kern w:val="0"/>
          <w:sz w:val="32"/>
          <w:szCs w:val="32"/>
          <w:u w:val="single"/>
        </w:rPr>
        <w:t>（项目名称）</w:t>
      </w:r>
    </w:p>
    <w:p w14:paraId="605F04BF" w14:textId="77777777" w:rsidR="007876CD" w:rsidRDefault="007876CD">
      <w:pPr>
        <w:tabs>
          <w:tab w:val="left" w:pos="3600"/>
          <w:tab w:val="left" w:pos="4480"/>
          <w:tab w:val="left" w:pos="5360"/>
        </w:tabs>
        <w:autoSpaceDE w:val="0"/>
        <w:autoSpaceDN w:val="0"/>
        <w:adjustRightInd w:val="0"/>
        <w:snapToGrid w:val="0"/>
        <w:spacing w:line="360" w:lineRule="auto"/>
        <w:jc w:val="left"/>
        <w:rPr>
          <w:rFonts w:ascii="宋体" w:hAnsi="宋体" w:hint="eastAsia"/>
          <w:kern w:val="0"/>
          <w:sz w:val="44"/>
          <w:szCs w:val="44"/>
        </w:rPr>
      </w:pPr>
    </w:p>
    <w:p w14:paraId="3845EDD3" w14:textId="77777777" w:rsidR="007876CD" w:rsidRDefault="007876CD">
      <w:pPr>
        <w:tabs>
          <w:tab w:val="left" w:pos="3600"/>
          <w:tab w:val="left" w:pos="4480"/>
          <w:tab w:val="left" w:pos="5360"/>
        </w:tabs>
        <w:autoSpaceDE w:val="0"/>
        <w:autoSpaceDN w:val="0"/>
        <w:adjustRightInd w:val="0"/>
        <w:snapToGrid w:val="0"/>
        <w:spacing w:line="360" w:lineRule="auto"/>
        <w:jc w:val="left"/>
        <w:rPr>
          <w:rFonts w:ascii="宋体" w:hAnsi="宋体" w:hint="eastAsia"/>
          <w:kern w:val="0"/>
          <w:sz w:val="44"/>
          <w:szCs w:val="44"/>
        </w:rPr>
      </w:pPr>
    </w:p>
    <w:p w14:paraId="6DC19AB4" w14:textId="77777777" w:rsidR="007876CD" w:rsidRDefault="007876CD">
      <w:pPr>
        <w:tabs>
          <w:tab w:val="left" w:pos="3600"/>
          <w:tab w:val="left" w:pos="4480"/>
          <w:tab w:val="left" w:pos="5360"/>
        </w:tabs>
        <w:autoSpaceDE w:val="0"/>
        <w:autoSpaceDN w:val="0"/>
        <w:adjustRightInd w:val="0"/>
        <w:snapToGrid w:val="0"/>
        <w:spacing w:line="360" w:lineRule="auto"/>
        <w:jc w:val="left"/>
        <w:rPr>
          <w:rFonts w:ascii="宋体" w:hAnsi="宋体" w:hint="eastAsia"/>
          <w:kern w:val="0"/>
          <w:sz w:val="44"/>
          <w:szCs w:val="44"/>
        </w:rPr>
      </w:pPr>
    </w:p>
    <w:p w14:paraId="3758F08A" w14:textId="77777777" w:rsidR="007876CD" w:rsidRDefault="007876CD">
      <w:pPr>
        <w:tabs>
          <w:tab w:val="left" w:pos="3600"/>
          <w:tab w:val="left" w:pos="4480"/>
          <w:tab w:val="left" w:pos="5360"/>
        </w:tabs>
        <w:autoSpaceDE w:val="0"/>
        <w:autoSpaceDN w:val="0"/>
        <w:adjustRightInd w:val="0"/>
        <w:snapToGrid w:val="0"/>
        <w:spacing w:line="360" w:lineRule="auto"/>
        <w:jc w:val="left"/>
        <w:rPr>
          <w:rFonts w:ascii="宋体" w:hAnsi="宋体" w:hint="eastAsia"/>
          <w:kern w:val="0"/>
          <w:sz w:val="44"/>
          <w:szCs w:val="44"/>
        </w:rPr>
      </w:pPr>
    </w:p>
    <w:p w14:paraId="6A10AF6E" w14:textId="77777777" w:rsidR="007876CD" w:rsidRDefault="00797C9F">
      <w:pPr>
        <w:tabs>
          <w:tab w:val="left" w:pos="3600"/>
          <w:tab w:val="left" w:pos="4480"/>
          <w:tab w:val="left" w:pos="5360"/>
        </w:tabs>
        <w:autoSpaceDE w:val="0"/>
        <w:autoSpaceDN w:val="0"/>
        <w:adjustRightInd w:val="0"/>
        <w:snapToGrid w:val="0"/>
        <w:spacing w:line="360" w:lineRule="auto"/>
        <w:jc w:val="center"/>
        <w:rPr>
          <w:rFonts w:ascii="宋体" w:hAnsi="宋体" w:hint="eastAsia"/>
          <w:kern w:val="0"/>
          <w:sz w:val="72"/>
          <w:szCs w:val="72"/>
        </w:rPr>
      </w:pPr>
      <w:r>
        <w:rPr>
          <w:rFonts w:ascii="宋体" w:hAnsi="宋体" w:hint="eastAsia"/>
          <w:kern w:val="0"/>
          <w:sz w:val="72"/>
          <w:szCs w:val="72"/>
        </w:rPr>
        <w:t>竞</w:t>
      </w:r>
      <w:r>
        <w:rPr>
          <w:rFonts w:ascii="宋体" w:hAnsi="宋体" w:hint="eastAsia"/>
          <w:kern w:val="0"/>
          <w:sz w:val="72"/>
          <w:szCs w:val="72"/>
        </w:rPr>
        <w:t xml:space="preserve"> </w:t>
      </w:r>
      <w:r>
        <w:rPr>
          <w:rFonts w:ascii="宋体" w:hAnsi="宋体" w:hint="eastAsia"/>
          <w:kern w:val="0"/>
          <w:sz w:val="72"/>
          <w:szCs w:val="72"/>
        </w:rPr>
        <w:t>选</w:t>
      </w:r>
      <w:r>
        <w:rPr>
          <w:rFonts w:ascii="宋体" w:hAnsi="宋体" w:hint="eastAsia"/>
          <w:kern w:val="0"/>
          <w:sz w:val="72"/>
          <w:szCs w:val="72"/>
        </w:rPr>
        <w:t xml:space="preserve"> </w:t>
      </w:r>
      <w:r>
        <w:rPr>
          <w:rFonts w:ascii="宋体" w:hAnsi="宋体" w:hint="eastAsia"/>
          <w:kern w:val="0"/>
          <w:sz w:val="72"/>
          <w:szCs w:val="72"/>
        </w:rPr>
        <w:t>文</w:t>
      </w:r>
      <w:r>
        <w:rPr>
          <w:rFonts w:ascii="宋体" w:hAnsi="宋体" w:hint="eastAsia"/>
          <w:kern w:val="0"/>
          <w:sz w:val="72"/>
          <w:szCs w:val="72"/>
        </w:rPr>
        <w:t xml:space="preserve"> </w:t>
      </w:r>
      <w:r>
        <w:rPr>
          <w:rFonts w:ascii="宋体" w:hAnsi="宋体" w:hint="eastAsia"/>
          <w:kern w:val="0"/>
          <w:sz w:val="72"/>
          <w:szCs w:val="72"/>
        </w:rPr>
        <w:t>件</w:t>
      </w:r>
    </w:p>
    <w:p w14:paraId="1D26EBE0" w14:textId="77777777" w:rsidR="007876CD" w:rsidRDefault="007876CD">
      <w:pPr>
        <w:autoSpaceDE w:val="0"/>
        <w:autoSpaceDN w:val="0"/>
        <w:adjustRightInd w:val="0"/>
        <w:snapToGrid w:val="0"/>
        <w:spacing w:line="360" w:lineRule="auto"/>
        <w:jc w:val="left"/>
        <w:rPr>
          <w:rFonts w:ascii="宋体" w:hAnsi="宋体" w:hint="eastAsia"/>
          <w:kern w:val="0"/>
          <w:sz w:val="16"/>
          <w:szCs w:val="16"/>
        </w:rPr>
      </w:pPr>
    </w:p>
    <w:p w14:paraId="7933ACD7" w14:textId="77777777" w:rsidR="007876CD" w:rsidRDefault="00797C9F">
      <w:pPr>
        <w:autoSpaceDE w:val="0"/>
        <w:autoSpaceDN w:val="0"/>
        <w:adjustRightInd w:val="0"/>
        <w:snapToGrid w:val="0"/>
        <w:spacing w:line="360" w:lineRule="auto"/>
        <w:jc w:val="center"/>
        <w:rPr>
          <w:rFonts w:ascii="宋体" w:hAnsi="宋体" w:hint="eastAsia"/>
          <w:kern w:val="0"/>
          <w:sz w:val="36"/>
          <w:szCs w:val="36"/>
        </w:rPr>
      </w:pPr>
      <w:r>
        <w:rPr>
          <w:rFonts w:ascii="宋体" w:hAnsi="宋体" w:hint="eastAsia"/>
          <w:kern w:val="0"/>
          <w:sz w:val="36"/>
          <w:szCs w:val="36"/>
        </w:rPr>
        <w:t>经济部分</w:t>
      </w:r>
    </w:p>
    <w:p w14:paraId="4E7AA459" w14:textId="77777777" w:rsidR="007876CD" w:rsidRDefault="007876CD">
      <w:pPr>
        <w:autoSpaceDE w:val="0"/>
        <w:autoSpaceDN w:val="0"/>
        <w:adjustRightInd w:val="0"/>
        <w:snapToGrid w:val="0"/>
        <w:spacing w:line="360" w:lineRule="auto"/>
        <w:jc w:val="left"/>
        <w:rPr>
          <w:rFonts w:ascii="宋体" w:hAnsi="宋体" w:hint="eastAsia"/>
          <w:b/>
          <w:kern w:val="0"/>
          <w:sz w:val="20"/>
          <w:szCs w:val="20"/>
        </w:rPr>
      </w:pPr>
    </w:p>
    <w:p w14:paraId="51FFC811" w14:textId="77777777" w:rsidR="007876CD" w:rsidRDefault="007876CD">
      <w:pPr>
        <w:autoSpaceDE w:val="0"/>
        <w:autoSpaceDN w:val="0"/>
        <w:adjustRightInd w:val="0"/>
        <w:snapToGrid w:val="0"/>
        <w:spacing w:line="360" w:lineRule="auto"/>
        <w:jc w:val="left"/>
        <w:rPr>
          <w:rFonts w:ascii="宋体" w:hAnsi="宋体" w:hint="eastAsia"/>
          <w:b/>
          <w:kern w:val="0"/>
          <w:sz w:val="20"/>
          <w:szCs w:val="20"/>
        </w:rPr>
      </w:pPr>
    </w:p>
    <w:p w14:paraId="5CAB16EE" w14:textId="77777777" w:rsidR="007876CD" w:rsidRDefault="007876CD">
      <w:pPr>
        <w:autoSpaceDE w:val="0"/>
        <w:autoSpaceDN w:val="0"/>
        <w:adjustRightInd w:val="0"/>
        <w:snapToGrid w:val="0"/>
        <w:spacing w:line="360" w:lineRule="auto"/>
        <w:jc w:val="left"/>
        <w:rPr>
          <w:rFonts w:ascii="宋体" w:hAnsi="宋体" w:hint="eastAsia"/>
          <w:b/>
          <w:kern w:val="0"/>
          <w:sz w:val="20"/>
          <w:szCs w:val="20"/>
        </w:rPr>
      </w:pPr>
    </w:p>
    <w:p w14:paraId="2A9B91BD" w14:textId="77777777" w:rsidR="007876CD" w:rsidRDefault="007876CD">
      <w:pPr>
        <w:autoSpaceDE w:val="0"/>
        <w:autoSpaceDN w:val="0"/>
        <w:adjustRightInd w:val="0"/>
        <w:snapToGrid w:val="0"/>
        <w:spacing w:line="360" w:lineRule="auto"/>
        <w:jc w:val="left"/>
        <w:rPr>
          <w:rFonts w:ascii="宋体" w:hAnsi="宋体" w:hint="eastAsia"/>
          <w:b/>
          <w:kern w:val="0"/>
          <w:sz w:val="20"/>
          <w:szCs w:val="20"/>
        </w:rPr>
      </w:pPr>
    </w:p>
    <w:p w14:paraId="2D32BB01" w14:textId="77777777" w:rsidR="007876CD" w:rsidRDefault="007876CD">
      <w:pPr>
        <w:autoSpaceDE w:val="0"/>
        <w:autoSpaceDN w:val="0"/>
        <w:adjustRightInd w:val="0"/>
        <w:snapToGrid w:val="0"/>
        <w:spacing w:line="360" w:lineRule="auto"/>
        <w:jc w:val="left"/>
        <w:rPr>
          <w:rFonts w:ascii="宋体" w:hAnsi="宋体" w:hint="eastAsia"/>
          <w:b/>
          <w:kern w:val="0"/>
          <w:sz w:val="20"/>
          <w:szCs w:val="20"/>
        </w:rPr>
      </w:pPr>
    </w:p>
    <w:p w14:paraId="0E3CE9D0" w14:textId="77777777" w:rsidR="007876CD" w:rsidRDefault="007876CD">
      <w:pPr>
        <w:autoSpaceDE w:val="0"/>
        <w:autoSpaceDN w:val="0"/>
        <w:adjustRightInd w:val="0"/>
        <w:snapToGrid w:val="0"/>
        <w:spacing w:line="360" w:lineRule="auto"/>
        <w:jc w:val="left"/>
        <w:rPr>
          <w:rFonts w:ascii="宋体" w:hAnsi="宋体" w:hint="eastAsia"/>
          <w:b/>
          <w:kern w:val="0"/>
          <w:sz w:val="20"/>
          <w:szCs w:val="20"/>
        </w:rPr>
      </w:pPr>
    </w:p>
    <w:p w14:paraId="51E278E0" w14:textId="77777777" w:rsidR="007876CD" w:rsidRDefault="007876CD">
      <w:pPr>
        <w:autoSpaceDE w:val="0"/>
        <w:autoSpaceDN w:val="0"/>
        <w:adjustRightInd w:val="0"/>
        <w:snapToGrid w:val="0"/>
        <w:spacing w:line="360" w:lineRule="auto"/>
        <w:jc w:val="left"/>
        <w:rPr>
          <w:rFonts w:ascii="宋体" w:hAnsi="宋体" w:hint="eastAsia"/>
          <w:b/>
          <w:kern w:val="0"/>
          <w:sz w:val="20"/>
          <w:szCs w:val="20"/>
        </w:rPr>
      </w:pPr>
    </w:p>
    <w:p w14:paraId="7843F892" w14:textId="77777777" w:rsidR="007876CD" w:rsidRDefault="007876CD">
      <w:pPr>
        <w:autoSpaceDE w:val="0"/>
        <w:autoSpaceDN w:val="0"/>
        <w:adjustRightInd w:val="0"/>
        <w:snapToGrid w:val="0"/>
        <w:spacing w:line="360" w:lineRule="auto"/>
        <w:jc w:val="left"/>
        <w:rPr>
          <w:rFonts w:ascii="宋体" w:hAnsi="宋体" w:hint="eastAsia"/>
          <w:b/>
          <w:kern w:val="0"/>
          <w:sz w:val="20"/>
          <w:szCs w:val="20"/>
        </w:rPr>
      </w:pPr>
    </w:p>
    <w:p w14:paraId="62A3F904" w14:textId="77777777" w:rsidR="007876CD" w:rsidRDefault="007876CD">
      <w:pPr>
        <w:autoSpaceDE w:val="0"/>
        <w:autoSpaceDN w:val="0"/>
        <w:adjustRightInd w:val="0"/>
        <w:snapToGrid w:val="0"/>
        <w:spacing w:line="360" w:lineRule="auto"/>
        <w:jc w:val="left"/>
        <w:rPr>
          <w:rFonts w:ascii="宋体" w:hAnsi="宋体" w:hint="eastAsia"/>
          <w:b/>
          <w:kern w:val="0"/>
          <w:sz w:val="20"/>
          <w:szCs w:val="20"/>
        </w:rPr>
      </w:pPr>
    </w:p>
    <w:p w14:paraId="4794F195" w14:textId="77777777" w:rsidR="007876CD" w:rsidRDefault="007876CD">
      <w:pPr>
        <w:autoSpaceDE w:val="0"/>
        <w:autoSpaceDN w:val="0"/>
        <w:adjustRightInd w:val="0"/>
        <w:snapToGrid w:val="0"/>
        <w:spacing w:line="360" w:lineRule="auto"/>
        <w:jc w:val="left"/>
        <w:rPr>
          <w:rFonts w:ascii="宋体" w:hAnsi="宋体" w:hint="eastAsia"/>
          <w:b/>
          <w:kern w:val="0"/>
          <w:sz w:val="20"/>
          <w:szCs w:val="20"/>
        </w:rPr>
      </w:pPr>
    </w:p>
    <w:p w14:paraId="3804C6E2" w14:textId="77777777" w:rsidR="007876CD" w:rsidRDefault="00797C9F">
      <w:pPr>
        <w:tabs>
          <w:tab w:val="left" w:pos="6080"/>
          <w:tab w:val="left" w:pos="6640"/>
        </w:tabs>
        <w:autoSpaceDE w:val="0"/>
        <w:autoSpaceDN w:val="0"/>
        <w:adjustRightInd w:val="0"/>
        <w:snapToGrid w:val="0"/>
        <w:spacing w:afterLines="50" w:after="120" w:line="360" w:lineRule="auto"/>
        <w:jc w:val="center"/>
        <w:rPr>
          <w:rFonts w:ascii="宋体" w:hAnsi="宋体" w:hint="eastAsia"/>
          <w:w w:val="99"/>
          <w:kern w:val="0"/>
          <w:sz w:val="28"/>
          <w:szCs w:val="28"/>
        </w:rPr>
      </w:pPr>
      <w:r>
        <w:rPr>
          <w:rFonts w:ascii="宋体" w:hAnsi="宋体" w:hint="eastAsia"/>
          <w:w w:val="99"/>
          <w:kern w:val="0"/>
          <w:sz w:val="28"/>
          <w:szCs w:val="28"/>
        </w:rPr>
        <w:t>竞选人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99"/>
          <w:kern w:val="0"/>
          <w:sz w:val="28"/>
          <w:szCs w:val="28"/>
        </w:rPr>
        <w:t>（盖单位</w:t>
      </w:r>
      <w:r>
        <w:rPr>
          <w:rFonts w:ascii="宋体" w:hAnsi="宋体" w:hint="eastAsia"/>
          <w:w w:val="99"/>
          <w:kern w:val="0"/>
          <w:sz w:val="28"/>
          <w:szCs w:val="28"/>
        </w:rPr>
        <w:t>公</w:t>
      </w:r>
      <w:r>
        <w:rPr>
          <w:rFonts w:ascii="宋体" w:hAnsi="宋体"/>
          <w:w w:val="99"/>
          <w:kern w:val="0"/>
          <w:sz w:val="28"/>
          <w:szCs w:val="28"/>
        </w:rPr>
        <w:t>章）</w:t>
      </w:r>
    </w:p>
    <w:p w14:paraId="2A4E9934" w14:textId="77777777" w:rsidR="007876CD" w:rsidRDefault="00797C9F">
      <w:pPr>
        <w:tabs>
          <w:tab w:val="left" w:pos="6080"/>
          <w:tab w:val="left" w:pos="6640"/>
        </w:tabs>
        <w:autoSpaceDE w:val="0"/>
        <w:autoSpaceDN w:val="0"/>
        <w:adjustRightInd w:val="0"/>
        <w:snapToGrid w:val="0"/>
        <w:spacing w:afterLines="50" w:after="120" w:line="360" w:lineRule="auto"/>
        <w:jc w:val="center"/>
        <w:rPr>
          <w:rFonts w:ascii="宋体" w:hAnsi="宋体" w:hint="eastAsia"/>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99"/>
          <w:kern w:val="0"/>
          <w:sz w:val="28"/>
          <w:szCs w:val="28"/>
        </w:rPr>
        <w:t>（</w:t>
      </w:r>
      <w:r>
        <w:rPr>
          <w:rFonts w:ascii="宋体" w:hAnsi="宋体" w:hint="eastAsia"/>
          <w:w w:val="99"/>
          <w:kern w:val="0"/>
          <w:sz w:val="28"/>
          <w:szCs w:val="28"/>
        </w:rPr>
        <w:t>签名</w:t>
      </w:r>
      <w:r>
        <w:rPr>
          <w:rFonts w:ascii="宋体" w:hAnsi="宋体"/>
          <w:w w:val="99"/>
          <w:kern w:val="0"/>
          <w:sz w:val="28"/>
          <w:szCs w:val="28"/>
        </w:rPr>
        <w:t>或盖章）</w:t>
      </w:r>
    </w:p>
    <w:p w14:paraId="24583636" w14:textId="77777777" w:rsidR="007876CD" w:rsidRDefault="00797C9F">
      <w:pPr>
        <w:ind w:firstLineChars="1200" w:firstLine="3308"/>
        <w:rPr>
          <w:rFonts w:ascii="宋体" w:hAnsi="宋体" w:hint="eastAsia"/>
          <w:w w:val="99"/>
          <w:kern w:val="0"/>
          <w:sz w:val="28"/>
          <w:szCs w:val="28"/>
        </w:rPr>
      </w:pPr>
      <w:r>
        <w:rPr>
          <w:rFonts w:ascii="宋体" w:hAnsi="宋体" w:hint="eastAsia"/>
          <w:w w:val="99"/>
          <w:kern w:val="0"/>
          <w:sz w:val="28"/>
          <w:szCs w:val="28"/>
          <w:u w:val="single"/>
        </w:rPr>
        <w:t xml:space="preserve">    </w:t>
      </w:r>
      <w:r>
        <w:rPr>
          <w:rFonts w:ascii="宋体" w:hAnsi="宋体" w:hint="eastAsia"/>
          <w:w w:val="99"/>
          <w:kern w:val="0"/>
          <w:sz w:val="28"/>
          <w:szCs w:val="28"/>
        </w:rPr>
        <w:t>年</w:t>
      </w:r>
      <w:r>
        <w:rPr>
          <w:rFonts w:ascii="宋体" w:hAnsi="宋体" w:hint="eastAsia"/>
          <w:w w:val="99"/>
          <w:kern w:val="0"/>
          <w:sz w:val="28"/>
          <w:szCs w:val="28"/>
          <w:u w:val="single"/>
        </w:rPr>
        <w:t xml:space="preserve">    </w:t>
      </w:r>
      <w:r>
        <w:rPr>
          <w:rFonts w:ascii="宋体" w:hAnsi="宋体" w:hint="eastAsia"/>
          <w:w w:val="99"/>
          <w:kern w:val="0"/>
          <w:sz w:val="28"/>
          <w:szCs w:val="28"/>
        </w:rPr>
        <w:t>月</w:t>
      </w:r>
      <w:r>
        <w:rPr>
          <w:rFonts w:ascii="宋体" w:hAnsi="宋体" w:hint="eastAsia"/>
          <w:w w:val="99"/>
          <w:kern w:val="0"/>
          <w:sz w:val="28"/>
          <w:szCs w:val="28"/>
          <w:u w:val="single"/>
        </w:rPr>
        <w:t xml:space="preserve">    </w:t>
      </w:r>
      <w:r>
        <w:rPr>
          <w:rFonts w:ascii="宋体" w:hAnsi="宋体" w:hint="eastAsia"/>
          <w:w w:val="99"/>
          <w:kern w:val="0"/>
          <w:sz w:val="28"/>
          <w:szCs w:val="28"/>
        </w:rPr>
        <w:t>日</w:t>
      </w:r>
    </w:p>
    <w:p w14:paraId="672472AF" w14:textId="77777777" w:rsidR="007876CD" w:rsidRDefault="00797C9F">
      <w:pPr>
        <w:autoSpaceDE w:val="0"/>
        <w:autoSpaceDN w:val="0"/>
        <w:adjustRightInd w:val="0"/>
        <w:snapToGrid w:val="0"/>
        <w:spacing w:line="360" w:lineRule="auto"/>
        <w:jc w:val="center"/>
        <w:rPr>
          <w:rFonts w:ascii="宋体" w:hAnsi="宋体" w:hint="eastAsia"/>
          <w:kern w:val="0"/>
          <w:sz w:val="24"/>
          <w:szCs w:val="21"/>
        </w:rPr>
      </w:pPr>
      <w:r>
        <w:rPr>
          <w:rFonts w:ascii="宋体" w:hAnsi="宋体" w:hint="eastAsia"/>
          <w:w w:val="99"/>
          <w:kern w:val="0"/>
          <w:sz w:val="28"/>
          <w:szCs w:val="28"/>
        </w:rPr>
        <w:br w:type="page"/>
      </w:r>
    </w:p>
    <w:p w14:paraId="7C507ED5" w14:textId="77777777" w:rsidR="007876CD" w:rsidRDefault="00797C9F">
      <w:pPr>
        <w:autoSpaceDE w:val="0"/>
        <w:autoSpaceDN w:val="0"/>
        <w:adjustRightInd w:val="0"/>
        <w:snapToGrid w:val="0"/>
        <w:spacing w:line="360" w:lineRule="auto"/>
        <w:jc w:val="center"/>
        <w:rPr>
          <w:rFonts w:ascii="宋体" w:hAnsi="宋体" w:hint="eastAsia"/>
          <w:kern w:val="0"/>
          <w:sz w:val="36"/>
          <w:szCs w:val="36"/>
        </w:rPr>
      </w:pPr>
      <w:r>
        <w:rPr>
          <w:rFonts w:ascii="宋体" w:hAnsi="宋体" w:hint="eastAsia"/>
          <w:kern w:val="0"/>
          <w:sz w:val="36"/>
          <w:szCs w:val="36"/>
        </w:rPr>
        <w:lastRenderedPageBreak/>
        <w:t>目</w:t>
      </w:r>
      <w:r>
        <w:rPr>
          <w:rFonts w:ascii="宋体" w:hAnsi="宋体" w:hint="eastAsia"/>
          <w:kern w:val="0"/>
          <w:sz w:val="36"/>
          <w:szCs w:val="36"/>
        </w:rPr>
        <w:t xml:space="preserve">  </w:t>
      </w:r>
      <w:r>
        <w:rPr>
          <w:rFonts w:ascii="宋体" w:hAnsi="宋体" w:hint="eastAsia"/>
          <w:kern w:val="0"/>
          <w:sz w:val="36"/>
          <w:szCs w:val="36"/>
        </w:rPr>
        <w:t>录</w:t>
      </w:r>
    </w:p>
    <w:p w14:paraId="371EBAB9" w14:textId="77777777" w:rsidR="007876CD" w:rsidRDefault="007876CD">
      <w:pPr>
        <w:autoSpaceDE w:val="0"/>
        <w:autoSpaceDN w:val="0"/>
        <w:adjustRightInd w:val="0"/>
        <w:snapToGrid w:val="0"/>
        <w:spacing w:line="360" w:lineRule="auto"/>
        <w:jc w:val="left"/>
        <w:rPr>
          <w:rFonts w:ascii="宋体" w:hAnsi="宋体" w:hint="eastAsia"/>
          <w:color w:val="FF0000"/>
          <w:w w:val="99"/>
          <w:kern w:val="0"/>
          <w:sz w:val="28"/>
          <w:szCs w:val="28"/>
        </w:rPr>
      </w:pPr>
    </w:p>
    <w:p w14:paraId="30EE2319" w14:textId="77777777" w:rsidR="007876CD" w:rsidRDefault="00797C9F">
      <w:pPr>
        <w:pStyle w:val="aa"/>
        <w:rPr>
          <w:rFonts w:ascii="宋体" w:hAnsi="宋体" w:cs="仿宋" w:hint="eastAsia"/>
        </w:rPr>
      </w:pPr>
      <w:r>
        <w:rPr>
          <w:rFonts w:ascii="宋体" w:hAnsi="宋体" w:cs="宋体" w:hint="eastAsia"/>
          <w:kern w:val="0"/>
          <w:szCs w:val="21"/>
        </w:rPr>
        <w:t>按竞选文件要求编制目录及工程量清单。</w:t>
      </w:r>
      <w:r>
        <w:rPr>
          <w:rFonts w:ascii="宋体" w:hAnsi="宋体" w:cs="宋体" w:hint="eastAsia"/>
          <w:color w:val="000000"/>
          <w:kern w:val="0"/>
          <w:szCs w:val="21"/>
        </w:rPr>
        <w:t>（格式自拟）</w:t>
      </w:r>
    </w:p>
    <w:p w14:paraId="3AC55265" w14:textId="77777777" w:rsidR="007876CD" w:rsidRDefault="007876CD">
      <w:pPr>
        <w:pStyle w:val="afff0"/>
        <w:ind w:firstLine="480"/>
      </w:pPr>
    </w:p>
    <w:sectPr w:rsidR="007876CD">
      <w:headerReference w:type="default" r:id="rId33"/>
      <w:footerReference w:type="default" r:id="rId34"/>
      <w:pgSz w:w="11907" w:h="16840"/>
      <w:pgMar w:top="1440" w:right="1800" w:bottom="1440" w:left="1800" w:header="851" w:footer="851" w:gutter="0"/>
      <w:cols w:space="720"/>
      <w:docGrid w:linePitch="381" w:charSpace="-57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21B984" w14:textId="77777777" w:rsidR="00C6366D" w:rsidRDefault="00C6366D">
      <w:r>
        <w:separator/>
      </w:r>
    </w:p>
  </w:endnote>
  <w:endnote w:type="continuationSeparator" w:id="0">
    <w:p w14:paraId="37A18868" w14:textId="77777777" w:rsidR="00C6366D" w:rsidRDefault="00C63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charset w:val="86"/>
    <w:family w:val="modern"/>
    <w:pitch w:val="fixed"/>
    <w:sig w:usb0="00000001" w:usb1="080E0000" w:usb2="00000010" w:usb3="00000000" w:csb0="00040000" w:csb1="00000000"/>
    <w:embedRegular r:id="rId1" w:subsetted="1" w:fontKey="{127D20BD-13D8-46A4-9EFC-2B1557E6B9D6}"/>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ˎ̥">
    <w:altName w:val="宋体"/>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华文中宋">
    <w:panose1 w:val="02010600040101010101"/>
    <w:charset w:val="86"/>
    <w:family w:val="auto"/>
    <w:pitch w:val="variable"/>
    <w:sig w:usb0="00000287" w:usb1="080F0000" w:usb2="00000010" w:usb3="00000000" w:csb0="0004009F" w:csb1="00000000"/>
  </w:font>
  <w:font w:name="方正仿宋简体">
    <w:altName w:val="微软雅黑"/>
    <w:charset w:val="86"/>
    <w:family w:val="auto"/>
    <w:pitch w:val="default"/>
    <w:sig w:usb0="00000000" w:usb1="0000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方正书宋简体">
    <w:altName w:val="宋体"/>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00000000" w:usb2="00000000" w:usb3="00000000" w:csb0="00040000"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embedRegular r:id="rId2" w:subsetted="1" w:fontKey="{814B738A-90E1-485B-94C0-BEFB8ABE2104}"/>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3B5859" w14:textId="77777777" w:rsidR="007876CD" w:rsidRDefault="00797C9F">
    <w:pPr>
      <w:pStyle w:val="af7"/>
    </w:pPr>
    <w:r>
      <w:rPr>
        <w:noProof/>
      </w:rPr>
      <mc:AlternateContent>
        <mc:Choice Requires="wps">
          <w:drawing>
            <wp:anchor distT="0" distB="0" distL="114300" distR="114300" simplePos="0" relativeHeight="251663360" behindDoc="0" locked="0" layoutInCell="1" allowOverlap="1" wp14:anchorId="60E599ED" wp14:editId="634F121B">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0B4EFE0" w14:textId="77777777" w:rsidR="007876CD" w:rsidRDefault="00797C9F">
                          <w:pPr>
                            <w:pStyle w:val="af7"/>
                            <w:rPr>
                              <w:rStyle w:val="aff8"/>
                            </w:rPr>
                          </w:pPr>
                          <w:r>
                            <w:fldChar w:fldCharType="begin"/>
                          </w:r>
                          <w:r>
                            <w:rPr>
                              <w:rStyle w:val="aff8"/>
                            </w:rPr>
                            <w:instrText xml:space="preserve">PAGE  </w:instrText>
                          </w:r>
                          <w:r>
                            <w:fldChar w:fldCharType="separate"/>
                          </w:r>
                          <w:r>
                            <w:rPr>
                              <w:rStyle w:val="aff8"/>
                            </w:rPr>
                            <w:t>- 3 -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0E599ED" id="_x0000_t202" coordsize="21600,21600" o:spt="202" path="m,l,21600r21600,l21600,xe">
              <v:stroke joinstyle="miter"/>
              <v:path gradientshapeok="t" o:connecttype="rect"/>
            </v:shapetype>
            <v:shape id="文本框 4" o:spid="_x0000_s1030" type="#_x0000_t202" style="position:absolute;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CGqPpM9gEAAO8DAAAOAAAAAAAAAAAAAAAAAC4CAABkcnMvZTJv&#10;RG9jLnhtbFBLAQItABQABgAIAAAAIQBxqtG51wAAAAUBAAAPAAAAAAAAAAAAAAAAAFAEAABkcnMv&#10;ZG93bnJldi54bWxQSwUGAAAAAAQABADzAAAAVAUAAAAA&#10;" filled="f" stroked="f" strokeweight=".5pt">
              <v:textbox style="mso-fit-shape-to-text:t" inset="0,0,0,0">
                <w:txbxContent>
                  <w:p w14:paraId="60B4EFE0" w14:textId="77777777" w:rsidR="007876CD" w:rsidRDefault="00797C9F">
                    <w:pPr>
                      <w:pStyle w:val="af7"/>
                      <w:rPr>
                        <w:rStyle w:val="aff8"/>
                      </w:rPr>
                    </w:pPr>
                    <w:r>
                      <w:fldChar w:fldCharType="begin"/>
                    </w:r>
                    <w:r>
                      <w:rPr>
                        <w:rStyle w:val="aff8"/>
                      </w:rPr>
                      <w:instrText xml:space="preserve">PAGE  </w:instrText>
                    </w:r>
                    <w:r>
                      <w:fldChar w:fldCharType="separate"/>
                    </w:r>
                    <w:r>
                      <w:rPr>
                        <w:rStyle w:val="aff8"/>
                      </w:rPr>
                      <w:t>- 3 -</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509654" w14:textId="77777777" w:rsidR="007876CD" w:rsidRDefault="00797C9F">
    <w:pPr>
      <w:pStyle w:val="af7"/>
      <w:jc w:val="center"/>
    </w:pPr>
    <w:r>
      <w:rPr>
        <w:noProof/>
      </w:rPr>
      <mc:AlternateContent>
        <mc:Choice Requires="wps">
          <w:drawing>
            <wp:anchor distT="0" distB="0" distL="114300" distR="114300" simplePos="0" relativeHeight="251664384" behindDoc="0" locked="0" layoutInCell="1" allowOverlap="1" wp14:anchorId="6B767D0F" wp14:editId="3BA88DD4">
              <wp:simplePos x="0" y="0"/>
              <wp:positionH relativeFrom="margin">
                <wp:align>center</wp:align>
              </wp:positionH>
              <wp:positionV relativeFrom="paragraph">
                <wp:posOffset>0</wp:posOffset>
              </wp:positionV>
              <wp:extent cx="334010" cy="186055"/>
              <wp:effectExtent l="0" t="0" r="0" b="0"/>
              <wp:wrapNone/>
              <wp:docPr id="2" name="文本框 5"/>
              <wp:cNvGraphicFramePr/>
              <a:graphic xmlns:a="http://schemas.openxmlformats.org/drawingml/2006/main">
                <a:graphicData uri="http://schemas.microsoft.com/office/word/2010/wordprocessingShape">
                  <wps:wsp>
                    <wps:cNvSpPr txBox="1"/>
                    <wps:spPr>
                      <a:xfrm>
                        <a:off x="0" y="0"/>
                        <a:ext cx="334010" cy="186055"/>
                      </a:xfrm>
                      <a:prstGeom prst="rect">
                        <a:avLst/>
                      </a:prstGeom>
                      <a:noFill/>
                      <a:ln w="6350">
                        <a:noFill/>
                      </a:ln>
                    </wps:spPr>
                    <wps:txbx>
                      <w:txbxContent>
                        <w:p w14:paraId="3516D5F8" w14:textId="77777777" w:rsidR="007876CD" w:rsidRDefault="00797C9F">
                          <w:pPr>
                            <w:pStyle w:val="af7"/>
                            <w:jc w:val="both"/>
                            <w:rPr>
                              <w:rFonts w:ascii="宋体" w:hAnsi="宋体" w:cs="宋体" w:hint="eastAsia"/>
                            </w:rPr>
                          </w:pPr>
                          <w:r>
                            <w:rPr>
                              <w:rFonts w:ascii="宋体" w:hAnsi="宋体" w:cs="宋体" w:hint="eastAsia"/>
                            </w:rPr>
                            <w:fldChar w:fldCharType="begin"/>
                          </w:r>
                          <w:r>
                            <w:rPr>
                              <w:rFonts w:ascii="宋体" w:hAnsi="宋体" w:cs="宋体" w:hint="eastAsia"/>
                            </w:rPr>
                            <w:instrText xml:space="preserve"> PAGE </w:instrText>
                          </w:r>
                          <w:r>
                            <w:rPr>
                              <w:rFonts w:ascii="宋体" w:hAnsi="宋体" w:cs="宋体" w:hint="eastAsia"/>
                            </w:rPr>
                            <w:fldChar w:fldCharType="separate"/>
                          </w:r>
                          <w:r>
                            <w:rPr>
                              <w:rFonts w:ascii="宋体" w:hAnsi="宋体" w:cs="宋体" w:hint="eastAsia"/>
                            </w:rPr>
                            <w:t>243</w:t>
                          </w:r>
                          <w:r>
                            <w:rPr>
                              <w:rFonts w:ascii="宋体" w:hAnsi="宋体" w:cs="宋体" w:hint="eastAsia"/>
                            </w:rPr>
                            <w:fldChar w:fldCharType="end"/>
                          </w:r>
                          <w:r>
                            <w:rPr>
                              <w:rFonts w:ascii="宋体" w:hAnsi="宋体" w:cs="宋体" w:hint="eastAsia"/>
                            </w:rPr>
                            <w:t xml:space="preserve"> </w:t>
                          </w:r>
                        </w:p>
                      </w:txbxContent>
                    </wps:txbx>
                    <wps:bodyPr wrap="square" lIns="0" tIns="0" rIns="0" bIns="0"/>
                  </wps:wsp>
                </a:graphicData>
              </a:graphic>
            </wp:anchor>
          </w:drawing>
        </mc:Choice>
        <mc:Fallback>
          <w:pict>
            <v:shapetype w14:anchorId="6B767D0F" id="_x0000_t202" coordsize="21600,21600" o:spt="202" path="m,l,21600r21600,l21600,xe">
              <v:stroke joinstyle="miter"/>
              <v:path gradientshapeok="t" o:connecttype="rect"/>
            </v:shapetype>
            <v:shape id="文本框 5" o:spid="_x0000_s1031" type="#_x0000_t202" style="position:absolute;left:0;text-align:left;margin-left:0;margin-top:0;width:26.3pt;height:14.65pt;z-index:25166438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" filled="f" stroked="f" strokeweight=".5pt">
              <v:textbox inset="0,0,0,0">
                <w:txbxContent>
                  <w:p w14:paraId="3516D5F8" w14:textId="77777777" w:rsidR="007876CD" w:rsidRDefault="00797C9F">
                    <w:pPr>
                      <w:pStyle w:val="af7"/>
                      <w:jc w:val="both"/>
                      <w:rPr>
                        <w:rFonts w:ascii="宋体" w:hAnsi="宋体" w:cs="宋体" w:hint="eastAsia"/>
                      </w:rPr>
                    </w:pPr>
                    <w:r>
                      <w:rPr>
                        <w:rFonts w:ascii="宋体" w:hAnsi="宋体" w:cs="宋体" w:hint="eastAsia"/>
                      </w:rPr>
                      <w:fldChar w:fldCharType="begin"/>
                    </w:r>
                    <w:r>
                      <w:rPr>
                        <w:rFonts w:ascii="宋体" w:hAnsi="宋体" w:cs="宋体" w:hint="eastAsia"/>
                      </w:rPr>
                      <w:instrText xml:space="preserve"> PAGE </w:instrText>
                    </w:r>
                    <w:r>
                      <w:rPr>
                        <w:rFonts w:ascii="宋体" w:hAnsi="宋体" w:cs="宋体" w:hint="eastAsia"/>
                      </w:rPr>
                      <w:fldChar w:fldCharType="separate"/>
                    </w:r>
                    <w:r>
                      <w:rPr>
                        <w:rFonts w:ascii="宋体" w:hAnsi="宋体" w:cs="宋体" w:hint="eastAsia"/>
                      </w:rPr>
                      <w:t>243</w:t>
                    </w:r>
                    <w:r>
                      <w:rPr>
                        <w:rFonts w:ascii="宋体" w:hAnsi="宋体" w:cs="宋体" w:hint="eastAsia"/>
                      </w:rPr>
                      <w:fldChar w:fldCharType="end"/>
                    </w:r>
                    <w:r>
                      <w:rPr>
                        <w:rFonts w:ascii="宋体" w:hAnsi="宋体" w:cs="宋体" w:hint="eastAsia"/>
                      </w:rPr>
                      <w:t xml:space="preserve"> </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6B9EA5" w14:textId="77777777" w:rsidR="007876CD" w:rsidRDefault="00797C9F">
    <w:pPr>
      <w:pStyle w:val="af7"/>
      <w:framePr w:wrap="around" w:vAnchor="text" w:hAnchor="margin" w:xAlign="center" w:y="1"/>
      <w:ind w:firstLine="360"/>
      <w:rPr>
        <w:rStyle w:val="aff8"/>
      </w:rPr>
    </w:pPr>
    <w:r>
      <w:fldChar w:fldCharType="begin"/>
    </w:r>
    <w:r>
      <w:rPr>
        <w:rStyle w:val="aff8"/>
      </w:rPr>
      <w:instrText xml:space="preserve">PAGE  </w:instrText>
    </w:r>
    <w:r>
      <w:fldChar w:fldCharType="separate"/>
    </w:r>
    <w:r>
      <w:rPr>
        <w:rStyle w:val="aff8"/>
      </w:rPr>
      <w:t>24</w:t>
    </w:r>
    <w:r>
      <w:fldChar w:fldCharType="end"/>
    </w:r>
  </w:p>
  <w:p w14:paraId="45B1D06C" w14:textId="77777777" w:rsidR="007876CD" w:rsidRDefault="007876CD">
    <w:pPr>
      <w:pStyle w:val="af7"/>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5DFF42" w14:textId="77777777" w:rsidR="007876CD" w:rsidRDefault="00797C9F">
    <w:pPr>
      <w:pStyle w:val="af7"/>
      <w:ind w:firstLine="360"/>
    </w:pPr>
    <w:r>
      <w:rPr>
        <w:noProof/>
      </w:rPr>
      <mc:AlternateContent>
        <mc:Choice Requires="wps">
          <w:drawing>
            <wp:anchor distT="0" distB="0" distL="114300" distR="114300" simplePos="0" relativeHeight="251665408" behindDoc="0" locked="0" layoutInCell="1" allowOverlap="1" wp14:anchorId="4C55CEB7" wp14:editId="12E80E03">
              <wp:simplePos x="0" y="0"/>
              <wp:positionH relativeFrom="margin">
                <wp:posOffset>2575560</wp:posOffset>
              </wp:positionH>
              <wp:positionV relativeFrom="paragraph">
                <wp:posOffset>-1270</wp:posOffset>
              </wp:positionV>
              <wp:extent cx="274320" cy="190500"/>
              <wp:effectExtent l="0" t="0" r="0" b="0"/>
              <wp:wrapNone/>
              <wp:docPr id="5" name="文本框 4"/>
              <wp:cNvGraphicFramePr/>
              <a:graphic xmlns:a="http://schemas.openxmlformats.org/drawingml/2006/main">
                <a:graphicData uri="http://schemas.microsoft.com/office/word/2010/wordprocessingShape">
                  <wps:wsp>
                    <wps:cNvSpPr txBox="1"/>
                    <wps:spPr>
                      <a:xfrm>
                        <a:off x="0" y="0"/>
                        <a:ext cx="274320" cy="190500"/>
                      </a:xfrm>
                      <a:prstGeom prst="rect">
                        <a:avLst/>
                      </a:prstGeom>
                      <a:noFill/>
                      <a:ln w="15875">
                        <a:noFill/>
                      </a:ln>
                      <a:effectLst/>
                    </wps:spPr>
                    <wps:txbx>
                      <w:txbxContent>
                        <w:p w14:paraId="5C162C5A" w14:textId="77777777" w:rsidR="007876CD" w:rsidRDefault="00797C9F">
                          <w:pPr>
                            <w:pStyle w:val="af7"/>
                          </w:pPr>
                          <w:r>
                            <w:fldChar w:fldCharType="begin"/>
                          </w:r>
                          <w:r>
                            <w:instrText xml:space="preserve"> PAGE  \* MERGEFORMAT </w:instrText>
                          </w:r>
                          <w:r>
                            <w:fldChar w:fldCharType="separate"/>
                          </w:r>
                          <w:r>
                            <w:t>44</w:t>
                          </w:r>
                          <w:r>
                            <w:fldChar w:fldCharType="end"/>
                          </w:r>
                        </w:p>
                      </w:txbxContent>
                    </wps:txbx>
                    <wps:bodyPr wrap="square" lIns="0" tIns="0" rIns="0" bIns="0">
                      <a:noAutofit/>
                    </wps:bodyPr>
                  </wps:wsp>
                </a:graphicData>
              </a:graphic>
            </wp:anchor>
          </w:drawing>
        </mc:Choice>
        <mc:Fallback>
          <w:pict>
            <v:shapetype w14:anchorId="4C55CEB7" id="_x0000_t202" coordsize="21600,21600" o:spt="202" path="m,l,21600r21600,l21600,xe">
              <v:stroke joinstyle="miter"/>
              <v:path gradientshapeok="t" o:connecttype="rect"/>
            </v:shapetype>
            <v:shape id="_x0000_s1032" type="#_x0000_t202" style="position:absolute;left:0;text-align:left;margin-left:202.8pt;margin-top:-.1pt;width:21.6pt;height:15pt;z-index:25166540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" filled="f" stroked="f" strokeweight="1.25pt">
              <v:textbox inset="0,0,0,0">
                <w:txbxContent>
                  <w:p w14:paraId="5C162C5A" w14:textId="77777777" w:rsidR="007876CD" w:rsidRDefault="00797C9F">
                    <w:pPr>
                      <w:pStyle w:val="af7"/>
                    </w:pPr>
                    <w:r>
                      <w:fldChar w:fldCharType="begin"/>
                    </w:r>
                    <w:r>
                      <w:instrText xml:space="preserve"> PAGE  \* MERGEFORMAT </w:instrText>
                    </w:r>
                    <w:r>
                      <w:fldChar w:fldCharType="separate"/>
                    </w:r>
                    <w:r>
                      <w:t>44</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509784" w14:textId="77777777" w:rsidR="007876CD" w:rsidRDefault="007876CD">
    <w:pPr>
      <w:pStyle w:val="af7"/>
      <w:ind w:firstLine="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C3AAA1" w14:textId="77777777" w:rsidR="007876CD" w:rsidRDefault="00797C9F">
    <w:pPr>
      <w:pStyle w:val="af7"/>
    </w:pPr>
    <w:r>
      <w:rPr>
        <w:noProof/>
      </w:rPr>
      <mc:AlternateContent>
        <mc:Choice Requires="wps">
          <w:drawing>
            <wp:anchor distT="0" distB="0" distL="114300" distR="114300" simplePos="0" relativeHeight="251660288" behindDoc="0" locked="0" layoutInCell="1" allowOverlap="1" wp14:anchorId="6B6E4029" wp14:editId="7FA05223">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D2CFA00" w14:textId="77777777" w:rsidR="007876CD" w:rsidRDefault="00797C9F">
                          <w:pPr>
                            <w:pStyle w:val="af7"/>
                            <w:rPr>
                              <w:rFonts w:ascii="宋体" w:hAnsi="宋体" w:cs="宋体" w:hint="eastAsia"/>
                            </w:rPr>
                          </w:pPr>
                          <w:r>
                            <w:rPr>
                              <w:rFonts w:ascii="宋体" w:hAnsi="宋体" w:cs="宋体" w:hint="eastAsia"/>
                            </w:rPr>
                            <w:fldChar w:fldCharType="begin"/>
                          </w:r>
                          <w:r>
                            <w:rPr>
                              <w:rFonts w:ascii="宋体" w:hAnsi="宋体" w:cs="宋体" w:hint="eastAsia"/>
                            </w:rPr>
                            <w:instrText xml:space="preserve"> PAGE  \* MERGEFORMAT </w:instrText>
                          </w:r>
                          <w:r>
                            <w:rPr>
                              <w:rFonts w:ascii="宋体" w:hAnsi="宋体" w:cs="宋体" w:hint="eastAsia"/>
                            </w:rPr>
                            <w:fldChar w:fldCharType="separate"/>
                          </w:r>
                          <w:r>
                            <w:rPr>
                              <w:rFonts w:ascii="宋体" w:hAnsi="宋体" w:cs="宋体" w:hint="eastAsia"/>
                            </w:rPr>
                            <w:t>24</w:t>
                          </w:r>
                          <w:r>
                            <w:rPr>
                              <w:rFonts w:ascii="宋体" w:hAnsi="宋体" w:cs="宋体"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B6E4029" id="_x0000_t202" coordsize="21600,21600" o:spt="202" path="m,l,21600r21600,l21600,xe">
              <v:stroke joinstyle="miter"/>
              <v:path gradientshapeok="t" o:connecttype="rect"/>
            </v:shapetype>
            <v:shape id="文本框 3" o:spid="_x0000_s1033"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" filled="f" stroked="f" strokeweight=".5pt">
              <v:textbox style="mso-fit-shape-to-text:t" inset="0,0,0,0">
                <w:txbxContent>
                  <w:p w14:paraId="5D2CFA00" w14:textId="77777777" w:rsidR="007876CD" w:rsidRDefault="00797C9F">
                    <w:pPr>
                      <w:pStyle w:val="af7"/>
                      <w:rPr>
                        <w:rFonts w:ascii="宋体" w:hAnsi="宋体" w:cs="宋体" w:hint="eastAsia"/>
                      </w:rPr>
                    </w:pPr>
                    <w:r>
                      <w:rPr>
                        <w:rFonts w:ascii="宋体" w:hAnsi="宋体" w:cs="宋体" w:hint="eastAsia"/>
                      </w:rPr>
                      <w:fldChar w:fldCharType="begin"/>
                    </w:r>
                    <w:r>
                      <w:rPr>
                        <w:rFonts w:ascii="宋体" w:hAnsi="宋体" w:cs="宋体" w:hint="eastAsia"/>
                      </w:rPr>
                      <w:instrText xml:space="preserve"> PAGE  \* MERGEFORMAT </w:instrText>
                    </w:r>
                    <w:r>
                      <w:rPr>
                        <w:rFonts w:ascii="宋体" w:hAnsi="宋体" w:cs="宋体" w:hint="eastAsia"/>
                      </w:rPr>
                      <w:fldChar w:fldCharType="separate"/>
                    </w:r>
                    <w:r>
                      <w:rPr>
                        <w:rFonts w:ascii="宋体" w:hAnsi="宋体" w:cs="宋体" w:hint="eastAsia"/>
                      </w:rPr>
                      <w:t>24</w:t>
                    </w:r>
                    <w:r>
                      <w:rPr>
                        <w:rFonts w:ascii="宋体" w:hAnsi="宋体" w:cs="宋体"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38B9A7" w14:textId="77777777" w:rsidR="00C6366D" w:rsidRDefault="00C6366D">
      <w:r>
        <w:separator/>
      </w:r>
    </w:p>
  </w:footnote>
  <w:footnote w:type="continuationSeparator" w:id="0">
    <w:p w14:paraId="7EBA2AFE" w14:textId="77777777" w:rsidR="00C6366D" w:rsidRDefault="00C6366D">
      <w:r>
        <w:continuationSeparator/>
      </w:r>
    </w:p>
  </w:footnote>
  <w:footnote w:id="1">
    <w:p w14:paraId="447C02A0" w14:textId="77777777" w:rsidR="007876CD" w:rsidRDefault="007876CD">
      <w:pPr>
        <w:pStyle w:val="afd"/>
        <w:rPr>
          <w:rFonts w:ascii="Times New Roman" w:hAnsi="Times New Roman" w:cs="Times New Roman"/>
          <w:lang w:eastAsia="zh-C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3BF289" w14:textId="77777777" w:rsidR="007876CD" w:rsidRDefault="007876CD">
    <w:pPr>
      <w:pStyle w:val="af9"/>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29E8A9" w14:textId="77777777" w:rsidR="007876CD" w:rsidRDefault="007876CD">
    <w:pPr>
      <w:pStyle w:val="af9"/>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5DFEA0" w14:textId="77777777" w:rsidR="007876CD" w:rsidRDefault="007876CD">
    <w:pPr>
      <w:pStyle w:val="af9"/>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68A1C2" w14:textId="77777777" w:rsidR="007876CD" w:rsidRDefault="007876CD">
    <w:pPr>
      <w:pStyle w:val="af9"/>
      <w:pBdr>
        <w:bottom w:val="none" w:sz="0" w:space="0" w:color="auto"/>
      </w:pBdr>
      <w:ind w:firstLine="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504F4B" w14:textId="77777777" w:rsidR="007876CD" w:rsidRDefault="007876CD">
    <w:pPr>
      <w:pStyle w:val="af9"/>
      <w:ind w:firstLine="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F21ACD" w14:textId="77777777" w:rsidR="007876CD" w:rsidRDefault="007876CD">
    <w:pPr>
      <w:pStyle w:val="af9"/>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6"/>
    <w:multiLevelType w:val="singleLevel"/>
    <w:tmpl w:val="00000006"/>
    <w:lvl w:ilvl="0">
      <w:start w:val="1"/>
      <w:numFmt w:val="decimal"/>
      <w:suff w:val="nothing"/>
      <w:lvlText w:val="（%1）"/>
      <w:lvlJc w:val="left"/>
    </w:lvl>
  </w:abstractNum>
  <w:num w:numId="1" w16cid:durableId="2031830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saveSubset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GVlYjg1YTkyOWU5NzI0OTgyZDU1M2Q5NWZiOTE0M2QifQ=="/>
  </w:docVars>
  <w:rsids>
    <w:rsidRoot w:val="00172A27"/>
    <w:rsid w:val="00001B1E"/>
    <w:rsid w:val="000027C8"/>
    <w:rsid w:val="00002D45"/>
    <w:rsid w:val="00003A3F"/>
    <w:rsid w:val="00005E79"/>
    <w:rsid w:val="000067A3"/>
    <w:rsid w:val="000133A8"/>
    <w:rsid w:val="00014DF1"/>
    <w:rsid w:val="00015C9C"/>
    <w:rsid w:val="0001647D"/>
    <w:rsid w:val="0001650A"/>
    <w:rsid w:val="00017B09"/>
    <w:rsid w:val="00017D2A"/>
    <w:rsid w:val="00017F2D"/>
    <w:rsid w:val="00021228"/>
    <w:rsid w:val="000215EB"/>
    <w:rsid w:val="00022747"/>
    <w:rsid w:val="00022F4C"/>
    <w:rsid w:val="00023B7F"/>
    <w:rsid w:val="00024492"/>
    <w:rsid w:val="0002592F"/>
    <w:rsid w:val="00025DD0"/>
    <w:rsid w:val="00025FB1"/>
    <w:rsid w:val="000301A4"/>
    <w:rsid w:val="00030255"/>
    <w:rsid w:val="000316FE"/>
    <w:rsid w:val="00032255"/>
    <w:rsid w:val="0003238E"/>
    <w:rsid w:val="0003256A"/>
    <w:rsid w:val="00033076"/>
    <w:rsid w:val="00033847"/>
    <w:rsid w:val="000347EB"/>
    <w:rsid w:val="00034B81"/>
    <w:rsid w:val="00035320"/>
    <w:rsid w:val="0003558C"/>
    <w:rsid w:val="00035863"/>
    <w:rsid w:val="000358D8"/>
    <w:rsid w:val="00035E2F"/>
    <w:rsid w:val="000365B0"/>
    <w:rsid w:val="0003673D"/>
    <w:rsid w:val="00037549"/>
    <w:rsid w:val="00037672"/>
    <w:rsid w:val="00040CBD"/>
    <w:rsid w:val="000415C5"/>
    <w:rsid w:val="000418B4"/>
    <w:rsid w:val="000426A8"/>
    <w:rsid w:val="000426EA"/>
    <w:rsid w:val="000434B1"/>
    <w:rsid w:val="000437CD"/>
    <w:rsid w:val="00045545"/>
    <w:rsid w:val="00045AF7"/>
    <w:rsid w:val="00046EAC"/>
    <w:rsid w:val="000479E7"/>
    <w:rsid w:val="00050329"/>
    <w:rsid w:val="00050A2B"/>
    <w:rsid w:val="00050F21"/>
    <w:rsid w:val="00053B37"/>
    <w:rsid w:val="00054784"/>
    <w:rsid w:val="00054C30"/>
    <w:rsid w:val="00054D78"/>
    <w:rsid w:val="00054F64"/>
    <w:rsid w:val="00055454"/>
    <w:rsid w:val="0005572F"/>
    <w:rsid w:val="0005605E"/>
    <w:rsid w:val="00057103"/>
    <w:rsid w:val="000574B5"/>
    <w:rsid w:val="000578DC"/>
    <w:rsid w:val="00057D13"/>
    <w:rsid w:val="00061927"/>
    <w:rsid w:val="00061B42"/>
    <w:rsid w:val="00062D58"/>
    <w:rsid w:val="00063C01"/>
    <w:rsid w:val="00063E34"/>
    <w:rsid w:val="00064068"/>
    <w:rsid w:val="000640B5"/>
    <w:rsid w:val="00064BD7"/>
    <w:rsid w:val="000654D9"/>
    <w:rsid w:val="00065C93"/>
    <w:rsid w:val="00065F0A"/>
    <w:rsid w:val="000677BF"/>
    <w:rsid w:val="00067E50"/>
    <w:rsid w:val="000703E1"/>
    <w:rsid w:val="00070444"/>
    <w:rsid w:val="00070DB4"/>
    <w:rsid w:val="00070F01"/>
    <w:rsid w:val="00072C40"/>
    <w:rsid w:val="0007377C"/>
    <w:rsid w:val="00074445"/>
    <w:rsid w:val="00074926"/>
    <w:rsid w:val="000753AE"/>
    <w:rsid w:val="0007662F"/>
    <w:rsid w:val="00076C46"/>
    <w:rsid w:val="00077788"/>
    <w:rsid w:val="000777DB"/>
    <w:rsid w:val="000819E5"/>
    <w:rsid w:val="00081E58"/>
    <w:rsid w:val="00084056"/>
    <w:rsid w:val="00084085"/>
    <w:rsid w:val="000843AE"/>
    <w:rsid w:val="00084AD3"/>
    <w:rsid w:val="00085720"/>
    <w:rsid w:val="00086C0A"/>
    <w:rsid w:val="00086F23"/>
    <w:rsid w:val="00090828"/>
    <w:rsid w:val="0009092D"/>
    <w:rsid w:val="00090FD7"/>
    <w:rsid w:val="000925AC"/>
    <w:rsid w:val="000927A3"/>
    <w:rsid w:val="00092F8F"/>
    <w:rsid w:val="00093409"/>
    <w:rsid w:val="0009358F"/>
    <w:rsid w:val="00093B07"/>
    <w:rsid w:val="00093CA0"/>
    <w:rsid w:val="00095189"/>
    <w:rsid w:val="0009559A"/>
    <w:rsid w:val="00095DEF"/>
    <w:rsid w:val="0009606E"/>
    <w:rsid w:val="000967E2"/>
    <w:rsid w:val="00097C86"/>
    <w:rsid w:val="000A0398"/>
    <w:rsid w:val="000A0D3C"/>
    <w:rsid w:val="000A2AF4"/>
    <w:rsid w:val="000A2CA5"/>
    <w:rsid w:val="000A41FD"/>
    <w:rsid w:val="000A4A55"/>
    <w:rsid w:val="000A569B"/>
    <w:rsid w:val="000A6BF5"/>
    <w:rsid w:val="000A7322"/>
    <w:rsid w:val="000A7403"/>
    <w:rsid w:val="000B0F51"/>
    <w:rsid w:val="000B1596"/>
    <w:rsid w:val="000B1B81"/>
    <w:rsid w:val="000B1DE8"/>
    <w:rsid w:val="000B283B"/>
    <w:rsid w:val="000B2D8A"/>
    <w:rsid w:val="000B3303"/>
    <w:rsid w:val="000B337A"/>
    <w:rsid w:val="000B489F"/>
    <w:rsid w:val="000B4C5B"/>
    <w:rsid w:val="000B5039"/>
    <w:rsid w:val="000B55BE"/>
    <w:rsid w:val="000B5C3A"/>
    <w:rsid w:val="000B5E88"/>
    <w:rsid w:val="000B6648"/>
    <w:rsid w:val="000B786B"/>
    <w:rsid w:val="000C00B2"/>
    <w:rsid w:val="000C079C"/>
    <w:rsid w:val="000C0EE5"/>
    <w:rsid w:val="000C1370"/>
    <w:rsid w:val="000C13A1"/>
    <w:rsid w:val="000C1F95"/>
    <w:rsid w:val="000C30AC"/>
    <w:rsid w:val="000C3285"/>
    <w:rsid w:val="000C3FAA"/>
    <w:rsid w:val="000C4196"/>
    <w:rsid w:val="000C463E"/>
    <w:rsid w:val="000C57A3"/>
    <w:rsid w:val="000C5AA2"/>
    <w:rsid w:val="000C5C93"/>
    <w:rsid w:val="000C6282"/>
    <w:rsid w:val="000D1F8D"/>
    <w:rsid w:val="000D21F1"/>
    <w:rsid w:val="000D252E"/>
    <w:rsid w:val="000D3548"/>
    <w:rsid w:val="000D3551"/>
    <w:rsid w:val="000D42D0"/>
    <w:rsid w:val="000D5211"/>
    <w:rsid w:val="000D65FC"/>
    <w:rsid w:val="000D6B45"/>
    <w:rsid w:val="000D6FB3"/>
    <w:rsid w:val="000D7254"/>
    <w:rsid w:val="000D753D"/>
    <w:rsid w:val="000D76E1"/>
    <w:rsid w:val="000D7823"/>
    <w:rsid w:val="000E0DB3"/>
    <w:rsid w:val="000E10A5"/>
    <w:rsid w:val="000E17B3"/>
    <w:rsid w:val="000E1A63"/>
    <w:rsid w:val="000E2122"/>
    <w:rsid w:val="000E2230"/>
    <w:rsid w:val="000E413E"/>
    <w:rsid w:val="000E4C3D"/>
    <w:rsid w:val="000E6849"/>
    <w:rsid w:val="000E72B9"/>
    <w:rsid w:val="000F05AB"/>
    <w:rsid w:val="000F091D"/>
    <w:rsid w:val="000F1B68"/>
    <w:rsid w:val="000F1BD2"/>
    <w:rsid w:val="000F2179"/>
    <w:rsid w:val="000F278B"/>
    <w:rsid w:val="000F2955"/>
    <w:rsid w:val="000F40C0"/>
    <w:rsid w:val="000F45C8"/>
    <w:rsid w:val="000F4BBE"/>
    <w:rsid w:val="000F50C6"/>
    <w:rsid w:val="000F51EA"/>
    <w:rsid w:val="000F5AD4"/>
    <w:rsid w:val="000F7CF5"/>
    <w:rsid w:val="00100471"/>
    <w:rsid w:val="001017FD"/>
    <w:rsid w:val="00101E5F"/>
    <w:rsid w:val="001025D9"/>
    <w:rsid w:val="00105F22"/>
    <w:rsid w:val="001062D4"/>
    <w:rsid w:val="001066B1"/>
    <w:rsid w:val="001108D6"/>
    <w:rsid w:val="001109ED"/>
    <w:rsid w:val="00111268"/>
    <w:rsid w:val="00111C02"/>
    <w:rsid w:val="00111FF3"/>
    <w:rsid w:val="001128C3"/>
    <w:rsid w:val="00112A83"/>
    <w:rsid w:val="00113E49"/>
    <w:rsid w:val="00113E95"/>
    <w:rsid w:val="00114A01"/>
    <w:rsid w:val="00114CF3"/>
    <w:rsid w:val="00115CA3"/>
    <w:rsid w:val="00116F55"/>
    <w:rsid w:val="00116F93"/>
    <w:rsid w:val="00117445"/>
    <w:rsid w:val="00117A93"/>
    <w:rsid w:val="0012008F"/>
    <w:rsid w:val="0012046B"/>
    <w:rsid w:val="001209B5"/>
    <w:rsid w:val="001214C7"/>
    <w:rsid w:val="00121F6B"/>
    <w:rsid w:val="00121FD0"/>
    <w:rsid w:val="00122362"/>
    <w:rsid w:val="0012259E"/>
    <w:rsid w:val="00122D4D"/>
    <w:rsid w:val="0012481C"/>
    <w:rsid w:val="00127FF9"/>
    <w:rsid w:val="001303A1"/>
    <w:rsid w:val="00131C48"/>
    <w:rsid w:val="00131D1B"/>
    <w:rsid w:val="001330BB"/>
    <w:rsid w:val="00134327"/>
    <w:rsid w:val="001347A9"/>
    <w:rsid w:val="00135872"/>
    <w:rsid w:val="00136D1E"/>
    <w:rsid w:val="00136E6E"/>
    <w:rsid w:val="00137F99"/>
    <w:rsid w:val="00140FF4"/>
    <w:rsid w:val="001440F2"/>
    <w:rsid w:val="001455A1"/>
    <w:rsid w:val="00145AE6"/>
    <w:rsid w:val="00145F46"/>
    <w:rsid w:val="001460D9"/>
    <w:rsid w:val="001466BF"/>
    <w:rsid w:val="00146C44"/>
    <w:rsid w:val="00147FD9"/>
    <w:rsid w:val="00150025"/>
    <w:rsid w:val="00150696"/>
    <w:rsid w:val="00150964"/>
    <w:rsid w:val="001509E3"/>
    <w:rsid w:val="00150A27"/>
    <w:rsid w:val="00150F2A"/>
    <w:rsid w:val="00152078"/>
    <w:rsid w:val="001534E6"/>
    <w:rsid w:val="00153F38"/>
    <w:rsid w:val="0015532E"/>
    <w:rsid w:val="0015596B"/>
    <w:rsid w:val="00155D1F"/>
    <w:rsid w:val="0016132F"/>
    <w:rsid w:val="0016174D"/>
    <w:rsid w:val="00162B36"/>
    <w:rsid w:val="0016317C"/>
    <w:rsid w:val="00164DCB"/>
    <w:rsid w:val="00165642"/>
    <w:rsid w:val="00165B64"/>
    <w:rsid w:val="00165D82"/>
    <w:rsid w:val="00166F24"/>
    <w:rsid w:val="00167BBE"/>
    <w:rsid w:val="001721A5"/>
    <w:rsid w:val="0017293A"/>
    <w:rsid w:val="00172A27"/>
    <w:rsid w:val="00172DEA"/>
    <w:rsid w:val="00172F37"/>
    <w:rsid w:val="00173A7B"/>
    <w:rsid w:val="00174134"/>
    <w:rsid w:val="00176A64"/>
    <w:rsid w:val="00176B11"/>
    <w:rsid w:val="00176C6C"/>
    <w:rsid w:val="00177E29"/>
    <w:rsid w:val="00177F8E"/>
    <w:rsid w:val="001806AD"/>
    <w:rsid w:val="001818BD"/>
    <w:rsid w:val="00182F02"/>
    <w:rsid w:val="00182F9F"/>
    <w:rsid w:val="00184528"/>
    <w:rsid w:val="00184AF6"/>
    <w:rsid w:val="001862DC"/>
    <w:rsid w:val="00186401"/>
    <w:rsid w:val="00186442"/>
    <w:rsid w:val="001866A1"/>
    <w:rsid w:val="001867B4"/>
    <w:rsid w:val="00191C40"/>
    <w:rsid w:val="00192735"/>
    <w:rsid w:val="00193696"/>
    <w:rsid w:val="00193F17"/>
    <w:rsid w:val="001947FB"/>
    <w:rsid w:val="001953C5"/>
    <w:rsid w:val="00195720"/>
    <w:rsid w:val="00195CA9"/>
    <w:rsid w:val="00196CDD"/>
    <w:rsid w:val="001975C9"/>
    <w:rsid w:val="001A05FF"/>
    <w:rsid w:val="001A189F"/>
    <w:rsid w:val="001A1CD8"/>
    <w:rsid w:val="001A293D"/>
    <w:rsid w:val="001A2A77"/>
    <w:rsid w:val="001A3908"/>
    <w:rsid w:val="001A5133"/>
    <w:rsid w:val="001A77C4"/>
    <w:rsid w:val="001A7BE0"/>
    <w:rsid w:val="001B15C6"/>
    <w:rsid w:val="001B17D1"/>
    <w:rsid w:val="001B229E"/>
    <w:rsid w:val="001B2B2F"/>
    <w:rsid w:val="001B2DEF"/>
    <w:rsid w:val="001B3B8F"/>
    <w:rsid w:val="001B412E"/>
    <w:rsid w:val="001B48E0"/>
    <w:rsid w:val="001B4A7A"/>
    <w:rsid w:val="001B4D7D"/>
    <w:rsid w:val="001B5125"/>
    <w:rsid w:val="001B5B97"/>
    <w:rsid w:val="001B6AA4"/>
    <w:rsid w:val="001C023F"/>
    <w:rsid w:val="001C02D5"/>
    <w:rsid w:val="001C0690"/>
    <w:rsid w:val="001C0B84"/>
    <w:rsid w:val="001C1E56"/>
    <w:rsid w:val="001C2CF6"/>
    <w:rsid w:val="001C4064"/>
    <w:rsid w:val="001C40ED"/>
    <w:rsid w:val="001C49F4"/>
    <w:rsid w:val="001C71D7"/>
    <w:rsid w:val="001D0E02"/>
    <w:rsid w:val="001D0F66"/>
    <w:rsid w:val="001D125F"/>
    <w:rsid w:val="001D16DA"/>
    <w:rsid w:val="001D17FB"/>
    <w:rsid w:val="001D2271"/>
    <w:rsid w:val="001D251C"/>
    <w:rsid w:val="001D3B3D"/>
    <w:rsid w:val="001D42FF"/>
    <w:rsid w:val="001D4381"/>
    <w:rsid w:val="001D47CF"/>
    <w:rsid w:val="001D4A3E"/>
    <w:rsid w:val="001D6225"/>
    <w:rsid w:val="001D6439"/>
    <w:rsid w:val="001D67FA"/>
    <w:rsid w:val="001D6D8C"/>
    <w:rsid w:val="001E054D"/>
    <w:rsid w:val="001E1308"/>
    <w:rsid w:val="001E1520"/>
    <w:rsid w:val="001E19DD"/>
    <w:rsid w:val="001E19F9"/>
    <w:rsid w:val="001E2C16"/>
    <w:rsid w:val="001E3AAF"/>
    <w:rsid w:val="001E3D84"/>
    <w:rsid w:val="001E4F0E"/>
    <w:rsid w:val="001E594C"/>
    <w:rsid w:val="001E5E16"/>
    <w:rsid w:val="001E69F9"/>
    <w:rsid w:val="001E6BFA"/>
    <w:rsid w:val="001F07E9"/>
    <w:rsid w:val="001F0D0C"/>
    <w:rsid w:val="001F234F"/>
    <w:rsid w:val="001F24B9"/>
    <w:rsid w:val="001F31AC"/>
    <w:rsid w:val="001F3815"/>
    <w:rsid w:val="001F3DB0"/>
    <w:rsid w:val="001F3E77"/>
    <w:rsid w:val="001F50D4"/>
    <w:rsid w:val="001F57A7"/>
    <w:rsid w:val="001F5A67"/>
    <w:rsid w:val="001F5B59"/>
    <w:rsid w:val="00200192"/>
    <w:rsid w:val="00200EBF"/>
    <w:rsid w:val="00204D75"/>
    <w:rsid w:val="002050D7"/>
    <w:rsid w:val="002051B0"/>
    <w:rsid w:val="00205413"/>
    <w:rsid w:val="0020686F"/>
    <w:rsid w:val="002076AA"/>
    <w:rsid w:val="0021027A"/>
    <w:rsid w:val="00212A14"/>
    <w:rsid w:val="00214D88"/>
    <w:rsid w:val="00215906"/>
    <w:rsid w:val="00215A2A"/>
    <w:rsid w:val="002166F9"/>
    <w:rsid w:val="002168E9"/>
    <w:rsid w:val="0021733C"/>
    <w:rsid w:val="00217891"/>
    <w:rsid w:val="002207FA"/>
    <w:rsid w:val="00221627"/>
    <w:rsid w:val="00221E51"/>
    <w:rsid w:val="00221F8E"/>
    <w:rsid w:val="00221FE1"/>
    <w:rsid w:val="002220C5"/>
    <w:rsid w:val="00222689"/>
    <w:rsid w:val="00223852"/>
    <w:rsid w:val="00223BF1"/>
    <w:rsid w:val="002245B9"/>
    <w:rsid w:val="00225099"/>
    <w:rsid w:val="002250CA"/>
    <w:rsid w:val="0022607A"/>
    <w:rsid w:val="00226152"/>
    <w:rsid w:val="002264D0"/>
    <w:rsid w:val="002270BE"/>
    <w:rsid w:val="002329B7"/>
    <w:rsid w:val="00232AD2"/>
    <w:rsid w:val="0023462F"/>
    <w:rsid w:val="00234AD0"/>
    <w:rsid w:val="00235CED"/>
    <w:rsid w:val="002369E6"/>
    <w:rsid w:val="00237DCC"/>
    <w:rsid w:val="00237DD3"/>
    <w:rsid w:val="00237F17"/>
    <w:rsid w:val="0024052C"/>
    <w:rsid w:val="002410BB"/>
    <w:rsid w:val="0024122A"/>
    <w:rsid w:val="00241889"/>
    <w:rsid w:val="00243253"/>
    <w:rsid w:val="002432CD"/>
    <w:rsid w:val="002443BC"/>
    <w:rsid w:val="00246803"/>
    <w:rsid w:val="002476F0"/>
    <w:rsid w:val="00247801"/>
    <w:rsid w:val="00247DA6"/>
    <w:rsid w:val="00251F81"/>
    <w:rsid w:val="00251FD7"/>
    <w:rsid w:val="002526AC"/>
    <w:rsid w:val="00252997"/>
    <w:rsid w:val="00253DE9"/>
    <w:rsid w:val="0025472A"/>
    <w:rsid w:val="002555DD"/>
    <w:rsid w:val="002555E1"/>
    <w:rsid w:val="00255C94"/>
    <w:rsid w:val="00257031"/>
    <w:rsid w:val="00257BB5"/>
    <w:rsid w:val="00257EFE"/>
    <w:rsid w:val="002603C8"/>
    <w:rsid w:val="0026138C"/>
    <w:rsid w:val="00262012"/>
    <w:rsid w:val="0026466E"/>
    <w:rsid w:val="00264D7B"/>
    <w:rsid w:val="00264DF5"/>
    <w:rsid w:val="00264EBF"/>
    <w:rsid w:val="002656F0"/>
    <w:rsid w:val="00265D30"/>
    <w:rsid w:val="00265D64"/>
    <w:rsid w:val="00265DD9"/>
    <w:rsid w:val="002667EA"/>
    <w:rsid w:val="00266C56"/>
    <w:rsid w:val="00267A99"/>
    <w:rsid w:val="002702C1"/>
    <w:rsid w:val="0027264B"/>
    <w:rsid w:val="002736CE"/>
    <w:rsid w:val="00273F7A"/>
    <w:rsid w:val="002742E2"/>
    <w:rsid w:val="00274CFD"/>
    <w:rsid w:val="00274ED6"/>
    <w:rsid w:val="002752C6"/>
    <w:rsid w:val="0027586B"/>
    <w:rsid w:val="00276BC6"/>
    <w:rsid w:val="00276C59"/>
    <w:rsid w:val="00276F21"/>
    <w:rsid w:val="0027711A"/>
    <w:rsid w:val="0027792D"/>
    <w:rsid w:val="00281357"/>
    <w:rsid w:val="002830A8"/>
    <w:rsid w:val="00283515"/>
    <w:rsid w:val="00283721"/>
    <w:rsid w:val="00283BAD"/>
    <w:rsid w:val="0028466A"/>
    <w:rsid w:val="002846E8"/>
    <w:rsid w:val="00284AE6"/>
    <w:rsid w:val="00284F98"/>
    <w:rsid w:val="00285507"/>
    <w:rsid w:val="0028561D"/>
    <w:rsid w:val="00285FF7"/>
    <w:rsid w:val="002860F1"/>
    <w:rsid w:val="002907E7"/>
    <w:rsid w:val="00291148"/>
    <w:rsid w:val="00292278"/>
    <w:rsid w:val="00295263"/>
    <w:rsid w:val="00295974"/>
    <w:rsid w:val="0029631A"/>
    <w:rsid w:val="00297BEE"/>
    <w:rsid w:val="002A0448"/>
    <w:rsid w:val="002A05DC"/>
    <w:rsid w:val="002A0F20"/>
    <w:rsid w:val="002A274B"/>
    <w:rsid w:val="002A3274"/>
    <w:rsid w:val="002A32D9"/>
    <w:rsid w:val="002A572D"/>
    <w:rsid w:val="002A59B9"/>
    <w:rsid w:val="002A62B4"/>
    <w:rsid w:val="002A74C5"/>
    <w:rsid w:val="002B13CB"/>
    <w:rsid w:val="002B1854"/>
    <w:rsid w:val="002B1A51"/>
    <w:rsid w:val="002B1A7F"/>
    <w:rsid w:val="002B2AE1"/>
    <w:rsid w:val="002B3159"/>
    <w:rsid w:val="002B3A8F"/>
    <w:rsid w:val="002B3BA1"/>
    <w:rsid w:val="002B3E1F"/>
    <w:rsid w:val="002B4646"/>
    <w:rsid w:val="002B5324"/>
    <w:rsid w:val="002B5C91"/>
    <w:rsid w:val="002B5F4B"/>
    <w:rsid w:val="002B6603"/>
    <w:rsid w:val="002B67CD"/>
    <w:rsid w:val="002B6F5F"/>
    <w:rsid w:val="002C0828"/>
    <w:rsid w:val="002C124B"/>
    <w:rsid w:val="002C1A0B"/>
    <w:rsid w:val="002C264C"/>
    <w:rsid w:val="002C33AF"/>
    <w:rsid w:val="002C3B75"/>
    <w:rsid w:val="002C47E9"/>
    <w:rsid w:val="002C4E26"/>
    <w:rsid w:val="002C4E6C"/>
    <w:rsid w:val="002C54BF"/>
    <w:rsid w:val="002C5519"/>
    <w:rsid w:val="002C59CD"/>
    <w:rsid w:val="002C67E5"/>
    <w:rsid w:val="002C6F5D"/>
    <w:rsid w:val="002D0639"/>
    <w:rsid w:val="002D08F4"/>
    <w:rsid w:val="002D097F"/>
    <w:rsid w:val="002D0D0C"/>
    <w:rsid w:val="002D1172"/>
    <w:rsid w:val="002D1258"/>
    <w:rsid w:val="002D13E8"/>
    <w:rsid w:val="002D223F"/>
    <w:rsid w:val="002D2807"/>
    <w:rsid w:val="002D2D97"/>
    <w:rsid w:val="002D3245"/>
    <w:rsid w:val="002D3BDF"/>
    <w:rsid w:val="002D426C"/>
    <w:rsid w:val="002D4721"/>
    <w:rsid w:val="002D472F"/>
    <w:rsid w:val="002D4DB6"/>
    <w:rsid w:val="002D7BD7"/>
    <w:rsid w:val="002E0719"/>
    <w:rsid w:val="002E0D86"/>
    <w:rsid w:val="002E1086"/>
    <w:rsid w:val="002E16AE"/>
    <w:rsid w:val="002E1795"/>
    <w:rsid w:val="002E1871"/>
    <w:rsid w:val="002E1A25"/>
    <w:rsid w:val="002E1C38"/>
    <w:rsid w:val="002E3521"/>
    <w:rsid w:val="002E37F4"/>
    <w:rsid w:val="002E4190"/>
    <w:rsid w:val="002E43A5"/>
    <w:rsid w:val="002E5E7D"/>
    <w:rsid w:val="002E6B8C"/>
    <w:rsid w:val="002E7318"/>
    <w:rsid w:val="002E7617"/>
    <w:rsid w:val="002E7C56"/>
    <w:rsid w:val="002E7D8E"/>
    <w:rsid w:val="002F210E"/>
    <w:rsid w:val="002F27B6"/>
    <w:rsid w:val="002F2B50"/>
    <w:rsid w:val="002F405F"/>
    <w:rsid w:val="002F491B"/>
    <w:rsid w:val="002F4953"/>
    <w:rsid w:val="002F4ACB"/>
    <w:rsid w:val="002F7430"/>
    <w:rsid w:val="002F777B"/>
    <w:rsid w:val="00300191"/>
    <w:rsid w:val="00300AAF"/>
    <w:rsid w:val="00300F8D"/>
    <w:rsid w:val="00301A0A"/>
    <w:rsid w:val="003059F4"/>
    <w:rsid w:val="0030689E"/>
    <w:rsid w:val="003068D7"/>
    <w:rsid w:val="00306CC7"/>
    <w:rsid w:val="003071B2"/>
    <w:rsid w:val="00307599"/>
    <w:rsid w:val="00307AAC"/>
    <w:rsid w:val="00310399"/>
    <w:rsid w:val="00310D8D"/>
    <w:rsid w:val="00313909"/>
    <w:rsid w:val="0031445A"/>
    <w:rsid w:val="003149F6"/>
    <w:rsid w:val="00316368"/>
    <w:rsid w:val="003166C7"/>
    <w:rsid w:val="00316AB8"/>
    <w:rsid w:val="003170A0"/>
    <w:rsid w:val="003174B4"/>
    <w:rsid w:val="00317994"/>
    <w:rsid w:val="0032047A"/>
    <w:rsid w:val="00320939"/>
    <w:rsid w:val="00320F9D"/>
    <w:rsid w:val="00321B76"/>
    <w:rsid w:val="00321BBE"/>
    <w:rsid w:val="00323813"/>
    <w:rsid w:val="00323E4A"/>
    <w:rsid w:val="00325077"/>
    <w:rsid w:val="0032515F"/>
    <w:rsid w:val="003253BE"/>
    <w:rsid w:val="0032679D"/>
    <w:rsid w:val="00327D78"/>
    <w:rsid w:val="00327E48"/>
    <w:rsid w:val="003302F7"/>
    <w:rsid w:val="00332437"/>
    <w:rsid w:val="00332A90"/>
    <w:rsid w:val="00332AB7"/>
    <w:rsid w:val="00332B68"/>
    <w:rsid w:val="00333E90"/>
    <w:rsid w:val="00334C69"/>
    <w:rsid w:val="00334E81"/>
    <w:rsid w:val="00335E6A"/>
    <w:rsid w:val="003365F8"/>
    <w:rsid w:val="00337322"/>
    <w:rsid w:val="00340CDE"/>
    <w:rsid w:val="0034133E"/>
    <w:rsid w:val="003415A1"/>
    <w:rsid w:val="00342048"/>
    <w:rsid w:val="00342994"/>
    <w:rsid w:val="00342F54"/>
    <w:rsid w:val="00343F87"/>
    <w:rsid w:val="00346101"/>
    <w:rsid w:val="00347C24"/>
    <w:rsid w:val="00347EB1"/>
    <w:rsid w:val="003508F6"/>
    <w:rsid w:val="00350BB0"/>
    <w:rsid w:val="00351C8D"/>
    <w:rsid w:val="00351FF3"/>
    <w:rsid w:val="00352B90"/>
    <w:rsid w:val="00353231"/>
    <w:rsid w:val="00354D6E"/>
    <w:rsid w:val="0035514C"/>
    <w:rsid w:val="00356084"/>
    <w:rsid w:val="00356E07"/>
    <w:rsid w:val="003642D2"/>
    <w:rsid w:val="0036450C"/>
    <w:rsid w:val="00364574"/>
    <w:rsid w:val="0036546D"/>
    <w:rsid w:val="003664C3"/>
    <w:rsid w:val="003675A1"/>
    <w:rsid w:val="0036773D"/>
    <w:rsid w:val="00367FEB"/>
    <w:rsid w:val="003711C1"/>
    <w:rsid w:val="00371BC3"/>
    <w:rsid w:val="00371CBE"/>
    <w:rsid w:val="003726AD"/>
    <w:rsid w:val="00372C9E"/>
    <w:rsid w:val="00373AD4"/>
    <w:rsid w:val="0037428F"/>
    <w:rsid w:val="00374539"/>
    <w:rsid w:val="003747BD"/>
    <w:rsid w:val="00374CF9"/>
    <w:rsid w:val="00374DD5"/>
    <w:rsid w:val="0037591D"/>
    <w:rsid w:val="0037720A"/>
    <w:rsid w:val="0038006D"/>
    <w:rsid w:val="003805F4"/>
    <w:rsid w:val="00381AE0"/>
    <w:rsid w:val="00381EB9"/>
    <w:rsid w:val="0038206D"/>
    <w:rsid w:val="00383A81"/>
    <w:rsid w:val="00383B17"/>
    <w:rsid w:val="00383D6A"/>
    <w:rsid w:val="00384693"/>
    <w:rsid w:val="00384B63"/>
    <w:rsid w:val="00385DC1"/>
    <w:rsid w:val="00385F02"/>
    <w:rsid w:val="00386080"/>
    <w:rsid w:val="00386D80"/>
    <w:rsid w:val="00386DED"/>
    <w:rsid w:val="0038719C"/>
    <w:rsid w:val="00390CF5"/>
    <w:rsid w:val="00390E97"/>
    <w:rsid w:val="003924AE"/>
    <w:rsid w:val="00392E76"/>
    <w:rsid w:val="00393BF6"/>
    <w:rsid w:val="00393F1C"/>
    <w:rsid w:val="00393F6E"/>
    <w:rsid w:val="00394276"/>
    <w:rsid w:val="00394BA4"/>
    <w:rsid w:val="0039536F"/>
    <w:rsid w:val="0039597A"/>
    <w:rsid w:val="0039697D"/>
    <w:rsid w:val="0039750E"/>
    <w:rsid w:val="00397618"/>
    <w:rsid w:val="00397731"/>
    <w:rsid w:val="003A014B"/>
    <w:rsid w:val="003A1350"/>
    <w:rsid w:val="003A17CE"/>
    <w:rsid w:val="003A1920"/>
    <w:rsid w:val="003A1A61"/>
    <w:rsid w:val="003A2C3E"/>
    <w:rsid w:val="003A2D49"/>
    <w:rsid w:val="003A3487"/>
    <w:rsid w:val="003A4BD2"/>
    <w:rsid w:val="003A591A"/>
    <w:rsid w:val="003A5F2B"/>
    <w:rsid w:val="003A722D"/>
    <w:rsid w:val="003A745B"/>
    <w:rsid w:val="003B01FB"/>
    <w:rsid w:val="003B0557"/>
    <w:rsid w:val="003B0E02"/>
    <w:rsid w:val="003B0FDA"/>
    <w:rsid w:val="003B124C"/>
    <w:rsid w:val="003B231B"/>
    <w:rsid w:val="003B3157"/>
    <w:rsid w:val="003B3B43"/>
    <w:rsid w:val="003B3FC0"/>
    <w:rsid w:val="003B4786"/>
    <w:rsid w:val="003B56E2"/>
    <w:rsid w:val="003B602A"/>
    <w:rsid w:val="003B71D0"/>
    <w:rsid w:val="003B7450"/>
    <w:rsid w:val="003C03AA"/>
    <w:rsid w:val="003C1A92"/>
    <w:rsid w:val="003C21C5"/>
    <w:rsid w:val="003C2C74"/>
    <w:rsid w:val="003C374D"/>
    <w:rsid w:val="003C3E88"/>
    <w:rsid w:val="003C45E6"/>
    <w:rsid w:val="003C568C"/>
    <w:rsid w:val="003C63A8"/>
    <w:rsid w:val="003C6725"/>
    <w:rsid w:val="003C7107"/>
    <w:rsid w:val="003C7CDE"/>
    <w:rsid w:val="003D0D2D"/>
    <w:rsid w:val="003D16A1"/>
    <w:rsid w:val="003D16F1"/>
    <w:rsid w:val="003D1778"/>
    <w:rsid w:val="003D1B5E"/>
    <w:rsid w:val="003D28A5"/>
    <w:rsid w:val="003D30C9"/>
    <w:rsid w:val="003D472B"/>
    <w:rsid w:val="003D49E5"/>
    <w:rsid w:val="003D4F91"/>
    <w:rsid w:val="003D5092"/>
    <w:rsid w:val="003D6240"/>
    <w:rsid w:val="003D7D65"/>
    <w:rsid w:val="003E007A"/>
    <w:rsid w:val="003E09C9"/>
    <w:rsid w:val="003E0CFA"/>
    <w:rsid w:val="003E0D77"/>
    <w:rsid w:val="003E0DA2"/>
    <w:rsid w:val="003E0F5C"/>
    <w:rsid w:val="003E11B1"/>
    <w:rsid w:val="003E11D8"/>
    <w:rsid w:val="003E1873"/>
    <w:rsid w:val="003E25CD"/>
    <w:rsid w:val="003E25DA"/>
    <w:rsid w:val="003E2BDE"/>
    <w:rsid w:val="003E2F13"/>
    <w:rsid w:val="003E3005"/>
    <w:rsid w:val="003E386C"/>
    <w:rsid w:val="003E44BC"/>
    <w:rsid w:val="003E509B"/>
    <w:rsid w:val="003E60A8"/>
    <w:rsid w:val="003E6141"/>
    <w:rsid w:val="003E620D"/>
    <w:rsid w:val="003E6F86"/>
    <w:rsid w:val="003F111F"/>
    <w:rsid w:val="003F1441"/>
    <w:rsid w:val="003F1A7F"/>
    <w:rsid w:val="003F28AB"/>
    <w:rsid w:val="003F330F"/>
    <w:rsid w:val="003F36C9"/>
    <w:rsid w:val="003F441E"/>
    <w:rsid w:val="003F4A7C"/>
    <w:rsid w:val="003F5144"/>
    <w:rsid w:val="003F587E"/>
    <w:rsid w:val="003F5943"/>
    <w:rsid w:val="003F5DC0"/>
    <w:rsid w:val="003F73B2"/>
    <w:rsid w:val="0040067C"/>
    <w:rsid w:val="004012CF"/>
    <w:rsid w:val="0040177F"/>
    <w:rsid w:val="00401801"/>
    <w:rsid w:val="00402034"/>
    <w:rsid w:val="00402971"/>
    <w:rsid w:val="00402AC1"/>
    <w:rsid w:val="00402FB4"/>
    <w:rsid w:val="004032FE"/>
    <w:rsid w:val="00403576"/>
    <w:rsid w:val="00404A4F"/>
    <w:rsid w:val="00405414"/>
    <w:rsid w:val="004056FA"/>
    <w:rsid w:val="004058F1"/>
    <w:rsid w:val="00405B47"/>
    <w:rsid w:val="00406172"/>
    <w:rsid w:val="004061C3"/>
    <w:rsid w:val="00406F8B"/>
    <w:rsid w:val="00407301"/>
    <w:rsid w:val="00407985"/>
    <w:rsid w:val="00410BE9"/>
    <w:rsid w:val="004117D4"/>
    <w:rsid w:val="00411C6C"/>
    <w:rsid w:val="00411D3D"/>
    <w:rsid w:val="004133BA"/>
    <w:rsid w:val="00413638"/>
    <w:rsid w:val="00413B4D"/>
    <w:rsid w:val="00413ED4"/>
    <w:rsid w:val="00414B0A"/>
    <w:rsid w:val="00414B6F"/>
    <w:rsid w:val="00414DD6"/>
    <w:rsid w:val="004150E6"/>
    <w:rsid w:val="004159EE"/>
    <w:rsid w:val="0041663C"/>
    <w:rsid w:val="004177A0"/>
    <w:rsid w:val="00417CD8"/>
    <w:rsid w:val="00422014"/>
    <w:rsid w:val="00422F2E"/>
    <w:rsid w:val="004237E6"/>
    <w:rsid w:val="00424573"/>
    <w:rsid w:val="00425258"/>
    <w:rsid w:val="004252ED"/>
    <w:rsid w:val="0042547A"/>
    <w:rsid w:val="00425FAD"/>
    <w:rsid w:val="00426287"/>
    <w:rsid w:val="0042646D"/>
    <w:rsid w:val="00426C16"/>
    <w:rsid w:val="00426CCD"/>
    <w:rsid w:val="00426F58"/>
    <w:rsid w:val="0042757B"/>
    <w:rsid w:val="00430AD8"/>
    <w:rsid w:val="00433728"/>
    <w:rsid w:val="004338FB"/>
    <w:rsid w:val="00433CB6"/>
    <w:rsid w:val="00434569"/>
    <w:rsid w:val="00434775"/>
    <w:rsid w:val="00436264"/>
    <w:rsid w:val="0043688D"/>
    <w:rsid w:val="0044016F"/>
    <w:rsid w:val="004403BC"/>
    <w:rsid w:val="00440C8E"/>
    <w:rsid w:val="004411B0"/>
    <w:rsid w:val="0044183D"/>
    <w:rsid w:val="004422F3"/>
    <w:rsid w:val="004424D6"/>
    <w:rsid w:val="004426D5"/>
    <w:rsid w:val="00442B64"/>
    <w:rsid w:val="00442F9E"/>
    <w:rsid w:val="00443AA8"/>
    <w:rsid w:val="00444404"/>
    <w:rsid w:val="00444AFB"/>
    <w:rsid w:val="00444F38"/>
    <w:rsid w:val="00445781"/>
    <w:rsid w:val="00446311"/>
    <w:rsid w:val="00446F78"/>
    <w:rsid w:val="00450551"/>
    <w:rsid w:val="00450E73"/>
    <w:rsid w:val="00451333"/>
    <w:rsid w:val="00451AD8"/>
    <w:rsid w:val="00452BA8"/>
    <w:rsid w:val="00452C04"/>
    <w:rsid w:val="00452C3B"/>
    <w:rsid w:val="00452CF5"/>
    <w:rsid w:val="00453AEE"/>
    <w:rsid w:val="0045516B"/>
    <w:rsid w:val="00455C4E"/>
    <w:rsid w:val="00456C7D"/>
    <w:rsid w:val="00457C26"/>
    <w:rsid w:val="004607DA"/>
    <w:rsid w:val="00460A63"/>
    <w:rsid w:val="00461628"/>
    <w:rsid w:val="00461886"/>
    <w:rsid w:val="00462A0F"/>
    <w:rsid w:val="00464FEE"/>
    <w:rsid w:val="00465B8F"/>
    <w:rsid w:val="00465BC5"/>
    <w:rsid w:val="00467585"/>
    <w:rsid w:val="00467813"/>
    <w:rsid w:val="004704E1"/>
    <w:rsid w:val="004704EB"/>
    <w:rsid w:val="00470B02"/>
    <w:rsid w:val="00470DED"/>
    <w:rsid w:val="00471F7B"/>
    <w:rsid w:val="004738CC"/>
    <w:rsid w:val="00473922"/>
    <w:rsid w:val="004742F2"/>
    <w:rsid w:val="004749A9"/>
    <w:rsid w:val="00474B56"/>
    <w:rsid w:val="00474B70"/>
    <w:rsid w:val="004750DD"/>
    <w:rsid w:val="0047645E"/>
    <w:rsid w:val="00477B72"/>
    <w:rsid w:val="00477CA6"/>
    <w:rsid w:val="00477F89"/>
    <w:rsid w:val="004807F6"/>
    <w:rsid w:val="00480C5C"/>
    <w:rsid w:val="004815E1"/>
    <w:rsid w:val="004824CC"/>
    <w:rsid w:val="00482F64"/>
    <w:rsid w:val="00482FF5"/>
    <w:rsid w:val="00483326"/>
    <w:rsid w:val="0048426B"/>
    <w:rsid w:val="0048520B"/>
    <w:rsid w:val="0048533A"/>
    <w:rsid w:val="004861E3"/>
    <w:rsid w:val="004864EC"/>
    <w:rsid w:val="00486E1F"/>
    <w:rsid w:val="00487255"/>
    <w:rsid w:val="004877A9"/>
    <w:rsid w:val="004914FB"/>
    <w:rsid w:val="00491E53"/>
    <w:rsid w:val="0049221E"/>
    <w:rsid w:val="0049286D"/>
    <w:rsid w:val="00492C5B"/>
    <w:rsid w:val="0049312E"/>
    <w:rsid w:val="004933BA"/>
    <w:rsid w:val="00494084"/>
    <w:rsid w:val="004944CE"/>
    <w:rsid w:val="00494841"/>
    <w:rsid w:val="00494BCE"/>
    <w:rsid w:val="00494FFB"/>
    <w:rsid w:val="0049512D"/>
    <w:rsid w:val="0049547D"/>
    <w:rsid w:val="004956F3"/>
    <w:rsid w:val="00496A42"/>
    <w:rsid w:val="00496E5E"/>
    <w:rsid w:val="00497B07"/>
    <w:rsid w:val="00497F32"/>
    <w:rsid w:val="004A0046"/>
    <w:rsid w:val="004A14A9"/>
    <w:rsid w:val="004A195A"/>
    <w:rsid w:val="004A2078"/>
    <w:rsid w:val="004A2959"/>
    <w:rsid w:val="004A39D9"/>
    <w:rsid w:val="004A3BE1"/>
    <w:rsid w:val="004A45C0"/>
    <w:rsid w:val="004A4B79"/>
    <w:rsid w:val="004A5051"/>
    <w:rsid w:val="004A7948"/>
    <w:rsid w:val="004A7ADA"/>
    <w:rsid w:val="004B0657"/>
    <w:rsid w:val="004B134A"/>
    <w:rsid w:val="004B147C"/>
    <w:rsid w:val="004B1885"/>
    <w:rsid w:val="004B256E"/>
    <w:rsid w:val="004B2D58"/>
    <w:rsid w:val="004B53F7"/>
    <w:rsid w:val="004B709E"/>
    <w:rsid w:val="004C1884"/>
    <w:rsid w:val="004C52F8"/>
    <w:rsid w:val="004C552D"/>
    <w:rsid w:val="004C6663"/>
    <w:rsid w:val="004C70BF"/>
    <w:rsid w:val="004D0F84"/>
    <w:rsid w:val="004D1CA0"/>
    <w:rsid w:val="004D33F3"/>
    <w:rsid w:val="004D3D5B"/>
    <w:rsid w:val="004D62A4"/>
    <w:rsid w:val="004D646A"/>
    <w:rsid w:val="004D6CB7"/>
    <w:rsid w:val="004D7170"/>
    <w:rsid w:val="004D7662"/>
    <w:rsid w:val="004D786D"/>
    <w:rsid w:val="004E104C"/>
    <w:rsid w:val="004E20A4"/>
    <w:rsid w:val="004E25EB"/>
    <w:rsid w:val="004E37B5"/>
    <w:rsid w:val="004E3C1F"/>
    <w:rsid w:val="004E42F1"/>
    <w:rsid w:val="004E5C08"/>
    <w:rsid w:val="004E61F6"/>
    <w:rsid w:val="004E670B"/>
    <w:rsid w:val="004E755F"/>
    <w:rsid w:val="004E79D0"/>
    <w:rsid w:val="004F18EA"/>
    <w:rsid w:val="004F210D"/>
    <w:rsid w:val="004F22A2"/>
    <w:rsid w:val="004F2678"/>
    <w:rsid w:val="004F2DD9"/>
    <w:rsid w:val="004F4D07"/>
    <w:rsid w:val="004F6718"/>
    <w:rsid w:val="004F6BD5"/>
    <w:rsid w:val="004F74C3"/>
    <w:rsid w:val="004F7829"/>
    <w:rsid w:val="004F7B94"/>
    <w:rsid w:val="00500514"/>
    <w:rsid w:val="005005B7"/>
    <w:rsid w:val="0050188D"/>
    <w:rsid w:val="0050246E"/>
    <w:rsid w:val="00504207"/>
    <w:rsid w:val="005049DE"/>
    <w:rsid w:val="00504DDF"/>
    <w:rsid w:val="005050E3"/>
    <w:rsid w:val="00505C40"/>
    <w:rsid w:val="00506BCC"/>
    <w:rsid w:val="00506D93"/>
    <w:rsid w:val="0050725D"/>
    <w:rsid w:val="00507390"/>
    <w:rsid w:val="00507D2E"/>
    <w:rsid w:val="00510C3C"/>
    <w:rsid w:val="00510F3D"/>
    <w:rsid w:val="0051174F"/>
    <w:rsid w:val="00511B7C"/>
    <w:rsid w:val="005121F6"/>
    <w:rsid w:val="005124E1"/>
    <w:rsid w:val="005126A3"/>
    <w:rsid w:val="00512791"/>
    <w:rsid w:val="00513FA7"/>
    <w:rsid w:val="005145EB"/>
    <w:rsid w:val="005149CC"/>
    <w:rsid w:val="00514D8B"/>
    <w:rsid w:val="00515A9C"/>
    <w:rsid w:val="00516A7C"/>
    <w:rsid w:val="00516B9F"/>
    <w:rsid w:val="00517675"/>
    <w:rsid w:val="0052022B"/>
    <w:rsid w:val="005202FC"/>
    <w:rsid w:val="0052138F"/>
    <w:rsid w:val="0052139B"/>
    <w:rsid w:val="00522BC7"/>
    <w:rsid w:val="00523E65"/>
    <w:rsid w:val="00523F75"/>
    <w:rsid w:val="00524716"/>
    <w:rsid w:val="0052524B"/>
    <w:rsid w:val="00525557"/>
    <w:rsid w:val="00525833"/>
    <w:rsid w:val="00526131"/>
    <w:rsid w:val="00526C90"/>
    <w:rsid w:val="00526E2B"/>
    <w:rsid w:val="00527756"/>
    <w:rsid w:val="00531469"/>
    <w:rsid w:val="005318BB"/>
    <w:rsid w:val="0053229A"/>
    <w:rsid w:val="0053293B"/>
    <w:rsid w:val="005333D5"/>
    <w:rsid w:val="00533882"/>
    <w:rsid w:val="00533A0E"/>
    <w:rsid w:val="005341E3"/>
    <w:rsid w:val="005348C6"/>
    <w:rsid w:val="00536682"/>
    <w:rsid w:val="005374EA"/>
    <w:rsid w:val="00537BE1"/>
    <w:rsid w:val="00540675"/>
    <w:rsid w:val="005406E4"/>
    <w:rsid w:val="00541A86"/>
    <w:rsid w:val="0054235C"/>
    <w:rsid w:val="00542B41"/>
    <w:rsid w:val="0054329C"/>
    <w:rsid w:val="00543AC4"/>
    <w:rsid w:val="00545811"/>
    <w:rsid w:val="00545BF2"/>
    <w:rsid w:val="00546331"/>
    <w:rsid w:val="0054791B"/>
    <w:rsid w:val="00550520"/>
    <w:rsid w:val="0055222E"/>
    <w:rsid w:val="0055250D"/>
    <w:rsid w:val="005525FC"/>
    <w:rsid w:val="005530C0"/>
    <w:rsid w:val="00554298"/>
    <w:rsid w:val="0055676A"/>
    <w:rsid w:val="005567C4"/>
    <w:rsid w:val="00560AC2"/>
    <w:rsid w:val="00560BB3"/>
    <w:rsid w:val="00561FA5"/>
    <w:rsid w:val="00563AEA"/>
    <w:rsid w:val="00564141"/>
    <w:rsid w:val="005644A8"/>
    <w:rsid w:val="00564947"/>
    <w:rsid w:val="00564BBF"/>
    <w:rsid w:val="00564E1B"/>
    <w:rsid w:val="00564F4F"/>
    <w:rsid w:val="00565ED9"/>
    <w:rsid w:val="0056698E"/>
    <w:rsid w:val="005676F1"/>
    <w:rsid w:val="00567723"/>
    <w:rsid w:val="0057120F"/>
    <w:rsid w:val="00571233"/>
    <w:rsid w:val="0057130A"/>
    <w:rsid w:val="005714DC"/>
    <w:rsid w:val="00571907"/>
    <w:rsid w:val="00571AC6"/>
    <w:rsid w:val="0057274D"/>
    <w:rsid w:val="00572924"/>
    <w:rsid w:val="0057356C"/>
    <w:rsid w:val="00573BDF"/>
    <w:rsid w:val="00573CC6"/>
    <w:rsid w:val="00573E1E"/>
    <w:rsid w:val="005744A4"/>
    <w:rsid w:val="00575220"/>
    <w:rsid w:val="0057633C"/>
    <w:rsid w:val="0057676F"/>
    <w:rsid w:val="005767B9"/>
    <w:rsid w:val="005769A2"/>
    <w:rsid w:val="00580625"/>
    <w:rsid w:val="00581682"/>
    <w:rsid w:val="00582382"/>
    <w:rsid w:val="00582D77"/>
    <w:rsid w:val="00582DFB"/>
    <w:rsid w:val="00583203"/>
    <w:rsid w:val="0058364F"/>
    <w:rsid w:val="005842AD"/>
    <w:rsid w:val="005849EA"/>
    <w:rsid w:val="00585B55"/>
    <w:rsid w:val="00586CF4"/>
    <w:rsid w:val="005877E5"/>
    <w:rsid w:val="0058790A"/>
    <w:rsid w:val="00590842"/>
    <w:rsid w:val="00590CDB"/>
    <w:rsid w:val="00591928"/>
    <w:rsid w:val="00591D65"/>
    <w:rsid w:val="00592A43"/>
    <w:rsid w:val="00593DC3"/>
    <w:rsid w:val="0059433A"/>
    <w:rsid w:val="00594ECA"/>
    <w:rsid w:val="00595505"/>
    <w:rsid w:val="005964EC"/>
    <w:rsid w:val="00596AB7"/>
    <w:rsid w:val="00596D1F"/>
    <w:rsid w:val="005A1261"/>
    <w:rsid w:val="005A1DB5"/>
    <w:rsid w:val="005A4A58"/>
    <w:rsid w:val="005A4C07"/>
    <w:rsid w:val="005A5F3A"/>
    <w:rsid w:val="005A7422"/>
    <w:rsid w:val="005A76AD"/>
    <w:rsid w:val="005A79D6"/>
    <w:rsid w:val="005B1372"/>
    <w:rsid w:val="005B1ECD"/>
    <w:rsid w:val="005B2CA8"/>
    <w:rsid w:val="005B3807"/>
    <w:rsid w:val="005B43D5"/>
    <w:rsid w:val="005B4F87"/>
    <w:rsid w:val="005B542D"/>
    <w:rsid w:val="005B5D9A"/>
    <w:rsid w:val="005B677B"/>
    <w:rsid w:val="005B724F"/>
    <w:rsid w:val="005C2504"/>
    <w:rsid w:val="005C41C5"/>
    <w:rsid w:val="005C5B5C"/>
    <w:rsid w:val="005C7004"/>
    <w:rsid w:val="005C7FAF"/>
    <w:rsid w:val="005D1A4D"/>
    <w:rsid w:val="005D213D"/>
    <w:rsid w:val="005D22BA"/>
    <w:rsid w:val="005D2E9B"/>
    <w:rsid w:val="005D35F9"/>
    <w:rsid w:val="005D46FC"/>
    <w:rsid w:val="005D4D8B"/>
    <w:rsid w:val="005D5BBA"/>
    <w:rsid w:val="005D629A"/>
    <w:rsid w:val="005D7183"/>
    <w:rsid w:val="005E000B"/>
    <w:rsid w:val="005E0730"/>
    <w:rsid w:val="005E0759"/>
    <w:rsid w:val="005E0A8E"/>
    <w:rsid w:val="005E1D48"/>
    <w:rsid w:val="005E1FF0"/>
    <w:rsid w:val="005E26FB"/>
    <w:rsid w:val="005E2B27"/>
    <w:rsid w:val="005E2F31"/>
    <w:rsid w:val="005E4400"/>
    <w:rsid w:val="005E681E"/>
    <w:rsid w:val="005E71E9"/>
    <w:rsid w:val="005E776F"/>
    <w:rsid w:val="005F023F"/>
    <w:rsid w:val="005F0A40"/>
    <w:rsid w:val="005F0A77"/>
    <w:rsid w:val="005F0B06"/>
    <w:rsid w:val="005F0C3A"/>
    <w:rsid w:val="005F133C"/>
    <w:rsid w:val="005F2C7A"/>
    <w:rsid w:val="005F30C1"/>
    <w:rsid w:val="005F3260"/>
    <w:rsid w:val="005F4D7C"/>
    <w:rsid w:val="005F587F"/>
    <w:rsid w:val="005F621E"/>
    <w:rsid w:val="006002F0"/>
    <w:rsid w:val="0060077C"/>
    <w:rsid w:val="00601949"/>
    <w:rsid w:val="00602468"/>
    <w:rsid w:val="006028D2"/>
    <w:rsid w:val="00605D03"/>
    <w:rsid w:val="00605DDB"/>
    <w:rsid w:val="006061FB"/>
    <w:rsid w:val="00606EC0"/>
    <w:rsid w:val="00607AE9"/>
    <w:rsid w:val="00610ED1"/>
    <w:rsid w:val="006132AB"/>
    <w:rsid w:val="00613EE3"/>
    <w:rsid w:val="00613FE1"/>
    <w:rsid w:val="006140DF"/>
    <w:rsid w:val="00614799"/>
    <w:rsid w:val="00615A2B"/>
    <w:rsid w:val="00615DDA"/>
    <w:rsid w:val="00616CC2"/>
    <w:rsid w:val="00616DC1"/>
    <w:rsid w:val="00621192"/>
    <w:rsid w:val="00621B25"/>
    <w:rsid w:val="00621F6E"/>
    <w:rsid w:val="0062287B"/>
    <w:rsid w:val="00623C2F"/>
    <w:rsid w:val="006242A7"/>
    <w:rsid w:val="0062464B"/>
    <w:rsid w:val="00624C04"/>
    <w:rsid w:val="00624DAE"/>
    <w:rsid w:val="00625243"/>
    <w:rsid w:val="00625E74"/>
    <w:rsid w:val="00626A94"/>
    <w:rsid w:val="0062773D"/>
    <w:rsid w:val="0062794E"/>
    <w:rsid w:val="00627EF5"/>
    <w:rsid w:val="006303C8"/>
    <w:rsid w:val="0063110A"/>
    <w:rsid w:val="006317AC"/>
    <w:rsid w:val="0063297F"/>
    <w:rsid w:val="006341C2"/>
    <w:rsid w:val="0063688A"/>
    <w:rsid w:val="00637C91"/>
    <w:rsid w:val="00640A23"/>
    <w:rsid w:val="006413F6"/>
    <w:rsid w:val="00642829"/>
    <w:rsid w:val="00643351"/>
    <w:rsid w:val="00643B9A"/>
    <w:rsid w:val="006443D9"/>
    <w:rsid w:val="006446F6"/>
    <w:rsid w:val="0064565A"/>
    <w:rsid w:val="00645DD1"/>
    <w:rsid w:val="006467D5"/>
    <w:rsid w:val="00646A04"/>
    <w:rsid w:val="00646E99"/>
    <w:rsid w:val="0064702D"/>
    <w:rsid w:val="006474D1"/>
    <w:rsid w:val="0065141B"/>
    <w:rsid w:val="00651CC5"/>
    <w:rsid w:val="00651DFD"/>
    <w:rsid w:val="006527CC"/>
    <w:rsid w:val="00653B6F"/>
    <w:rsid w:val="006549EA"/>
    <w:rsid w:val="00654A45"/>
    <w:rsid w:val="0065537B"/>
    <w:rsid w:val="006555FB"/>
    <w:rsid w:val="0065672C"/>
    <w:rsid w:val="00657E9C"/>
    <w:rsid w:val="0066042B"/>
    <w:rsid w:val="00661519"/>
    <w:rsid w:val="0066358C"/>
    <w:rsid w:val="006650EA"/>
    <w:rsid w:val="00666566"/>
    <w:rsid w:val="0066661E"/>
    <w:rsid w:val="00666821"/>
    <w:rsid w:val="00670441"/>
    <w:rsid w:val="006718E5"/>
    <w:rsid w:val="00671A10"/>
    <w:rsid w:val="00672CE5"/>
    <w:rsid w:val="00674103"/>
    <w:rsid w:val="00674DFF"/>
    <w:rsid w:val="00674F36"/>
    <w:rsid w:val="00674FDB"/>
    <w:rsid w:val="00675453"/>
    <w:rsid w:val="00675DD9"/>
    <w:rsid w:val="006760D5"/>
    <w:rsid w:val="00676C1D"/>
    <w:rsid w:val="00677D27"/>
    <w:rsid w:val="0068077A"/>
    <w:rsid w:val="006809C2"/>
    <w:rsid w:val="006809F0"/>
    <w:rsid w:val="006811ED"/>
    <w:rsid w:val="00682E75"/>
    <w:rsid w:val="006839A4"/>
    <w:rsid w:val="00683D0B"/>
    <w:rsid w:val="00683F5A"/>
    <w:rsid w:val="00685501"/>
    <w:rsid w:val="0068641B"/>
    <w:rsid w:val="006869E5"/>
    <w:rsid w:val="0068752F"/>
    <w:rsid w:val="00691169"/>
    <w:rsid w:val="00691E55"/>
    <w:rsid w:val="00691F93"/>
    <w:rsid w:val="006926BE"/>
    <w:rsid w:val="006940C2"/>
    <w:rsid w:val="00694876"/>
    <w:rsid w:val="00695AB4"/>
    <w:rsid w:val="00696FBE"/>
    <w:rsid w:val="006A00F4"/>
    <w:rsid w:val="006A06AA"/>
    <w:rsid w:val="006A096B"/>
    <w:rsid w:val="006A0E29"/>
    <w:rsid w:val="006A138A"/>
    <w:rsid w:val="006A17EA"/>
    <w:rsid w:val="006A1A5D"/>
    <w:rsid w:val="006A2A92"/>
    <w:rsid w:val="006A3519"/>
    <w:rsid w:val="006A3DB7"/>
    <w:rsid w:val="006A47CB"/>
    <w:rsid w:val="006A635E"/>
    <w:rsid w:val="006A731A"/>
    <w:rsid w:val="006A74B2"/>
    <w:rsid w:val="006A7A44"/>
    <w:rsid w:val="006B0C7E"/>
    <w:rsid w:val="006B107F"/>
    <w:rsid w:val="006B1EE4"/>
    <w:rsid w:val="006B228B"/>
    <w:rsid w:val="006B324C"/>
    <w:rsid w:val="006B33D4"/>
    <w:rsid w:val="006B348A"/>
    <w:rsid w:val="006B3D38"/>
    <w:rsid w:val="006B4003"/>
    <w:rsid w:val="006B4F96"/>
    <w:rsid w:val="006B51BF"/>
    <w:rsid w:val="006B580D"/>
    <w:rsid w:val="006B5BD6"/>
    <w:rsid w:val="006B5EB2"/>
    <w:rsid w:val="006B6FB8"/>
    <w:rsid w:val="006B7B75"/>
    <w:rsid w:val="006C0DC1"/>
    <w:rsid w:val="006C19F2"/>
    <w:rsid w:val="006C28BE"/>
    <w:rsid w:val="006C358C"/>
    <w:rsid w:val="006C6A2A"/>
    <w:rsid w:val="006C6FA3"/>
    <w:rsid w:val="006C7369"/>
    <w:rsid w:val="006C7791"/>
    <w:rsid w:val="006D09F4"/>
    <w:rsid w:val="006D0F43"/>
    <w:rsid w:val="006D134D"/>
    <w:rsid w:val="006D1589"/>
    <w:rsid w:val="006D1729"/>
    <w:rsid w:val="006D1920"/>
    <w:rsid w:val="006D1E11"/>
    <w:rsid w:val="006D1F8D"/>
    <w:rsid w:val="006D4276"/>
    <w:rsid w:val="006D4538"/>
    <w:rsid w:val="006D4E89"/>
    <w:rsid w:val="006D56C0"/>
    <w:rsid w:val="006D5950"/>
    <w:rsid w:val="006D63F3"/>
    <w:rsid w:val="006D65DB"/>
    <w:rsid w:val="006D6652"/>
    <w:rsid w:val="006D69E1"/>
    <w:rsid w:val="006E0211"/>
    <w:rsid w:val="006E3AB9"/>
    <w:rsid w:val="006E4199"/>
    <w:rsid w:val="006E437C"/>
    <w:rsid w:val="006E471D"/>
    <w:rsid w:val="006E4760"/>
    <w:rsid w:val="006E4B23"/>
    <w:rsid w:val="006E5E47"/>
    <w:rsid w:val="006E6CD5"/>
    <w:rsid w:val="006E7915"/>
    <w:rsid w:val="006F1CA3"/>
    <w:rsid w:val="006F21DF"/>
    <w:rsid w:val="006F22B4"/>
    <w:rsid w:val="006F37F6"/>
    <w:rsid w:val="006F453E"/>
    <w:rsid w:val="006F56FB"/>
    <w:rsid w:val="006F5759"/>
    <w:rsid w:val="006F5A07"/>
    <w:rsid w:val="006F5B3E"/>
    <w:rsid w:val="006F6BA4"/>
    <w:rsid w:val="006F7016"/>
    <w:rsid w:val="006F7FC3"/>
    <w:rsid w:val="0070125B"/>
    <w:rsid w:val="0070154F"/>
    <w:rsid w:val="00701BA5"/>
    <w:rsid w:val="00702229"/>
    <w:rsid w:val="00704A15"/>
    <w:rsid w:val="007057C6"/>
    <w:rsid w:val="00705B58"/>
    <w:rsid w:val="0071018D"/>
    <w:rsid w:val="00711514"/>
    <w:rsid w:val="00711643"/>
    <w:rsid w:val="00711D58"/>
    <w:rsid w:val="00712C56"/>
    <w:rsid w:val="00713B15"/>
    <w:rsid w:val="00713B1F"/>
    <w:rsid w:val="0071475A"/>
    <w:rsid w:val="00714A05"/>
    <w:rsid w:val="00714A35"/>
    <w:rsid w:val="00714DE8"/>
    <w:rsid w:val="007154CF"/>
    <w:rsid w:val="00715614"/>
    <w:rsid w:val="00715E70"/>
    <w:rsid w:val="0071695D"/>
    <w:rsid w:val="00716CC1"/>
    <w:rsid w:val="00720F38"/>
    <w:rsid w:val="00721ECB"/>
    <w:rsid w:val="007229DE"/>
    <w:rsid w:val="00722D39"/>
    <w:rsid w:val="00724BD6"/>
    <w:rsid w:val="007251B2"/>
    <w:rsid w:val="007273C5"/>
    <w:rsid w:val="00727695"/>
    <w:rsid w:val="00727D4F"/>
    <w:rsid w:val="007323BE"/>
    <w:rsid w:val="0073255F"/>
    <w:rsid w:val="007329B5"/>
    <w:rsid w:val="007335DB"/>
    <w:rsid w:val="0073384E"/>
    <w:rsid w:val="00734563"/>
    <w:rsid w:val="0073499B"/>
    <w:rsid w:val="00736977"/>
    <w:rsid w:val="00737307"/>
    <w:rsid w:val="0074049E"/>
    <w:rsid w:val="00741AF0"/>
    <w:rsid w:val="00742860"/>
    <w:rsid w:val="0074408D"/>
    <w:rsid w:val="007447A5"/>
    <w:rsid w:val="007455C8"/>
    <w:rsid w:val="00745C76"/>
    <w:rsid w:val="00745DEE"/>
    <w:rsid w:val="0074667D"/>
    <w:rsid w:val="0074697F"/>
    <w:rsid w:val="00747BB1"/>
    <w:rsid w:val="00747DC1"/>
    <w:rsid w:val="00747E7D"/>
    <w:rsid w:val="00750462"/>
    <w:rsid w:val="007507CF"/>
    <w:rsid w:val="00751DDE"/>
    <w:rsid w:val="007523B9"/>
    <w:rsid w:val="00752749"/>
    <w:rsid w:val="007542C5"/>
    <w:rsid w:val="0075437C"/>
    <w:rsid w:val="00754686"/>
    <w:rsid w:val="007546CD"/>
    <w:rsid w:val="00754F5E"/>
    <w:rsid w:val="00755721"/>
    <w:rsid w:val="00756C7E"/>
    <w:rsid w:val="007604FB"/>
    <w:rsid w:val="00760B99"/>
    <w:rsid w:val="007615EF"/>
    <w:rsid w:val="00761B67"/>
    <w:rsid w:val="00762375"/>
    <w:rsid w:val="00763440"/>
    <w:rsid w:val="0076352C"/>
    <w:rsid w:val="00763A24"/>
    <w:rsid w:val="00763A72"/>
    <w:rsid w:val="00764085"/>
    <w:rsid w:val="0076426C"/>
    <w:rsid w:val="00767B35"/>
    <w:rsid w:val="007709C0"/>
    <w:rsid w:val="00770CBC"/>
    <w:rsid w:val="00770D17"/>
    <w:rsid w:val="00771A5F"/>
    <w:rsid w:val="00771BA2"/>
    <w:rsid w:val="00771EA2"/>
    <w:rsid w:val="00772D14"/>
    <w:rsid w:val="0077354E"/>
    <w:rsid w:val="00773BCE"/>
    <w:rsid w:val="00773F60"/>
    <w:rsid w:val="007745A5"/>
    <w:rsid w:val="0077524C"/>
    <w:rsid w:val="007769F4"/>
    <w:rsid w:val="0077768C"/>
    <w:rsid w:val="007776D7"/>
    <w:rsid w:val="0078007F"/>
    <w:rsid w:val="00780793"/>
    <w:rsid w:val="00780869"/>
    <w:rsid w:val="00780CCE"/>
    <w:rsid w:val="0078152D"/>
    <w:rsid w:val="00781B0F"/>
    <w:rsid w:val="00781EF3"/>
    <w:rsid w:val="00781F85"/>
    <w:rsid w:val="007838FC"/>
    <w:rsid w:val="00784124"/>
    <w:rsid w:val="00784656"/>
    <w:rsid w:val="00785BF3"/>
    <w:rsid w:val="0078684A"/>
    <w:rsid w:val="007876CD"/>
    <w:rsid w:val="007900FE"/>
    <w:rsid w:val="00792302"/>
    <w:rsid w:val="007927E7"/>
    <w:rsid w:val="00793EF6"/>
    <w:rsid w:val="00794924"/>
    <w:rsid w:val="00794C28"/>
    <w:rsid w:val="00794CA6"/>
    <w:rsid w:val="0079645E"/>
    <w:rsid w:val="00796B1C"/>
    <w:rsid w:val="007971B7"/>
    <w:rsid w:val="007976FB"/>
    <w:rsid w:val="00797C9F"/>
    <w:rsid w:val="00797CA0"/>
    <w:rsid w:val="007A002D"/>
    <w:rsid w:val="007A0946"/>
    <w:rsid w:val="007A127B"/>
    <w:rsid w:val="007A1C41"/>
    <w:rsid w:val="007A1D72"/>
    <w:rsid w:val="007A26FC"/>
    <w:rsid w:val="007A2DF6"/>
    <w:rsid w:val="007A4182"/>
    <w:rsid w:val="007A487B"/>
    <w:rsid w:val="007A5158"/>
    <w:rsid w:val="007A5774"/>
    <w:rsid w:val="007A6735"/>
    <w:rsid w:val="007A68F1"/>
    <w:rsid w:val="007A7185"/>
    <w:rsid w:val="007A7788"/>
    <w:rsid w:val="007A7C4D"/>
    <w:rsid w:val="007B0214"/>
    <w:rsid w:val="007B130C"/>
    <w:rsid w:val="007B185D"/>
    <w:rsid w:val="007B1B5B"/>
    <w:rsid w:val="007B1BAB"/>
    <w:rsid w:val="007B1CD2"/>
    <w:rsid w:val="007B2F45"/>
    <w:rsid w:val="007B361F"/>
    <w:rsid w:val="007B4029"/>
    <w:rsid w:val="007B42D6"/>
    <w:rsid w:val="007B4EDE"/>
    <w:rsid w:val="007B6111"/>
    <w:rsid w:val="007B70C3"/>
    <w:rsid w:val="007B75D5"/>
    <w:rsid w:val="007B773F"/>
    <w:rsid w:val="007B7C3C"/>
    <w:rsid w:val="007B7D6F"/>
    <w:rsid w:val="007C0459"/>
    <w:rsid w:val="007C04BC"/>
    <w:rsid w:val="007C1D62"/>
    <w:rsid w:val="007C1F31"/>
    <w:rsid w:val="007C285A"/>
    <w:rsid w:val="007C2A9B"/>
    <w:rsid w:val="007C3562"/>
    <w:rsid w:val="007C359F"/>
    <w:rsid w:val="007C3F2A"/>
    <w:rsid w:val="007C3F4B"/>
    <w:rsid w:val="007C4164"/>
    <w:rsid w:val="007C4426"/>
    <w:rsid w:val="007C47FC"/>
    <w:rsid w:val="007C50A7"/>
    <w:rsid w:val="007C52EA"/>
    <w:rsid w:val="007C66B8"/>
    <w:rsid w:val="007C6F61"/>
    <w:rsid w:val="007C798B"/>
    <w:rsid w:val="007D05E5"/>
    <w:rsid w:val="007D1168"/>
    <w:rsid w:val="007D1CD7"/>
    <w:rsid w:val="007D1EB8"/>
    <w:rsid w:val="007D20DA"/>
    <w:rsid w:val="007D2FD3"/>
    <w:rsid w:val="007D4C7D"/>
    <w:rsid w:val="007D52D8"/>
    <w:rsid w:val="007D642C"/>
    <w:rsid w:val="007D7C6D"/>
    <w:rsid w:val="007E05AE"/>
    <w:rsid w:val="007E0641"/>
    <w:rsid w:val="007E06CE"/>
    <w:rsid w:val="007E07F2"/>
    <w:rsid w:val="007E167D"/>
    <w:rsid w:val="007E1889"/>
    <w:rsid w:val="007E26A6"/>
    <w:rsid w:val="007E376B"/>
    <w:rsid w:val="007E39CD"/>
    <w:rsid w:val="007E4F78"/>
    <w:rsid w:val="007E543C"/>
    <w:rsid w:val="007E5E39"/>
    <w:rsid w:val="007E5E79"/>
    <w:rsid w:val="007E5F69"/>
    <w:rsid w:val="007E6EA8"/>
    <w:rsid w:val="007F0040"/>
    <w:rsid w:val="007F03F4"/>
    <w:rsid w:val="007F0C1B"/>
    <w:rsid w:val="007F2E3D"/>
    <w:rsid w:val="007F3E3E"/>
    <w:rsid w:val="007F40B6"/>
    <w:rsid w:val="007F452E"/>
    <w:rsid w:val="007F4693"/>
    <w:rsid w:val="007F4DE0"/>
    <w:rsid w:val="007F5766"/>
    <w:rsid w:val="007F6734"/>
    <w:rsid w:val="007F67A4"/>
    <w:rsid w:val="008002AC"/>
    <w:rsid w:val="00800878"/>
    <w:rsid w:val="00801DC0"/>
    <w:rsid w:val="00802911"/>
    <w:rsid w:val="00802A8E"/>
    <w:rsid w:val="008051E8"/>
    <w:rsid w:val="00805A06"/>
    <w:rsid w:val="00805FEB"/>
    <w:rsid w:val="00806358"/>
    <w:rsid w:val="00806654"/>
    <w:rsid w:val="008066D8"/>
    <w:rsid w:val="00806F52"/>
    <w:rsid w:val="0080722F"/>
    <w:rsid w:val="008073AD"/>
    <w:rsid w:val="00807A31"/>
    <w:rsid w:val="00807F1F"/>
    <w:rsid w:val="0081099F"/>
    <w:rsid w:val="008115E4"/>
    <w:rsid w:val="00812040"/>
    <w:rsid w:val="008124E6"/>
    <w:rsid w:val="00813374"/>
    <w:rsid w:val="008136A3"/>
    <w:rsid w:val="008140D1"/>
    <w:rsid w:val="00814A2E"/>
    <w:rsid w:val="00814B26"/>
    <w:rsid w:val="00815897"/>
    <w:rsid w:val="00815F0A"/>
    <w:rsid w:val="0081671B"/>
    <w:rsid w:val="00816752"/>
    <w:rsid w:val="00817191"/>
    <w:rsid w:val="00817C3B"/>
    <w:rsid w:val="00817D58"/>
    <w:rsid w:val="008201A2"/>
    <w:rsid w:val="0082072D"/>
    <w:rsid w:val="00820F5A"/>
    <w:rsid w:val="008217AF"/>
    <w:rsid w:val="00821C3E"/>
    <w:rsid w:val="0082233B"/>
    <w:rsid w:val="00822D67"/>
    <w:rsid w:val="00824092"/>
    <w:rsid w:val="008254D6"/>
    <w:rsid w:val="008256DF"/>
    <w:rsid w:val="00826C9F"/>
    <w:rsid w:val="008275BB"/>
    <w:rsid w:val="00827796"/>
    <w:rsid w:val="00827CA0"/>
    <w:rsid w:val="00830143"/>
    <w:rsid w:val="00830720"/>
    <w:rsid w:val="008311E8"/>
    <w:rsid w:val="0083198D"/>
    <w:rsid w:val="00833CAA"/>
    <w:rsid w:val="0083432A"/>
    <w:rsid w:val="00835326"/>
    <w:rsid w:val="008353C5"/>
    <w:rsid w:val="008363DB"/>
    <w:rsid w:val="008367B9"/>
    <w:rsid w:val="00836AC6"/>
    <w:rsid w:val="00836DE1"/>
    <w:rsid w:val="00840878"/>
    <w:rsid w:val="00841368"/>
    <w:rsid w:val="00841AE4"/>
    <w:rsid w:val="00841C75"/>
    <w:rsid w:val="008424BD"/>
    <w:rsid w:val="00842F85"/>
    <w:rsid w:val="008431C6"/>
    <w:rsid w:val="00844D9D"/>
    <w:rsid w:val="0084589D"/>
    <w:rsid w:val="00845BB4"/>
    <w:rsid w:val="008460E6"/>
    <w:rsid w:val="00846FD1"/>
    <w:rsid w:val="00847C0F"/>
    <w:rsid w:val="00847F2D"/>
    <w:rsid w:val="008508B0"/>
    <w:rsid w:val="00850BFC"/>
    <w:rsid w:val="00850CDE"/>
    <w:rsid w:val="00851DA3"/>
    <w:rsid w:val="00851EC3"/>
    <w:rsid w:val="00851EFD"/>
    <w:rsid w:val="00852749"/>
    <w:rsid w:val="008534A0"/>
    <w:rsid w:val="00854127"/>
    <w:rsid w:val="008541BD"/>
    <w:rsid w:val="00854CE0"/>
    <w:rsid w:val="00855467"/>
    <w:rsid w:val="008558F4"/>
    <w:rsid w:val="00855C82"/>
    <w:rsid w:val="008569D1"/>
    <w:rsid w:val="00857D66"/>
    <w:rsid w:val="008604B3"/>
    <w:rsid w:val="0086065E"/>
    <w:rsid w:val="00860D44"/>
    <w:rsid w:val="00861777"/>
    <w:rsid w:val="008618BC"/>
    <w:rsid w:val="008625CF"/>
    <w:rsid w:val="008631A9"/>
    <w:rsid w:val="008631D6"/>
    <w:rsid w:val="008644AA"/>
    <w:rsid w:val="00866D2C"/>
    <w:rsid w:val="00866E0D"/>
    <w:rsid w:val="00870412"/>
    <w:rsid w:val="00870A16"/>
    <w:rsid w:val="00871286"/>
    <w:rsid w:val="0087150C"/>
    <w:rsid w:val="0087317F"/>
    <w:rsid w:val="00873488"/>
    <w:rsid w:val="00873586"/>
    <w:rsid w:val="00873B3D"/>
    <w:rsid w:val="008746CF"/>
    <w:rsid w:val="008747AD"/>
    <w:rsid w:val="00874861"/>
    <w:rsid w:val="00874E4B"/>
    <w:rsid w:val="008771F7"/>
    <w:rsid w:val="00877736"/>
    <w:rsid w:val="0088114A"/>
    <w:rsid w:val="00881758"/>
    <w:rsid w:val="0088237B"/>
    <w:rsid w:val="00882863"/>
    <w:rsid w:val="00882DFA"/>
    <w:rsid w:val="0088455D"/>
    <w:rsid w:val="008854F6"/>
    <w:rsid w:val="0088566E"/>
    <w:rsid w:val="00886E57"/>
    <w:rsid w:val="00890576"/>
    <w:rsid w:val="00890A11"/>
    <w:rsid w:val="008919D8"/>
    <w:rsid w:val="00891D81"/>
    <w:rsid w:val="00892F7A"/>
    <w:rsid w:val="0089332E"/>
    <w:rsid w:val="00893463"/>
    <w:rsid w:val="00893902"/>
    <w:rsid w:val="00893B3A"/>
    <w:rsid w:val="0089431F"/>
    <w:rsid w:val="00894DCB"/>
    <w:rsid w:val="00895B32"/>
    <w:rsid w:val="00896169"/>
    <w:rsid w:val="00896671"/>
    <w:rsid w:val="00896A47"/>
    <w:rsid w:val="00897794"/>
    <w:rsid w:val="008A0041"/>
    <w:rsid w:val="008A040A"/>
    <w:rsid w:val="008A08FF"/>
    <w:rsid w:val="008A0B95"/>
    <w:rsid w:val="008A11A7"/>
    <w:rsid w:val="008A143E"/>
    <w:rsid w:val="008A1CF2"/>
    <w:rsid w:val="008A2521"/>
    <w:rsid w:val="008A2622"/>
    <w:rsid w:val="008A3788"/>
    <w:rsid w:val="008A4912"/>
    <w:rsid w:val="008A4CD1"/>
    <w:rsid w:val="008A4E90"/>
    <w:rsid w:val="008A5076"/>
    <w:rsid w:val="008A5662"/>
    <w:rsid w:val="008A599D"/>
    <w:rsid w:val="008A5FF2"/>
    <w:rsid w:val="008A6976"/>
    <w:rsid w:val="008A6CBE"/>
    <w:rsid w:val="008A7984"/>
    <w:rsid w:val="008A7EE8"/>
    <w:rsid w:val="008B00AE"/>
    <w:rsid w:val="008B0DE7"/>
    <w:rsid w:val="008B1D38"/>
    <w:rsid w:val="008B280C"/>
    <w:rsid w:val="008B304A"/>
    <w:rsid w:val="008B32A3"/>
    <w:rsid w:val="008B4D7C"/>
    <w:rsid w:val="008B5D25"/>
    <w:rsid w:val="008B6D7A"/>
    <w:rsid w:val="008C0197"/>
    <w:rsid w:val="008C07D0"/>
    <w:rsid w:val="008C0BCA"/>
    <w:rsid w:val="008C1FAE"/>
    <w:rsid w:val="008C2336"/>
    <w:rsid w:val="008C655D"/>
    <w:rsid w:val="008C69AD"/>
    <w:rsid w:val="008C69BC"/>
    <w:rsid w:val="008C741E"/>
    <w:rsid w:val="008D08A4"/>
    <w:rsid w:val="008D0F5E"/>
    <w:rsid w:val="008D1530"/>
    <w:rsid w:val="008D556A"/>
    <w:rsid w:val="008D5696"/>
    <w:rsid w:val="008D619E"/>
    <w:rsid w:val="008D6BAE"/>
    <w:rsid w:val="008D709D"/>
    <w:rsid w:val="008D79E0"/>
    <w:rsid w:val="008E0D8F"/>
    <w:rsid w:val="008E128C"/>
    <w:rsid w:val="008E3B40"/>
    <w:rsid w:val="008E5564"/>
    <w:rsid w:val="008E5F16"/>
    <w:rsid w:val="008E601C"/>
    <w:rsid w:val="008E626D"/>
    <w:rsid w:val="008E7CA7"/>
    <w:rsid w:val="008F02F8"/>
    <w:rsid w:val="008F0E19"/>
    <w:rsid w:val="008F156B"/>
    <w:rsid w:val="008F191F"/>
    <w:rsid w:val="008F2F0A"/>
    <w:rsid w:val="008F36AE"/>
    <w:rsid w:val="008F55C0"/>
    <w:rsid w:val="008F5751"/>
    <w:rsid w:val="008F594D"/>
    <w:rsid w:val="008F5A4D"/>
    <w:rsid w:val="008F5EA9"/>
    <w:rsid w:val="008F7C2F"/>
    <w:rsid w:val="00900130"/>
    <w:rsid w:val="00901034"/>
    <w:rsid w:val="009024D7"/>
    <w:rsid w:val="0090254C"/>
    <w:rsid w:val="00902D20"/>
    <w:rsid w:val="0090353E"/>
    <w:rsid w:val="0090392D"/>
    <w:rsid w:val="009046BF"/>
    <w:rsid w:val="00904D25"/>
    <w:rsid w:val="00904E04"/>
    <w:rsid w:val="00906450"/>
    <w:rsid w:val="0090683B"/>
    <w:rsid w:val="00907635"/>
    <w:rsid w:val="00907B80"/>
    <w:rsid w:val="00910CA5"/>
    <w:rsid w:val="00911600"/>
    <w:rsid w:val="00912854"/>
    <w:rsid w:val="009140BC"/>
    <w:rsid w:val="0091461A"/>
    <w:rsid w:val="0091484C"/>
    <w:rsid w:val="009152C8"/>
    <w:rsid w:val="00915CAD"/>
    <w:rsid w:val="00915CE8"/>
    <w:rsid w:val="00916F91"/>
    <w:rsid w:val="00917CA5"/>
    <w:rsid w:val="00920A83"/>
    <w:rsid w:val="00920F58"/>
    <w:rsid w:val="009223DE"/>
    <w:rsid w:val="0092319C"/>
    <w:rsid w:val="00923573"/>
    <w:rsid w:val="00923DBC"/>
    <w:rsid w:val="00924D5F"/>
    <w:rsid w:val="00925A23"/>
    <w:rsid w:val="00925B41"/>
    <w:rsid w:val="00925F6E"/>
    <w:rsid w:val="00926535"/>
    <w:rsid w:val="00926FCA"/>
    <w:rsid w:val="00927160"/>
    <w:rsid w:val="00927A54"/>
    <w:rsid w:val="00930568"/>
    <w:rsid w:val="00932284"/>
    <w:rsid w:val="00933AF5"/>
    <w:rsid w:val="009340F4"/>
    <w:rsid w:val="00934291"/>
    <w:rsid w:val="00935526"/>
    <w:rsid w:val="00935AF5"/>
    <w:rsid w:val="009367EC"/>
    <w:rsid w:val="00936833"/>
    <w:rsid w:val="00940C05"/>
    <w:rsid w:val="00943C7C"/>
    <w:rsid w:val="00944CB1"/>
    <w:rsid w:val="00944D93"/>
    <w:rsid w:val="00945B2A"/>
    <w:rsid w:val="00945B4F"/>
    <w:rsid w:val="00947CCD"/>
    <w:rsid w:val="009501E7"/>
    <w:rsid w:val="00951737"/>
    <w:rsid w:val="009518B9"/>
    <w:rsid w:val="00953021"/>
    <w:rsid w:val="009539D5"/>
    <w:rsid w:val="00954802"/>
    <w:rsid w:val="00954D23"/>
    <w:rsid w:val="00955131"/>
    <w:rsid w:val="0095513A"/>
    <w:rsid w:val="00956987"/>
    <w:rsid w:val="00956C0F"/>
    <w:rsid w:val="00957CE3"/>
    <w:rsid w:val="009615C0"/>
    <w:rsid w:val="00963200"/>
    <w:rsid w:val="009634A8"/>
    <w:rsid w:val="00963865"/>
    <w:rsid w:val="009647DE"/>
    <w:rsid w:val="00965BE5"/>
    <w:rsid w:val="00965D6D"/>
    <w:rsid w:val="0096721E"/>
    <w:rsid w:val="009678CB"/>
    <w:rsid w:val="00967A83"/>
    <w:rsid w:val="009700F7"/>
    <w:rsid w:val="00970D15"/>
    <w:rsid w:val="00970DF4"/>
    <w:rsid w:val="009717E4"/>
    <w:rsid w:val="00971861"/>
    <w:rsid w:val="00972C4F"/>
    <w:rsid w:val="00972D60"/>
    <w:rsid w:val="00972FF8"/>
    <w:rsid w:val="00973B22"/>
    <w:rsid w:val="00975460"/>
    <w:rsid w:val="009768B0"/>
    <w:rsid w:val="00980C1A"/>
    <w:rsid w:val="0098119B"/>
    <w:rsid w:val="00983D97"/>
    <w:rsid w:val="00984380"/>
    <w:rsid w:val="0098535F"/>
    <w:rsid w:val="0098570A"/>
    <w:rsid w:val="00985785"/>
    <w:rsid w:val="0098653C"/>
    <w:rsid w:val="009865D9"/>
    <w:rsid w:val="00986B40"/>
    <w:rsid w:val="00986D20"/>
    <w:rsid w:val="00986D76"/>
    <w:rsid w:val="0099002E"/>
    <w:rsid w:val="00992ADB"/>
    <w:rsid w:val="009937FC"/>
    <w:rsid w:val="00995784"/>
    <w:rsid w:val="0099634D"/>
    <w:rsid w:val="00997714"/>
    <w:rsid w:val="009A0F2E"/>
    <w:rsid w:val="009A1363"/>
    <w:rsid w:val="009A23D1"/>
    <w:rsid w:val="009A2623"/>
    <w:rsid w:val="009A26B4"/>
    <w:rsid w:val="009A34CC"/>
    <w:rsid w:val="009A36C9"/>
    <w:rsid w:val="009A3F4F"/>
    <w:rsid w:val="009A414B"/>
    <w:rsid w:val="009A41E9"/>
    <w:rsid w:val="009A58D9"/>
    <w:rsid w:val="009A6F18"/>
    <w:rsid w:val="009A710D"/>
    <w:rsid w:val="009B098A"/>
    <w:rsid w:val="009B0EBD"/>
    <w:rsid w:val="009B24A4"/>
    <w:rsid w:val="009B2621"/>
    <w:rsid w:val="009B34E3"/>
    <w:rsid w:val="009B38A3"/>
    <w:rsid w:val="009B568B"/>
    <w:rsid w:val="009B6D2B"/>
    <w:rsid w:val="009C081A"/>
    <w:rsid w:val="009C0924"/>
    <w:rsid w:val="009C2A4C"/>
    <w:rsid w:val="009C2CB0"/>
    <w:rsid w:val="009C3B75"/>
    <w:rsid w:val="009C3E28"/>
    <w:rsid w:val="009C4064"/>
    <w:rsid w:val="009C434F"/>
    <w:rsid w:val="009C43F3"/>
    <w:rsid w:val="009C4AC7"/>
    <w:rsid w:val="009C4CE2"/>
    <w:rsid w:val="009C4FC4"/>
    <w:rsid w:val="009C7251"/>
    <w:rsid w:val="009D037F"/>
    <w:rsid w:val="009D076A"/>
    <w:rsid w:val="009D194F"/>
    <w:rsid w:val="009D1F58"/>
    <w:rsid w:val="009D2930"/>
    <w:rsid w:val="009D2AC7"/>
    <w:rsid w:val="009D2AE5"/>
    <w:rsid w:val="009D2CF3"/>
    <w:rsid w:val="009D37F9"/>
    <w:rsid w:val="009D3921"/>
    <w:rsid w:val="009D3CBC"/>
    <w:rsid w:val="009D47EF"/>
    <w:rsid w:val="009D4AD8"/>
    <w:rsid w:val="009D4B56"/>
    <w:rsid w:val="009D4C64"/>
    <w:rsid w:val="009D6C33"/>
    <w:rsid w:val="009D7273"/>
    <w:rsid w:val="009D7C39"/>
    <w:rsid w:val="009E0981"/>
    <w:rsid w:val="009E0D5C"/>
    <w:rsid w:val="009E114C"/>
    <w:rsid w:val="009E230A"/>
    <w:rsid w:val="009E34EE"/>
    <w:rsid w:val="009E3C16"/>
    <w:rsid w:val="009E4DD0"/>
    <w:rsid w:val="009E7B97"/>
    <w:rsid w:val="009F00F6"/>
    <w:rsid w:val="009F09F3"/>
    <w:rsid w:val="009F130C"/>
    <w:rsid w:val="009F2D54"/>
    <w:rsid w:val="009F2F92"/>
    <w:rsid w:val="009F3395"/>
    <w:rsid w:val="009F397E"/>
    <w:rsid w:val="009F4163"/>
    <w:rsid w:val="009F50DD"/>
    <w:rsid w:val="009F70B8"/>
    <w:rsid w:val="00A009B3"/>
    <w:rsid w:val="00A00C92"/>
    <w:rsid w:val="00A02691"/>
    <w:rsid w:val="00A03272"/>
    <w:rsid w:val="00A03790"/>
    <w:rsid w:val="00A0643F"/>
    <w:rsid w:val="00A06AAB"/>
    <w:rsid w:val="00A078F5"/>
    <w:rsid w:val="00A07E1C"/>
    <w:rsid w:val="00A11238"/>
    <w:rsid w:val="00A11CF1"/>
    <w:rsid w:val="00A12B21"/>
    <w:rsid w:val="00A12E36"/>
    <w:rsid w:val="00A13146"/>
    <w:rsid w:val="00A1481C"/>
    <w:rsid w:val="00A163EA"/>
    <w:rsid w:val="00A1667D"/>
    <w:rsid w:val="00A174BA"/>
    <w:rsid w:val="00A17AD1"/>
    <w:rsid w:val="00A202E6"/>
    <w:rsid w:val="00A2039D"/>
    <w:rsid w:val="00A20539"/>
    <w:rsid w:val="00A20D8F"/>
    <w:rsid w:val="00A2144C"/>
    <w:rsid w:val="00A218B8"/>
    <w:rsid w:val="00A2227D"/>
    <w:rsid w:val="00A2279E"/>
    <w:rsid w:val="00A23769"/>
    <w:rsid w:val="00A24EAE"/>
    <w:rsid w:val="00A25354"/>
    <w:rsid w:val="00A25699"/>
    <w:rsid w:val="00A25A39"/>
    <w:rsid w:val="00A27A0B"/>
    <w:rsid w:val="00A27BCB"/>
    <w:rsid w:val="00A304D0"/>
    <w:rsid w:val="00A30ED2"/>
    <w:rsid w:val="00A322A2"/>
    <w:rsid w:val="00A345A7"/>
    <w:rsid w:val="00A371EB"/>
    <w:rsid w:val="00A37D42"/>
    <w:rsid w:val="00A41A44"/>
    <w:rsid w:val="00A41E6F"/>
    <w:rsid w:val="00A425C1"/>
    <w:rsid w:val="00A431C0"/>
    <w:rsid w:val="00A43902"/>
    <w:rsid w:val="00A4426D"/>
    <w:rsid w:val="00A44B7E"/>
    <w:rsid w:val="00A44FDF"/>
    <w:rsid w:val="00A450A8"/>
    <w:rsid w:val="00A51227"/>
    <w:rsid w:val="00A517BD"/>
    <w:rsid w:val="00A5201C"/>
    <w:rsid w:val="00A52410"/>
    <w:rsid w:val="00A5330A"/>
    <w:rsid w:val="00A533C0"/>
    <w:rsid w:val="00A53BE0"/>
    <w:rsid w:val="00A55075"/>
    <w:rsid w:val="00A55120"/>
    <w:rsid w:val="00A553A4"/>
    <w:rsid w:val="00A55E02"/>
    <w:rsid w:val="00A564AD"/>
    <w:rsid w:val="00A56520"/>
    <w:rsid w:val="00A60C9C"/>
    <w:rsid w:val="00A6117A"/>
    <w:rsid w:val="00A61C04"/>
    <w:rsid w:val="00A628B2"/>
    <w:rsid w:val="00A6310C"/>
    <w:rsid w:val="00A63A13"/>
    <w:rsid w:val="00A643F8"/>
    <w:rsid w:val="00A65DD1"/>
    <w:rsid w:val="00A6605E"/>
    <w:rsid w:val="00A66C8B"/>
    <w:rsid w:val="00A6760C"/>
    <w:rsid w:val="00A70557"/>
    <w:rsid w:val="00A70C31"/>
    <w:rsid w:val="00A712CE"/>
    <w:rsid w:val="00A71DB5"/>
    <w:rsid w:val="00A729A6"/>
    <w:rsid w:val="00A7346F"/>
    <w:rsid w:val="00A74C39"/>
    <w:rsid w:val="00A75C0F"/>
    <w:rsid w:val="00A760F3"/>
    <w:rsid w:val="00A776C2"/>
    <w:rsid w:val="00A776D1"/>
    <w:rsid w:val="00A77E09"/>
    <w:rsid w:val="00A816AF"/>
    <w:rsid w:val="00A81720"/>
    <w:rsid w:val="00A818E4"/>
    <w:rsid w:val="00A81E5C"/>
    <w:rsid w:val="00A82B19"/>
    <w:rsid w:val="00A83ED1"/>
    <w:rsid w:val="00A84DE6"/>
    <w:rsid w:val="00A85372"/>
    <w:rsid w:val="00A85D60"/>
    <w:rsid w:val="00A8686B"/>
    <w:rsid w:val="00A87111"/>
    <w:rsid w:val="00A87989"/>
    <w:rsid w:val="00A90074"/>
    <w:rsid w:val="00A90D15"/>
    <w:rsid w:val="00A90F3D"/>
    <w:rsid w:val="00A91F19"/>
    <w:rsid w:val="00A92878"/>
    <w:rsid w:val="00A929A2"/>
    <w:rsid w:val="00A92FE9"/>
    <w:rsid w:val="00A93DF7"/>
    <w:rsid w:val="00A94383"/>
    <w:rsid w:val="00A94545"/>
    <w:rsid w:val="00A94C90"/>
    <w:rsid w:val="00A95A20"/>
    <w:rsid w:val="00A969D8"/>
    <w:rsid w:val="00A96F32"/>
    <w:rsid w:val="00A9721B"/>
    <w:rsid w:val="00AA0635"/>
    <w:rsid w:val="00AA1412"/>
    <w:rsid w:val="00AA162D"/>
    <w:rsid w:val="00AA21C4"/>
    <w:rsid w:val="00AA26CD"/>
    <w:rsid w:val="00AA2A40"/>
    <w:rsid w:val="00AA36ED"/>
    <w:rsid w:val="00AA37B5"/>
    <w:rsid w:val="00AA4860"/>
    <w:rsid w:val="00AA4899"/>
    <w:rsid w:val="00AA48B5"/>
    <w:rsid w:val="00AA5262"/>
    <w:rsid w:val="00AA5AB7"/>
    <w:rsid w:val="00AA5BE3"/>
    <w:rsid w:val="00AA5E1A"/>
    <w:rsid w:val="00AA77EF"/>
    <w:rsid w:val="00AB019A"/>
    <w:rsid w:val="00AB22B2"/>
    <w:rsid w:val="00AB2877"/>
    <w:rsid w:val="00AB2F06"/>
    <w:rsid w:val="00AB315D"/>
    <w:rsid w:val="00AB39A9"/>
    <w:rsid w:val="00AB3E95"/>
    <w:rsid w:val="00AB7491"/>
    <w:rsid w:val="00AB7519"/>
    <w:rsid w:val="00AB7A7D"/>
    <w:rsid w:val="00AC0487"/>
    <w:rsid w:val="00AC1320"/>
    <w:rsid w:val="00AC1E7A"/>
    <w:rsid w:val="00AC2E6C"/>
    <w:rsid w:val="00AC4379"/>
    <w:rsid w:val="00AC4C62"/>
    <w:rsid w:val="00AC5372"/>
    <w:rsid w:val="00AC656E"/>
    <w:rsid w:val="00AC6B32"/>
    <w:rsid w:val="00AC6CEC"/>
    <w:rsid w:val="00AC6EAD"/>
    <w:rsid w:val="00AC7C73"/>
    <w:rsid w:val="00AD0036"/>
    <w:rsid w:val="00AD26BD"/>
    <w:rsid w:val="00AD3A05"/>
    <w:rsid w:val="00AD3AEF"/>
    <w:rsid w:val="00AD554D"/>
    <w:rsid w:val="00AD6676"/>
    <w:rsid w:val="00AD67B3"/>
    <w:rsid w:val="00AD68C8"/>
    <w:rsid w:val="00AD6C4D"/>
    <w:rsid w:val="00AD70D1"/>
    <w:rsid w:val="00AE0021"/>
    <w:rsid w:val="00AE09CD"/>
    <w:rsid w:val="00AE0E2E"/>
    <w:rsid w:val="00AE1841"/>
    <w:rsid w:val="00AE2231"/>
    <w:rsid w:val="00AE2348"/>
    <w:rsid w:val="00AE24DA"/>
    <w:rsid w:val="00AE25A2"/>
    <w:rsid w:val="00AE283B"/>
    <w:rsid w:val="00AE40CA"/>
    <w:rsid w:val="00AE4C8C"/>
    <w:rsid w:val="00AE5231"/>
    <w:rsid w:val="00AE588D"/>
    <w:rsid w:val="00AE5D50"/>
    <w:rsid w:val="00AE624F"/>
    <w:rsid w:val="00AE63E4"/>
    <w:rsid w:val="00AE7A44"/>
    <w:rsid w:val="00AE7B48"/>
    <w:rsid w:val="00AF007F"/>
    <w:rsid w:val="00AF1536"/>
    <w:rsid w:val="00AF1A4C"/>
    <w:rsid w:val="00AF2B90"/>
    <w:rsid w:val="00AF343C"/>
    <w:rsid w:val="00AF4BC0"/>
    <w:rsid w:val="00AF4CF2"/>
    <w:rsid w:val="00AF4F99"/>
    <w:rsid w:val="00AF501B"/>
    <w:rsid w:val="00AF62F4"/>
    <w:rsid w:val="00AF6473"/>
    <w:rsid w:val="00AF7CBB"/>
    <w:rsid w:val="00AF7F4D"/>
    <w:rsid w:val="00B00065"/>
    <w:rsid w:val="00B01DF9"/>
    <w:rsid w:val="00B01EDB"/>
    <w:rsid w:val="00B028FA"/>
    <w:rsid w:val="00B03C25"/>
    <w:rsid w:val="00B04490"/>
    <w:rsid w:val="00B0491A"/>
    <w:rsid w:val="00B05ECB"/>
    <w:rsid w:val="00B0658A"/>
    <w:rsid w:val="00B067AF"/>
    <w:rsid w:val="00B06B93"/>
    <w:rsid w:val="00B073DA"/>
    <w:rsid w:val="00B10129"/>
    <w:rsid w:val="00B1026B"/>
    <w:rsid w:val="00B10F2A"/>
    <w:rsid w:val="00B11B90"/>
    <w:rsid w:val="00B11D89"/>
    <w:rsid w:val="00B121C0"/>
    <w:rsid w:val="00B12FBB"/>
    <w:rsid w:val="00B14699"/>
    <w:rsid w:val="00B14DB1"/>
    <w:rsid w:val="00B156B7"/>
    <w:rsid w:val="00B1585A"/>
    <w:rsid w:val="00B15A0B"/>
    <w:rsid w:val="00B15F1B"/>
    <w:rsid w:val="00B16181"/>
    <w:rsid w:val="00B16D73"/>
    <w:rsid w:val="00B17BE7"/>
    <w:rsid w:val="00B204F6"/>
    <w:rsid w:val="00B20CE9"/>
    <w:rsid w:val="00B21AC2"/>
    <w:rsid w:val="00B21F71"/>
    <w:rsid w:val="00B22D45"/>
    <w:rsid w:val="00B238C9"/>
    <w:rsid w:val="00B248C2"/>
    <w:rsid w:val="00B25AC9"/>
    <w:rsid w:val="00B26EF7"/>
    <w:rsid w:val="00B27178"/>
    <w:rsid w:val="00B2717C"/>
    <w:rsid w:val="00B3092D"/>
    <w:rsid w:val="00B30A4B"/>
    <w:rsid w:val="00B30B15"/>
    <w:rsid w:val="00B31853"/>
    <w:rsid w:val="00B3191E"/>
    <w:rsid w:val="00B31E1E"/>
    <w:rsid w:val="00B32204"/>
    <w:rsid w:val="00B32E01"/>
    <w:rsid w:val="00B333E1"/>
    <w:rsid w:val="00B33DB2"/>
    <w:rsid w:val="00B33F8E"/>
    <w:rsid w:val="00B3407F"/>
    <w:rsid w:val="00B345D2"/>
    <w:rsid w:val="00B35148"/>
    <w:rsid w:val="00B36740"/>
    <w:rsid w:val="00B3716B"/>
    <w:rsid w:val="00B3768B"/>
    <w:rsid w:val="00B37DE4"/>
    <w:rsid w:val="00B40FE7"/>
    <w:rsid w:val="00B473B8"/>
    <w:rsid w:val="00B478B3"/>
    <w:rsid w:val="00B5187F"/>
    <w:rsid w:val="00B51ACC"/>
    <w:rsid w:val="00B52F0B"/>
    <w:rsid w:val="00B53D03"/>
    <w:rsid w:val="00B557E1"/>
    <w:rsid w:val="00B558D1"/>
    <w:rsid w:val="00B56207"/>
    <w:rsid w:val="00B56D7A"/>
    <w:rsid w:val="00B61369"/>
    <w:rsid w:val="00B64716"/>
    <w:rsid w:val="00B649ED"/>
    <w:rsid w:val="00B64E56"/>
    <w:rsid w:val="00B64F01"/>
    <w:rsid w:val="00B64FA6"/>
    <w:rsid w:val="00B6553D"/>
    <w:rsid w:val="00B66BF0"/>
    <w:rsid w:val="00B66C2B"/>
    <w:rsid w:val="00B674A2"/>
    <w:rsid w:val="00B70F0B"/>
    <w:rsid w:val="00B712BB"/>
    <w:rsid w:val="00B7175B"/>
    <w:rsid w:val="00B718C5"/>
    <w:rsid w:val="00B730D5"/>
    <w:rsid w:val="00B73D09"/>
    <w:rsid w:val="00B7416C"/>
    <w:rsid w:val="00B74604"/>
    <w:rsid w:val="00B75904"/>
    <w:rsid w:val="00B75C2D"/>
    <w:rsid w:val="00B760E3"/>
    <w:rsid w:val="00B80280"/>
    <w:rsid w:val="00B80B44"/>
    <w:rsid w:val="00B81415"/>
    <w:rsid w:val="00B81F41"/>
    <w:rsid w:val="00B82263"/>
    <w:rsid w:val="00B823EA"/>
    <w:rsid w:val="00B829A2"/>
    <w:rsid w:val="00B82BD0"/>
    <w:rsid w:val="00B82C93"/>
    <w:rsid w:val="00B82F8E"/>
    <w:rsid w:val="00B84396"/>
    <w:rsid w:val="00B845A2"/>
    <w:rsid w:val="00B84611"/>
    <w:rsid w:val="00B84E0E"/>
    <w:rsid w:val="00B84FB9"/>
    <w:rsid w:val="00B85493"/>
    <w:rsid w:val="00B85D6B"/>
    <w:rsid w:val="00B8726C"/>
    <w:rsid w:val="00B87793"/>
    <w:rsid w:val="00B879AD"/>
    <w:rsid w:val="00B915B7"/>
    <w:rsid w:val="00B91C34"/>
    <w:rsid w:val="00B9224A"/>
    <w:rsid w:val="00B9228D"/>
    <w:rsid w:val="00B9249D"/>
    <w:rsid w:val="00B928A6"/>
    <w:rsid w:val="00B92B28"/>
    <w:rsid w:val="00B94C5B"/>
    <w:rsid w:val="00B94C69"/>
    <w:rsid w:val="00B961CE"/>
    <w:rsid w:val="00B96229"/>
    <w:rsid w:val="00B9630B"/>
    <w:rsid w:val="00B97E0C"/>
    <w:rsid w:val="00BA03D4"/>
    <w:rsid w:val="00BA29C7"/>
    <w:rsid w:val="00BA2CE6"/>
    <w:rsid w:val="00BA2FCE"/>
    <w:rsid w:val="00BA3BF9"/>
    <w:rsid w:val="00BA3F9C"/>
    <w:rsid w:val="00BA5C2F"/>
    <w:rsid w:val="00BA6488"/>
    <w:rsid w:val="00BA6CA3"/>
    <w:rsid w:val="00BA74AB"/>
    <w:rsid w:val="00BA773F"/>
    <w:rsid w:val="00BA789B"/>
    <w:rsid w:val="00BA7F0D"/>
    <w:rsid w:val="00BB0786"/>
    <w:rsid w:val="00BB1C58"/>
    <w:rsid w:val="00BB2296"/>
    <w:rsid w:val="00BB43C3"/>
    <w:rsid w:val="00BB639A"/>
    <w:rsid w:val="00BB65C9"/>
    <w:rsid w:val="00BB6CDC"/>
    <w:rsid w:val="00BB6F16"/>
    <w:rsid w:val="00BC03DE"/>
    <w:rsid w:val="00BC2790"/>
    <w:rsid w:val="00BC30AF"/>
    <w:rsid w:val="00BC3892"/>
    <w:rsid w:val="00BC4BD9"/>
    <w:rsid w:val="00BC4E9C"/>
    <w:rsid w:val="00BC58C9"/>
    <w:rsid w:val="00BC5BCB"/>
    <w:rsid w:val="00BC5F7D"/>
    <w:rsid w:val="00BC6DFA"/>
    <w:rsid w:val="00BD0221"/>
    <w:rsid w:val="00BD0B37"/>
    <w:rsid w:val="00BD0E48"/>
    <w:rsid w:val="00BD1CD8"/>
    <w:rsid w:val="00BD2F8E"/>
    <w:rsid w:val="00BD30D5"/>
    <w:rsid w:val="00BD3281"/>
    <w:rsid w:val="00BD3BCF"/>
    <w:rsid w:val="00BD538C"/>
    <w:rsid w:val="00BD59D4"/>
    <w:rsid w:val="00BD60D9"/>
    <w:rsid w:val="00BD6F30"/>
    <w:rsid w:val="00BD79ED"/>
    <w:rsid w:val="00BE04D0"/>
    <w:rsid w:val="00BE0DE5"/>
    <w:rsid w:val="00BE0F85"/>
    <w:rsid w:val="00BE1904"/>
    <w:rsid w:val="00BE1D2C"/>
    <w:rsid w:val="00BE1F84"/>
    <w:rsid w:val="00BE270B"/>
    <w:rsid w:val="00BE5B39"/>
    <w:rsid w:val="00BE6456"/>
    <w:rsid w:val="00BE6784"/>
    <w:rsid w:val="00BE7CF6"/>
    <w:rsid w:val="00BF26D7"/>
    <w:rsid w:val="00BF3228"/>
    <w:rsid w:val="00BF3260"/>
    <w:rsid w:val="00BF3B1C"/>
    <w:rsid w:val="00BF4BDF"/>
    <w:rsid w:val="00C00816"/>
    <w:rsid w:val="00C00AE3"/>
    <w:rsid w:val="00C014BE"/>
    <w:rsid w:val="00C01702"/>
    <w:rsid w:val="00C0190A"/>
    <w:rsid w:val="00C01ABD"/>
    <w:rsid w:val="00C0208E"/>
    <w:rsid w:val="00C021A4"/>
    <w:rsid w:val="00C0335F"/>
    <w:rsid w:val="00C03999"/>
    <w:rsid w:val="00C04223"/>
    <w:rsid w:val="00C04E1F"/>
    <w:rsid w:val="00C05505"/>
    <w:rsid w:val="00C05E35"/>
    <w:rsid w:val="00C06187"/>
    <w:rsid w:val="00C06A89"/>
    <w:rsid w:val="00C06CFB"/>
    <w:rsid w:val="00C112EE"/>
    <w:rsid w:val="00C11313"/>
    <w:rsid w:val="00C11FA6"/>
    <w:rsid w:val="00C121EC"/>
    <w:rsid w:val="00C126AC"/>
    <w:rsid w:val="00C129A2"/>
    <w:rsid w:val="00C13966"/>
    <w:rsid w:val="00C139B0"/>
    <w:rsid w:val="00C14070"/>
    <w:rsid w:val="00C147DD"/>
    <w:rsid w:val="00C149B9"/>
    <w:rsid w:val="00C1548D"/>
    <w:rsid w:val="00C167EF"/>
    <w:rsid w:val="00C16869"/>
    <w:rsid w:val="00C16F23"/>
    <w:rsid w:val="00C17337"/>
    <w:rsid w:val="00C20EBB"/>
    <w:rsid w:val="00C21065"/>
    <w:rsid w:val="00C21185"/>
    <w:rsid w:val="00C2206E"/>
    <w:rsid w:val="00C22477"/>
    <w:rsid w:val="00C22C1A"/>
    <w:rsid w:val="00C22C27"/>
    <w:rsid w:val="00C24157"/>
    <w:rsid w:val="00C241C7"/>
    <w:rsid w:val="00C2526D"/>
    <w:rsid w:val="00C25332"/>
    <w:rsid w:val="00C2543D"/>
    <w:rsid w:val="00C26316"/>
    <w:rsid w:val="00C30418"/>
    <w:rsid w:val="00C32BB7"/>
    <w:rsid w:val="00C3487F"/>
    <w:rsid w:val="00C34A96"/>
    <w:rsid w:val="00C34FAA"/>
    <w:rsid w:val="00C35655"/>
    <w:rsid w:val="00C357DB"/>
    <w:rsid w:val="00C36113"/>
    <w:rsid w:val="00C369BD"/>
    <w:rsid w:val="00C37A26"/>
    <w:rsid w:val="00C40BF2"/>
    <w:rsid w:val="00C41C76"/>
    <w:rsid w:val="00C41D75"/>
    <w:rsid w:val="00C41E59"/>
    <w:rsid w:val="00C4221D"/>
    <w:rsid w:val="00C426EF"/>
    <w:rsid w:val="00C427EA"/>
    <w:rsid w:val="00C4297A"/>
    <w:rsid w:val="00C42DB6"/>
    <w:rsid w:val="00C432D2"/>
    <w:rsid w:val="00C43980"/>
    <w:rsid w:val="00C43A62"/>
    <w:rsid w:val="00C44A54"/>
    <w:rsid w:val="00C44B2A"/>
    <w:rsid w:val="00C4526C"/>
    <w:rsid w:val="00C46FB0"/>
    <w:rsid w:val="00C47DE7"/>
    <w:rsid w:val="00C5095B"/>
    <w:rsid w:val="00C50AF2"/>
    <w:rsid w:val="00C51006"/>
    <w:rsid w:val="00C520E6"/>
    <w:rsid w:val="00C521ED"/>
    <w:rsid w:val="00C522F3"/>
    <w:rsid w:val="00C536ED"/>
    <w:rsid w:val="00C539DD"/>
    <w:rsid w:val="00C541F9"/>
    <w:rsid w:val="00C543EE"/>
    <w:rsid w:val="00C543F3"/>
    <w:rsid w:val="00C55D19"/>
    <w:rsid w:val="00C56429"/>
    <w:rsid w:val="00C5693C"/>
    <w:rsid w:val="00C5783C"/>
    <w:rsid w:val="00C60855"/>
    <w:rsid w:val="00C60D06"/>
    <w:rsid w:val="00C6366D"/>
    <w:rsid w:val="00C647A6"/>
    <w:rsid w:val="00C64C37"/>
    <w:rsid w:val="00C655BE"/>
    <w:rsid w:val="00C661AD"/>
    <w:rsid w:val="00C666CD"/>
    <w:rsid w:val="00C679A1"/>
    <w:rsid w:val="00C70183"/>
    <w:rsid w:val="00C7080B"/>
    <w:rsid w:val="00C70F8D"/>
    <w:rsid w:val="00C72031"/>
    <w:rsid w:val="00C725A3"/>
    <w:rsid w:val="00C7270D"/>
    <w:rsid w:val="00C72C20"/>
    <w:rsid w:val="00C730F9"/>
    <w:rsid w:val="00C74557"/>
    <w:rsid w:val="00C75B0A"/>
    <w:rsid w:val="00C8000E"/>
    <w:rsid w:val="00C8093C"/>
    <w:rsid w:val="00C8118D"/>
    <w:rsid w:val="00C81873"/>
    <w:rsid w:val="00C82108"/>
    <w:rsid w:val="00C8256D"/>
    <w:rsid w:val="00C8281E"/>
    <w:rsid w:val="00C82F8E"/>
    <w:rsid w:val="00C8314F"/>
    <w:rsid w:val="00C8376F"/>
    <w:rsid w:val="00C83C87"/>
    <w:rsid w:val="00C8449B"/>
    <w:rsid w:val="00C86422"/>
    <w:rsid w:val="00C8642F"/>
    <w:rsid w:val="00C86596"/>
    <w:rsid w:val="00C876E4"/>
    <w:rsid w:val="00C87CDF"/>
    <w:rsid w:val="00C90B07"/>
    <w:rsid w:val="00C9124D"/>
    <w:rsid w:val="00C922F1"/>
    <w:rsid w:val="00C92A40"/>
    <w:rsid w:val="00C92A53"/>
    <w:rsid w:val="00C92B48"/>
    <w:rsid w:val="00C93D8E"/>
    <w:rsid w:val="00C960EB"/>
    <w:rsid w:val="00C964D5"/>
    <w:rsid w:val="00CA1825"/>
    <w:rsid w:val="00CA2D27"/>
    <w:rsid w:val="00CA42C9"/>
    <w:rsid w:val="00CA4458"/>
    <w:rsid w:val="00CA4800"/>
    <w:rsid w:val="00CA51B9"/>
    <w:rsid w:val="00CA5B85"/>
    <w:rsid w:val="00CA76FB"/>
    <w:rsid w:val="00CB0BC4"/>
    <w:rsid w:val="00CB3118"/>
    <w:rsid w:val="00CB3617"/>
    <w:rsid w:val="00CB3A12"/>
    <w:rsid w:val="00CB495D"/>
    <w:rsid w:val="00CB4FE1"/>
    <w:rsid w:val="00CB5035"/>
    <w:rsid w:val="00CB512B"/>
    <w:rsid w:val="00CB52B2"/>
    <w:rsid w:val="00CB68D8"/>
    <w:rsid w:val="00CB6D26"/>
    <w:rsid w:val="00CB7DD3"/>
    <w:rsid w:val="00CC0967"/>
    <w:rsid w:val="00CC0ACB"/>
    <w:rsid w:val="00CC0CDD"/>
    <w:rsid w:val="00CC19BE"/>
    <w:rsid w:val="00CC1FF4"/>
    <w:rsid w:val="00CC2777"/>
    <w:rsid w:val="00CC2C74"/>
    <w:rsid w:val="00CC30B6"/>
    <w:rsid w:val="00CC533E"/>
    <w:rsid w:val="00CC552B"/>
    <w:rsid w:val="00CC642C"/>
    <w:rsid w:val="00CC71B4"/>
    <w:rsid w:val="00CC7490"/>
    <w:rsid w:val="00CD00EF"/>
    <w:rsid w:val="00CD1331"/>
    <w:rsid w:val="00CD16A3"/>
    <w:rsid w:val="00CD2D67"/>
    <w:rsid w:val="00CD31D8"/>
    <w:rsid w:val="00CD3DBB"/>
    <w:rsid w:val="00CD455C"/>
    <w:rsid w:val="00CD4E3E"/>
    <w:rsid w:val="00CD6005"/>
    <w:rsid w:val="00CD603B"/>
    <w:rsid w:val="00CD6131"/>
    <w:rsid w:val="00CD65CC"/>
    <w:rsid w:val="00CD686F"/>
    <w:rsid w:val="00CD6B27"/>
    <w:rsid w:val="00CD6B44"/>
    <w:rsid w:val="00CD6C7A"/>
    <w:rsid w:val="00CD728A"/>
    <w:rsid w:val="00CD75FB"/>
    <w:rsid w:val="00CE02DE"/>
    <w:rsid w:val="00CE1295"/>
    <w:rsid w:val="00CE1A55"/>
    <w:rsid w:val="00CE2410"/>
    <w:rsid w:val="00CE33C6"/>
    <w:rsid w:val="00CE3862"/>
    <w:rsid w:val="00CE393F"/>
    <w:rsid w:val="00CE41E1"/>
    <w:rsid w:val="00CE4E14"/>
    <w:rsid w:val="00CE5294"/>
    <w:rsid w:val="00CE6071"/>
    <w:rsid w:val="00CE7D13"/>
    <w:rsid w:val="00CF2621"/>
    <w:rsid w:val="00CF2ED6"/>
    <w:rsid w:val="00CF3926"/>
    <w:rsid w:val="00CF3C1B"/>
    <w:rsid w:val="00CF5202"/>
    <w:rsid w:val="00CF5A08"/>
    <w:rsid w:val="00CF67AB"/>
    <w:rsid w:val="00CF7883"/>
    <w:rsid w:val="00D0018E"/>
    <w:rsid w:val="00D0139A"/>
    <w:rsid w:val="00D02201"/>
    <w:rsid w:val="00D02643"/>
    <w:rsid w:val="00D03CB6"/>
    <w:rsid w:val="00D0522A"/>
    <w:rsid w:val="00D05B8C"/>
    <w:rsid w:val="00D071F2"/>
    <w:rsid w:val="00D073F9"/>
    <w:rsid w:val="00D10337"/>
    <w:rsid w:val="00D10EC5"/>
    <w:rsid w:val="00D11707"/>
    <w:rsid w:val="00D1221F"/>
    <w:rsid w:val="00D126B1"/>
    <w:rsid w:val="00D160D4"/>
    <w:rsid w:val="00D1657E"/>
    <w:rsid w:val="00D17B62"/>
    <w:rsid w:val="00D207F5"/>
    <w:rsid w:val="00D20DE3"/>
    <w:rsid w:val="00D21526"/>
    <w:rsid w:val="00D2187E"/>
    <w:rsid w:val="00D21F51"/>
    <w:rsid w:val="00D226A5"/>
    <w:rsid w:val="00D22BCC"/>
    <w:rsid w:val="00D24678"/>
    <w:rsid w:val="00D26BE3"/>
    <w:rsid w:val="00D26FC1"/>
    <w:rsid w:val="00D27A2D"/>
    <w:rsid w:val="00D31956"/>
    <w:rsid w:val="00D32B06"/>
    <w:rsid w:val="00D32D41"/>
    <w:rsid w:val="00D330A5"/>
    <w:rsid w:val="00D335DA"/>
    <w:rsid w:val="00D33996"/>
    <w:rsid w:val="00D34711"/>
    <w:rsid w:val="00D34779"/>
    <w:rsid w:val="00D35050"/>
    <w:rsid w:val="00D352DB"/>
    <w:rsid w:val="00D3534A"/>
    <w:rsid w:val="00D35B32"/>
    <w:rsid w:val="00D36C82"/>
    <w:rsid w:val="00D372E1"/>
    <w:rsid w:val="00D40100"/>
    <w:rsid w:val="00D40C39"/>
    <w:rsid w:val="00D41F92"/>
    <w:rsid w:val="00D4246B"/>
    <w:rsid w:val="00D429F0"/>
    <w:rsid w:val="00D42C8C"/>
    <w:rsid w:val="00D45057"/>
    <w:rsid w:val="00D45EFC"/>
    <w:rsid w:val="00D4654F"/>
    <w:rsid w:val="00D506E4"/>
    <w:rsid w:val="00D51B97"/>
    <w:rsid w:val="00D52DA8"/>
    <w:rsid w:val="00D5309F"/>
    <w:rsid w:val="00D535F2"/>
    <w:rsid w:val="00D54942"/>
    <w:rsid w:val="00D54F7E"/>
    <w:rsid w:val="00D56336"/>
    <w:rsid w:val="00D56FAE"/>
    <w:rsid w:val="00D5718E"/>
    <w:rsid w:val="00D5771F"/>
    <w:rsid w:val="00D60F10"/>
    <w:rsid w:val="00D62BF4"/>
    <w:rsid w:val="00D634FD"/>
    <w:rsid w:val="00D64314"/>
    <w:rsid w:val="00D646D8"/>
    <w:rsid w:val="00D659FA"/>
    <w:rsid w:val="00D65D3B"/>
    <w:rsid w:val="00D70019"/>
    <w:rsid w:val="00D704B0"/>
    <w:rsid w:val="00D7100F"/>
    <w:rsid w:val="00D7161A"/>
    <w:rsid w:val="00D73215"/>
    <w:rsid w:val="00D744BC"/>
    <w:rsid w:val="00D76785"/>
    <w:rsid w:val="00D76B29"/>
    <w:rsid w:val="00D76D98"/>
    <w:rsid w:val="00D77153"/>
    <w:rsid w:val="00D77AFA"/>
    <w:rsid w:val="00D8046D"/>
    <w:rsid w:val="00D81173"/>
    <w:rsid w:val="00D81ADE"/>
    <w:rsid w:val="00D81D7C"/>
    <w:rsid w:val="00D83CCD"/>
    <w:rsid w:val="00D83E8F"/>
    <w:rsid w:val="00D83FF1"/>
    <w:rsid w:val="00D87136"/>
    <w:rsid w:val="00D907F5"/>
    <w:rsid w:val="00D917FD"/>
    <w:rsid w:val="00D9264F"/>
    <w:rsid w:val="00D92714"/>
    <w:rsid w:val="00D92F8A"/>
    <w:rsid w:val="00D93379"/>
    <w:rsid w:val="00D969D1"/>
    <w:rsid w:val="00D9763D"/>
    <w:rsid w:val="00DA0302"/>
    <w:rsid w:val="00DA0369"/>
    <w:rsid w:val="00DA0496"/>
    <w:rsid w:val="00DA07DE"/>
    <w:rsid w:val="00DA0BED"/>
    <w:rsid w:val="00DA0DF1"/>
    <w:rsid w:val="00DA2047"/>
    <w:rsid w:val="00DA26AA"/>
    <w:rsid w:val="00DA326C"/>
    <w:rsid w:val="00DA3EC7"/>
    <w:rsid w:val="00DA4387"/>
    <w:rsid w:val="00DA5430"/>
    <w:rsid w:val="00DA5854"/>
    <w:rsid w:val="00DA62D6"/>
    <w:rsid w:val="00DA64AB"/>
    <w:rsid w:val="00DA675A"/>
    <w:rsid w:val="00DA6C90"/>
    <w:rsid w:val="00DA73A2"/>
    <w:rsid w:val="00DB06D4"/>
    <w:rsid w:val="00DB0865"/>
    <w:rsid w:val="00DB119D"/>
    <w:rsid w:val="00DB1B65"/>
    <w:rsid w:val="00DB2DF4"/>
    <w:rsid w:val="00DB4D7C"/>
    <w:rsid w:val="00DB5213"/>
    <w:rsid w:val="00DB5749"/>
    <w:rsid w:val="00DB5BB9"/>
    <w:rsid w:val="00DB6038"/>
    <w:rsid w:val="00DB60AF"/>
    <w:rsid w:val="00DB64AD"/>
    <w:rsid w:val="00DB6C9F"/>
    <w:rsid w:val="00DB72D9"/>
    <w:rsid w:val="00DB7AD6"/>
    <w:rsid w:val="00DB7B8B"/>
    <w:rsid w:val="00DC0ECC"/>
    <w:rsid w:val="00DC157B"/>
    <w:rsid w:val="00DC287C"/>
    <w:rsid w:val="00DC2B68"/>
    <w:rsid w:val="00DC34D4"/>
    <w:rsid w:val="00DC5581"/>
    <w:rsid w:val="00DC674C"/>
    <w:rsid w:val="00DC6CD3"/>
    <w:rsid w:val="00DC76FF"/>
    <w:rsid w:val="00DD05FF"/>
    <w:rsid w:val="00DD06EF"/>
    <w:rsid w:val="00DD0B9D"/>
    <w:rsid w:val="00DD0DCA"/>
    <w:rsid w:val="00DD24A0"/>
    <w:rsid w:val="00DD2CAD"/>
    <w:rsid w:val="00DD2CE7"/>
    <w:rsid w:val="00DD3370"/>
    <w:rsid w:val="00DD4286"/>
    <w:rsid w:val="00DD4383"/>
    <w:rsid w:val="00DD43B9"/>
    <w:rsid w:val="00DD4F6F"/>
    <w:rsid w:val="00DE1CDF"/>
    <w:rsid w:val="00DE2F13"/>
    <w:rsid w:val="00DE2F78"/>
    <w:rsid w:val="00DE2FA9"/>
    <w:rsid w:val="00DE35EE"/>
    <w:rsid w:val="00DE3C25"/>
    <w:rsid w:val="00DE3CF2"/>
    <w:rsid w:val="00DE44F7"/>
    <w:rsid w:val="00DE462E"/>
    <w:rsid w:val="00DE5652"/>
    <w:rsid w:val="00DE66F2"/>
    <w:rsid w:val="00DF0D48"/>
    <w:rsid w:val="00DF2C55"/>
    <w:rsid w:val="00DF4C1E"/>
    <w:rsid w:val="00DF5373"/>
    <w:rsid w:val="00DF64FF"/>
    <w:rsid w:val="00DF7566"/>
    <w:rsid w:val="00E01129"/>
    <w:rsid w:val="00E01201"/>
    <w:rsid w:val="00E01C52"/>
    <w:rsid w:val="00E03709"/>
    <w:rsid w:val="00E065FF"/>
    <w:rsid w:val="00E06D35"/>
    <w:rsid w:val="00E07F5E"/>
    <w:rsid w:val="00E1018C"/>
    <w:rsid w:val="00E113BB"/>
    <w:rsid w:val="00E118CC"/>
    <w:rsid w:val="00E12DEC"/>
    <w:rsid w:val="00E132AD"/>
    <w:rsid w:val="00E13809"/>
    <w:rsid w:val="00E1431C"/>
    <w:rsid w:val="00E171E9"/>
    <w:rsid w:val="00E20F38"/>
    <w:rsid w:val="00E2104A"/>
    <w:rsid w:val="00E22CE6"/>
    <w:rsid w:val="00E233DE"/>
    <w:rsid w:val="00E234F8"/>
    <w:rsid w:val="00E2443B"/>
    <w:rsid w:val="00E25171"/>
    <w:rsid w:val="00E252B2"/>
    <w:rsid w:val="00E25481"/>
    <w:rsid w:val="00E25483"/>
    <w:rsid w:val="00E256F5"/>
    <w:rsid w:val="00E26080"/>
    <w:rsid w:val="00E261EE"/>
    <w:rsid w:val="00E27141"/>
    <w:rsid w:val="00E279D1"/>
    <w:rsid w:val="00E27F67"/>
    <w:rsid w:val="00E404D3"/>
    <w:rsid w:val="00E410BA"/>
    <w:rsid w:val="00E41762"/>
    <w:rsid w:val="00E41A8B"/>
    <w:rsid w:val="00E42601"/>
    <w:rsid w:val="00E45359"/>
    <w:rsid w:val="00E45626"/>
    <w:rsid w:val="00E45EEA"/>
    <w:rsid w:val="00E46C04"/>
    <w:rsid w:val="00E46D2D"/>
    <w:rsid w:val="00E4769F"/>
    <w:rsid w:val="00E47830"/>
    <w:rsid w:val="00E47A93"/>
    <w:rsid w:val="00E50C5D"/>
    <w:rsid w:val="00E50EBA"/>
    <w:rsid w:val="00E51114"/>
    <w:rsid w:val="00E512ED"/>
    <w:rsid w:val="00E51595"/>
    <w:rsid w:val="00E534C8"/>
    <w:rsid w:val="00E5434F"/>
    <w:rsid w:val="00E56602"/>
    <w:rsid w:val="00E56D48"/>
    <w:rsid w:val="00E5799C"/>
    <w:rsid w:val="00E604E8"/>
    <w:rsid w:val="00E60F41"/>
    <w:rsid w:val="00E6137E"/>
    <w:rsid w:val="00E61F35"/>
    <w:rsid w:val="00E61FB6"/>
    <w:rsid w:val="00E62B88"/>
    <w:rsid w:val="00E63861"/>
    <w:rsid w:val="00E63881"/>
    <w:rsid w:val="00E63EE9"/>
    <w:rsid w:val="00E6464E"/>
    <w:rsid w:val="00E6512C"/>
    <w:rsid w:val="00E66E63"/>
    <w:rsid w:val="00E66EE1"/>
    <w:rsid w:val="00E675A2"/>
    <w:rsid w:val="00E67E41"/>
    <w:rsid w:val="00E70007"/>
    <w:rsid w:val="00E70552"/>
    <w:rsid w:val="00E70828"/>
    <w:rsid w:val="00E70838"/>
    <w:rsid w:val="00E7161A"/>
    <w:rsid w:val="00E71681"/>
    <w:rsid w:val="00E72586"/>
    <w:rsid w:val="00E72B55"/>
    <w:rsid w:val="00E72F22"/>
    <w:rsid w:val="00E73FD9"/>
    <w:rsid w:val="00E75432"/>
    <w:rsid w:val="00E801B6"/>
    <w:rsid w:val="00E80CF8"/>
    <w:rsid w:val="00E814A2"/>
    <w:rsid w:val="00E816C9"/>
    <w:rsid w:val="00E817DA"/>
    <w:rsid w:val="00E81894"/>
    <w:rsid w:val="00E81D4B"/>
    <w:rsid w:val="00E821F4"/>
    <w:rsid w:val="00E83271"/>
    <w:rsid w:val="00E83AEE"/>
    <w:rsid w:val="00E849E3"/>
    <w:rsid w:val="00E851B3"/>
    <w:rsid w:val="00E86053"/>
    <w:rsid w:val="00E86566"/>
    <w:rsid w:val="00E865C2"/>
    <w:rsid w:val="00E867CC"/>
    <w:rsid w:val="00E86E65"/>
    <w:rsid w:val="00E87129"/>
    <w:rsid w:val="00E87130"/>
    <w:rsid w:val="00E91EBC"/>
    <w:rsid w:val="00E938F7"/>
    <w:rsid w:val="00E93AA4"/>
    <w:rsid w:val="00E93EB9"/>
    <w:rsid w:val="00E94F81"/>
    <w:rsid w:val="00E952F3"/>
    <w:rsid w:val="00E95A72"/>
    <w:rsid w:val="00E95A93"/>
    <w:rsid w:val="00E95CD9"/>
    <w:rsid w:val="00E965B8"/>
    <w:rsid w:val="00E96746"/>
    <w:rsid w:val="00E96D27"/>
    <w:rsid w:val="00E975FC"/>
    <w:rsid w:val="00E97CAF"/>
    <w:rsid w:val="00EA02C5"/>
    <w:rsid w:val="00EA0800"/>
    <w:rsid w:val="00EA0B57"/>
    <w:rsid w:val="00EA1013"/>
    <w:rsid w:val="00EA1072"/>
    <w:rsid w:val="00EA2AE8"/>
    <w:rsid w:val="00EA415F"/>
    <w:rsid w:val="00EA46E3"/>
    <w:rsid w:val="00EA513C"/>
    <w:rsid w:val="00EA576B"/>
    <w:rsid w:val="00EA5D05"/>
    <w:rsid w:val="00EA7670"/>
    <w:rsid w:val="00EB083C"/>
    <w:rsid w:val="00EB1D4E"/>
    <w:rsid w:val="00EB20D2"/>
    <w:rsid w:val="00EB2305"/>
    <w:rsid w:val="00EB3DE4"/>
    <w:rsid w:val="00EB4DDB"/>
    <w:rsid w:val="00EB7E92"/>
    <w:rsid w:val="00EC0A46"/>
    <w:rsid w:val="00EC220B"/>
    <w:rsid w:val="00EC27C1"/>
    <w:rsid w:val="00EC302E"/>
    <w:rsid w:val="00EC36C5"/>
    <w:rsid w:val="00EC3BF9"/>
    <w:rsid w:val="00EC4755"/>
    <w:rsid w:val="00EC5D20"/>
    <w:rsid w:val="00EC5DFE"/>
    <w:rsid w:val="00EC65AD"/>
    <w:rsid w:val="00EC66C4"/>
    <w:rsid w:val="00EC72AE"/>
    <w:rsid w:val="00EC7BA5"/>
    <w:rsid w:val="00EC7EB4"/>
    <w:rsid w:val="00ED020A"/>
    <w:rsid w:val="00ED0C88"/>
    <w:rsid w:val="00ED11CC"/>
    <w:rsid w:val="00ED1EB8"/>
    <w:rsid w:val="00ED2D76"/>
    <w:rsid w:val="00ED2EB1"/>
    <w:rsid w:val="00ED3050"/>
    <w:rsid w:val="00ED3919"/>
    <w:rsid w:val="00ED438A"/>
    <w:rsid w:val="00ED43AC"/>
    <w:rsid w:val="00ED4A2E"/>
    <w:rsid w:val="00ED7A70"/>
    <w:rsid w:val="00EE0A05"/>
    <w:rsid w:val="00EE0E28"/>
    <w:rsid w:val="00EE50D0"/>
    <w:rsid w:val="00EE59A7"/>
    <w:rsid w:val="00EE646B"/>
    <w:rsid w:val="00EE6962"/>
    <w:rsid w:val="00EE6D18"/>
    <w:rsid w:val="00EE78F6"/>
    <w:rsid w:val="00EE7E52"/>
    <w:rsid w:val="00EF0B7A"/>
    <w:rsid w:val="00EF0D9F"/>
    <w:rsid w:val="00EF1ECC"/>
    <w:rsid w:val="00EF2B3F"/>
    <w:rsid w:val="00EF3E73"/>
    <w:rsid w:val="00EF5801"/>
    <w:rsid w:val="00EF6DB2"/>
    <w:rsid w:val="00EF6F37"/>
    <w:rsid w:val="00F02257"/>
    <w:rsid w:val="00F02DBA"/>
    <w:rsid w:val="00F0315C"/>
    <w:rsid w:val="00F0389C"/>
    <w:rsid w:val="00F04313"/>
    <w:rsid w:val="00F06086"/>
    <w:rsid w:val="00F06922"/>
    <w:rsid w:val="00F06F0F"/>
    <w:rsid w:val="00F0726F"/>
    <w:rsid w:val="00F07B12"/>
    <w:rsid w:val="00F07D69"/>
    <w:rsid w:val="00F1034D"/>
    <w:rsid w:val="00F1079F"/>
    <w:rsid w:val="00F117ED"/>
    <w:rsid w:val="00F11876"/>
    <w:rsid w:val="00F1193D"/>
    <w:rsid w:val="00F11BB1"/>
    <w:rsid w:val="00F12A31"/>
    <w:rsid w:val="00F132B1"/>
    <w:rsid w:val="00F134D9"/>
    <w:rsid w:val="00F15411"/>
    <w:rsid w:val="00F15A83"/>
    <w:rsid w:val="00F15B34"/>
    <w:rsid w:val="00F15DEB"/>
    <w:rsid w:val="00F205F0"/>
    <w:rsid w:val="00F21D22"/>
    <w:rsid w:val="00F223DB"/>
    <w:rsid w:val="00F229E1"/>
    <w:rsid w:val="00F24BC9"/>
    <w:rsid w:val="00F2595E"/>
    <w:rsid w:val="00F25A5C"/>
    <w:rsid w:val="00F2725C"/>
    <w:rsid w:val="00F27375"/>
    <w:rsid w:val="00F27CDB"/>
    <w:rsid w:val="00F30B45"/>
    <w:rsid w:val="00F30B77"/>
    <w:rsid w:val="00F31036"/>
    <w:rsid w:val="00F311E3"/>
    <w:rsid w:val="00F34B11"/>
    <w:rsid w:val="00F34EE2"/>
    <w:rsid w:val="00F35399"/>
    <w:rsid w:val="00F35C42"/>
    <w:rsid w:val="00F37298"/>
    <w:rsid w:val="00F37BD3"/>
    <w:rsid w:val="00F4040B"/>
    <w:rsid w:val="00F4354F"/>
    <w:rsid w:val="00F43732"/>
    <w:rsid w:val="00F43E2A"/>
    <w:rsid w:val="00F44AAE"/>
    <w:rsid w:val="00F45152"/>
    <w:rsid w:val="00F45668"/>
    <w:rsid w:val="00F45BAE"/>
    <w:rsid w:val="00F460E0"/>
    <w:rsid w:val="00F47378"/>
    <w:rsid w:val="00F50CDA"/>
    <w:rsid w:val="00F50D3F"/>
    <w:rsid w:val="00F50D4E"/>
    <w:rsid w:val="00F50E87"/>
    <w:rsid w:val="00F51638"/>
    <w:rsid w:val="00F51D1E"/>
    <w:rsid w:val="00F52610"/>
    <w:rsid w:val="00F528BE"/>
    <w:rsid w:val="00F52B6A"/>
    <w:rsid w:val="00F52FA7"/>
    <w:rsid w:val="00F5316C"/>
    <w:rsid w:val="00F53389"/>
    <w:rsid w:val="00F534FC"/>
    <w:rsid w:val="00F542C1"/>
    <w:rsid w:val="00F5457A"/>
    <w:rsid w:val="00F547D0"/>
    <w:rsid w:val="00F558AF"/>
    <w:rsid w:val="00F558F7"/>
    <w:rsid w:val="00F559D8"/>
    <w:rsid w:val="00F55A60"/>
    <w:rsid w:val="00F57267"/>
    <w:rsid w:val="00F61966"/>
    <w:rsid w:val="00F61E54"/>
    <w:rsid w:val="00F623EA"/>
    <w:rsid w:val="00F628A5"/>
    <w:rsid w:val="00F62992"/>
    <w:rsid w:val="00F62D60"/>
    <w:rsid w:val="00F63194"/>
    <w:rsid w:val="00F636F2"/>
    <w:rsid w:val="00F6395E"/>
    <w:rsid w:val="00F640AA"/>
    <w:rsid w:val="00F64BD2"/>
    <w:rsid w:val="00F64DCE"/>
    <w:rsid w:val="00F6516C"/>
    <w:rsid w:val="00F654ED"/>
    <w:rsid w:val="00F65F9E"/>
    <w:rsid w:val="00F66653"/>
    <w:rsid w:val="00F6725A"/>
    <w:rsid w:val="00F67A29"/>
    <w:rsid w:val="00F67DA6"/>
    <w:rsid w:val="00F702EB"/>
    <w:rsid w:val="00F708ED"/>
    <w:rsid w:val="00F710D6"/>
    <w:rsid w:val="00F717E1"/>
    <w:rsid w:val="00F71D7D"/>
    <w:rsid w:val="00F72BDF"/>
    <w:rsid w:val="00F735A7"/>
    <w:rsid w:val="00F74441"/>
    <w:rsid w:val="00F745D9"/>
    <w:rsid w:val="00F758A0"/>
    <w:rsid w:val="00F76BB3"/>
    <w:rsid w:val="00F76D4E"/>
    <w:rsid w:val="00F772DA"/>
    <w:rsid w:val="00F7781E"/>
    <w:rsid w:val="00F81708"/>
    <w:rsid w:val="00F82D68"/>
    <w:rsid w:val="00F8304F"/>
    <w:rsid w:val="00F847B5"/>
    <w:rsid w:val="00F85DFD"/>
    <w:rsid w:val="00F8679A"/>
    <w:rsid w:val="00F868BC"/>
    <w:rsid w:val="00F875DE"/>
    <w:rsid w:val="00F879B1"/>
    <w:rsid w:val="00F90D95"/>
    <w:rsid w:val="00F90F9D"/>
    <w:rsid w:val="00F91054"/>
    <w:rsid w:val="00F92653"/>
    <w:rsid w:val="00F92C69"/>
    <w:rsid w:val="00F92CC0"/>
    <w:rsid w:val="00F9332E"/>
    <w:rsid w:val="00F937E7"/>
    <w:rsid w:val="00F9521E"/>
    <w:rsid w:val="00F95E15"/>
    <w:rsid w:val="00F961DD"/>
    <w:rsid w:val="00F97015"/>
    <w:rsid w:val="00F9746E"/>
    <w:rsid w:val="00FA03B6"/>
    <w:rsid w:val="00FA1144"/>
    <w:rsid w:val="00FA226B"/>
    <w:rsid w:val="00FA2DC5"/>
    <w:rsid w:val="00FA36DB"/>
    <w:rsid w:val="00FA4D82"/>
    <w:rsid w:val="00FA528E"/>
    <w:rsid w:val="00FA52E7"/>
    <w:rsid w:val="00FA5DD2"/>
    <w:rsid w:val="00FA63FC"/>
    <w:rsid w:val="00FA67A0"/>
    <w:rsid w:val="00FA70D4"/>
    <w:rsid w:val="00FB072F"/>
    <w:rsid w:val="00FB092A"/>
    <w:rsid w:val="00FB0BC2"/>
    <w:rsid w:val="00FB1D41"/>
    <w:rsid w:val="00FB2F90"/>
    <w:rsid w:val="00FB308E"/>
    <w:rsid w:val="00FB32D4"/>
    <w:rsid w:val="00FB3461"/>
    <w:rsid w:val="00FB37A8"/>
    <w:rsid w:val="00FB5CA3"/>
    <w:rsid w:val="00FC006A"/>
    <w:rsid w:val="00FC0934"/>
    <w:rsid w:val="00FC12B5"/>
    <w:rsid w:val="00FC1882"/>
    <w:rsid w:val="00FC1AD6"/>
    <w:rsid w:val="00FC1C2D"/>
    <w:rsid w:val="00FC2647"/>
    <w:rsid w:val="00FC272C"/>
    <w:rsid w:val="00FC2B2D"/>
    <w:rsid w:val="00FC2CDB"/>
    <w:rsid w:val="00FC3263"/>
    <w:rsid w:val="00FC3A48"/>
    <w:rsid w:val="00FC5058"/>
    <w:rsid w:val="00FC54B8"/>
    <w:rsid w:val="00FC61EA"/>
    <w:rsid w:val="00FC735E"/>
    <w:rsid w:val="00FC7899"/>
    <w:rsid w:val="00FC7F42"/>
    <w:rsid w:val="00FD0883"/>
    <w:rsid w:val="00FD1263"/>
    <w:rsid w:val="00FD1EA4"/>
    <w:rsid w:val="00FD273B"/>
    <w:rsid w:val="00FD2A4B"/>
    <w:rsid w:val="00FD2B18"/>
    <w:rsid w:val="00FD34B2"/>
    <w:rsid w:val="00FD350C"/>
    <w:rsid w:val="00FD4A4B"/>
    <w:rsid w:val="00FD4B1F"/>
    <w:rsid w:val="00FD4ED0"/>
    <w:rsid w:val="00FD5D94"/>
    <w:rsid w:val="00FD65DE"/>
    <w:rsid w:val="00FE0D70"/>
    <w:rsid w:val="00FE1A06"/>
    <w:rsid w:val="00FE2E8D"/>
    <w:rsid w:val="00FE3738"/>
    <w:rsid w:val="00FE3ACE"/>
    <w:rsid w:val="00FE3DF9"/>
    <w:rsid w:val="00FE4F1F"/>
    <w:rsid w:val="00FE513E"/>
    <w:rsid w:val="00FE531F"/>
    <w:rsid w:val="00FE5E5C"/>
    <w:rsid w:val="00FE5F67"/>
    <w:rsid w:val="00FE65F9"/>
    <w:rsid w:val="00FE7764"/>
    <w:rsid w:val="00FE7F8D"/>
    <w:rsid w:val="00FF249C"/>
    <w:rsid w:val="00FF2EA1"/>
    <w:rsid w:val="00FF35F6"/>
    <w:rsid w:val="00FF5C39"/>
    <w:rsid w:val="00FF6321"/>
    <w:rsid w:val="00FF67D2"/>
    <w:rsid w:val="00FF7622"/>
    <w:rsid w:val="011F386D"/>
    <w:rsid w:val="0173124C"/>
    <w:rsid w:val="01767D6B"/>
    <w:rsid w:val="01C50555"/>
    <w:rsid w:val="01F40F97"/>
    <w:rsid w:val="02115963"/>
    <w:rsid w:val="02326849"/>
    <w:rsid w:val="024261A6"/>
    <w:rsid w:val="024812EC"/>
    <w:rsid w:val="02672DC5"/>
    <w:rsid w:val="0289239A"/>
    <w:rsid w:val="02C42642"/>
    <w:rsid w:val="02D3433D"/>
    <w:rsid w:val="02E7478A"/>
    <w:rsid w:val="03427039"/>
    <w:rsid w:val="03A964DC"/>
    <w:rsid w:val="03C545D6"/>
    <w:rsid w:val="03F24A85"/>
    <w:rsid w:val="03FA3D0F"/>
    <w:rsid w:val="04725628"/>
    <w:rsid w:val="0482288A"/>
    <w:rsid w:val="049802FF"/>
    <w:rsid w:val="04B21229"/>
    <w:rsid w:val="05395285"/>
    <w:rsid w:val="05527330"/>
    <w:rsid w:val="0559183C"/>
    <w:rsid w:val="05657629"/>
    <w:rsid w:val="05AB059E"/>
    <w:rsid w:val="05DC71B6"/>
    <w:rsid w:val="05FF3C94"/>
    <w:rsid w:val="063B1E36"/>
    <w:rsid w:val="06665122"/>
    <w:rsid w:val="069C4744"/>
    <w:rsid w:val="06C64491"/>
    <w:rsid w:val="06FA0B05"/>
    <w:rsid w:val="072E5A89"/>
    <w:rsid w:val="07611933"/>
    <w:rsid w:val="07640E29"/>
    <w:rsid w:val="076C3962"/>
    <w:rsid w:val="077305E3"/>
    <w:rsid w:val="07AD40C1"/>
    <w:rsid w:val="07D31FE7"/>
    <w:rsid w:val="07DF595B"/>
    <w:rsid w:val="081718B2"/>
    <w:rsid w:val="082E75CE"/>
    <w:rsid w:val="08453A4F"/>
    <w:rsid w:val="0871079C"/>
    <w:rsid w:val="08867F40"/>
    <w:rsid w:val="08FB788E"/>
    <w:rsid w:val="09120841"/>
    <w:rsid w:val="09122996"/>
    <w:rsid w:val="092A34B2"/>
    <w:rsid w:val="093568F1"/>
    <w:rsid w:val="09650014"/>
    <w:rsid w:val="09D171F7"/>
    <w:rsid w:val="09DA6CC4"/>
    <w:rsid w:val="09DD7CE1"/>
    <w:rsid w:val="09F6762F"/>
    <w:rsid w:val="0A1641A0"/>
    <w:rsid w:val="0A8743C3"/>
    <w:rsid w:val="0AB26C7B"/>
    <w:rsid w:val="0AFA3217"/>
    <w:rsid w:val="0B4A0278"/>
    <w:rsid w:val="0B663218"/>
    <w:rsid w:val="0C3E42BE"/>
    <w:rsid w:val="0C7D2E8A"/>
    <w:rsid w:val="0C871385"/>
    <w:rsid w:val="0CC55A09"/>
    <w:rsid w:val="0CC71098"/>
    <w:rsid w:val="0CCC3284"/>
    <w:rsid w:val="0D22736F"/>
    <w:rsid w:val="0D315138"/>
    <w:rsid w:val="0D4806BF"/>
    <w:rsid w:val="0D5667BF"/>
    <w:rsid w:val="0D580EAF"/>
    <w:rsid w:val="0D915FE0"/>
    <w:rsid w:val="0DA81715"/>
    <w:rsid w:val="0DC71269"/>
    <w:rsid w:val="0DD03405"/>
    <w:rsid w:val="0E024D74"/>
    <w:rsid w:val="0E1E3623"/>
    <w:rsid w:val="0E1E5CC5"/>
    <w:rsid w:val="0EBB75FD"/>
    <w:rsid w:val="0ECF23DA"/>
    <w:rsid w:val="0EF451E6"/>
    <w:rsid w:val="0F03215E"/>
    <w:rsid w:val="0F781B40"/>
    <w:rsid w:val="0FA12A24"/>
    <w:rsid w:val="0FF72D80"/>
    <w:rsid w:val="100827DD"/>
    <w:rsid w:val="102B5AE8"/>
    <w:rsid w:val="10611A0A"/>
    <w:rsid w:val="107063C2"/>
    <w:rsid w:val="10973B47"/>
    <w:rsid w:val="111156C1"/>
    <w:rsid w:val="111D4066"/>
    <w:rsid w:val="113B11FE"/>
    <w:rsid w:val="113F4779"/>
    <w:rsid w:val="1147178D"/>
    <w:rsid w:val="114C4454"/>
    <w:rsid w:val="120E351F"/>
    <w:rsid w:val="12DD5D64"/>
    <w:rsid w:val="135D6159"/>
    <w:rsid w:val="13722A67"/>
    <w:rsid w:val="13E20076"/>
    <w:rsid w:val="14034102"/>
    <w:rsid w:val="142D5A55"/>
    <w:rsid w:val="14C22F20"/>
    <w:rsid w:val="150313CA"/>
    <w:rsid w:val="1528122B"/>
    <w:rsid w:val="152F2422"/>
    <w:rsid w:val="15590C73"/>
    <w:rsid w:val="157D0F94"/>
    <w:rsid w:val="159A3ED7"/>
    <w:rsid w:val="15B720D6"/>
    <w:rsid w:val="16057A20"/>
    <w:rsid w:val="167C34BC"/>
    <w:rsid w:val="168A5924"/>
    <w:rsid w:val="168C7180"/>
    <w:rsid w:val="16957C0A"/>
    <w:rsid w:val="16D87F57"/>
    <w:rsid w:val="16FE00C6"/>
    <w:rsid w:val="173043C7"/>
    <w:rsid w:val="175D3F08"/>
    <w:rsid w:val="178331DC"/>
    <w:rsid w:val="17C52D61"/>
    <w:rsid w:val="17D66D1D"/>
    <w:rsid w:val="18670F85"/>
    <w:rsid w:val="187A66B9"/>
    <w:rsid w:val="18D8256B"/>
    <w:rsid w:val="19495A8C"/>
    <w:rsid w:val="1A203B07"/>
    <w:rsid w:val="1A2E2D38"/>
    <w:rsid w:val="1A872F16"/>
    <w:rsid w:val="1AB23A71"/>
    <w:rsid w:val="1B0A1107"/>
    <w:rsid w:val="1B5D3B66"/>
    <w:rsid w:val="1B6C1F82"/>
    <w:rsid w:val="1B851185"/>
    <w:rsid w:val="1B9800C1"/>
    <w:rsid w:val="1BE02360"/>
    <w:rsid w:val="1C03455F"/>
    <w:rsid w:val="1C19459D"/>
    <w:rsid w:val="1C66515D"/>
    <w:rsid w:val="1C695109"/>
    <w:rsid w:val="1CB97415"/>
    <w:rsid w:val="1CC80EC6"/>
    <w:rsid w:val="1CD12AEA"/>
    <w:rsid w:val="1CF85EE3"/>
    <w:rsid w:val="1D372267"/>
    <w:rsid w:val="1D6578D8"/>
    <w:rsid w:val="1D965080"/>
    <w:rsid w:val="1DBD0EB9"/>
    <w:rsid w:val="1DC85060"/>
    <w:rsid w:val="1DD063A3"/>
    <w:rsid w:val="1DD4765C"/>
    <w:rsid w:val="1DE574ED"/>
    <w:rsid w:val="1E1E31CB"/>
    <w:rsid w:val="1E227B95"/>
    <w:rsid w:val="1E852A40"/>
    <w:rsid w:val="1E9C64F7"/>
    <w:rsid w:val="1EA47B74"/>
    <w:rsid w:val="1F0A5310"/>
    <w:rsid w:val="1F125176"/>
    <w:rsid w:val="1F134049"/>
    <w:rsid w:val="1F2D1B59"/>
    <w:rsid w:val="1F330EF8"/>
    <w:rsid w:val="1F413E35"/>
    <w:rsid w:val="1F4E018F"/>
    <w:rsid w:val="1F5C46B7"/>
    <w:rsid w:val="1FA87ADA"/>
    <w:rsid w:val="1FF07174"/>
    <w:rsid w:val="1FFF65C0"/>
    <w:rsid w:val="205D27E4"/>
    <w:rsid w:val="2077476C"/>
    <w:rsid w:val="208C1B1C"/>
    <w:rsid w:val="20A93891"/>
    <w:rsid w:val="20C6677D"/>
    <w:rsid w:val="20D67DC5"/>
    <w:rsid w:val="21546E0F"/>
    <w:rsid w:val="21587038"/>
    <w:rsid w:val="218058F4"/>
    <w:rsid w:val="221C1B58"/>
    <w:rsid w:val="221F520B"/>
    <w:rsid w:val="225A0690"/>
    <w:rsid w:val="22607D71"/>
    <w:rsid w:val="22892882"/>
    <w:rsid w:val="2318384C"/>
    <w:rsid w:val="238D53E2"/>
    <w:rsid w:val="2398550A"/>
    <w:rsid w:val="23BB240A"/>
    <w:rsid w:val="23DB25DE"/>
    <w:rsid w:val="24161250"/>
    <w:rsid w:val="241829E9"/>
    <w:rsid w:val="243E0C5B"/>
    <w:rsid w:val="247F46C8"/>
    <w:rsid w:val="24945D92"/>
    <w:rsid w:val="24C00260"/>
    <w:rsid w:val="24DD22B1"/>
    <w:rsid w:val="24FF2017"/>
    <w:rsid w:val="250D35D3"/>
    <w:rsid w:val="25433792"/>
    <w:rsid w:val="254B6F9C"/>
    <w:rsid w:val="25626093"/>
    <w:rsid w:val="25675548"/>
    <w:rsid w:val="256F3B25"/>
    <w:rsid w:val="2579170A"/>
    <w:rsid w:val="25916979"/>
    <w:rsid w:val="25D159C2"/>
    <w:rsid w:val="25F10AEC"/>
    <w:rsid w:val="26076049"/>
    <w:rsid w:val="261D6C28"/>
    <w:rsid w:val="263673F0"/>
    <w:rsid w:val="26A5092E"/>
    <w:rsid w:val="26EB53F8"/>
    <w:rsid w:val="27313728"/>
    <w:rsid w:val="27C22A92"/>
    <w:rsid w:val="27F41D74"/>
    <w:rsid w:val="27F84FA1"/>
    <w:rsid w:val="2805374C"/>
    <w:rsid w:val="28054429"/>
    <w:rsid w:val="289006C5"/>
    <w:rsid w:val="28A15125"/>
    <w:rsid w:val="28F70AC8"/>
    <w:rsid w:val="29626662"/>
    <w:rsid w:val="29C17E10"/>
    <w:rsid w:val="29D3130E"/>
    <w:rsid w:val="2A0742C9"/>
    <w:rsid w:val="2A38390F"/>
    <w:rsid w:val="2A445D62"/>
    <w:rsid w:val="2ACF7D06"/>
    <w:rsid w:val="2B0D43A8"/>
    <w:rsid w:val="2B1A2C5D"/>
    <w:rsid w:val="2B391C59"/>
    <w:rsid w:val="2BC1080E"/>
    <w:rsid w:val="2BD36DB1"/>
    <w:rsid w:val="2BD66A43"/>
    <w:rsid w:val="2BD902EC"/>
    <w:rsid w:val="2C264524"/>
    <w:rsid w:val="2C42604E"/>
    <w:rsid w:val="2D0B24DF"/>
    <w:rsid w:val="2D1A2B71"/>
    <w:rsid w:val="2D426ED6"/>
    <w:rsid w:val="2D4E6AFF"/>
    <w:rsid w:val="2D5336C2"/>
    <w:rsid w:val="2D7533AE"/>
    <w:rsid w:val="2D9177D0"/>
    <w:rsid w:val="2DA53854"/>
    <w:rsid w:val="2DDA5DE0"/>
    <w:rsid w:val="2E2573A9"/>
    <w:rsid w:val="2E474901"/>
    <w:rsid w:val="2E756179"/>
    <w:rsid w:val="2EF56B3C"/>
    <w:rsid w:val="2F085356"/>
    <w:rsid w:val="2F3F5FD3"/>
    <w:rsid w:val="2F4C7C72"/>
    <w:rsid w:val="2F5D5A83"/>
    <w:rsid w:val="2F7413FA"/>
    <w:rsid w:val="2FBC39E7"/>
    <w:rsid w:val="2FCD4891"/>
    <w:rsid w:val="2FE80F1A"/>
    <w:rsid w:val="2FEF5A24"/>
    <w:rsid w:val="301F6F53"/>
    <w:rsid w:val="302723B3"/>
    <w:rsid w:val="302A6E50"/>
    <w:rsid w:val="30361ED0"/>
    <w:rsid w:val="304E665B"/>
    <w:rsid w:val="3065019A"/>
    <w:rsid w:val="30A629BE"/>
    <w:rsid w:val="30AE4B0B"/>
    <w:rsid w:val="30B1408E"/>
    <w:rsid w:val="30EF0986"/>
    <w:rsid w:val="30F2324E"/>
    <w:rsid w:val="30F66CA4"/>
    <w:rsid w:val="31015D61"/>
    <w:rsid w:val="3163741B"/>
    <w:rsid w:val="317E24A7"/>
    <w:rsid w:val="31F4722E"/>
    <w:rsid w:val="32515E61"/>
    <w:rsid w:val="325610EF"/>
    <w:rsid w:val="32696CB3"/>
    <w:rsid w:val="327F4F5E"/>
    <w:rsid w:val="328F44A1"/>
    <w:rsid w:val="329630C5"/>
    <w:rsid w:val="32BA571C"/>
    <w:rsid w:val="32BE697D"/>
    <w:rsid w:val="32CD363D"/>
    <w:rsid w:val="32E4458C"/>
    <w:rsid w:val="32F762E1"/>
    <w:rsid w:val="33174592"/>
    <w:rsid w:val="331E039E"/>
    <w:rsid w:val="336800E3"/>
    <w:rsid w:val="336D1B3D"/>
    <w:rsid w:val="338B276E"/>
    <w:rsid w:val="33C346B6"/>
    <w:rsid w:val="33C67C80"/>
    <w:rsid w:val="34676451"/>
    <w:rsid w:val="34890EEE"/>
    <w:rsid w:val="348D5831"/>
    <w:rsid w:val="34AD3F1F"/>
    <w:rsid w:val="34CC1BDE"/>
    <w:rsid w:val="35053B27"/>
    <w:rsid w:val="357B5AD9"/>
    <w:rsid w:val="359367A0"/>
    <w:rsid w:val="359F1020"/>
    <w:rsid w:val="35BE0D27"/>
    <w:rsid w:val="35DB1C68"/>
    <w:rsid w:val="36064C8F"/>
    <w:rsid w:val="36131262"/>
    <w:rsid w:val="3620283E"/>
    <w:rsid w:val="36455341"/>
    <w:rsid w:val="364B233B"/>
    <w:rsid w:val="36BA6A66"/>
    <w:rsid w:val="36D53BE7"/>
    <w:rsid w:val="36F4767F"/>
    <w:rsid w:val="371904B6"/>
    <w:rsid w:val="373777E6"/>
    <w:rsid w:val="37405388"/>
    <w:rsid w:val="37554012"/>
    <w:rsid w:val="375C7892"/>
    <w:rsid w:val="378418A7"/>
    <w:rsid w:val="37B61959"/>
    <w:rsid w:val="37ED498D"/>
    <w:rsid w:val="38107BD1"/>
    <w:rsid w:val="383C102E"/>
    <w:rsid w:val="38747473"/>
    <w:rsid w:val="393927E6"/>
    <w:rsid w:val="39796EC9"/>
    <w:rsid w:val="399E55CF"/>
    <w:rsid w:val="39A3135E"/>
    <w:rsid w:val="3A053765"/>
    <w:rsid w:val="3A310809"/>
    <w:rsid w:val="3A3839C4"/>
    <w:rsid w:val="3A861847"/>
    <w:rsid w:val="3AB10B58"/>
    <w:rsid w:val="3AC705C2"/>
    <w:rsid w:val="3AE61737"/>
    <w:rsid w:val="3B110C1D"/>
    <w:rsid w:val="3B214E0E"/>
    <w:rsid w:val="3B3339E2"/>
    <w:rsid w:val="3B5858C3"/>
    <w:rsid w:val="3C017CBC"/>
    <w:rsid w:val="3C1564B9"/>
    <w:rsid w:val="3C43551F"/>
    <w:rsid w:val="3D68038A"/>
    <w:rsid w:val="3D7610AD"/>
    <w:rsid w:val="3D7D21D3"/>
    <w:rsid w:val="3DC00792"/>
    <w:rsid w:val="3DC02E3B"/>
    <w:rsid w:val="3DD7390A"/>
    <w:rsid w:val="3DE6565C"/>
    <w:rsid w:val="3E783A2E"/>
    <w:rsid w:val="3EC11F4C"/>
    <w:rsid w:val="3ED17DE9"/>
    <w:rsid w:val="3ED95EA9"/>
    <w:rsid w:val="3EF810D1"/>
    <w:rsid w:val="3F3423F7"/>
    <w:rsid w:val="3F7A6532"/>
    <w:rsid w:val="3F84512C"/>
    <w:rsid w:val="3F8E4194"/>
    <w:rsid w:val="3F954244"/>
    <w:rsid w:val="3F9D39F5"/>
    <w:rsid w:val="3FB56CCF"/>
    <w:rsid w:val="3FC840B4"/>
    <w:rsid w:val="3FE2521F"/>
    <w:rsid w:val="405856F7"/>
    <w:rsid w:val="409D0DC6"/>
    <w:rsid w:val="40D309FB"/>
    <w:rsid w:val="40E36253"/>
    <w:rsid w:val="410F4ECA"/>
    <w:rsid w:val="415A2AB7"/>
    <w:rsid w:val="41D71CA1"/>
    <w:rsid w:val="41E06866"/>
    <w:rsid w:val="41F42B6F"/>
    <w:rsid w:val="42162288"/>
    <w:rsid w:val="4233454F"/>
    <w:rsid w:val="42664FBD"/>
    <w:rsid w:val="428B4A24"/>
    <w:rsid w:val="42A77BCB"/>
    <w:rsid w:val="42F77E2B"/>
    <w:rsid w:val="43527DA5"/>
    <w:rsid w:val="43603601"/>
    <w:rsid w:val="43986C04"/>
    <w:rsid w:val="43995473"/>
    <w:rsid w:val="439A78DD"/>
    <w:rsid w:val="43A97591"/>
    <w:rsid w:val="44064736"/>
    <w:rsid w:val="44623EA1"/>
    <w:rsid w:val="44894B68"/>
    <w:rsid w:val="44A0110C"/>
    <w:rsid w:val="44EE42BB"/>
    <w:rsid w:val="458747AB"/>
    <w:rsid w:val="458A0D47"/>
    <w:rsid w:val="45BC2101"/>
    <w:rsid w:val="45BC5E86"/>
    <w:rsid w:val="45F82E9D"/>
    <w:rsid w:val="45FB407D"/>
    <w:rsid w:val="460E2818"/>
    <w:rsid w:val="46144D30"/>
    <w:rsid w:val="466242EB"/>
    <w:rsid w:val="46A02AD6"/>
    <w:rsid w:val="46D44773"/>
    <w:rsid w:val="46E53C65"/>
    <w:rsid w:val="47306C02"/>
    <w:rsid w:val="47CC48C5"/>
    <w:rsid w:val="484468C4"/>
    <w:rsid w:val="48537D92"/>
    <w:rsid w:val="4865621E"/>
    <w:rsid w:val="486D60F9"/>
    <w:rsid w:val="48826C2D"/>
    <w:rsid w:val="48AE2E37"/>
    <w:rsid w:val="48D662CD"/>
    <w:rsid w:val="48F71B93"/>
    <w:rsid w:val="4924558B"/>
    <w:rsid w:val="49520E1C"/>
    <w:rsid w:val="495E2382"/>
    <w:rsid w:val="495F3B71"/>
    <w:rsid w:val="496C59AA"/>
    <w:rsid w:val="49A14B2D"/>
    <w:rsid w:val="49B02FC2"/>
    <w:rsid w:val="49B0304E"/>
    <w:rsid w:val="4A391054"/>
    <w:rsid w:val="4A684889"/>
    <w:rsid w:val="4A95522A"/>
    <w:rsid w:val="4ABA7770"/>
    <w:rsid w:val="4ADE6EE2"/>
    <w:rsid w:val="4AF83480"/>
    <w:rsid w:val="4B85051F"/>
    <w:rsid w:val="4C513C42"/>
    <w:rsid w:val="4C806421"/>
    <w:rsid w:val="4CA0475B"/>
    <w:rsid w:val="4CCE442E"/>
    <w:rsid w:val="4DAD1CF2"/>
    <w:rsid w:val="4DBF280D"/>
    <w:rsid w:val="4DEE3023"/>
    <w:rsid w:val="4E5E3FF0"/>
    <w:rsid w:val="4E745D98"/>
    <w:rsid w:val="4E774DAA"/>
    <w:rsid w:val="4EAF0F0E"/>
    <w:rsid w:val="4EDB7AB8"/>
    <w:rsid w:val="4EF000A7"/>
    <w:rsid w:val="4F1A4471"/>
    <w:rsid w:val="4FB76013"/>
    <w:rsid w:val="4FFA2F3B"/>
    <w:rsid w:val="50EB36A6"/>
    <w:rsid w:val="51093DBC"/>
    <w:rsid w:val="51200A2D"/>
    <w:rsid w:val="515941D7"/>
    <w:rsid w:val="51693C40"/>
    <w:rsid w:val="516D71D3"/>
    <w:rsid w:val="51FC35CE"/>
    <w:rsid w:val="52663BD2"/>
    <w:rsid w:val="52BC222F"/>
    <w:rsid w:val="52C16621"/>
    <w:rsid w:val="52FE1145"/>
    <w:rsid w:val="53000B16"/>
    <w:rsid w:val="53051791"/>
    <w:rsid w:val="53827934"/>
    <w:rsid w:val="546B6E19"/>
    <w:rsid w:val="5477352D"/>
    <w:rsid w:val="5485514F"/>
    <w:rsid w:val="548D558B"/>
    <w:rsid w:val="549A6C2B"/>
    <w:rsid w:val="54CA6FC3"/>
    <w:rsid w:val="54D152AB"/>
    <w:rsid w:val="55384597"/>
    <w:rsid w:val="555E0D65"/>
    <w:rsid w:val="5562256A"/>
    <w:rsid w:val="556641AA"/>
    <w:rsid w:val="55A102FF"/>
    <w:rsid w:val="55A97243"/>
    <w:rsid w:val="55C53EA6"/>
    <w:rsid w:val="55D42011"/>
    <w:rsid w:val="55D75D1D"/>
    <w:rsid w:val="56164997"/>
    <w:rsid w:val="565B0952"/>
    <w:rsid w:val="567C3CF2"/>
    <w:rsid w:val="569E48CE"/>
    <w:rsid w:val="56BB240D"/>
    <w:rsid w:val="56E414D6"/>
    <w:rsid w:val="56E66275"/>
    <w:rsid w:val="57323268"/>
    <w:rsid w:val="578D2A24"/>
    <w:rsid w:val="57A921C5"/>
    <w:rsid w:val="57BF606D"/>
    <w:rsid w:val="582B109B"/>
    <w:rsid w:val="585003CC"/>
    <w:rsid w:val="58774551"/>
    <w:rsid w:val="588D53BE"/>
    <w:rsid w:val="590C29FE"/>
    <w:rsid w:val="59A537CB"/>
    <w:rsid w:val="59F26FCA"/>
    <w:rsid w:val="5A182DFA"/>
    <w:rsid w:val="5A84160F"/>
    <w:rsid w:val="5AD26C54"/>
    <w:rsid w:val="5AD963AB"/>
    <w:rsid w:val="5AE1122D"/>
    <w:rsid w:val="5B04316E"/>
    <w:rsid w:val="5B4466D8"/>
    <w:rsid w:val="5B650D9F"/>
    <w:rsid w:val="5B81656C"/>
    <w:rsid w:val="5B8D7942"/>
    <w:rsid w:val="5BB10185"/>
    <w:rsid w:val="5C2B66DB"/>
    <w:rsid w:val="5C811343"/>
    <w:rsid w:val="5CEF2D74"/>
    <w:rsid w:val="5D4D387D"/>
    <w:rsid w:val="5D4F58F4"/>
    <w:rsid w:val="5D817232"/>
    <w:rsid w:val="5DBD25D3"/>
    <w:rsid w:val="5DF83211"/>
    <w:rsid w:val="5E2F0501"/>
    <w:rsid w:val="5EC5621E"/>
    <w:rsid w:val="5ECC0BAC"/>
    <w:rsid w:val="5EED0B19"/>
    <w:rsid w:val="5F144DEA"/>
    <w:rsid w:val="5F4E1561"/>
    <w:rsid w:val="5F75563E"/>
    <w:rsid w:val="5FB07779"/>
    <w:rsid w:val="5FFB5E88"/>
    <w:rsid w:val="600D722E"/>
    <w:rsid w:val="600F12A5"/>
    <w:rsid w:val="603515AA"/>
    <w:rsid w:val="60387AC4"/>
    <w:rsid w:val="60594966"/>
    <w:rsid w:val="6063396C"/>
    <w:rsid w:val="60A0452A"/>
    <w:rsid w:val="60A05EB6"/>
    <w:rsid w:val="60D663C8"/>
    <w:rsid w:val="60E270D4"/>
    <w:rsid w:val="60EF132F"/>
    <w:rsid w:val="61A77079"/>
    <w:rsid w:val="626104A2"/>
    <w:rsid w:val="62B15989"/>
    <w:rsid w:val="63335448"/>
    <w:rsid w:val="63906E64"/>
    <w:rsid w:val="63A727AF"/>
    <w:rsid w:val="63E35E5B"/>
    <w:rsid w:val="63E97D8E"/>
    <w:rsid w:val="63EC5557"/>
    <w:rsid w:val="642C447A"/>
    <w:rsid w:val="64756763"/>
    <w:rsid w:val="648B1196"/>
    <w:rsid w:val="649C2B83"/>
    <w:rsid w:val="64A01CE4"/>
    <w:rsid w:val="64A56860"/>
    <w:rsid w:val="64AC4A0A"/>
    <w:rsid w:val="64D57FF4"/>
    <w:rsid w:val="65196159"/>
    <w:rsid w:val="65454382"/>
    <w:rsid w:val="655D7FBE"/>
    <w:rsid w:val="659B72AF"/>
    <w:rsid w:val="65AA1941"/>
    <w:rsid w:val="65C156CB"/>
    <w:rsid w:val="65FF1E91"/>
    <w:rsid w:val="660D737A"/>
    <w:rsid w:val="66800939"/>
    <w:rsid w:val="674C6AEE"/>
    <w:rsid w:val="67706B55"/>
    <w:rsid w:val="67713681"/>
    <w:rsid w:val="677B1CC7"/>
    <w:rsid w:val="680B78E9"/>
    <w:rsid w:val="680D18B3"/>
    <w:rsid w:val="682E182A"/>
    <w:rsid w:val="68355283"/>
    <w:rsid w:val="686A418D"/>
    <w:rsid w:val="688C7573"/>
    <w:rsid w:val="68993147"/>
    <w:rsid w:val="68BB4E93"/>
    <w:rsid w:val="68CC34EA"/>
    <w:rsid w:val="68E31FE5"/>
    <w:rsid w:val="6955000E"/>
    <w:rsid w:val="696F7929"/>
    <w:rsid w:val="69754A2A"/>
    <w:rsid w:val="698A4EFC"/>
    <w:rsid w:val="69DB17C3"/>
    <w:rsid w:val="69FB12EB"/>
    <w:rsid w:val="69FC5D55"/>
    <w:rsid w:val="69FF1944"/>
    <w:rsid w:val="6A210344"/>
    <w:rsid w:val="6A8D1422"/>
    <w:rsid w:val="6AC912D7"/>
    <w:rsid w:val="6AF81642"/>
    <w:rsid w:val="6B57195A"/>
    <w:rsid w:val="6B8320C0"/>
    <w:rsid w:val="6B8752B2"/>
    <w:rsid w:val="6BC5160F"/>
    <w:rsid w:val="6C0145D7"/>
    <w:rsid w:val="6C3618D6"/>
    <w:rsid w:val="6C705C41"/>
    <w:rsid w:val="6C9631B4"/>
    <w:rsid w:val="6CB0094E"/>
    <w:rsid w:val="6CC10EBE"/>
    <w:rsid w:val="6CC92D08"/>
    <w:rsid w:val="6D075FF0"/>
    <w:rsid w:val="6D10098A"/>
    <w:rsid w:val="6D452AFF"/>
    <w:rsid w:val="6D680BC1"/>
    <w:rsid w:val="6DA30964"/>
    <w:rsid w:val="6DA71D51"/>
    <w:rsid w:val="6DEA50DA"/>
    <w:rsid w:val="6E071562"/>
    <w:rsid w:val="6E1E5BBC"/>
    <w:rsid w:val="6E386362"/>
    <w:rsid w:val="6E9B6F14"/>
    <w:rsid w:val="6EBF3589"/>
    <w:rsid w:val="6F083740"/>
    <w:rsid w:val="6F713856"/>
    <w:rsid w:val="6F786A68"/>
    <w:rsid w:val="6FA64DD6"/>
    <w:rsid w:val="6FB96EA5"/>
    <w:rsid w:val="6FD93EE9"/>
    <w:rsid w:val="6FDB4045"/>
    <w:rsid w:val="6FED2530"/>
    <w:rsid w:val="70561B86"/>
    <w:rsid w:val="70A50606"/>
    <w:rsid w:val="70BD7BEF"/>
    <w:rsid w:val="70C31D6B"/>
    <w:rsid w:val="71442AE2"/>
    <w:rsid w:val="71593131"/>
    <w:rsid w:val="71904B0C"/>
    <w:rsid w:val="71D376CA"/>
    <w:rsid w:val="72190E55"/>
    <w:rsid w:val="72AF23B5"/>
    <w:rsid w:val="72C31BAC"/>
    <w:rsid w:val="72DF3845"/>
    <w:rsid w:val="72E9232D"/>
    <w:rsid w:val="72F35B4A"/>
    <w:rsid w:val="73651E3D"/>
    <w:rsid w:val="73816CD1"/>
    <w:rsid w:val="74533F62"/>
    <w:rsid w:val="745915AA"/>
    <w:rsid w:val="7463086D"/>
    <w:rsid w:val="748341D4"/>
    <w:rsid w:val="7488205D"/>
    <w:rsid w:val="74891E24"/>
    <w:rsid w:val="74D4598D"/>
    <w:rsid w:val="751022BD"/>
    <w:rsid w:val="75946B11"/>
    <w:rsid w:val="75A1188D"/>
    <w:rsid w:val="75B675BD"/>
    <w:rsid w:val="75C72310"/>
    <w:rsid w:val="75D41E35"/>
    <w:rsid w:val="75F96891"/>
    <w:rsid w:val="76A651B8"/>
    <w:rsid w:val="76C92432"/>
    <w:rsid w:val="77035CE4"/>
    <w:rsid w:val="77173953"/>
    <w:rsid w:val="77297450"/>
    <w:rsid w:val="776F0CF3"/>
    <w:rsid w:val="780D216D"/>
    <w:rsid w:val="78216C28"/>
    <w:rsid w:val="783F74D7"/>
    <w:rsid w:val="78615304"/>
    <w:rsid w:val="78B8396E"/>
    <w:rsid w:val="78DB67FF"/>
    <w:rsid w:val="7903673A"/>
    <w:rsid w:val="7904312E"/>
    <w:rsid w:val="792C5912"/>
    <w:rsid w:val="792F4D1D"/>
    <w:rsid w:val="79752471"/>
    <w:rsid w:val="7992583F"/>
    <w:rsid w:val="79B342F3"/>
    <w:rsid w:val="79DC4D5C"/>
    <w:rsid w:val="79EF399B"/>
    <w:rsid w:val="79FE07AC"/>
    <w:rsid w:val="7A1F4A79"/>
    <w:rsid w:val="7A246714"/>
    <w:rsid w:val="7A3C78B5"/>
    <w:rsid w:val="7A5020EE"/>
    <w:rsid w:val="7A735C17"/>
    <w:rsid w:val="7AD666AA"/>
    <w:rsid w:val="7AED0FD0"/>
    <w:rsid w:val="7B60018A"/>
    <w:rsid w:val="7B6B67A6"/>
    <w:rsid w:val="7B817839"/>
    <w:rsid w:val="7BE350CF"/>
    <w:rsid w:val="7C3901E1"/>
    <w:rsid w:val="7C4E5B9F"/>
    <w:rsid w:val="7CF312BE"/>
    <w:rsid w:val="7D07501B"/>
    <w:rsid w:val="7D43322A"/>
    <w:rsid w:val="7D7858C0"/>
    <w:rsid w:val="7D913835"/>
    <w:rsid w:val="7D9A3C52"/>
    <w:rsid w:val="7DB1280E"/>
    <w:rsid w:val="7DBD0DBE"/>
    <w:rsid w:val="7E005C33"/>
    <w:rsid w:val="7E2A28A0"/>
    <w:rsid w:val="7E3641CC"/>
    <w:rsid w:val="7E574553"/>
    <w:rsid w:val="7E914A84"/>
    <w:rsid w:val="7E9C0CB5"/>
    <w:rsid w:val="7EEC16CD"/>
    <w:rsid w:val="7F016243"/>
    <w:rsid w:val="7F315D11"/>
    <w:rsid w:val="7F425A97"/>
    <w:rsid w:val="7F7F491F"/>
    <w:rsid w:val="7FF47A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fillcolor="white" stroke="f">
      <v:fill color="white"/>
      <v:stroke on="f"/>
    </o:shapedefaults>
    <o:shapelayout v:ext="edit">
      <o:idmap v:ext="edit" data="1"/>
    </o:shapelayout>
  </w:shapeDefaults>
  <w:decimalSymbol w:val="."/>
  <w:listSeparator w:val=","/>
  <w14:docId w14:val="697C0E01"/>
  <w15:docId w15:val="{057817F1-7F51-41B5-8E2E-E1EA47D78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4"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caption" w:qFormat="1"/>
    <w:lsdException w:name="footnote reference" w:qFormat="1"/>
    <w:lsdException w:name="annotation reference" w:qFormat="1"/>
    <w:lsdException w:name="page number" w:qFormat="1"/>
    <w:lsdException w:name="endnote reference" w:qFormat="1"/>
    <w:lsdException w:name="endnote tex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Salutation" w:unhideWhenUsed="1" w:qFormat="1"/>
    <w:lsdException w:name="Date" w:qFormat="1"/>
    <w:lsdException w:name="Body Text First Indent" w:uiPriority="99"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nhideWhenUsed="1"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uiPriority="59"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qFormat/>
    <w:pPr>
      <w:keepNext/>
      <w:keepLines/>
      <w:spacing w:before="260" w:after="260" w:line="416" w:lineRule="auto"/>
      <w:outlineLvl w:val="2"/>
    </w:pPr>
    <w:rPr>
      <w:b/>
      <w:bCs/>
      <w:sz w:val="32"/>
      <w:szCs w:val="32"/>
    </w:rPr>
  </w:style>
  <w:style w:type="paragraph" w:styleId="4">
    <w:name w:val="heading 4"/>
    <w:basedOn w:val="a"/>
    <w:next w:val="a"/>
    <w:link w:val="40"/>
    <w:qFormat/>
    <w:pPr>
      <w:widowControl/>
      <w:spacing w:before="100" w:beforeAutospacing="1" w:after="100" w:afterAutospacing="1"/>
      <w:jc w:val="left"/>
      <w:outlineLvl w:val="3"/>
    </w:pPr>
    <w:rPr>
      <w:rFonts w:ascii="宋体" w:hAnsi="宋体" w:cs="宋体"/>
      <w:b/>
      <w:bCs/>
      <w:kern w:val="0"/>
      <w:sz w:val="24"/>
    </w:rPr>
  </w:style>
  <w:style w:type="paragraph" w:styleId="5">
    <w:name w:val="heading 5"/>
    <w:basedOn w:val="a"/>
    <w:next w:val="a"/>
    <w:link w:val="50"/>
    <w:qFormat/>
    <w:pPr>
      <w:widowControl/>
      <w:spacing w:before="100" w:beforeAutospacing="1" w:after="100" w:afterAutospacing="1"/>
      <w:jc w:val="left"/>
      <w:outlineLvl w:val="4"/>
    </w:pPr>
    <w:rPr>
      <w:rFonts w:ascii="宋体" w:hAnsi="宋体" w:cs="宋体"/>
      <w:b/>
      <w:bCs/>
      <w:kern w:val="0"/>
      <w:sz w:val="20"/>
      <w:szCs w:val="20"/>
    </w:rPr>
  </w:style>
  <w:style w:type="paragraph" w:styleId="6">
    <w:name w:val="heading 6"/>
    <w:basedOn w:val="a0"/>
    <w:next w:val="a"/>
    <w:link w:val="60"/>
    <w:qFormat/>
    <w:pPr>
      <w:keepNext/>
      <w:keepLines/>
      <w:ind w:firstLineChars="200" w:firstLine="200"/>
      <w:outlineLvl w:val="5"/>
    </w:pPr>
    <w:rPr>
      <w:rFonts w:hAnsi="Arial"/>
    </w:rPr>
  </w:style>
  <w:style w:type="paragraph" w:styleId="7">
    <w:name w:val="heading 7"/>
    <w:basedOn w:val="a"/>
    <w:next w:val="a"/>
    <w:link w:val="70"/>
    <w:qFormat/>
    <w:pPr>
      <w:keepNext/>
      <w:keepLines/>
      <w:adjustRightInd w:val="0"/>
      <w:spacing w:line="480" w:lineRule="atLeast"/>
      <w:ind w:leftChars="175" w:left="1425" w:hangingChars="300" w:hanging="900"/>
      <w:textAlignment w:val="baseline"/>
      <w:outlineLvl w:val="6"/>
    </w:pPr>
    <w:rPr>
      <w:rFonts w:eastAsia="仿宋_GB2312"/>
      <w:kern w:val="0"/>
      <w:sz w:val="30"/>
      <w:szCs w:val="20"/>
    </w:rPr>
  </w:style>
  <w:style w:type="paragraph" w:styleId="8">
    <w:name w:val="heading 8"/>
    <w:basedOn w:val="a"/>
    <w:next w:val="a"/>
    <w:link w:val="80"/>
    <w:qFormat/>
    <w:pPr>
      <w:adjustRightInd w:val="0"/>
      <w:spacing w:line="480" w:lineRule="atLeast"/>
      <w:ind w:leftChars="450" w:left="2232" w:hangingChars="294" w:hanging="882"/>
      <w:textAlignment w:val="baseline"/>
      <w:outlineLvl w:val="7"/>
    </w:pPr>
    <w:rPr>
      <w:rFonts w:eastAsia="仿宋_GB2312" w:hAnsi="Arial"/>
      <w:kern w:val="0"/>
      <w:sz w:val="30"/>
      <w:szCs w:val="20"/>
    </w:rPr>
  </w:style>
  <w:style w:type="paragraph" w:styleId="9">
    <w:name w:val="heading 9"/>
    <w:basedOn w:val="a"/>
    <w:next w:val="a"/>
    <w:link w:val="90"/>
    <w:qFormat/>
    <w:pPr>
      <w:keepNext/>
      <w:keepLines/>
      <w:adjustRightInd w:val="0"/>
      <w:spacing w:line="480" w:lineRule="atLeast"/>
      <w:ind w:leftChars="715" w:left="2979" w:hangingChars="278" w:hanging="834"/>
      <w:textAlignment w:val="baseline"/>
      <w:outlineLvl w:val="8"/>
    </w:pPr>
    <w:rPr>
      <w:rFonts w:eastAsia="仿宋_GB2312"/>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adjustRightInd w:val="0"/>
      <w:spacing w:line="480" w:lineRule="atLeast"/>
      <w:ind w:firstLine="600"/>
      <w:textAlignment w:val="baseline"/>
    </w:pPr>
    <w:rPr>
      <w:rFonts w:eastAsia="仿宋_GB2312"/>
      <w:kern w:val="0"/>
      <w:sz w:val="30"/>
      <w:szCs w:val="20"/>
    </w:rPr>
  </w:style>
  <w:style w:type="paragraph" w:styleId="TOC7">
    <w:name w:val="toc 7"/>
    <w:basedOn w:val="a"/>
    <w:next w:val="a"/>
    <w:uiPriority w:val="39"/>
    <w:qFormat/>
    <w:pPr>
      <w:ind w:left="1260"/>
      <w:jc w:val="left"/>
    </w:pPr>
    <w:rPr>
      <w:sz w:val="18"/>
      <w:szCs w:val="18"/>
    </w:rPr>
  </w:style>
  <w:style w:type="paragraph" w:styleId="a4">
    <w:name w:val="caption"/>
    <w:basedOn w:val="a"/>
    <w:next w:val="a"/>
    <w:qFormat/>
    <w:rPr>
      <w:rFonts w:ascii="Cambria" w:eastAsia="黑体" w:hAnsi="Cambria"/>
      <w:sz w:val="20"/>
      <w:szCs w:val="20"/>
    </w:rPr>
  </w:style>
  <w:style w:type="paragraph" w:styleId="a5">
    <w:name w:val="Document Map"/>
    <w:basedOn w:val="a"/>
    <w:link w:val="a6"/>
    <w:qFormat/>
    <w:pPr>
      <w:shd w:val="clear" w:color="auto" w:fill="000080"/>
    </w:pPr>
  </w:style>
  <w:style w:type="paragraph" w:styleId="a7">
    <w:name w:val="annotation text"/>
    <w:basedOn w:val="a"/>
    <w:link w:val="a8"/>
    <w:uiPriority w:val="99"/>
    <w:qFormat/>
    <w:pPr>
      <w:jc w:val="left"/>
    </w:pPr>
  </w:style>
  <w:style w:type="paragraph" w:styleId="a9">
    <w:name w:val="Salutation"/>
    <w:basedOn w:val="a"/>
    <w:next w:val="a"/>
    <w:unhideWhenUsed/>
    <w:qFormat/>
    <w:rPr>
      <w:rFonts w:ascii="仿宋_GB2312" w:eastAsia="仿宋_GB2312"/>
      <w:sz w:val="32"/>
      <w:szCs w:val="32"/>
    </w:rPr>
  </w:style>
  <w:style w:type="paragraph" w:styleId="31">
    <w:name w:val="Body Text 3"/>
    <w:basedOn w:val="a"/>
    <w:link w:val="32"/>
    <w:qFormat/>
    <w:pPr>
      <w:spacing w:after="120"/>
    </w:pPr>
    <w:rPr>
      <w:sz w:val="16"/>
      <w:szCs w:val="16"/>
    </w:rPr>
  </w:style>
  <w:style w:type="paragraph" w:styleId="aa">
    <w:name w:val="Body Text"/>
    <w:basedOn w:val="a"/>
    <w:next w:val="a"/>
    <w:link w:val="ab"/>
    <w:qFormat/>
    <w:pPr>
      <w:spacing w:after="120"/>
    </w:pPr>
  </w:style>
  <w:style w:type="paragraph" w:styleId="ac">
    <w:name w:val="Body Text Indent"/>
    <w:basedOn w:val="a"/>
    <w:next w:val="a"/>
    <w:link w:val="ad"/>
    <w:qFormat/>
    <w:pPr>
      <w:ind w:firstLineChars="200" w:firstLine="407"/>
    </w:pPr>
  </w:style>
  <w:style w:type="paragraph" w:styleId="ae">
    <w:name w:val="Block Text"/>
    <w:basedOn w:val="a"/>
    <w:qFormat/>
    <w:pPr>
      <w:autoSpaceDE w:val="0"/>
      <w:autoSpaceDN w:val="0"/>
      <w:adjustRightInd w:val="0"/>
      <w:spacing w:line="1270" w:lineRule="exact"/>
      <w:ind w:left="2160" w:right="-20" w:hangingChars="300" w:hanging="2160"/>
      <w:jc w:val="left"/>
    </w:pPr>
    <w:rPr>
      <w:rFonts w:eastAsia="仿宋_GB2312"/>
      <w:sz w:val="72"/>
    </w:rPr>
  </w:style>
  <w:style w:type="paragraph" w:styleId="41">
    <w:name w:val="index 4"/>
    <w:basedOn w:val="a"/>
    <w:next w:val="a"/>
    <w:qFormat/>
    <w:pPr>
      <w:ind w:leftChars="600" w:left="600"/>
    </w:pPr>
  </w:style>
  <w:style w:type="paragraph" w:styleId="TOC5">
    <w:name w:val="toc 5"/>
    <w:basedOn w:val="a"/>
    <w:next w:val="a"/>
    <w:uiPriority w:val="39"/>
    <w:qFormat/>
    <w:pPr>
      <w:ind w:left="840"/>
      <w:jc w:val="left"/>
    </w:pPr>
    <w:rPr>
      <w:sz w:val="18"/>
      <w:szCs w:val="18"/>
    </w:rPr>
  </w:style>
  <w:style w:type="paragraph" w:styleId="TOC3">
    <w:name w:val="toc 3"/>
    <w:basedOn w:val="3"/>
    <w:next w:val="a"/>
    <w:uiPriority w:val="39"/>
    <w:qFormat/>
    <w:pPr>
      <w:keepNext w:val="0"/>
      <w:keepLines w:val="0"/>
      <w:spacing w:before="0" w:after="0" w:line="240" w:lineRule="auto"/>
      <w:ind w:left="420"/>
      <w:jc w:val="left"/>
      <w:outlineLvl w:val="9"/>
    </w:pPr>
    <w:rPr>
      <w:b w:val="0"/>
      <w:bCs w:val="0"/>
      <w:i/>
      <w:iCs/>
      <w:sz w:val="20"/>
      <w:szCs w:val="20"/>
    </w:rPr>
  </w:style>
  <w:style w:type="paragraph" w:styleId="af">
    <w:name w:val="Plain Text"/>
    <w:basedOn w:val="a"/>
    <w:link w:val="af0"/>
    <w:qFormat/>
    <w:rPr>
      <w:rFonts w:ascii="宋体" w:hAnsi="Courier New" w:cs="Courier New"/>
      <w:szCs w:val="21"/>
    </w:rPr>
  </w:style>
  <w:style w:type="paragraph" w:styleId="TOC8">
    <w:name w:val="toc 8"/>
    <w:basedOn w:val="a"/>
    <w:next w:val="a"/>
    <w:uiPriority w:val="39"/>
    <w:qFormat/>
    <w:pPr>
      <w:ind w:left="1470"/>
      <w:jc w:val="left"/>
    </w:pPr>
    <w:rPr>
      <w:sz w:val="18"/>
      <w:szCs w:val="18"/>
    </w:rPr>
  </w:style>
  <w:style w:type="paragraph" w:styleId="af1">
    <w:name w:val="Date"/>
    <w:basedOn w:val="a"/>
    <w:next w:val="a"/>
    <w:link w:val="af2"/>
    <w:qFormat/>
    <w:pPr>
      <w:ind w:leftChars="2500" w:left="100"/>
    </w:pPr>
  </w:style>
  <w:style w:type="paragraph" w:styleId="21">
    <w:name w:val="Body Text Indent 2"/>
    <w:basedOn w:val="a"/>
    <w:link w:val="22"/>
    <w:qFormat/>
    <w:pPr>
      <w:widowControl/>
      <w:spacing w:line="480" w:lineRule="auto"/>
      <w:ind w:firstLine="560"/>
      <w:jc w:val="left"/>
    </w:pPr>
    <w:rPr>
      <w:kern w:val="0"/>
      <w:sz w:val="28"/>
    </w:rPr>
  </w:style>
  <w:style w:type="paragraph" w:styleId="af3">
    <w:name w:val="endnote text"/>
    <w:basedOn w:val="a"/>
    <w:link w:val="af4"/>
    <w:qFormat/>
    <w:pPr>
      <w:widowControl/>
      <w:snapToGrid w:val="0"/>
      <w:jc w:val="left"/>
    </w:pPr>
    <w:rPr>
      <w:rFonts w:ascii="Arial" w:hAnsi="Arial" w:cs="Arial"/>
      <w:kern w:val="0"/>
      <w:sz w:val="20"/>
      <w:lang w:eastAsia="en-US"/>
    </w:rPr>
  </w:style>
  <w:style w:type="paragraph" w:styleId="af5">
    <w:name w:val="Balloon Text"/>
    <w:basedOn w:val="a"/>
    <w:link w:val="af6"/>
    <w:qFormat/>
    <w:rPr>
      <w:sz w:val="18"/>
      <w:szCs w:val="18"/>
    </w:rPr>
  </w:style>
  <w:style w:type="paragraph" w:styleId="af7">
    <w:name w:val="footer"/>
    <w:basedOn w:val="a"/>
    <w:link w:val="af8"/>
    <w:qFormat/>
    <w:pPr>
      <w:tabs>
        <w:tab w:val="center" w:pos="4153"/>
        <w:tab w:val="right" w:pos="8306"/>
      </w:tabs>
      <w:snapToGrid w:val="0"/>
      <w:jc w:val="left"/>
    </w:pPr>
    <w:rPr>
      <w:sz w:val="18"/>
      <w:szCs w:val="18"/>
    </w:rPr>
  </w:style>
  <w:style w:type="paragraph" w:styleId="af9">
    <w:name w:val="header"/>
    <w:basedOn w:val="a"/>
    <w:link w:val="afa"/>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spacing w:before="120" w:after="120"/>
      <w:jc w:val="left"/>
    </w:pPr>
    <w:rPr>
      <w:caps/>
      <w:sz w:val="20"/>
      <w:szCs w:val="20"/>
    </w:rPr>
  </w:style>
  <w:style w:type="paragraph" w:styleId="TOC4">
    <w:name w:val="toc 4"/>
    <w:basedOn w:val="4"/>
    <w:next w:val="a"/>
    <w:uiPriority w:val="39"/>
    <w:qFormat/>
    <w:pPr>
      <w:widowControl w:val="0"/>
      <w:spacing w:before="0" w:beforeAutospacing="0" w:after="0" w:afterAutospacing="0"/>
      <w:ind w:left="630"/>
      <w:outlineLvl w:val="9"/>
    </w:pPr>
    <w:rPr>
      <w:rFonts w:ascii="Times New Roman" w:hAnsi="Times New Roman" w:cs="Times New Roman"/>
      <w:b w:val="0"/>
      <w:bCs w:val="0"/>
      <w:kern w:val="2"/>
      <w:sz w:val="18"/>
      <w:szCs w:val="18"/>
    </w:rPr>
  </w:style>
  <w:style w:type="paragraph" w:styleId="afb">
    <w:name w:val="Subtitle"/>
    <w:basedOn w:val="a"/>
    <w:link w:val="afc"/>
    <w:qFormat/>
    <w:pPr>
      <w:widowControl/>
      <w:jc w:val="center"/>
    </w:pPr>
    <w:rPr>
      <w:kern w:val="0"/>
      <w:sz w:val="20"/>
      <w:u w:val="single"/>
      <w:lang w:eastAsia="en-US"/>
    </w:rPr>
  </w:style>
  <w:style w:type="paragraph" w:styleId="afd">
    <w:name w:val="footnote text"/>
    <w:basedOn w:val="a"/>
    <w:link w:val="afe"/>
    <w:qFormat/>
    <w:pPr>
      <w:widowControl/>
      <w:snapToGrid w:val="0"/>
      <w:jc w:val="left"/>
    </w:pPr>
    <w:rPr>
      <w:rFonts w:ascii="Arial" w:hAnsi="Arial" w:cs="Arial"/>
      <w:kern w:val="0"/>
      <w:sz w:val="18"/>
      <w:szCs w:val="18"/>
      <w:lang w:eastAsia="en-US"/>
    </w:rPr>
  </w:style>
  <w:style w:type="paragraph" w:styleId="TOC6">
    <w:name w:val="toc 6"/>
    <w:basedOn w:val="a"/>
    <w:next w:val="a"/>
    <w:uiPriority w:val="39"/>
    <w:qFormat/>
    <w:pPr>
      <w:ind w:left="1050"/>
      <w:jc w:val="left"/>
    </w:pPr>
    <w:rPr>
      <w:sz w:val="18"/>
      <w:szCs w:val="18"/>
    </w:rPr>
  </w:style>
  <w:style w:type="paragraph" w:styleId="33">
    <w:name w:val="Body Text Indent 3"/>
    <w:basedOn w:val="a"/>
    <w:link w:val="34"/>
    <w:qFormat/>
    <w:pPr>
      <w:spacing w:line="360" w:lineRule="auto"/>
      <w:ind w:firstLineChars="100" w:firstLine="280"/>
    </w:pPr>
    <w:rPr>
      <w:rFonts w:ascii="宋体" w:hAnsi="宋体"/>
      <w:sz w:val="28"/>
      <w:szCs w:val="28"/>
    </w:rPr>
  </w:style>
  <w:style w:type="paragraph" w:styleId="TOC2">
    <w:name w:val="toc 2"/>
    <w:basedOn w:val="2"/>
    <w:next w:val="a"/>
    <w:uiPriority w:val="39"/>
    <w:qFormat/>
    <w:pPr>
      <w:keepNext w:val="0"/>
      <w:keepLines w:val="0"/>
      <w:spacing w:before="0" w:after="0" w:line="240" w:lineRule="auto"/>
      <w:ind w:left="210"/>
      <w:jc w:val="left"/>
      <w:outlineLvl w:val="9"/>
    </w:pPr>
    <w:rPr>
      <w:rFonts w:ascii="Times New Roman" w:hAnsi="Times New Roman"/>
      <w:b w:val="0"/>
      <w:bCs w:val="0"/>
      <w:smallCaps/>
      <w:sz w:val="20"/>
      <w:szCs w:val="20"/>
    </w:rPr>
  </w:style>
  <w:style w:type="paragraph" w:styleId="TOC9">
    <w:name w:val="toc 9"/>
    <w:basedOn w:val="a"/>
    <w:next w:val="a"/>
    <w:uiPriority w:val="39"/>
    <w:qFormat/>
    <w:pPr>
      <w:ind w:left="1680"/>
      <w:jc w:val="left"/>
    </w:pPr>
    <w:rPr>
      <w:sz w:val="18"/>
      <w:szCs w:val="18"/>
    </w:rPr>
  </w:style>
  <w:style w:type="paragraph" w:styleId="23">
    <w:name w:val="Body Text 2"/>
    <w:basedOn w:val="a"/>
    <w:link w:val="24"/>
    <w:qFormat/>
    <w:rPr>
      <w:i/>
      <w:iCs/>
      <w:sz w:val="26"/>
    </w:rPr>
  </w:style>
  <w:style w:type="paragraph" w:styleId="HTML">
    <w:name w:val="HTML Preformatted"/>
    <w:basedOn w:val="a"/>
    <w:link w:val="HTML0"/>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aff">
    <w:name w:val="Normal (Web)"/>
    <w:basedOn w:val="a"/>
    <w:unhideWhenUsed/>
    <w:qFormat/>
    <w:pPr>
      <w:widowControl/>
      <w:spacing w:before="100" w:beforeAutospacing="1" w:after="100" w:afterAutospacing="1"/>
      <w:jc w:val="left"/>
    </w:pPr>
    <w:rPr>
      <w:rFonts w:ascii="宋体" w:hAnsi="宋体" w:cs="宋体"/>
      <w:kern w:val="0"/>
      <w:sz w:val="24"/>
    </w:rPr>
  </w:style>
  <w:style w:type="paragraph" w:styleId="11">
    <w:name w:val="index 1"/>
    <w:basedOn w:val="a"/>
    <w:next w:val="a"/>
    <w:qFormat/>
    <w:pPr>
      <w:spacing w:line="220" w:lineRule="exact"/>
      <w:jc w:val="center"/>
    </w:pPr>
    <w:rPr>
      <w:rFonts w:ascii="仿宋_GB2312" w:eastAsia="仿宋_GB2312"/>
      <w:szCs w:val="21"/>
    </w:rPr>
  </w:style>
  <w:style w:type="paragraph" w:styleId="aff0">
    <w:name w:val="Title"/>
    <w:basedOn w:val="a"/>
    <w:link w:val="aff1"/>
    <w:qFormat/>
    <w:pPr>
      <w:widowControl/>
      <w:jc w:val="center"/>
    </w:pPr>
    <w:rPr>
      <w:kern w:val="0"/>
      <w:sz w:val="20"/>
      <w:u w:val="single"/>
      <w:lang w:eastAsia="en-US"/>
    </w:rPr>
  </w:style>
  <w:style w:type="paragraph" w:styleId="aff2">
    <w:name w:val="annotation subject"/>
    <w:basedOn w:val="a7"/>
    <w:next w:val="a7"/>
    <w:link w:val="aff3"/>
    <w:qFormat/>
    <w:rPr>
      <w:b/>
      <w:bCs/>
    </w:rPr>
  </w:style>
  <w:style w:type="paragraph" w:styleId="aff4">
    <w:name w:val="Body Text First Indent"/>
    <w:basedOn w:val="aa"/>
    <w:uiPriority w:val="99"/>
    <w:qFormat/>
    <w:pPr>
      <w:ind w:firstLineChars="100" w:firstLine="420"/>
    </w:pPr>
  </w:style>
  <w:style w:type="table" w:styleId="aff5">
    <w:name w:val="Table Grid"/>
    <w:basedOn w:val="a2"/>
    <w:uiPriority w:val="59"/>
    <w:qFormat/>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6">
    <w:name w:val="Strong"/>
    <w:qFormat/>
    <w:rPr>
      <w:b/>
      <w:bCs/>
    </w:rPr>
  </w:style>
  <w:style w:type="character" w:styleId="aff7">
    <w:name w:val="endnote reference"/>
    <w:qFormat/>
    <w:rPr>
      <w:vertAlign w:val="superscript"/>
    </w:rPr>
  </w:style>
  <w:style w:type="character" w:styleId="aff8">
    <w:name w:val="page number"/>
    <w:qFormat/>
  </w:style>
  <w:style w:type="character" w:styleId="aff9">
    <w:name w:val="FollowedHyperlink"/>
    <w:qFormat/>
    <w:rPr>
      <w:color w:val="800080"/>
      <w:u w:val="single"/>
    </w:rPr>
  </w:style>
  <w:style w:type="character" w:styleId="affa">
    <w:name w:val="Emphasis"/>
    <w:qFormat/>
    <w:rPr>
      <w:i/>
      <w:iCs/>
    </w:rPr>
  </w:style>
  <w:style w:type="character" w:styleId="affb">
    <w:name w:val="Hyperlink"/>
    <w:uiPriority w:val="99"/>
    <w:qFormat/>
    <w:rPr>
      <w:color w:val="0000FF"/>
      <w:u w:val="single"/>
    </w:rPr>
  </w:style>
  <w:style w:type="character" w:styleId="affc">
    <w:name w:val="annotation reference"/>
    <w:qFormat/>
    <w:rPr>
      <w:sz w:val="21"/>
      <w:szCs w:val="21"/>
    </w:rPr>
  </w:style>
  <w:style w:type="character" w:styleId="affd">
    <w:name w:val="footnote reference"/>
    <w:qFormat/>
    <w:rPr>
      <w:vertAlign w:val="superscript"/>
    </w:rPr>
  </w:style>
  <w:style w:type="character" w:customStyle="1" w:styleId="af0">
    <w:name w:val="纯文本 字符"/>
    <w:link w:val="af"/>
    <w:qFormat/>
    <w:rPr>
      <w:rFonts w:ascii="宋体" w:eastAsia="宋体" w:hAnsi="Courier New" w:cs="Courier New"/>
      <w:kern w:val="2"/>
      <w:sz w:val="21"/>
      <w:szCs w:val="21"/>
      <w:lang w:val="en-US" w:eastAsia="zh-CN" w:bidi="ar-SA"/>
    </w:rPr>
  </w:style>
  <w:style w:type="character" w:customStyle="1" w:styleId="10">
    <w:name w:val="标题 1 字符"/>
    <w:link w:val="1"/>
    <w:qFormat/>
    <w:rPr>
      <w:rFonts w:eastAsia="宋体"/>
      <w:b/>
      <w:bCs/>
      <w:kern w:val="44"/>
      <w:sz w:val="44"/>
      <w:szCs w:val="44"/>
      <w:lang w:val="en-US" w:eastAsia="zh-CN" w:bidi="ar-SA"/>
    </w:rPr>
  </w:style>
  <w:style w:type="character" w:customStyle="1" w:styleId="20">
    <w:name w:val="标题 2 字符"/>
    <w:link w:val="2"/>
    <w:qFormat/>
    <w:rPr>
      <w:rFonts w:ascii="Cambria" w:eastAsia="宋体" w:hAnsi="Cambria"/>
      <w:b/>
      <w:bCs/>
      <w:kern w:val="2"/>
      <w:sz w:val="32"/>
      <w:szCs w:val="32"/>
      <w:lang w:val="en-US" w:eastAsia="zh-CN" w:bidi="ar-SA"/>
    </w:rPr>
  </w:style>
  <w:style w:type="character" w:customStyle="1" w:styleId="30">
    <w:name w:val="标题 3 字符"/>
    <w:link w:val="3"/>
    <w:qFormat/>
    <w:rPr>
      <w:rFonts w:eastAsia="宋体"/>
      <w:b/>
      <w:bCs/>
      <w:kern w:val="2"/>
      <w:sz w:val="32"/>
      <w:szCs w:val="32"/>
      <w:lang w:val="en-US" w:eastAsia="zh-CN" w:bidi="ar-SA"/>
    </w:rPr>
  </w:style>
  <w:style w:type="character" w:customStyle="1" w:styleId="40">
    <w:name w:val="标题 4 字符"/>
    <w:link w:val="4"/>
    <w:qFormat/>
    <w:rPr>
      <w:rFonts w:ascii="宋体" w:eastAsia="宋体" w:hAnsi="宋体" w:cs="宋体"/>
      <w:b/>
      <w:bCs/>
      <w:sz w:val="24"/>
      <w:szCs w:val="24"/>
      <w:lang w:val="en-US" w:eastAsia="zh-CN" w:bidi="ar-SA"/>
    </w:rPr>
  </w:style>
  <w:style w:type="character" w:customStyle="1" w:styleId="50">
    <w:name w:val="标题 5 字符"/>
    <w:link w:val="5"/>
    <w:qFormat/>
    <w:rPr>
      <w:rFonts w:ascii="宋体" w:eastAsia="宋体" w:hAnsi="宋体" w:cs="宋体"/>
      <w:b/>
      <w:bCs/>
      <w:lang w:val="en-US" w:eastAsia="zh-CN" w:bidi="ar-SA"/>
    </w:rPr>
  </w:style>
  <w:style w:type="character" w:customStyle="1" w:styleId="60">
    <w:name w:val="标题 6 字符"/>
    <w:link w:val="6"/>
    <w:qFormat/>
    <w:rPr>
      <w:rFonts w:eastAsia="仿宋_GB2312" w:hAnsi="Arial"/>
      <w:sz w:val="30"/>
      <w:lang w:val="en-US" w:eastAsia="zh-CN" w:bidi="ar-SA"/>
    </w:rPr>
  </w:style>
  <w:style w:type="character" w:customStyle="1" w:styleId="70">
    <w:name w:val="标题 7 字符"/>
    <w:link w:val="7"/>
    <w:qFormat/>
    <w:rPr>
      <w:rFonts w:eastAsia="仿宋_GB2312"/>
      <w:sz w:val="30"/>
      <w:lang w:val="en-US" w:eastAsia="zh-CN" w:bidi="ar-SA"/>
    </w:rPr>
  </w:style>
  <w:style w:type="character" w:customStyle="1" w:styleId="80">
    <w:name w:val="标题 8 字符"/>
    <w:link w:val="8"/>
    <w:qFormat/>
    <w:rPr>
      <w:rFonts w:eastAsia="仿宋_GB2312" w:hAnsi="Arial"/>
      <w:sz w:val="30"/>
      <w:lang w:val="en-US" w:eastAsia="zh-CN" w:bidi="ar-SA"/>
    </w:rPr>
  </w:style>
  <w:style w:type="character" w:customStyle="1" w:styleId="90">
    <w:name w:val="标题 9 字符"/>
    <w:link w:val="9"/>
    <w:qFormat/>
    <w:rPr>
      <w:rFonts w:eastAsia="仿宋_GB2312"/>
      <w:sz w:val="30"/>
      <w:lang w:val="en-US" w:eastAsia="zh-CN" w:bidi="ar-SA"/>
    </w:rPr>
  </w:style>
  <w:style w:type="character" w:customStyle="1" w:styleId="a6">
    <w:name w:val="文档结构图 字符"/>
    <w:link w:val="a5"/>
    <w:qFormat/>
    <w:rPr>
      <w:rFonts w:eastAsia="宋体"/>
      <w:kern w:val="2"/>
      <w:sz w:val="21"/>
      <w:szCs w:val="24"/>
      <w:lang w:val="en-US" w:eastAsia="zh-CN" w:bidi="ar-SA"/>
    </w:rPr>
  </w:style>
  <w:style w:type="character" w:customStyle="1" w:styleId="a8">
    <w:name w:val="批注文字 字符"/>
    <w:link w:val="a7"/>
    <w:uiPriority w:val="99"/>
    <w:qFormat/>
    <w:rPr>
      <w:rFonts w:eastAsia="宋体"/>
      <w:kern w:val="2"/>
      <w:sz w:val="21"/>
      <w:szCs w:val="24"/>
      <w:lang w:val="en-US" w:eastAsia="zh-CN" w:bidi="ar-SA"/>
    </w:rPr>
  </w:style>
  <w:style w:type="character" w:customStyle="1" w:styleId="32">
    <w:name w:val="正文文本 3 字符"/>
    <w:link w:val="31"/>
    <w:qFormat/>
    <w:rPr>
      <w:rFonts w:eastAsia="宋体"/>
      <w:kern w:val="2"/>
      <w:sz w:val="16"/>
      <w:szCs w:val="16"/>
      <w:lang w:val="en-US" w:eastAsia="zh-CN" w:bidi="ar-SA"/>
    </w:rPr>
  </w:style>
  <w:style w:type="character" w:customStyle="1" w:styleId="ab">
    <w:name w:val="正文文本 字符"/>
    <w:link w:val="aa"/>
    <w:qFormat/>
    <w:rPr>
      <w:rFonts w:eastAsia="宋体"/>
      <w:kern w:val="2"/>
      <w:sz w:val="21"/>
      <w:szCs w:val="24"/>
      <w:lang w:val="en-US" w:eastAsia="zh-CN" w:bidi="ar-SA"/>
    </w:rPr>
  </w:style>
  <w:style w:type="character" w:customStyle="1" w:styleId="ad">
    <w:name w:val="正文文本缩进 字符"/>
    <w:link w:val="ac"/>
    <w:qFormat/>
    <w:rPr>
      <w:rFonts w:eastAsia="宋体"/>
      <w:kern w:val="2"/>
      <w:sz w:val="21"/>
      <w:szCs w:val="24"/>
      <w:lang w:val="en-US" w:eastAsia="zh-CN" w:bidi="ar-SA"/>
    </w:rPr>
  </w:style>
  <w:style w:type="character" w:customStyle="1" w:styleId="af2">
    <w:name w:val="日期 字符"/>
    <w:link w:val="af1"/>
    <w:qFormat/>
    <w:rPr>
      <w:rFonts w:eastAsia="宋体"/>
      <w:kern w:val="2"/>
      <w:sz w:val="21"/>
      <w:szCs w:val="24"/>
      <w:lang w:val="en-US" w:eastAsia="zh-CN" w:bidi="ar-SA"/>
    </w:rPr>
  </w:style>
  <w:style w:type="character" w:customStyle="1" w:styleId="22">
    <w:name w:val="正文文本缩进 2 字符"/>
    <w:link w:val="21"/>
    <w:qFormat/>
    <w:rPr>
      <w:rFonts w:eastAsia="宋体"/>
      <w:sz w:val="28"/>
      <w:szCs w:val="24"/>
      <w:lang w:val="en-US" w:eastAsia="zh-CN" w:bidi="ar-SA"/>
    </w:rPr>
  </w:style>
  <w:style w:type="character" w:customStyle="1" w:styleId="af4">
    <w:name w:val="尾注文本 字符"/>
    <w:link w:val="af3"/>
    <w:qFormat/>
    <w:rPr>
      <w:rFonts w:ascii="Arial" w:eastAsia="宋体" w:hAnsi="Arial" w:cs="Arial"/>
      <w:szCs w:val="24"/>
      <w:lang w:val="en-US" w:eastAsia="en-US" w:bidi="ar-SA"/>
    </w:rPr>
  </w:style>
  <w:style w:type="character" w:customStyle="1" w:styleId="af6">
    <w:name w:val="批注框文本 字符"/>
    <w:link w:val="af5"/>
    <w:qFormat/>
    <w:rPr>
      <w:rFonts w:eastAsia="宋体"/>
      <w:kern w:val="2"/>
      <w:sz w:val="18"/>
      <w:szCs w:val="18"/>
      <w:lang w:val="en-US" w:eastAsia="zh-CN" w:bidi="ar-SA"/>
    </w:rPr>
  </w:style>
  <w:style w:type="character" w:customStyle="1" w:styleId="af8">
    <w:name w:val="页脚 字符"/>
    <w:link w:val="af7"/>
    <w:qFormat/>
    <w:rPr>
      <w:rFonts w:eastAsia="宋体"/>
      <w:kern w:val="2"/>
      <w:sz w:val="18"/>
      <w:szCs w:val="18"/>
      <w:lang w:val="en-US" w:eastAsia="zh-CN" w:bidi="ar-SA"/>
    </w:rPr>
  </w:style>
  <w:style w:type="character" w:customStyle="1" w:styleId="afa">
    <w:name w:val="页眉 字符"/>
    <w:link w:val="af9"/>
    <w:qFormat/>
    <w:rPr>
      <w:rFonts w:eastAsia="宋体"/>
      <w:kern w:val="2"/>
      <w:sz w:val="18"/>
      <w:szCs w:val="18"/>
      <w:lang w:val="en-US" w:eastAsia="zh-CN" w:bidi="ar-SA"/>
    </w:rPr>
  </w:style>
  <w:style w:type="character" w:customStyle="1" w:styleId="afc">
    <w:name w:val="副标题 字符"/>
    <w:link w:val="afb"/>
    <w:qFormat/>
    <w:rPr>
      <w:rFonts w:eastAsia="宋体"/>
      <w:szCs w:val="24"/>
      <w:u w:val="single"/>
      <w:lang w:val="en-US" w:eastAsia="en-US" w:bidi="ar-SA"/>
    </w:rPr>
  </w:style>
  <w:style w:type="character" w:customStyle="1" w:styleId="afe">
    <w:name w:val="脚注文本 字符"/>
    <w:link w:val="afd"/>
    <w:qFormat/>
    <w:rPr>
      <w:rFonts w:ascii="Arial" w:eastAsia="宋体" w:hAnsi="Arial" w:cs="Arial"/>
      <w:sz w:val="18"/>
      <w:szCs w:val="18"/>
      <w:lang w:val="en-US" w:eastAsia="en-US" w:bidi="ar-SA"/>
    </w:rPr>
  </w:style>
  <w:style w:type="character" w:customStyle="1" w:styleId="34">
    <w:name w:val="正文文本缩进 3 字符"/>
    <w:link w:val="33"/>
    <w:qFormat/>
    <w:rPr>
      <w:rFonts w:ascii="宋体" w:eastAsia="宋体" w:hAnsi="宋体"/>
      <w:kern w:val="2"/>
      <w:sz w:val="28"/>
      <w:szCs w:val="28"/>
      <w:lang w:val="en-US" w:eastAsia="zh-CN" w:bidi="ar-SA"/>
    </w:rPr>
  </w:style>
  <w:style w:type="character" w:customStyle="1" w:styleId="24">
    <w:name w:val="正文文本 2 字符"/>
    <w:link w:val="23"/>
    <w:qFormat/>
    <w:rPr>
      <w:i/>
      <w:iCs/>
      <w:kern w:val="2"/>
      <w:sz w:val="26"/>
      <w:szCs w:val="24"/>
    </w:rPr>
  </w:style>
  <w:style w:type="character" w:customStyle="1" w:styleId="HTML0">
    <w:name w:val="HTML 预设格式 字符"/>
    <w:link w:val="HTML"/>
    <w:qFormat/>
    <w:rPr>
      <w:rFonts w:ascii="宋体" w:eastAsia="宋体" w:hAnsi="宋体" w:cs="宋体"/>
      <w:color w:val="000000"/>
      <w:sz w:val="24"/>
      <w:szCs w:val="24"/>
      <w:lang w:val="en-US" w:eastAsia="zh-CN" w:bidi="ar-SA"/>
    </w:rPr>
  </w:style>
  <w:style w:type="character" w:customStyle="1" w:styleId="aff1">
    <w:name w:val="标题 字符"/>
    <w:link w:val="aff0"/>
    <w:qFormat/>
    <w:rPr>
      <w:rFonts w:eastAsia="宋体"/>
      <w:szCs w:val="24"/>
      <w:u w:val="single"/>
      <w:lang w:val="en-US" w:eastAsia="en-US" w:bidi="ar-SA"/>
    </w:rPr>
  </w:style>
  <w:style w:type="character" w:customStyle="1" w:styleId="aff3">
    <w:name w:val="批注主题 字符"/>
    <w:link w:val="aff2"/>
    <w:qFormat/>
    <w:rPr>
      <w:rFonts w:eastAsia="宋体"/>
      <w:b/>
      <w:bCs/>
      <w:kern w:val="2"/>
      <w:sz w:val="21"/>
      <w:szCs w:val="24"/>
      <w:lang w:val="en-US" w:eastAsia="zh-CN" w:bidi="ar-SA"/>
    </w:rPr>
  </w:style>
  <w:style w:type="paragraph" w:customStyle="1" w:styleId="53">
    <w:name w:val="目录 53"/>
    <w:basedOn w:val="a"/>
    <w:next w:val="a"/>
    <w:uiPriority w:val="99"/>
    <w:qFormat/>
    <w:pPr>
      <w:ind w:left="840"/>
    </w:pPr>
    <w:rPr>
      <w:sz w:val="18"/>
    </w:rPr>
  </w:style>
  <w:style w:type="character" w:customStyle="1" w:styleId="Char2">
    <w:name w:val="引用 Char2"/>
    <w:uiPriority w:val="99"/>
    <w:qFormat/>
    <w:rPr>
      <w:i/>
      <w:iCs/>
      <w:color w:val="000000"/>
      <w:kern w:val="2"/>
      <w:sz w:val="21"/>
      <w:szCs w:val="24"/>
    </w:rPr>
  </w:style>
  <w:style w:type="character" w:customStyle="1" w:styleId="Char1">
    <w:name w:val="页眉 Char1"/>
    <w:uiPriority w:val="99"/>
    <w:qFormat/>
    <w:rPr>
      <w:kern w:val="2"/>
      <w:sz w:val="18"/>
      <w:szCs w:val="18"/>
    </w:rPr>
  </w:style>
  <w:style w:type="character" w:customStyle="1" w:styleId="12">
    <w:name w:val="明显强调1"/>
    <w:qFormat/>
    <w:rPr>
      <w:b/>
      <w:bCs/>
      <w:i/>
      <w:iCs/>
      <w:color w:val="4F81BD"/>
    </w:rPr>
  </w:style>
  <w:style w:type="character" w:customStyle="1" w:styleId="Char3">
    <w:name w:val="批注主题 Char3"/>
    <w:uiPriority w:val="99"/>
    <w:qFormat/>
    <w:rPr>
      <w:rFonts w:ascii="Calibri" w:eastAsia="宋体" w:hAnsi="Calibri" w:cs="Times New Roman"/>
      <w:b/>
      <w:bCs/>
      <w:szCs w:val="24"/>
    </w:rPr>
  </w:style>
  <w:style w:type="character" w:customStyle="1" w:styleId="s3">
    <w:name w:val="s3"/>
    <w:qFormat/>
  </w:style>
  <w:style w:type="character" w:customStyle="1" w:styleId="textcontents">
    <w:name w:val="textcontents"/>
    <w:qFormat/>
    <w:rPr>
      <w:rFonts w:cs="Times New Roman"/>
    </w:rPr>
  </w:style>
  <w:style w:type="character" w:customStyle="1" w:styleId="Char10">
    <w:name w:val="正文文本缩进 Char1"/>
    <w:qFormat/>
    <w:rPr>
      <w:kern w:val="2"/>
      <w:sz w:val="21"/>
      <w:szCs w:val="24"/>
    </w:rPr>
  </w:style>
  <w:style w:type="character" w:customStyle="1" w:styleId="5Char">
    <w:name w:val="标题 5 Char"/>
    <w:qFormat/>
    <w:rPr>
      <w:rFonts w:ascii="Calibri" w:eastAsia="宋体" w:hAnsi="Calibri" w:cs="Times New Roman"/>
      <w:b/>
      <w:bCs/>
      <w:sz w:val="28"/>
      <w:szCs w:val="28"/>
    </w:rPr>
  </w:style>
  <w:style w:type="character" w:customStyle="1" w:styleId="l1">
    <w:name w:val="l1"/>
    <w:qFormat/>
  </w:style>
  <w:style w:type="character" w:customStyle="1" w:styleId="Char">
    <w:name w:val="正文文本缩进 Char"/>
    <w:qFormat/>
    <w:rPr>
      <w:rFonts w:ascii="黑体" w:eastAsia="黑体" w:hAnsi="宋体"/>
      <w:color w:val="000000"/>
      <w:sz w:val="28"/>
      <w:szCs w:val="32"/>
    </w:rPr>
  </w:style>
  <w:style w:type="character" w:customStyle="1" w:styleId="Char11">
    <w:name w:val="正文文本 Char1"/>
    <w:qFormat/>
    <w:rPr>
      <w:kern w:val="2"/>
      <w:sz w:val="21"/>
      <w:szCs w:val="22"/>
    </w:rPr>
  </w:style>
  <w:style w:type="character" w:customStyle="1" w:styleId="Char4">
    <w:name w:val="引用 Char4"/>
    <w:link w:val="Style124"/>
    <w:qFormat/>
    <w:rPr>
      <w:i/>
      <w:iCs/>
      <w:color w:val="000000"/>
      <w:kern w:val="2"/>
      <w:sz w:val="21"/>
      <w:szCs w:val="22"/>
      <w:lang w:bidi="ar-SA"/>
    </w:rPr>
  </w:style>
  <w:style w:type="paragraph" w:customStyle="1" w:styleId="Style124">
    <w:name w:val="_Style 124"/>
    <w:basedOn w:val="a"/>
    <w:next w:val="a"/>
    <w:link w:val="Char4"/>
    <w:qFormat/>
    <w:rPr>
      <w:i/>
      <w:iCs/>
      <w:color w:val="000000"/>
      <w:szCs w:val="22"/>
    </w:rPr>
  </w:style>
  <w:style w:type="character" w:customStyle="1" w:styleId="maintdbg7601">
    <w:name w:val="main_tdbg_7601"/>
    <w:qFormat/>
    <w:rPr>
      <w:sz w:val="14"/>
      <w:szCs w:val="14"/>
    </w:rPr>
  </w:style>
  <w:style w:type="character" w:customStyle="1" w:styleId="7Char">
    <w:name w:val="标题 7 Char"/>
    <w:qFormat/>
    <w:rPr>
      <w:rFonts w:ascii="Calibri" w:eastAsia="宋体" w:hAnsi="Calibri" w:cs="Times New Roman"/>
      <w:b/>
      <w:bCs/>
      <w:sz w:val="24"/>
      <w:szCs w:val="24"/>
    </w:rPr>
  </w:style>
  <w:style w:type="character" w:customStyle="1" w:styleId="9Char1">
    <w:name w:val="标题 9 Char1"/>
    <w:qFormat/>
    <w:rPr>
      <w:rFonts w:ascii="Times New Roman" w:eastAsia="仿宋_GB2312" w:hAnsi="Times New Roman" w:cs="Times New Roman"/>
      <w:sz w:val="30"/>
      <w:szCs w:val="20"/>
    </w:rPr>
  </w:style>
  <w:style w:type="character" w:customStyle="1" w:styleId="Char12">
    <w:name w:val="明显引用 Char1"/>
    <w:link w:val="13"/>
    <w:uiPriority w:val="30"/>
    <w:qFormat/>
    <w:rPr>
      <w:b/>
      <w:bCs/>
      <w:i/>
      <w:iCs/>
      <w:color w:val="4F81BD"/>
      <w:kern w:val="2"/>
      <w:sz w:val="21"/>
    </w:rPr>
  </w:style>
  <w:style w:type="paragraph" w:customStyle="1" w:styleId="13">
    <w:name w:val="明显引用1"/>
    <w:basedOn w:val="a"/>
    <w:next w:val="a"/>
    <w:link w:val="Char12"/>
    <w:uiPriority w:val="30"/>
    <w:qFormat/>
    <w:pPr>
      <w:pBdr>
        <w:bottom w:val="single" w:sz="4" w:space="4" w:color="4F81BD"/>
      </w:pBdr>
      <w:spacing w:before="200" w:after="280"/>
      <w:ind w:left="936" w:right="936"/>
    </w:pPr>
    <w:rPr>
      <w:b/>
      <w:bCs/>
      <w:i/>
      <w:iCs/>
      <w:color w:val="4F81BD"/>
      <w:szCs w:val="20"/>
    </w:rPr>
  </w:style>
  <w:style w:type="character" w:customStyle="1" w:styleId="5Char1">
    <w:name w:val="标题 5 Char1"/>
    <w:qFormat/>
    <w:rPr>
      <w:rFonts w:ascii="宋体" w:eastAsia="宋体" w:hAnsi="宋体" w:cs="宋体"/>
      <w:b/>
      <w:bCs/>
      <w:sz w:val="20"/>
      <w:szCs w:val="20"/>
    </w:rPr>
  </w:style>
  <w:style w:type="character" w:customStyle="1" w:styleId="style121">
    <w:name w:val="style121"/>
    <w:qFormat/>
    <w:rPr>
      <w:rFonts w:ascii="宋体" w:eastAsia="宋体" w:hAnsi="宋体" w:hint="eastAsia"/>
      <w:sz w:val="18"/>
      <w:szCs w:val="18"/>
    </w:rPr>
  </w:style>
  <w:style w:type="character" w:customStyle="1" w:styleId="Char20">
    <w:name w:val="副标题 Char2"/>
    <w:uiPriority w:val="11"/>
    <w:qFormat/>
    <w:rPr>
      <w:rFonts w:ascii="Cambria" w:eastAsia="宋体" w:hAnsi="Cambria" w:cs="Times New Roman"/>
      <w:b/>
      <w:bCs/>
      <w:kern w:val="28"/>
      <w:sz w:val="32"/>
      <w:szCs w:val="32"/>
    </w:rPr>
  </w:style>
  <w:style w:type="character" w:customStyle="1" w:styleId="CharChar17">
    <w:name w:val="Char Char17"/>
    <w:qFormat/>
    <w:rPr>
      <w:kern w:val="2"/>
      <w:sz w:val="26"/>
      <w:szCs w:val="24"/>
    </w:rPr>
  </w:style>
  <w:style w:type="character" w:customStyle="1" w:styleId="Char21">
    <w:name w:val="标题 Char2"/>
    <w:uiPriority w:val="10"/>
    <w:qFormat/>
    <w:rPr>
      <w:rFonts w:ascii="Cambria" w:eastAsia="宋体" w:hAnsi="Cambria" w:cs="Times New Roman"/>
      <w:b/>
      <w:bCs/>
      <w:sz w:val="32"/>
      <w:szCs w:val="32"/>
    </w:rPr>
  </w:style>
  <w:style w:type="character" w:customStyle="1" w:styleId="Char0">
    <w:name w:val="批注文字 Char"/>
    <w:qFormat/>
    <w:rPr>
      <w:rFonts w:ascii="Times New Roman" w:eastAsia="宋体" w:hAnsi="Times New Roman" w:cs="Times New Roman"/>
      <w:kern w:val="2"/>
      <w:sz w:val="21"/>
      <w:szCs w:val="24"/>
    </w:rPr>
  </w:style>
  <w:style w:type="character" w:customStyle="1" w:styleId="Char5">
    <w:name w:val="尾注文本 Char"/>
    <w:qFormat/>
    <w:rPr>
      <w:kern w:val="2"/>
      <w:sz w:val="21"/>
      <w:szCs w:val="24"/>
    </w:rPr>
  </w:style>
  <w:style w:type="character" w:customStyle="1" w:styleId="Char22">
    <w:name w:val="批注框文本 Char2"/>
    <w:uiPriority w:val="99"/>
    <w:qFormat/>
    <w:rPr>
      <w:kern w:val="2"/>
      <w:sz w:val="18"/>
      <w:szCs w:val="18"/>
    </w:rPr>
  </w:style>
  <w:style w:type="character" w:customStyle="1" w:styleId="docpro">
    <w:name w:val="docpro"/>
    <w:qFormat/>
  </w:style>
  <w:style w:type="character" w:customStyle="1" w:styleId="4Char1">
    <w:name w:val="标题 4 Char1"/>
    <w:qFormat/>
    <w:rPr>
      <w:rFonts w:ascii="宋体" w:eastAsia="宋体" w:hAnsi="宋体" w:cs="宋体"/>
      <w:b/>
      <w:bCs/>
      <w:sz w:val="24"/>
      <w:szCs w:val="24"/>
    </w:rPr>
  </w:style>
  <w:style w:type="character" w:customStyle="1" w:styleId="ITTHEADER1Char">
    <w:name w:val="ITTHEADER1 Char"/>
    <w:qFormat/>
    <w:rPr>
      <w:rFonts w:eastAsia="黑体"/>
      <w:kern w:val="2"/>
      <w:sz w:val="44"/>
      <w:szCs w:val="44"/>
      <w:lang w:val="en-US" w:eastAsia="zh-CN" w:bidi="ar-SA"/>
    </w:rPr>
  </w:style>
  <w:style w:type="character" w:customStyle="1" w:styleId="3Char1">
    <w:name w:val="标题 3 Char1"/>
    <w:qFormat/>
    <w:rPr>
      <w:rFonts w:ascii="Times New Roman" w:eastAsia="宋体" w:hAnsi="Times New Roman" w:cs="Times New Roman"/>
      <w:b/>
      <w:bCs/>
      <w:kern w:val="2"/>
      <w:sz w:val="32"/>
      <w:szCs w:val="32"/>
    </w:rPr>
  </w:style>
  <w:style w:type="character" w:customStyle="1" w:styleId="14">
    <w:name w:val="明显参考1"/>
    <w:qFormat/>
    <w:rPr>
      <w:b/>
      <w:bCs/>
      <w:smallCaps/>
      <w:color w:val="C0504D"/>
      <w:spacing w:val="5"/>
      <w:u w:val="single"/>
    </w:rPr>
  </w:style>
  <w:style w:type="character" w:customStyle="1" w:styleId="3Char">
    <w:name w:val="标题 3 Char"/>
    <w:qFormat/>
    <w:rPr>
      <w:rFonts w:ascii="仿宋_GB2312" w:eastAsia="仿宋_GB2312" w:hAnsi="Calibri" w:cs="Times New Roman"/>
      <w:b/>
      <w:kern w:val="0"/>
      <w:sz w:val="24"/>
      <w:szCs w:val="28"/>
    </w:rPr>
  </w:style>
  <w:style w:type="character" w:customStyle="1" w:styleId="ca-141">
    <w:name w:val="ca-141"/>
    <w:qFormat/>
    <w:rPr>
      <w:rFonts w:ascii="仿宋_GB2312" w:eastAsia="仿宋_GB2312" w:hint="eastAsia"/>
      <w:sz w:val="21"/>
      <w:szCs w:val="21"/>
    </w:rPr>
  </w:style>
  <w:style w:type="character" w:customStyle="1" w:styleId="Char30">
    <w:name w:val="文档结构图 Char3"/>
    <w:uiPriority w:val="99"/>
    <w:qFormat/>
    <w:rPr>
      <w:rFonts w:ascii="宋体" w:eastAsia="宋体" w:hAnsi="Calibri" w:cs="Times New Roman"/>
      <w:sz w:val="18"/>
      <w:szCs w:val="18"/>
    </w:rPr>
  </w:style>
  <w:style w:type="character" w:customStyle="1" w:styleId="Char13">
    <w:name w:val="脚注文本 Char1"/>
    <w:qFormat/>
    <w:rPr>
      <w:rFonts w:ascii="Arial" w:hAnsi="Arial" w:cs="Arial"/>
      <w:sz w:val="18"/>
      <w:szCs w:val="18"/>
      <w:lang w:eastAsia="en-US"/>
    </w:rPr>
  </w:style>
  <w:style w:type="character" w:customStyle="1" w:styleId="colorred1">
    <w:name w:val="color_red1"/>
    <w:qFormat/>
    <w:rPr>
      <w:color w:val="FA0004"/>
    </w:rPr>
  </w:style>
  <w:style w:type="character" w:customStyle="1" w:styleId="Style171">
    <w:name w:val="_Style 171"/>
    <w:qFormat/>
    <w:rPr>
      <w:b/>
      <w:bCs/>
      <w:i/>
      <w:iCs/>
      <w:color w:val="4F81BD"/>
    </w:rPr>
  </w:style>
  <w:style w:type="character" w:customStyle="1" w:styleId="Char23">
    <w:name w:val="正文文本 Char2"/>
    <w:uiPriority w:val="99"/>
    <w:qFormat/>
    <w:rPr>
      <w:kern w:val="2"/>
      <w:sz w:val="21"/>
      <w:szCs w:val="24"/>
    </w:rPr>
  </w:style>
  <w:style w:type="character" w:customStyle="1" w:styleId="2Char2">
    <w:name w:val="正文文本缩进 2 Char2"/>
    <w:uiPriority w:val="99"/>
    <w:qFormat/>
    <w:rPr>
      <w:rFonts w:ascii="Calibri" w:eastAsia="宋体" w:hAnsi="Calibri" w:cs="Times New Roman"/>
      <w:szCs w:val="24"/>
    </w:rPr>
  </w:style>
  <w:style w:type="character" w:customStyle="1" w:styleId="3Char10">
    <w:name w:val="正文文本缩进 3 Char1"/>
    <w:qFormat/>
    <w:rPr>
      <w:rFonts w:ascii="宋体" w:hAnsi="宋体"/>
      <w:kern w:val="2"/>
      <w:sz w:val="28"/>
      <w:szCs w:val="28"/>
    </w:rPr>
  </w:style>
  <w:style w:type="character" w:customStyle="1" w:styleId="CharChar36">
    <w:name w:val="Char Char36"/>
    <w:qFormat/>
    <w:rPr>
      <w:rFonts w:ascii="仿宋_GB2312" w:eastAsia="仿宋_GB2312" w:cs="MingLiU"/>
      <w:b/>
      <w:sz w:val="24"/>
      <w:szCs w:val="28"/>
    </w:rPr>
  </w:style>
  <w:style w:type="character" w:customStyle="1" w:styleId="2Char">
    <w:name w:val="正文文本缩进 2 Char"/>
    <w:qFormat/>
    <w:rPr>
      <w:kern w:val="2"/>
      <w:sz w:val="21"/>
      <w:szCs w:val="24"/>
    </w:rPr>
  </w:style>
  <w:style w:type="character" w:customStyle="1" w:styleId="Char14">
    <w:name w:val="标题 Char1"/>
    <w:uiPriority w:val="10"/>
    <w:qFormat/>
    <w:rPr>
      <w:szCs w:val="24"/>
      <w:u w:val="single"/>
      <w:lang w:eastAsia="en-US"/>
    </w:rPr>
  </w:style>
  <w:style w:type="character" w:customStyle="1" w:styleId="3Char2">
    <w:name w:val="正文文本缩进 3 Char2"/>
    <w:uiPriority w:val="99"/>
    <w:qFormat/>
    <w:rPr>
      <w:rFonts w:ascii="Calibri" w:eastAsia="宋体" w:hAnsi="Calibri" w:cs="Times New Roman"/>
      <w:sz w:val="16"/>
      <w:szCs w:val="16"/>
    </w:rPr>
  </w:style>
  <w:style w:type="character" w:customStyle="1" w:styleId="unnamed1">
    <w:name w:val="unnamed1"/>
    <w:qFormat/>
  </w:style>
  <w:style w:type="character" w:customStyle="1" w:styleId="3Char11">
    <w:name w:val="正文文本 3 Char1"/>
    <w:qFormat/>
    <w:rPr>
      <w:kern w:val="2"/>
      <w:sz w:val="16"/>
      <w:szCs w:val="16"/>
    </w:rPr>
  </w:style>
  <w:style w:type="character" w:customStyle="1" w:styleId="6Char1">
    <w:name w:val="标题 6 Char1"/>
    <w:qFormat/>
    <w:rPr>
      <w:rFonts w:ascii="Times New Roman" w:eastAsia="仿宋_GB2312" w:hAnsi="Arial" w:cs="Times New Roman"/>
      <w:sz w:val="30"/>
      <w:szCs w:val="20"/>
    </w:rPr>
  </w:style>
  <w:style w:type="character" w:customStyle="1" w:styleId="normaltext1">
    <w:name w:val="normaltext1"/>
    <w:qFormat/>
    <w:rPr>
      <w:rFonts w:ascii="ˎ̥" w:hAnsi="ˎ̥" w:hint="default"/>
      <w:sz w:val="9"/>
      <w:szCs w:val="9"/>
    </w:rPr>
  </w:style>
  <w:style w:type="character" w:customStyle="1" w:styleId="4CharChar">
    <w:name w:val="标题4 Char Char"/>
    <w:link w:val="42"/>
    <w:qFormat/>
    <w:rPr>
      <w:rFonts w:ascii="Arial" w:hAnsi="Arial"/>
      <w:b/>
      <w:bCs/>
      <w:sz w:val="24"/>
      <w:szCs w:val="32"/>
      <w:lang w:bidi="ar-SA"/>
    </w:rPr>
  </w:style>
  <w:style w:type="paragraph" w:customStyle="1" w:styleId="42">
    <w:name w:val="标题4"/>
    <w:basedOn w:val="2"/>
    <w:next w:val="41"/>
    <w:link w:val="4CharChar"/>
    <w:qFormat/>
    <w:pPr>
      <w:spacing w:line="413" w:lineRule="auto"/>
    </w:pPr>
    <w:rPr>
      <w:rFonts w:ascii="Arial" w:hAnsi="Arial"/>
      <w:kern w:val="0"/>
      <w:sz w:val="24"/>
    </w:rPr>
  </w:style>
  <w:style w:type="character" w:customStyle="1" w:styleId="Char6">
    <w:name w:val="明显引用 Char"/>
    <w:qFormat/>
    <w:rPr>
      <w:rFonts w:ascii="Times New Roman" w:eastAsia="宋体" w:hAnsi="Times New Roman" w:cs="Times New Roman"/>
      <w:b/>
      <w:bCs/>
      <w:i/>
      <w:iCs/>
      <w:color w:val="4F81BD"/>
      <w:kern w:val="2"/>
      <w:sz w:val="21"/>
      <w:szCs w:val="24"/>
    </w:rPr>
  </w:style>
  <w:style w:type="character" w:customStyle="1" w:styleId="15">
    <w:name w:val="不明显参考1"/>
    <w:qFormat/>
    <w:rPr>
      <w:smallCaps/>
      <w:color w:val="C0504D"/>
      <w:u w:val="single"/>
    </w:rPr>
  </w:style>
  <w:style w:type="character" w:customStyle="1" w:styleId="CharChar2">
    <w:name w:val="普通文字 Char Char2"/>
    <w:qFormat/>
    <w:rPr>
      <w:rFonts w:ascii="宋体" w:hAnsi="Courier New"/>
      <w:kern w:val="2"/>
      <w:sz w:val="28"/>
      <w:szCs w:val="28"/>
    </w:rPr>
  </w:style>
  <w:style w:type="character" w:customStyle="1" w:styleId="font161">
    <w:name w:val="font161"/>
    <w:qFormat/>
    <w:rPr>
      <w:b/>
      <w:bCs/>
      <w:sz w:val="32"/>
      <w:szCs w:val="32"/>
    </w:rPr>
  </w:style>
  <w:style w:type="character" w:customStyle="1" w:styleId="CharChar21">
    <w:name w:val="Char Char21"/>
    <w:qFormat/>
    <w:rPr>
      <w:rFonts w:ascii="宋体" w:hAnsi="宋体" w:cs="宋体"/>
      <w:b/>
      <w:bCs/>
      <w:sz w:val="24"/>
      <w:szCs w:val="24"/>
    </w:rPr>
  </w:style>
  <w:style w:type="character" w:customStyle="1" w:styleId="Char24">
    <w:name w:val="纯文本 Char2"/>
    <w:uiPriority w:val="99"/>
    <w:qFormat/>
    <w:rPr>
      <w:rFonts w:ascii="宋体" w:eastAsia="宋体" w:hAnsi="Courier New" w:cs="Courier New"/>
      <w:szCs w:val="21"/>
    </w:rPr>
  </w:style>
  <w:style w:type="character" w:customStyle="1" w:styleId="CharChar11">
    <w:name w:val="Char Char11"/>
    <w:qFormat/>
    <w:locked/>
    <w:rPr>
      <w:rFonts w:eastAsia="黑体"/>
      <w:kern w:val="2"/>
      <w:sz w:val="44"/>
      <w:szCs w:val="44"/>
      <w:lang w:val="en-US" w:eastAsia="zh-CN" w:bidi="ar-SA"/>
    </w:rPr>
  </w:style>
  <w:style w:type="character" w:customStyle="1" w:styleId="Char31">
    <w:name w:val="日期 Char3"/>
    <w:uiPriority w:val="99"/>
    <w:qFormat/>
    <w:rPr>
      <w:rFonts w:ascii="Calibri" w:eastAsia="宋体" w:hAnsi="Calibri" w:cs="Times New Roman"/>
      <w:szCs w:val="24"/>
    </w:rPr>
  </w:style>
  <w:style w:type="character" w:customStyle="1" w:styleId="3Char0">
    <w:name w:val="正文文本 3 Char"/>
    <w:qFormat/>
    <w:rPr>
      <w:kern w:val="2"/>
      <w:sz w:val="16"/>
      <w:szCs w:val="16"/>
    </w:rPr>
  </w:style>
  <w:style w:type="character" w:customStyle="1" w:styleId="6Char">
    <w:name w:val="标题 6 Char"/>
    <w:qFormat/>
    <w:rPr>
      <w:rFonts w:ascii="Arial" w:eastAsia="黑体" w:hAnsi="Arial" w:cs="Times New Roman"/>
      <w:b/>
      <w:bCs/>
      <w:sz w:val="24"/>
      <w:szCs w:val="24"/>
    </w:rPr>
  </w:style>
  <w:style w:type="character" w:customStyle="1" w:styleId="8Char">
    <w:name w:val="标题 8 Char"/>
    <w:qFormat/>
    <w:rPr>
      <w:rFonts w:ascii="Arial" w:eastAsia="黑体" w:hAnsi="Arial" w:cs="Times New Roman"/>
      <w:sz w:val="24"/>
      <w:szCs w:val="24"/>
    </w:rPr>
  </w:style>
  <w:style w:type="character" w:customStyle="1" w:styleId="Char15">
    <w:name w:val="纯文本 Char1"/>
    <w:qFormat/>
    <w:rPr>
      <w:rFonts w:ascii="宋体" w:hAnsi="Courier New" w:cs="Courier New"/>
      <w:kern w:val="2"/>
      <w:sz w:val="21"/>
      <w:szCs w:val="21"/>
    </w:rPr>
  </w:style>
  <w:style w:type="character" w:customStyle="1" w:styleId="Char40">
    <w:name w:val="明显引用 Char4"/>
    <w:link w:val="Style64"/>
    <w:qFormat/>
    <w:rPr>
      <w:b/>
      <w:bCs/>
      <w:i/>
      <w:iCs/>
      <w:color w:val="4F81BD"/>
      <w:kern w:val="2"/>
      <w:sz w:val="21"/>
      <w:szCs w:val="22"/>
      <w:lang w:bidi="ar-SA"/>
    </w:rPr>
  </w:style>
  <w:style w:type="paragraph" w:customStyle="1" w:styleId="Style64">
    <w:name w:val="_Style 64"/>
    <w:basedOn w:val="a"/>
    <w:next w:val="a"/>
    <w:link w:val="Char40"/>
    <w:qFormat/>
    <w:pPr>
      <w:pBdr>
        <w:bottom w:val="single" w:sz="4" w:space="4" w:color="4F81BD"/>
      </w:pBdr>
      <w:spacing w:before="200" w:after="280"/>
      <w:ind w:left="936" w:right="936"/>
    </w:pPr>
    <w:rPr>
      <w:b/>
      <w:bCs/>
      <w:i/>
      <w:iCs/>
      <w:color w:val="4F81BD"/>
      <w:szCs w:val="22"/>
    </w:rPr>
  </w:style>
  <w:style w:type="character" w:customStyle="1" w:styleId="Char16">
    <w:name w:val="页脚 Char1"/>
    <w:uiPriority w:val="99"/>
    <w:qFormat/>
    <w:rPr>
      <w:kern w:val="2"/>
      <w:sz w:val="18"/>
      <w:szCs w:val="18"/>
    </w:rPr>
  </w:style>
  <w:style w:type="character" w:customStyle="1" w:styleId="CharChar9">
    <w:name w:val="Char Char9"/>
    <w:qFormat/>
    <w:locked/>
    <w:rPr>
      <w:rFonts w:ascii="仿宋_GB2312" w:eastAsia="仿宋_GB2312" w:cs="MingLiU"/>
      <w:b/>
      <w:sz w:val="24"/>
      <w:szCs w:val="28"/>
      <w:lang w:val="en-US" w:eastAsia="zh-CN" w:bidi="ar-SA"/>
    </w:rPr>
  </w:style>
  <w:style w:type="character" w:customStyle="1" w:styleId="Char17">
    <w:name w:val="批注文字 Char1"/>
    <w:uiPriority w:val="99"/>
    <w:qFormat/>
    <w:rPr>
      <w:rFonts w:ascii="Times New Roman" w:eastAsia="宋体" w:hAnsi="Times New Roman" w:cs="Times New Roman"/>
      <w:szCs w:val="24"/>
    </w:rPr>
  </w:style>
  <w:style w:type="character" w:customStyle="1" w:styleId="Char18">
    <w:name w:val="文档结构图 Char1"/>
    <w:qFormat/>
    <w:rPr>
      <w:rFonts w:ascii="宋体"/>
      <w:kern w:val="2"/>
      <w:sz w:val="18"/>
      <w:szCs w:val="18"/>
    </w:rPr>
  </w:style>
  <w:style w:type="character" w:customStyle="1" w:styleId="subhead1">
    <w:name w:val="subhead1"/>
    <w:qFormat/>
    <w:rPr>
      <w:rFonts w:ascii="Tahoma" w:hAnsi="Tahoma" w:cs="Tahoma" w:hint="default"/>
      <w:color w:val="000000"/>
      <w:sz w:val="18"/>
      <w:szCs w:val="18"/>
      <w:u w:val="none"/>
      <w:shd w:val="clear" w:color="auto" w:fill="FFFFFF"/>
    </w:rPr>
  </w:style>
  <w:style w:type="character" w:customStyle="1" w:styleId="14t1">
    <w:name w:val="14t1"/>
    <w:qFormat/>
    <w:rPr>
      <w:rFonts w:ascii="宋体" w:eastAsia="宋体" w:hAnsi="宋体" w:hint="eastAsia"/>
      <w:sz w:val="11"/>
      <w:szCs w:val="11"/>
    </w:rPr>
  </w:style>
  <w:style w:type="character" w:customStyle="1" w:styleId="Style248">
    <w:name w:val="_Style 248"/>
    <w:qFormat/>
    <w:rPr>
      <w:b/>
      <w:bCs/>
      <w:smallCaps/>
      <w:spacing w:val="5"/>
    </w:rPr>
  </w:style>
  <w:style w:type="character" w:customStyle="1" w:styleId="HTMLChar1">
    <w:name w:val="HTML 预设格式 Char1"/>
    <w:qFormat/>
    <w:rPr>
      <w:rFonts w:ascii="宋体" w:hAnsi="宋体" w:cs="宋体"/>
      <w:color w:val="000000"/>
      <w:sz w:val="24"/>
      <w:szCs w:val="24"/>
    </w:rPr>
  </w:style>
  <w:style w:type="character" w:customStyle="1" w:styleId="CharChar12">
    <w:name w:val="Char Char12"/>
    <w:qFormat/>
    <w:rPr>
      <w:rFonts w:eastAsia="黑体"/>
      <w:kern w:val="2"/>
      <w:sz w:val="44"/>
      <w:szCs w:val="44"/>
      <w:lang w:val="en-US" w:eastAsia="zh-CN" w:bidi="ar-SA"/>
    </w:rPr>
  </w:style>
  <w:style w:type="character" w:customStyle="1" w:styleId="CharChar32">
    <w:name w:val="Char Char32"/>
    <w:qFormat/>
    <w:rPr>
      <w:rFonts w:ascii="仿宋_GB2312" w:eastAsia="仿宋_GB2312" w:cs="MingLiU"/>
      <w:b/>
      <w:spacing w:val="1"/>
      <w:w w:val="99"/>
      <w:sz w:val="28"/>
      <w:szCs w:val="32"/>
    </w:rPr>
  </w:style>
  <w:style w:type="character" w:customStyle="1" w:styleId="Char25">
    <w:name w:val="明显引用 Char2"/>
    <w:uiPriority w:val="99"/>
    <w:qFormat/>
    <w:rPr>
      <w:b/>
      <w:bCs/>
      <w:i/>
      <w:iCs/>
      <w:color w:val="4F81BD"/>
      <w:kern w:val="2"/>
      <w:sz w:val="21"/>
      <w:szCs w:val="24"/>
    </w:rPr>
  </w:style>
  <w:style w:type="character" w:customStyle="1" w:styleId="Char32">
    <w:name w:val="正文文本 Char3"/>
    <w:uiPriority w:val="99"/>
    <w:qFormat/>
    <w:rPr>
      <w:rFonts w:ascii="Calibri" w:eastAsia="宋体" w:hAnsi="Calibri" w:cs="Times New Roman"/>
      <w:szCs w:val="24"/>
    </w:rPr>
  </w:style>
  <w:style w:type="character" w:customStyle="1" w:styleId="Char7">
    <w:name w:val="引用 Char"/>
    <w:link w:val="25"/>
    <w:qFormat/>
    <w:rPr>
      <w:rFonts w:ascii="Times New Roman" w:eastAsia="宋体" w:hAnsi="Times New Roman" w:cs="Times New Roman"/>
      <w:i/>
      <w:iCs/>
      <w:color w:val="000000"/>
      <w:kern w:val="2"/>
      <w:sz w:val="21"/>
      <w:szCs w:val="24"/>
    </w:rPr>
  </w:style>
  <w:style w:type="paragraph" w:customStyle="1" w:styleId="25">
    <w:name w:val="引用2"/>
    <w:basedOn w:val="a"/>
    <w:next w:val="a"/>
    <w:link w:val="Char7"/>
    <w:qFormat/>
    <w:rPr>
      <w:i/>
      <w:iCs/>
      <w:color w:val="000000"/>
    </w:rPr>
  </w:style>
  <w:style w:type="character" w:customStyle="1" w:styleId="CharChar34">
    <w:name w:val="Char Char34"/>
    <w:qFormat/>
    <w:rPr>
      <w:rFonts w:ascii="仿宋_GB2312" w:eastAsia="仿宋_GB2312" w:cs="MingLiU"/>
      <w:b/>
      <w:spacing w:val="1"/>
      <w:w w:val="99"/>
      <w:sz w:val="28"/>
      <w:szCs w:val="32"/>
    </w:rPr>
  </w:style>
  <w:style w:type="character" w:customStyle="1" w:styleId="Char19">
    <w:name w:val="日期 Char1"/>
    <w:qFormat/>
    <w:rPr>
      <w:kern w:val="2"/>
      <w:sz w:val="21"/>
      <w:szCs w:val="22"/>
    </w:rPr>
  </w:style>
  <w:style w:type="character" w:customStyle="1" w:styleId="1Char1">
    <w:name w:val="标题 1 Char1"/>
    <w:qFormat/>
    <w:rPr>
      <w:rFonts w:ascii="Times New Roman" w:eastAsia="宋体" w:hAnsi="Times New Roman" w:cs="Times New Roman"/>
      <w:b/>
      <w:bCs/>
      <w:kern w:val="44"/>
      <w:sz w:val="44"/>
      <w:szCs w:val="44"/>
    </w:rPr>
  </w:style>
  <w:style w:type="character" w:customStyle="1" w:styleId="Char8">
    <w:name w:val="副标题 Char"/>
    <w:qFormat/>
    <w:rPr>
      <w:rFonts w:ascii="Cambria" w:eastAsia="宋体" w:hAnsi="Cambria" w:cs="Times New Roman"/>
      <w:b/>
      <w:bCs/>
      <w:kern w:val="28"/>
      <w:sz w:val="32"/>
      <w:szCs w:val="32"/>
    </w:rPr>
  </w:style>
  <w:style w:type="character" w:customStyle="1" w:styleId="Char9">
    <w:name w:val="批注主题 Char"/>
    <w:qFormat/>
    <w:rPr>
      <w:rFonts w:ascii="宋体" w:eastAsia="宋体" w:hAnsi="宋体"/>
      <w:kern w:val="2"/>
      <w:sz w:val="24"/>
      <w:szCs w:val="28"/>
      <w:lang w:val="en-US" w:eastAsia="zh-CN" w:bidi="ar-SA"/>
    </w:rPr>
  </w:style>
  <w:style w:type="character" w:customStyle="1" w:styleId="Char26">
    <w:name w:val="文档结构图 Char2"/>
    <w:uiPriority w:val="99"/>
    <w:qFormat/>
    <w:rPr>
      <w:kern w:val="2"/>
      <w:sz w:val="21"/>
      <w:szCs w:val="24"/>
      <w:shd w:val="clear" w:color="auto" w:fill="000080"/>
    </w:rPr>
  </w:style>
  <w:style w:type="character" w:customStyle="1" w:styleId="CharChar">
    <w:name w:val="手改 Char Char"/>
    <w:qFormat/>
    <w:rPr>
      <w:kern w:val="2"/>
      <w:sz w:val="21"/>
      <w:szCs w:val="24"/>
    </w:rPr>
  </w:style>
  <w:style w:type="character" w:customStyle="1" w:styleId="CharChar35">
    <w:name w:val="Char Char35"/>
    <w:qFormat/>
    <w:rPr>
      <w:rFonts w:ascii="仿宋_GB2312" w:eastAsia="仿宋_GB2312" w:cs="MingLiU"/>
      <w:b/>
      <w:sz w:val="24"/>
      <w:szCs w:val="28"/>
    </w:rPr>
  </w:style>
  <w:style w:type="character" w:customStyle="1" w:styleId="Char27">
    <w:name w:val="批注主题 Char2"/>
    <w:uiPriority w:val="99"/>
    <w:qFormat/>
    <w:rPr>
      <w:b/>
      <w:bCs/>
      <w:kern w:val="2"/>
      <w:sz w:val="21"/>
      <w:szCs w:val="24"/>
    </w:rPr>
  </w:style>
  <w:style w:type="character" w:customStyle="1" w:styleId="7Char1">
    <w:name w:val="标题 7 Char1"/>
    <w:qFormat/>
    <w:rPr>
      <w:rFonts w:ascii="Times New Roman" w:eastAsia="仿宋_GB2312" w:hAnsi="Times New Roman" w:cs="Times New Roman"/>
      <w:sz w:val="30"/>
      <w:szCs w:val="20"/>
    </w:rPr>
  </w:style>
  <w:style w:type="character" w:customStyle="1" w:styleId="SectionChar">
    <w:name w:val="Section Char"/>
    <w:qFormat/>
    <w:rPr>
      <w:rFonts w:ascii="仿宋_GB2312" w:eastAsia="仿宋_GB2312" w:cs="MingLiU"/>
      <w:b/>
      <w:sz w:val="24"/>
      <w:szCs w:val="28"/>
      <w:lang w:val="en-US" w:eastAsia="zh-CN" w:bidi="ar-SA"/>
    </w:rPr>
  </w:style>
  <w:style w:type="character" w:customStyle="1" w:styleId="Style275">
    <w:name w:val="_Style 275"/>
    <w:qFormat/>
    <w:rPr>
      <w:smallCaps/>
      <w:color w:val="C0504D"/>
      <w:u w:val="single"/>
    </w:rPr>
  </w:style>
  <w:style w:type="character" w:customStyle="1" w:styleId="style31">
    <w:name w:val="style31"/>
    <w:qFormat/>
    <w:rPr>
      <w:sz w:val="10"/>
      <w:szCs w:val="10"/>
    </w:rPr>
  </w:style>
  <w:style w:type="character" w:customStyle="1" w:styleId="CharChar23">
    <w:name w:val="Char Char23"/>
    <w:qFormat/>
    <w:rPr>
      <w:rFonts w:ascii="Cambria" w:eastAsia="宋体" w:hAnsi="Cambria" w:cs="Times New Roman"/>
      <w:b/>
      <w:bCs/>
      <w:kern w:val="2"/>
      <w:sz w:val="32"/>
      <w:szCs w:val="32"/>
    </w:rPr>
  </w:style>
  <w:style w:type="character" w:customStyle="1" w:styleId="ht1">
    <w:name w:val="ht1"/>
    <w:qFormat/>
    <w:rPr>
      <w:rFonts w:ascii="黑体" w:eastAsia="黑体"/>
      <w:b/>
      <w:bCs/>
    </w:rPr>
  </w:style>
  <w:style w:type="character" w:customStyle="1" w:styleId="4Char">
    <w:name w:val="标题 4 Char"/>
    <w:qFormat/>
    <w:rPr>
      <w:rFonts w:ascii="仿宋_GB2312" w:eastAsia="仿宋_GB2312" w:hAnsi="Calibri" w:cs="Times New Roman"/>
      <w:b/>
      <w:kern w:val="0"/>
      <w:sz w:val="24"/>
      <w:szCs w:val="28"/>
    </w:rPr>
  </w:style>
  <w:style w:type="character" w:customStyle="1" w:styleId="Char28">
    <w:name w:val="日期 Char2"/>
    <w:uiPriority w:val="99"/>
    <w:qFormat/>
    <w:rPr>
      <w:kern w:val="2"/>
      <w:sz w:val="21"/>
      <w:szCs w:val="24"/>
    </w:rPr>
  </w:style>
  <w:style w:type="character" w:customStyle="1" w:styleId="Char33">
    <w:name w:val="引用 Char3"/>
    <w:uiPriority w:val="29"/>
    <w:qFormat/>
    <w:rPr>
      <w:rFonts w:ascii="Calibri" w:eastAsia="宋体" w:hAnsi="Calibri" w:cs="Times New Roman"/>
      <w:i/>
      <w:iCs/>
      <w:color w:val="000000"/>
      <w:szCs w:val="24"/>
    </w:rPr>
  </w:style>
  <w:style w:type="character" w:customStyle="1" w:styleId="3Char3">
    <w:name w:val="正文文本缩进 3 Char"/>
    <w:qFormat/>
    <w:rPr>
      <w:kern w:val="2"/>
      <w:sz w:val="16"/>
      <w:szCs w:val="16"/>
    </w:rPr>
  </w:style>
  <w:style w:type="character" w:customStyle="1" w:styleId="CharChar0">
    <w:name w:val="批注文字 Char Char"/>
    <w:qFormat/>
    <w:rPr>
      <w:rFonts w:ascii="宋体" w:eastAsia="宋体" w:hAnsi="Times New Roman" w:cs="Times New Roman"/>
      <w:sz w:val="28"/>
      <w:szCs w:val="20"/>
    </w:rPr>
  </w:style>
  <w:style w:type="character" w:customStyle="1" w:styleId="2Char1">
    <w:name w:val="标题 2 Char1"/>
    <w:qFormat/>
    <w:rPr>
      <w:rFonts w:ascii="Cambria" w:eastAsia="宋体" w:hAnsi="Cambria" w:cs="Times New Roman"/>
      <w:b/>
      <w:bCs/>
      <w:kern w:val="2"/>
      <w:sz w:val="32"/>
      <w:szCs w:val="32"/>
    </w:rPr>
  </w:style>
  <w:style w:type="character" w:customStyle="1" w:styleId="9Char">
    <w:name w:val="标题 9 Char"/>
    <w:qFormat/>
    <w:rPr>
      <w:rFonts w:ascii="Arial" w:eastAsia="黑体" w:hAnsi="Arial" w:cs="Times New Roman"/>
      <w:szCs w:val="21"/>
    </w:rPr>
  </w:style>
  <w:style w:type="character" w:customStyle="1" w:styleId="1Char">
    <w:name w:val="标题 1 Char"/>
    <w:qFormat/>
    <w:rPr>
      <w:rFonts w:ascii="Times New Roman" w:eastAsia="宋体" w:hAnsi="Times New Roman" w:cs="Times New Roman"/>
      <w:b/>
      <w:bCs/>
      <w:kern w:val="44"/>
      <w:sz w:val="44"/>
      <w:szCs w:val="44"/>
    </w:rPr>
  </w:style>
  <w:style w:type="character" w:customStyle="1" w:styleId="Chara">
    <w:name w:val="脚注文本 Char"/>
    <w:qFormat/>
    <w:rPr>
      <w:rFonts w:ascii="Arial" w:eastAsia="宋体" w:hAnsi="Arial" w:cs="Arial"/>
      <w:sz w:val="18"/>
      <w:szCs w:val="18"/>
      <w:lang w:eastAsia="en-US"/>
    </w:rPr>
  </w:style>
  <w:style w:type="character" w:customStyle="1" w:styleId="2Char0">
    <w:name w:val="标题 2 Char"/>
    <w:qFormat/>
    <w:rPr>
      <w:rFonts w:ascii="仿宋_GB2312" w:eastAsia="仿宋_GB2312" w:hAnsi="Calibri" w:cs="Times New Roman"/>
      <w:b/>
      <w:spacing w:val="1"/>
      <w:w w:val="99"/>
      <w:kern w:val="0"/>
      <w:sz w:val="28"/>
      <w:szCs w:val="32"/>
    </w:rPr>
  </w:style>
  <w:style w:type="character" w:customStyle="1" w:styleId="Charb">
    <w:name w:val="批注框文本 Char"/>
    <w:qFormat/>
    <w:rPr>
      <w:sz w:val="18"/>
      <w:szCs w:val="18"/>
    </w:rPr>
  </w:style>
  <w:style w:type="character" w:customStyle="1" w:styleId="Char29">
    <w:name w:val="批注文字 Char2"/>
    <w:qFormat/>
    <w:rPr>
      <w:rFonts w:ascii="Calibri" w:eastAsia="宋体" w:hAnsi="Calibri" w:cs="Times New Roman"/>
      <w:szCs w:val="24"/>
    </w:rPr>
  </w:style>
  <w:style w:type="character" w:customStyle="1" w:styleId="ss16">
    <w:name w:val="ss16"/>
    <w:qFormat/>
    <w:rPr>
      <w:rFonts w:ascii="宋体" w:eastAsia="宋体" w:hAnsi="宋体" w:hint="eastAsia"/>
      <w:color w:val="000000"/>
      <w:sz w:val="9"/>
      <w:szCs w:val="9"/>
    </w:rPr>
  </w:style>
  <w:style w:type="character" w:customStyle="1" w:styleId="Char2a">
    <w:name w:val="尾注文本 Char2"/>
    <w:uiPriority w:val="99"/>
    <w:qFormat/>
    <w:rPr>
      <w:rFonts w:ascii="Calibri" w:eastAsia="宋体" w:hAnsi="Calibri" w:cs="Times New Roman"/>
      <w:szCs w:val="24"/>
    </w:rPr>
  </w:style>
  <w:style w:type="character" w:customStyle="1" w:styleId="HTMLChar2">
    <w:name w:val="HTML 预设格式 Char2"/>
    <w:uiPriority w:val="99"/>
    <w:qFormat/>
    <w:rPr>
      <w:rFonts w:ascii="Courier New" w:eastAsia="宋体" w:hAnsi="Courier New" w:cs="Courier New"/>
      <w:sz w:val="20"/>
      <w:szCs w:val="20"/>
    </w:rPr>
  </w:style>
  <w:style w:type="character" w:customStyle="1" w:styleId="intel3">
    <w:name w:val="intel3"/>
    <w:qFormat/>
  </w:style>
  <w:style w:type="character" w:customStyle="1" w:styleId="8Char1">
    <w:name w:val="标题 8 Char1"/>
    <w:qFormat/>
    <w:rPr>
      <w:rFonts w:ascii="Times New Roman" w:eastAsia="仿宋_GB2312" w:hAnsi="Arial" w:cs="Times New Roman"/>
      <w:sz w:val="30"/>
      <w:szCs w:val="20"/>
    </w:rPr>
  </w:style>
  <w:style w:type="character" w:customStyle="1" w:styleId="Charc">
    <w:name w:val="纯文本 Char"/>
    <w:qFormat/>
    <w:rPr>
      <w:rFonts w:ascii="宋体" w:hAnsi="Courier New"/>
      <w:sz w:val="28"/>
      <w:szCs w:val="28"/>
    </w:rPr>
  </w:style>
  <w:style w:type="character" w:customStyle="1" w:styleId="Chard">
    <w:name w:val="标题 Char"/>
    <w:qFormat/>
    <w:rPr>
      <w:rFonts w:ascii="Cambria" w:eastAsia="宋体" w:hAnsi="Cambria" w:cs="Times New Roman"/>
      <w:b/>
      <w:bCs/>
      <w:kern w:val="2"/>
      <w:sz w:val="32"/>
      <w:szCs w:val="32"/>
    </w:rPr>
  </w:style>
  <w:style w:type="character" w:customStyle="1" w:styleId="Char1a">
    <w:name w:val="副标题 Char1"/>
    <w:qFormat/>
    <w:rPr>
      <w:szCs w:val="24"/>
      <w:u w:val="single"/>
      <w:lang w:eastAsia="en-US"/>
    </w:rPr>
  </w:style>
  <w:style w:type="character" w:customStyle="1" w:styleId="Chare">
    <w:name w:val="页眉 Char"/>
    <w:qFormat/>
    <w:rPr>
      <w:sz w:val="18"/>
      <w:szCs w:val="18"/>
    </w:rPr>
  </w:style>
  <w:style w:type="character" w:customStyle="1" w:styleId="Char1b">
    <w:name w:val="引用 Char1"/>
    <w:link w:val="16"/>
    <w:uiPriority w:val="29"/>
    <w:qFormat/>
    <w:rPr>
      <w:i/>
      <w:iCs/>
      <w:color w:val="000000"/>
      <w:kern w:val="2"/>
      <w:sz w:val="21"/>
    </w:rPr>
  </w:style>
  <w:style w:type="paragraph" w:customStyle="1" w:styleId="16">
    <w:name w:val="引用1"/>
    <w:basedOn w:val="a"/>
    <w:next w:val="a"/>
    <w:link w:val="Char1b"/>
    <w:uiPriority w:val="29"/>
    <w:qFormat/>
    <w:rPr>
      <w:i/>
      <w:iCs/>
      <w:color w:val="000000"/>
      <w:szCs w:val="20"/>
    </w:rPr>
  </w:style>
  <w:style w:type="character" w:customStyle="1" w:styleId="Style202">
    <w:name w:val="_Style 202"/>
    <w:uiPriority w:val="99"/>
    <w:unhideWhenUsed/>
    <w:qFormat/>
    <w:rPr>
      <w:color w:val="808080"/>
      <w:shd w:val="clear" w:color="auto" w:fill="E6E6E6"/>
    </w:rPr>
  </w:style>
  <w:style w:type="character" w:customStyle="1" w:styleId="Style254">
    <w:name w:val="_Style 254"/>
    <w:qFormat/>
    <w:rPr>
      <w:b/>
      <w:bCs/>
      <w:smallCaps/>
      <w:color w:val="C0504D"/>
      <w:spacing w:val="5"/>
      <w:u w:val="single"/>
    </w:rPr>
  </w:style>
  <w:style w:type="character" w:customStyle="1" w:styleId="HTMLChar">
    <w:name w:val="HTML 预设格式 Char"/>
    <w:qFormat/>
    <w:rPr>
      <w:rFonts w:ascii="宋体" w:eastAsia="宋体" w:hAnsi="宋体" w:cs="宋体"/>
      <w:color w:val="000000"/>
      <w:sz w:val="24"/>
      <w:szCs w:val="24"/>
    </w:rPr>
  </w:style>
  <w:style w:type="character" w:customStyle="1" w:styleId="17">
    <w:name w:val="书籍标题1"/>
    <w:qFormat/>
    <w:rPr>
      <w:b/>
      <w:bCs/>
      <w:smallCaps/>
      <w:spacing w:val="5"/>
    </w:rPr>
  </w:style>
  <w:style w:type="character" w:customStyle="1" w:styleId="2Char10">
    <w:name w:val="正文文本缩进 2 Char1"/>
    <w:qFormat/>
    <w:rPr>
      <w:sz w:val="28"/>
      <w:szCs w:val="24"/>
    </w:rPr>
  </w:style>
  <w:style w:type="character" w:customStyle="1" w:styleId="style161">
    <w:name w:val="style161"/>
    <w:qFormat/>
    <w:rPr>
      <w:b/>
      <w:bCs/>
      <w:color w:val="333333"/>
    </w:rPr>
  </w:style>
  <w:style w:type="character" w:customStyle="1" w:styleId="CharChar14">
    <w:name w:val="Char Char14"/>
    <w:qFormat/>
    <w:rPr>
      <w:kern w:val="2"/>
      <w:sz w:val="18"/>
      <w:szCs w:val="18"/>
    </w:rPr>
  </w:style>
  <w:style w:type="character" w:customStyle="1" w:styleId="2Char11">
    <w:name w:val="正文文本 2 Char1"/>
    <w:uiPriority w:val="99"/>
    <w:qFormat/>
    <w:rPr>
      <w:rFonts w:ascii="Calibri" w:eastAsia="宋体" w:hAnsi="Calibri" w:cs="Times New Roman"/>
      <w:szCs w:val="24"/>
    </w:rPr>
  </w:style>
  <w:style w:type="character" w:customStyle="1" w:styleId="CharChar33">
    <w:name w:val="Char Char33"/>
    <w:qFormat/>
    <w:rPr>
      <w:rFonts w:ascii="仿宋_GB2312" w:eastAsia="仿宋_GB2312" w:cs="MingLiU"/>
      <w:b/>
      <w:sz w:val="24"/>
      <w:szCs w:val="28"/>
    </w:rPr>
  </w:style>
  <w:style w:type="character" w:customStyle="1" w:styleId="Charf">
    <w:name w:val="页脚 Char"/>
    <w:qFormat/>
    <w:rPr>
      <w:sz w:val="18"/>
      <w:szCs w:val="18"/>
    </w:rPr>
  </w:style>
  <w:style w:type="character" w:customStyle="1" w:styleId="Char2b">
    <w:name w:val="脚注文本 Char2"/>
    <w:uiPriority w:val="99"/>
    <w:qFormat/>
    <w:rPr>
      <w:rFonts w:ascii="Calibri" w:eastAsia="宋体" w:hAnsi="Calibri" w:cs="Times New Roman"/>
      <w:sz w:val="18"/>
      <w:szCs w:val="18"/>
    </w:rPr>
  </w:style>
  <w:style w:type="character" w:customStyle="1" w:styleId="CharChar22">
    <w:name w:val="Char Char22"/>
    <w:qFormat/>
    <w:rPr>
      <w:b/>
      <w:bCs/>
      <w:kern w:val="2"/>
      <w:sz w:val="32"/>
      <w:szCs w:val="32"/>
    </w:rPr>
  </w:style>
  <w:style w:type="character" w:customStyle="1" w:styleId="title11">
    <w:name w:val="title11"/>
    <w:qFormat/>
    <w:rPr>
      <w:b/>
      <w:bCs/>
      <w:color w:val="FFFFFF"/>
      <w:sz w:val="11"/>
      <w:szCs w:val="11"/>
    </w:rPr>
  </w:style>
  <w:style w:type="character" w:customStyle="1" w:styleId="Charf0">
    <w:name w:val="日期 Char"/>
    <w:qFormat/>
    <w:rPr>
      <w:rFonts w:eastAsia="宋体"/>
      <w:szCs w:val="24"/>
    </w:rPr>
  </w:style>
  <w:style w:type="character" w:customStyle="1" w:styleId="CharChar1">
    <w:name w:val="普通文字 Char Char1"/>
    <w:qFormat/>
    <w:rPr>
      <w:rFonts w:ascii="宋体" w:hAnsi="Courier New"/>
      <w:kern w:val="2"/>
      <w:sz w:val="28"/>
      <w:szCs w:val="28"/>
    </w:rPr>
  </w:style>
  <w:style w:type="character" w:customStyle="1" w:styleId="CharChar13">
    <w:name w:val="Char Char13"/>
    <w:qFormat/>
    <w:rPr>
      <w:kern w:val="2"/>
      <w:sz w:val="18"/>
      <w:szCs w:val="18"/>
    </w:rPr>
  </w:style>
  <w:style w:type="character" w:customStyle="1" w:styleId="Char1c">
    <w:name w:val="尾注文本 Char1"/>
    <w:qFormat/>
    <w:rPr>
      <w:rFonts w:ascii="Arial" w:hAnsi="Arial" w:cs="Arial"/>
      <w:szCs w:val="24"/>
      <w:lang w:eastAsia="en-US"/>
    </w:rPr>
  </w:style>
  <w:style w:type="character" w:customStyle="1" w:styleId="5CharChar">
    <w:name w:val="标题5 Char Char"/>
    <w:link w:val="51"/>
    <w:qFormat/>
    <w:rPr>
      <w:rFonts w:ascii="Arial" w:hAnsi="Arial"/>
      <w:b/>
      <w:bCs/>
      <w:sz w:val="24"/>
      <w:szCs w:val="32"/>
      <w:lang w:bidi="ar-SA"/>
    </w:rPr>
  </w:style>
  <w:style w:type="paragraph" w:customStyle="1" w:styleId="51">
    <w:name w:val="标题5"/>
    <w:basedOn w:val="3"/>
    <w:link w:val="5CharChar"/>
    <w:qFormat/>
    <w:pPr>
      <w:spacing w:line="413" w:lineRule="auto"/>
    </w:pPr>
    <w:rPr>
      <w:rFonts w:ascii="Arial" w:hAnsi="Arial"/>
      <w:kern w:val="0"/>
      <w:sz w:val="24"/>
    </w:rPr>
  </w:style>
  <w:style w:type="character" w:customStyle="1" w:styleId="Char1d">
    <w:name w:val="批注主题 Char1"/>
    <w:qFormat/>
    <w:rPr>
      <w:b/>
      <w:bCs/>
      <w:kern w:val="2"/>
      <w:sz w:val="21"/>
      <w:szCs w:val="22"/>
    </w:rPr>
  </w:style>
  <w:style w:type="character" w:customStyle="1" w:styleId="Style196">
    <w:name w:val="_Style 196"/>
    <w:qFormat/>
    <w:rPr>
      <w:i/>
      <w:iCs/>
      <w:color w:val="808080"/>
    </w:rPr>
  </w:style>
  <w:style w:type="character" w:customStyle="1" w:styleId="Char2c">
    <w:name w:val="正文文本缩进 Char2"/>
    <w:uiPriority w:val="99"/>
    <w:qFormat/>
    <w:rPr>
      <w:rFonts w:ascii="Calibri" w:eastAsia="宋体" w:hAnsi="Calibri" w:cs="Times New Roman"/>
      <w:szCs w:val="24"/>
    </w:rPr>
  </w:style>
  <w:style w:type="character" w:customStyle="1" w:styleId="Char1e">
    <w:name w:val="批注框文本 Char1"/>
    <w:qFormat/>
    <w:rPr>
      <w:kern w:val="2"/>
      <w:sz w:val="18"/>
      <w:szCs w:val="18"/>
    </w:rPr>
  </w:style>
  <w:style w:type="character" w:customStyle="1" w:styleId="0d1471">
    <w:name w:val="0d1471"/>
    <w:qFormat/>
    <w:rPr>
      <w:color w:val="000000"/>
      <w:sz w:val="11"/>
      <w:szCs w:val="11"/>
      <w:u w:val="none"/>
    </w:rPr>
  </w:style>
  <w:style w:type="character" w:customStyle="1" w:styleId="Charf1">
    <w:name w:val="正文文本 Char"/>
    <w:qFormat/>
    <w:rPr>
      <w:sz w:val="26"/>
      <w:szCs w:val="24"/>
    </w:rPr>
  </w:style>
  <w:style w:type="character" w:customStyle="1" w:styleId="18">
    <w:name w:val="不明显强调1"/>
    <w:qFormat/>
    <w:rPr>
      <w:i/>
      <w:iCs/>
      <w:color w:val="808080"/>
    </w:rPr>
  </w:style>
  <w:style w:type="character" w:customStyle="1" w:styleId="3Char20">
    <w:name w:val="正文文本 3 Char2"/>
    <w:uiPriority w:val="99"/>
    <w:qFormat/>
    <w:rPr>
      <w:rFonts w:ascii="Calibri" w:eastAsia="宋体" w:hAnsi="Calibri" w:cs="Times New Roman"/>
      <w:sz w:val="16"/>
      <w:szCs w:val="16"/>
    </w:rPr>
  </w:style>
  <w:style w:type="character" w:customStyle="1" w:styleId="ITTHEADER2Char">
    <w:name w:val="ITTHEADER2 Char"/>
    <w:qFormat/>
    <w:rPr>
      <w:rFonts w:ascii="仿宋_GB2312" w:eastAsia="仿宋_GB2312" w:cs="MingLiU"/>
      <w:b/>
      <w:spacing w:val="1"/>
      <w:w w:val="99"/>
      <w:sz w:val="28"/>
      <w:szCs w:val="32"/>
      <w:lang w:val="en-US" w:eastAsia="zh-CN" w:bidi="ar-SA"/>
    </w:rPr>
  </w:style>
  <w:style w:type="character" w:customStyle="1" w:styleId="Char34">
    <w:name w:val="明显引用 Char3"/>
    <w:uiPriority w:val="30"/>
    <w:qFormat/>
    <w:rPr>
      <w:rFonts w:ascii="Calibri" w:eastAsia="宋体" w:hAnsi="Calibri" w:cs="Times New Roman"/>
      <w:b/>
      <w:bCs/>
      <w:i/>
      <w:iCs/>
      <w:color w:val="4F81BD"/>
      <w:szCs w:val="24"/>
    </w:rPr>
  </w:style>
  <w:style w:type="character" w:customStyle="1" w:styleId="Char35">
    <w:name w:val="批注框文本 Char3"/>
    <w:uiPriority w:val="99"/>
    <w:qFormat/>
    <w:rPr>
      <w:rFonts w:ascii="Calibri" w:eastAsia="宋体" w:hAnsi="Calibri" w:cs="Times New Roman"/>
      <w:sz w:val="18"/>
      <w:szCs w:val="18"/>
    </w:rPr>
  </w:style>
  <w:style w:type="character" w:customStyle="1" w:styleId="CharChar24">
    <w:name w:val="Char Char24"/>
    <w:qFormat/>
    <w:rPr>
      <w:b/>
      <w:bCs/>
      <w:kern w:val="44"/>
      <w:sz w:val="44"/>
      <w:szCs w:val="44"/>
    </w:rPr>
  </w:style>
  <w:style w:type="character" w:customStyle="1" w:styleId="Charf2">
    <w:name w:val="文档结构图 Char"/>
    <w:qFormat/>
    <w:rPr>
      <w:rFonts w:ascii="宋体"/>
      <w:kern w:val="2"/>
      <w:sz w:val="18"/>
      <w:szCs w:val="18"/>
    </w:rPr>
  </w:style>
  <w:style w:type="character" w:customStyle="1" w:styleId="style21">
    <w:name w:val="style21"/>
    <w:qFormat/>
    <w:rPr>
      <w:b/>
      <w:bCs/>
      <w:sz w:val="28"/>
      <w:szCs w:val="28"/>
    </w:rPr>
  </w:style>
  <w:style w:type="paragraph" w:customStyle="1" w:styleId="19">
    <w:name w:val="样式1"/>
    <w:basedOn w:val="a"/>
    <w:next w:val="4"/>
    <w:qFormat/>
    <w:pPr>
      <w:spacing w:line="360" w:lineRule="auto"/>
      <w:ind w:firstLineChars="200" w:firstLine="420"/>
    </w:pPr>
    <w:rPr>
      <w:rFonts w:ascii="宋体" w:hAnsi="宋体"/>
      <w:szCs w:val="21"/>
    </w:rPr>
  </w:style>
  <w:style w:type="paragraph" w:customStyle="1" w:styleId="p16">
    <w:name w:val="p16"/>
    <w:basedOn w:val="a"/>
    <w:qFormat/>
    <w:pPr>
      <w:widowControl/>
    </w:pPr>
    <w:rPr>
      <w:rFonts w:ascii="Calibri" w:hAnsi="Calibri" w:cs="宋体"/>
      <w:kern w:val="0"/>
      <w:szCs w:val="21"/>
    </w:rPr>
  </w:style>
  <w:style w:type="paragraph" w:customStyle="1" w:styleId="378020">
    <w:name w:val="样式 标题 3 + (中文) 黑体 小四 非加粗 段前: 7.8 磅 段后: 0 磅 行距: 固定值 20 磅"/>
    <w:basedOn w:val="3"/>
    <w:next w:val="a"/>
    <w:qFormat/>
    <w:pPr>
      <w:spacing w:before="0" w:after="0" w:line="400" w:lineRule="exact"/>
    </w:pPr>
    <w:rPr>
      <w:rFonts w:eastAsia="黑体" w:cs="宋体"/>
      <w:b w:val="0"/>
      <w:bCs w:val="0"/>
      <w:sz w:val="24"/>
      <w:szCs w:val="20"/>
    </w:rPr>
  </w:style>
  <w:style w:type="paragraph" w:customStyle="1" w:styleId="1a">
    <w:name w:val="标题1"/>
    <w:basedOn w:val="a"/>
    <w:qFormat/>
    <w:pPr>
      <w:widowControl/>
      <w:spacing w:before="100" w:beforeAutospacing="1" w:after="100" w:afterAutospacing="1"/>
      <w:jc w:val="left"/>
    </w:pPr>
    <w:rPr>
      <w:rFonts w:ascii="宋体" w:hAnsi="宋体" w:cs="宋体"/>
      <w:kern w:val="0"/>
      <w:sz w:val="24"/>
    </w:rPr>
  </w:style>
  <w:style w:type="paragraph" w:customStyle="1" w:styleId="affe">
    <w:name w:val="表格文字"/>
    <w:basedOn w:val="a"/>
    <w:qFormat/>
    <w:pPr>
      <w:adjustRightInd w:val="0"/>
      <w:spacing w:line="420" w:lineRule="atLeast"/>
      <w:jc w:val="left"/>
      <w:textAlignment w:val="baseline"/>
    </w:pPr>
    <w:rPr>
      <w:kern w:val="0"/>
      <w:szCs w:val="20"/>
    </w:rPr>
  </w:style>
  <w:style w:type="paragraph" w:customStyle="1" w:styleId="TOC20">
    <w:name w:val="TOC 标题2"/>
    <w:basedOn w:val="1"/>
    <w:next w:val="a"/>
    <w:unhideWhenUsed/>
    <w:qFormat/>
    <w:pPr>
      <w:outlineLvl w:val="9"/>
    </w:pPr>
    <w:rPr>
      <w:rFonts w:ascii="Calibri" w:hAnsi="Calibri"/>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Style90">
    <w:name w:val="_Style 90"/>
    <w:next w:val="a"/>
    <w:qFormat/>
    <w:pPr>
      <w:widowControl w:val="0"/>
      <w:jc w:val="both"/>
    </w:pPr>
    <w:rPr>
      <w:rFonts w:ascii="Calibri" w:hAnsi="Calibri"/>
      <w:kern w:val="2"/>
      <w:sz w:val="21"/>
      <w:szCs w:val="24"/>
    </w:rPr>
  </w:style>
  <w:style w:type="paragraph" w:customStyle="1" w:styleId="Char2d">
    <w:name w:val="Char2"/>
    <w:basedOn w:val="a"/>
    <w:qFormat/>
    <w:rPr>
      <w:rFonts w:ascii="Calibri" w:hAnsi="Calibri"/>
    </w:rPr>
  </w:style>
  <w:style w:type="paragraph" w:customStyle="1" w:styleId="110">
    <w:name w:val="明显引用11"/>
    <w:basedOn w:val="a"/>
    <w:next w:val="a"/>
    <w:uiPriority w:val="30"/>
    <w:qFormat/>
    <w:pPr>
      <w:pBdr>
        <w:bottom w:val="single" w:sz="4" w:space="4" w:color="4F81BD"/>
      </w:pBdr>
      <w:spacing w:before="200" w:after="280"/>
      <w:ind w:left="936" w:right="936"/>
    </w:pPr>
    <w:rPr>
      <w:rFonts w:ascii="Calibri" w:hAnsi="Calibri"/>
      <w:b/>
      <w:bCs/>
      <w:i/>
      <w:iCs/>
      <w:color w:val="4F81BD"/>
      <w:szCs w:val="22"/>
    </w:rPr>
  </w:style>
  <w:style w:type="paragraph" w:customStyle="1" w:styleId="l-2">
    <w:name w:val="l-2"/>
    <w:basedOn w:val="a"/>
    <w:qFormat/>
    <w:pPr>
      <w:widowControl/>
      <w:spacing w:before="100" w:beforeAutospacing="1" w:after="100" w:afterAutospacing="1"/>
      <w:jc w:val="left"/>
    </w:pPr>
    <w:rPr>
      <w:rFonts w:ascii="宋体" w:hAnsi="宋体" w:cs="宋体"/>
      <w:b/>
      <w:bCs/>
      <w:color w:val="000000"/>
      <w:kern w:val="0"/>
      <w:sz w:val="13"/>
      <w:szCs w:val="13"/>
    </w:rPr>
  </w:style>
  <w:style w:type="paragraph" w:customStyle="1" w:styleId="Style128">
    <w:name w:val="_Style 128"/>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26">
    <w:name w:val="2"/>
    <w:next w:val="a"/>
    <w:uiPriority w:val="99"/>
    <w:qFormat/>
    <w:pPr>
      <w:widowControl w:val="0"/>
      <w:jc w:val="both"/>
    </w:pPr>
    <w:rPr>
      <w:rFonts w:ascii="Calibri" w:hAnsi="Calibri"/>
      <w:kern w:val="2"/>
      <w:sz w:val="21"/>
      <w:szCs w:val="24"/>
    </w:rPr>
  </w:style>
  <w:style w:type="paragraph" w:customStyle="1" w:styleId="1b">
    <w:name w:val="自定样式1"/>
    <w:basedOn w:val="a"/>
    <w:qFormat/>
    <w:pPr>
      <w:suppressAutoHyphens/>
      <w:jc w:val="center"/>
    </w:pPr>
    <w:rPr>
      <w:rFonts w:ascii="宋体" w:hAnsi="宋体"/>
      <w:color w:val="000000"/>
      <w:sz w:val="18"/>
    </w:rPr>
  </w:style>
  <w:style w:type="paragraph" w:customStyle="1" w:styleId="g2">
    <w:name w:val="g2"/>
    <w:basedOn w:val="a"/>
    <w:qFormat/>
    <w:pPr>
      <w:widowControl/>
      <w:spacing w:before="100" w:beforeAutospacing="1" w:after="100" w:afterAutospacing="1"/>
      <w:jc w:val="left"/>
    </w:pPr>
    <w:rPr>
      <w:rFonts w:ascii="仿宋_GB2312" w:eastAsia="仿宋_GB2312" w:hAnsi="宋体" w:cs="宋体"/>
      <w:kern w:val="0"/>
      <w:sz w:val="17"/>
      <w:szCs w:val="17"/>
    </w:rPr>
  </w:style>
  <w:style w:type="paragraph" w:customStyle="1" w:styleId="g11">
    <w:name w:val="g11"/>
    <w:basedOn w:val="a"/>
    <w:qFormat/>
    <w:pPr>
      <w:widowControl/>
      <w:spacing w:before="100" w:beforeAutospacing="1" w:after="100" w:afterAutospacing="1" w:line="465" w:lineRule="atLeast"/>
      <w:jc w:val="left"/>
    </w:pPr>
    <w:rPr>
      <w:rFonts w:ascii="华文中宋" w:eastAsia="华文中宋" w:hAnsi="华文中宋" w:cs="宋体"/>
      <w:b/>
      <w:bCs/>
      <w:color w:val="FF0000"/>
      <w:kern w:val="0"/>
      <w:sz w:val="31"/>
      <w:szCs w:val="31"/>
    </w:rPr>
  </w:style>
  <w:style w:type="paragraph" w:customStyle="1" w:styleId="Style3">
    <w:name w:val="_Style 3"/>
    <w:qFormat/>
    <w:pPr>
      <w:widowControl w:val="0"/>
      <w:snapToGrid w:val="0"/>
      <w:spacing w:line="360" w:lineRule="auto"/>
    </w:pPr>
    <w:rPr>
      <w:rFonts w:ascii="Calibri" w:hAnsi="Calibri"/>
      <w:snapToGrid w:val="0"/>
      <w:sz w:val="21"/>
      <w:szCs w:val="24"/>
    </w:rPr>
  </w:style>
  <w:style w:type="paragraph" w:customStyle="1" w:styleId="xl65">
    <w:name w:val="xl65"/>
    <w:basedOn w:val="a"/>
    <w:qFormat/>
    <w:pPr>
      <w:widowControl/>
      <w:spacing w:before="100" w:beforeAutospacing="1" w:after="100" w:afterAutospacing="1"/>
      <w:jc w:val="center"/>
    </w:pPr>
    <w:rPr>
      <w:rFonts w:ascii="黑体" w:eastAsia="黑体" w:hAnsi="宋体"/>
      <w:b/>
      <w:kern w:val="0"/>
      <w:sz w:val="36"/>
      <w:szCs w:val="20"/>
    </w:rPr>
  </w:style>
  <w:style w:type="paragraph" w:customStyle="1" w:styleId="g3">
    <w:name w:val="g3"/>
    <w:basedOn w:val="a"/>
    <w:qFormat/>
    <w:pPr>
      <w:widowControl/>
      <w:spacing w:before="100" w:beforeAutospacing="1" w:after="100" w:afterAutospacing="1"/>
      <w:jc w:val="left"/>
    </w:pPr>
    <w:rPr>
      <w:rFonts w:ascii="宋体" w:hAnsi="宋体" w:cs="宋体"/>
      <w:kern w:val="0"/>
      <w:sz w:val="24"/>
    </w:r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paragraph" w:customStyle="1" w:styleId="Style81">
    <w:name w:val="_Style 81"/>
    <w:qFormat/>
    <w:pPr>
      <w:widowControl w:val="0"/>
      <w:jc w:val="both"/>
    </w:pPr>
    <w:rPr>
      <w:rFonts w:ascii="Calibri" w:hAnsi="Calibri"/>
      <w:kern w:val="2"/>
      <w:sz w:val="21"/>
      <w:szCs w:val="22"/>
    </w:rPr>
  </w:style>
  <w:style w:type="paragraph" w:customStyle="1" w:styleId="rw">
    <w:name w:val="rw"/>
    <w:basedOn w:val="a"/>
    <w:qFormat/>
    <w:pPr>
      <w:widowControl/>
      <w:spacing w:before="30"/>
      <w:ind w:left="100" w:right="100"/>
      <w:jc w:val="right"/>
    </w:pPr>
    <w:rPr>
      <w:rFonts w:ascii="方正仿宋简体" w:eastAsia="方正仿宋简体" w:hAnsi="宋体"/>
      <w:color w:val="000000"/>
      <w:kern w:val="0"/>
      <w:szCs w:val="21"/>
    </w:rPr>
  </w:style>
  <w:style w:type="paragraph" w:customStyle="1" w:styleId="afff">
    <w:name w:val="表格内容"/>
    <w:basedOn w:val="a"/>
    <w:qFormat/>
    <w:pPr>
      <w:suppressLineNumbers/>
      <w:suppressAutoHyphens/>
    </w:p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Charf3">
    <w:name w:val="Char"/>
    <w:basedOn w:val="a"/>
    <w:qFormat/>
  </w:style>
  <w:style w:type="paragraph" w:customStyle="1" w:styleId="style12">
    <w:name w:val="style12"/>
    <w:basedOn w:val="a"/>
    <w:qFormat/>
    <w:pPr>
      <w:widowControl/>
      <w:spacing w:before="100" w:beforeAutospacing="1" w:after="100" w:afterAutospacing="1"/>
      <w:jc w:val="left"/>
    </w:pPr>
    <w:rPr>
      <w:rFonts w:ascii="宋体" w:hAnsi="宋体" w:cs="宋体"/>
      <w:kern w:val="0"/>
      <w:sz w:val="18"/>
      <w:szCs w:val="18"/>
    </w:rPr>
  </w:style>
  <w:style w:type="paragraph" w:customStyle="1" w:styleId="Style87">
    <w:name w:val="_Style 87"/>
    <w:basedOn w:val="a"/>
    <w:uiPriority w:val="99"/>
    <w:qFormat/>
    <w:pPr>
      <w:ind w:firstLineChars="200" w:firstLine="420"/>
    </w:pPr>
    <w:rPr>
      <w:rFonts w:ascii="Calibri" w:hAnsi="Calibri"/>
      <w:sz w:val="28"/>
      <w:szCs w:val="28"/>
    </w:rPr>
  </w:style>
  <w:style w:type="paragraph" w:customStyle="1" w:styleId="Style105">
    <w:name w:val="_Style 105"/>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1c">
    <w:name w:val="标准样式1"/>
    <w:basedOn w:val="a"/>
    <w:qFormat/>
    <w:pPr>
      <w:spacing w:line="600" w:lineRule="exact"/>
      <w:ind w:firstLine="567"/>
    </w:pPr>
    <w:rPr>
      <w:rFonts w:ascii="Calibri" w:hAnsi="Calibri"/>
      <w:sz w:val="28"/>
    </w:rPr>
  </w:style>
  <w:style w:type="paragraph" w:customStyle="1" w:styleId="1d">
    <w:name w:val="修订1"/>
    <w:qFormat/>
    <w:rPr>
      <w:kern w:val="2"/>
      <w:sz w:val="21"/>
      <w:szCs w:val="24"/>
    </w:rPr>
  </w:style>
  <w:style w:type="paragraph" w:customStyle="1" w:styleId="Style96">
    <w:name w:val="_Style 96"/>
    <w:uiPriority w:val="99"/>
    <w:qFormat/>
    <w:rPr>
      <w:rFonts w:ascii="Calibri" w:hAnsi="Calibri"/>
      <w:kern w:val="2"/>
      <w:sz w:val="21"/>
      <w:szCs w:val="24"/>
    </w:rPr>
  </w:style>
  <w:style w:type="paragraph" w:customStyle="1" w:styleId="WW-">
    <w:name w:val="WW-表格内容"/>
    <w:basedOn w:val="a"/>
    <w:qFormat/>
    <w:pPr>
      <w:suppressLineNumbers/>
      <w:suppressAutoHyphens/>
    </w:pPr>
  </w:style>
  <w:style w:type="paragraph" w:customStyle="1" w:styleId="1e">
    <w:name w:val="列出段落1"/>
    <w:basedOn w:val="a"/>
    <w:qFormat/>
    <w:pPr>
      <w:ind w:firstLineChars="200" w:firstLine="420"/>
    </w:pPr>
    <w:rPr>
      <w:sz w:val="28"/>
      <w:szCs w:val="28"/>
    </w:rPr>
  </w:style>
  <w:style w:type="paragraph" w:customStyle="1" w:styleId="afff0">
    <w:name w:val="正  文"/>
    <w:basedOn w:val="a"/>
    <w:qFormat/>
    <w:pPr>
      <w:spacing w:line="360" w:lineRule="auto"/>
      <w:ind w:firstLineChars="200" w:firstLine="200"/>
    </w:pPr>
    <w:rPr>
      <w:rFonts w:ascii="宋体" w:hAnsi="Calibri"/>
      <w:sz w:val="24"/>
    </w:rPr>
  </w:style>
  <w:style w:type="paragraph" w:customStyle="1" w:styleId="1f">
    <w:name w:val="列表段落1"/>
    <w:basedOn w:val="a"/>
    <w:uiPriority w:val="34"/>
    <w:qFormat/>
    <w:pPr>
      <w:ind w:firstLineChars="200" w:firstLine="420"/>
    </w:pPr>
    <w:rPr>
      <w:rFonts w:ascii="Calibri" w:hAnsi="Calibri"/>
    </w:rPr>
  </w:style>
  <w:style w:type="paragraph" w:customStyle="1" w:styleId="afff1">
    <w:name w:val="表格"/>
    <w:basedOn w:val="a"/>
    <w:qFormat/>
    <w:pPr>
      <w:jc w:val="center"/>
      <w:textAlignment w:val="center"/>
    </w:pPr>
    <w:rPr>
      <w:rFonts w:ascii="华文细黑" w:hAnsi="华文细黑"/>
      <w:kern w:val="0"/>
      <w:szCs w:val="20"/>
    </w:rPr>
  </w:style>
  <w:style w:type="paragraph" w:customStyle="1" w:styleId="pa-34">
    <w:name w:val="pa-34"/>
    <w:basedOn w:val="a"/>
    <w:qFormat/>
    <w:pPr>
      <w:widowControl/>
      <w:spacing w:line="360" w:lineRule="atLeast"/>
      <w:ind w:firstLine="420"/>
      <w:jc w:val="left"/>
    </w:pPr>
    <w:rPr>
      <w:rFonts w:ascii="宋体" w:hAnsi="宋体" w:cs="宋体"/>
      <w:kern w:val="0"/>
      <w:sz w:val="24"/>
    </w:rPr>
  </w:style>
  <w:style w:type="paragraph" w:customStyle="1" w:styleId="WW-0">
    <w:name w:val="WW-表格标题"/>
    <w:basedOn w:val="WW-"/>
    <w:qFormat/>
  </w:style>
  <w:style w:type="paragraph" w:customStyle="1" w:styleId="zz">
    <w:name w:val="zz"/>
    <w:basedOn w:val="a"/>
    <w:qFormat/>
    <w:pPr>
      <w:widowControl/>
      <w:spacing w:before="30"/>
      <w:jc w:val="right"/>
    </w:pPr>
    <w:rPr>
      <w:rFonts w:ascii="方正书宋简体" w:eastAsia="方正书宋简体" w:hAnsi="宋体"/>
      <w:color w:val="000000"/>
      <w:kern w:val="0"/>
      <w:szCs w:val="21"/>
    </w:rPr>
  </w:style>
  <w:style w:type="paragraph" w:customStyle="1" w:styleId="Default">
    <w:name w:val="Default"/>
    <w:uiPriority w:val="99"/>
    <w:qFormat/>
    <w:pPr>
      <w:widowControl w:val="0"/>
      <w:autoSpaceDE w:val="0"/>
      <w:autoSpaceDN w:val="0"/>
      <w:adjustRightInd w:val="0"/>
    </w:pPr>
    <w:rPr>
      <w:rFonts w:ascii="仿宋" w:hAnsi="仿宋" w:cs="仿宋"/>
      <w:color w:val="000000"/>
      <w:sz w:val="24"/>
      <w:szCs w:val="24"/>
    </w:rPr>
  </w:style>
  <w:style w:type="paragraph" w:customStyle="1" w:styleId="Style101">
    <w:name w:val="_Style 101"/>
    <w:basedOn w:val="a"/>
    <w:uiPriority w:val="99"/>
    <w:qFormat/>
    <w:pPr>
      <w:ind w:firstLineChars="200" w:firstLine="420"/>
    </w:pPr>
    <w:rPr>
      <w:sz w:val="28"/>
      <w:szCs w:val="28"/>
    </w:rPr>
  </w:style>
  <w:style w:type="paragraph" w:customStyle="1" w:styleId="1Char0">
    <w:name w:val="1 Char"/>
    <w:basedOn w:val="a"/>
    <w:qFormat/>
    <w:pPr>
      <w:widowControl/>
      <w:spacing w:after="160" w:line="240" w:lineRule="exact"/>
      <w:jc w:val="left"/>
    </w:pPr>
    <w:rPr>
      <w:rFonts w:ascii="Calibri" w:hAnsi="Calibri"/>
      <w:szCs w:val="20"/>
    </w:rPr>
  </w:style>
  <w:style w:type="paragraph" w:customStyle="1" w:styleId="mtitle">
    <w:name w:val="mtitle"/>
    <w:basedOn w:val="a"/>
    <w:qFormat/>
    <w:pPr>
      <w:widowControl/>
      <w:spacing w:before="30"/>
      <w:jc w:val="center"/>
    </w:pPr>
    <w:rPr>
      <w:rFonts w:ascii="方正小标宋简体" w:eastAsia="方正小标宋简体" w:hAnsi="宋体"/>
      <w:color w:val="000000"/>
      <w:kern w:val="0"/>
      <w:sz w:val="44"/>
      <w:szCs w:val="44"/>
    </w:rPr>
  </w:style>
  <w:style w:type="paragraph" w:customStyle="1" w:styleId="Char9CharCharCharCharCharChar">
    <w:name w:val="Char9 Char Char Char Char Char Char"/>
    <w:basedOn w:val="a5"/>
    <w:qFormat/>
    <w:pPr>
      <w:spacing w:line="360" w:lineRule="auto"/>
      <w:ind w:firstLineChars="200" w:firstLine="200"/>
    </w:pPr>
    <w:rPr>
      <w:rFonts w:ascii="Tahoma" w:hAnsi="Tahoma"/>
      <w:sz w:val="24"/>
    </w:rPr>
  </w:style>
  <w:style w:type="paragraph" w:customStyle="1" w:styleId="afff2">
    <w:name w:val="链接"/>
    <w:qFormat/>
    <w:pPr>
      <w:widowControl w:val="0"/>
      <w:autoSpaceDE w:val="0"/>
      <w:autoSpaceDN w:val="0"/>
      <w:adjustRightInd w:val="0"/>
      <w:ind w:left="720"/>
    </w:pPr>
    <w:rPr>
      <w:rFonts w:ascii="Calibri" w:hAnsi="Calibri"/>
      <w:color w:val="0000FF"/>
      <w:sz w:val="21"/>
      <w:szCs w:val="21"/>
      <w:u w:val="single"/>
    </w:rPr>
  </w:style>
  <w:style w:type="paragraph" w:customStyle="1" w:styleId="61">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afff3">
    <w:name w:val="表体"/>
    <w:basedOn w:val="a"/>
    <w:next w:val="a"/>
    <w:qFormat/>
    <w:pPr>
      <w:spacing w:line="0" w:lineRule="atLeast"/>
    </w:pPr>
    <w:rPr>
      <w:rFonts w:ascii="Calibri" w:hAnsi="Calibri"/>
      <w:b/>
      <w:snapToGrid w:val="0"/>
      <w:szCs w:val="20"/>
    </w:rPr>
  </w:style>
  <w:style w:type="paragraph" w:customStyle="1" w:styleId="afff4">
    <w:name w:val="表格标题"/>
    <w:basedOn w:val="afff"/>
    <w:qFormat/>
  </w:style>
  <w:style w:type="paragraph" w:customStyle="1" w:styleId="111">
    <w:name w:val="标题11"/>
    <w:basedOn w:val="a"/>
    <w:qFormat/>
    <w:pPr>
      <w:widowControl/>
      <w:spacing w:before="100" w:beforeAutospacing="1" w:after="100" w:afterAutospacing="1"/>
      <w:jc w:val="left"/>
    </w:pPr>
    <w:rPr>
      <w:rFonts w:ascii="宋体" w:hAnsi="宋体" w:cs="宋体"/>
      <w:kern w:val="0"/>
      <w:sz w:val="24"/>
    </w:rPr>
  </w:style>
  <w:style w:type="paragraph" w:customStyle="1" w:styleId="ly">
    <w:name w:val="ly"/>
    <w:basedOn w:val="a"/>
    <w:qFormat/>
    <w:pPr>
      <w:widowControl/>
      <w:spacing w:before="30"/>
      <w:jc w:val="right"/>
    </w:pPr>
    <w:rPr>
      <w:rFonts w:ascii="方正书宋简体" w:eastAsia="方正书宋简体" w:hAnsi="宋体"/>
      <w:color w:val="000000"/>
      <w:kern w:val="0"/>
      <w:szCs w:val="21"/>
    </w:rPr>
  </w:style>
  <w:style w:type="paragraph" w:customStyle="1" w:styleId="Char110">
    <w:name w:val="Char11"/>
    <w:basedOn w:val="a"/>
    <w:qFormat/>
  </w:style>
  <w:style w:type="paragraph" w:customStyle="1" w:styleId="p17">
    <w:name w:val="p17"/>
    <w:basedOn w:val="a"/>
    <w:qFormat/>
    <w:pPr>
      <w:widowControl/>
      <w:spacing w:before="120" w:after="120"/>
      <w:jc w:val="left"/>
    </w:pPr>
    <w:rPr>
      <w:rFonts w:ascii="Calibri" w:hAnsi="Calibri" w:cs="宋体"/>
      <w:b/>
      <w:bCs/>
      <w:caps/>
      <w:kern w:val="0"/>
      <w:sz w:val="28"/>
      <w:szCs w:val="28"/>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eastAsia="黑体" w:hAnsi="Times New Roman" w:cs="宋体"/>
      <w:b w:val="0"/>
      <w:bCs w:val="0"/>
      <w:sz w:val="28"/>
      <w:szCs w:val="20"/>
    </w:rPr>
  </w:style>
  <w:style w:type="paragraph" w:customStyle="1" w:styleId="CharCharCharChar">
    <w:name w:val="Char Char Char Char"/>
    <w:basedOn w:val="a5"/>
    <w:qFormat/>
    <w:pPr>
      <w:spacing w:line="360" w:lineRule="auto"/>
      <w:ind w:firstLineChars="200" w:firstLine="200"/>
    </w:pPr>
    <w:rPr>
      <w:rFonts w:ascii="Tahoma" w:hAnsi="Tahoma"/>
      <w:sz w:val="24"/>
    </w:rPr>
  </w:style>
  <w:style w:type="paragraph" w:customStyle="1" w:styleId="CharChar3">
    <w:name w:val="Char Char"/>
    <w:basedOn w:val="a"/>
    <w:qFormat/>
    <w:pPr>
      <w:widowControl/>
      <w:jc w:val="left"/>
    </w:pPr>
    <w:rPr>
      <w:rFonts w:ascii="Verdana" w:eastAsia="Times New Roman" w:hAnsi="Verdana"/>
      <w:kern w:val="0"/>
      <w:sz w:val="16"/>
      <w:szCs w:val="20"/>
      <w:lang w:eastAsia="en-US"/>
    </w:rPr>
  </w:style>
  <w:style w:type="paragraph" w:customStyle="1" w:styleId="CharChar1CharChar">
    <w:name w:val="Char Char1 Char Char"/>
    <w:basedOn w:val="a5"/>
    <w:qFormat/>
    <w:pPr>
      <w:shd w:val="clear" w:color="auto" w:fill="auto"/>
      <w:tabs>
        <w:tab w:val="left" w:pos="630"/>
      </w:tabs>
      <w:adjustRightInd w:val="0"/>
      <w:spacing w:line="436" w:lineRule="exact"/>
      <w:ind w:left="357"/>
      <w:jc w:val="left"/>
      <w:outlineLvl w:val="3"/>
    </w:pPr>
    <w:rPr>
      <w:rFonts w:ascii="Calibri" w:eastAsia="Times New Roman" w:hAnsi="Calibri"/>
      <w:sz w:val="18"/>
      <w:szCs w:val="20"/>
    </w:rPr>
  </w:style>
  <w:style w:type="paragraph" w:customStyle="1" w:styleId="NewNewNewNewNewNewNewNewNewNewNewNewNewNewNew">
    <w:name w:val="正文 New New New New New New New New New New New New New New New"/>
    <w:qFormat/>
    <w:pPr>
      <w:widowControl w:val="0"/>
      <w:jc w:val="both"/>
    </w:pPr>
    <w:rPr>
      <w:rFonts w:ascii="Calibri" w:hAnsi="Calibri"/>
      <w:kern w:val="2"/>
      <w:sz w:val="21"/>
    </w:rPr>
  </w:style>
  <w:style w:type="paragraph" w:customStyle="1" w:styleId="p15">
    <w:name w:val="p15"/>
    <w:basedOn w:val="a"/>
    <w:qFormat/>
    <w:pPr>
      <w:widowControl/>
      <w:spacing w:after="120"/>
    </w:pPr>
    <w:rPr>
      <w:kern w:val="0"/>
      <w:szCs w:val="21"/>
    </w:rPr>
  </w:style>
  <w:style w:type="paragraph" w:customStyle="1" w:styleId="1f0">
    <w:name w:val="1"/>
    <w:basedOn w:val="a"/>
    <w:qFormat/>
    <w:pPr>
      <w:widowControl/>
      <w:spacing w:before="100" w:beforeAutospacing="1" w:after="100" w:afterAutospacing="1"/>
      <w:jc w:val="left"/>
    </w:pPr>
    <w:rPr>
      <w:rFonts w:ascii="ˎ̥" w:hAnsi="ˎ̥" w:cs="宋体"/>
      <w:kern w:val="0"/>
      <w:sz w:val="24"/>
    </w:rPr>
  </w:style>
  <w:style w:type="paragraph" w:customStyle="1" w:styleId="TOC11">
    <w:name w:val="TOC 标题11"/>
    <w:basedOn w:val="1"/>
    <w:next w:val="a"/>
    <w:qFormat/>
    <w:pPr>
      <w:widowControl/>
      <w:spacing w:before="480" w:after="0" w:line="276" w:lineRule="auto"/>
      <w:jc w:val="left"/>
      <w:outlineLvl w:val="9"/>
    </w:pPr>
    <w:rPr>
      <w:rFonts w:ascii="Cambria" w:hAnsi="Cambria"/>
      <w:color w:val="365F91"/>
      <w:kern w:val="0"/>
      <w:sz w:val="28"/>
      <w:szCs w:val="28"/>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rPr>
  </w:style>
  <w:style w:type="paragraph" w:customStyle="1" w:styleId="TOC10">
    <w:name w:val="TOC 标题1"/>
    <w:basedOn w:val="1"/>
    <w:next w:val="a"/>
    <w:qFormat/>
    <w:pPr>
      <w:widowControl/>
      <w:spacing w:before="480" w:after="0" w:line="276" w:lineRule="auto"/>
      <w:jc w:val="left"/>
      <w:outlineLvl w:val="9"/>
    </w:pPr>
    <w:rPr>
      <w:rFonts w:ascii="Cambria" w:hAnsi="Cambria"/>
      <w:color w:val="365F91"/>
      <w:kern w:val="0"/>
      <w:sz w:val="28"/>
      <w:szCs w:val="28"/>
    </w:rPr>
  </w:style>
  <w:style w:type="paragraph" w:customStyle="1" w:styleId="CharChar1CharCharCharCharCharCharCharCharCharChar">
    <w:name w:val="Char Char1 Char Char Char Char Char Char Char Char Char Char"/>
    <w:basedOn w:val="a"/>
    <w:qFormat/>
    <w:pPr>
      <w:autoSpaceDE w:val="0"/>
      <w:autoSpaceDN w:val="0"/>
      <w:adjustRightInd w:val="0"/>
      <w:ind w:firstLine="482"/>
    </w:pPr>
    <w:rPr>
      <w:rFonts w:ascii="Calibri" w:hAnsi="Calibri"/>
      <w:szCs w:val="20"/>
    </w:rPr>
  </w:style>
  <w:style w:type="paragraph" w:customStyle="1" w:styleId="intel1">
    <w:name w:val="intel1"/>
    <w:basedOn w:val="a"/>
    <w:qFormat/>
    <w:pPr>
      <w:widowControl/>
      <w:spacing w:before="100" w:beforeAutospacing="1" w:after="100" w:afterAutospacing="1"/>
      <w:jc w:val="left"/>
    </w:pPr>
    <w:rPr>
      <w:rFonts w:ascii="宋体" w:hAnsi="宋体" w:cs="宋体"/>
      <w:kern w:val="0"/>
      <w:sz w:val="24"/>
    </w:rPr>
  </w:style>
  <w:style w:type="paragraph" w:customStyle="1" w:styleId="112">
    <w:name w:val="列出段落11"/>
    <w:basedOn w:val="a"/>
    <w:qFormat/>
    <w:pPr>
      <w:ind w:firstLineChars="200" w:firstLine="420"/>
    </w:pPr>
    <w:rPr>
      <w:sz w:val="28"/>
      <w:szCs w:val="28"/>
    </w:rPr>
  </w:style>
  <w:style w:type="paragraph" w:customStyle="1" w:styleId="afff5">
    <w:name w:val="标准样式（文件）"/>
    <w:qFormat/>
    <w:pPr>
      <w:widowControl w:val="0"/>
      <w:spacing w:line="600" w:lineRule="exact"/>
      <w:ind w:firstLine="567"/>
    </w:pPr>
    <w:rPr>
      <w:rFonts w:ascii="Calibri" w:hAnsi="Calibri"/>
      <w:sz w:val="28"/>
    </w:rPr>
  </w:style>
  <w:style w:type="paragraph" w:customStyle="1" w:styleId="CharCharCharCharCharCharCharCharCharCharCharCharCharCharCharChar">
    <w:name w:val="Char Char Char Char Char Char Char Char Char Char Char Char Char Char Char Char"/>
    <w:basedOn w:val="a5"/>
    <w:qFormat/>
    <w:pPr>
      <w:spacing w:line="360" w:lineRule="auto"/>
      <w:ind w:firstLineChars="200" w:firstLine="200"/>
    </w:pPr>
    <w:rPr>
      <w:rFonts w:ascii="Tahoma" w:hAnsi="Tahoma"/>
      <w:sz w:val="24"/>
    </w:rPr>
  </w:style>
  <w:style w:type="paragraph" w:customStyle="1" w:styleId="150">
    <w:name w:val="样式15"/>
    <w:basedOn w:val="3"/>
    <w:qFormat/>
    <w:pPr>
      <w:keepNext w:val="0"/>
      <w:keepLines w:val="0"/>
      <w:tabs>
        <w:tab w:val="left" w:pos="0"/>
        <w:tab w:val="left" w:pos="210"/>
        <w:tab w:val="left" w:pos="420"/>
        <w:tab w:val="left" w:pos="1260"/>
      </w:tabs>
      <w:adjustRightInd w:val="0"/>
      <w:spacing w:before="0" w:after="0" w:line="240" w:lineRule="auto"/>
      <w:jc w:val="left"/>
    </w:pPr>
    <w:rPr>
      <w:rFonts w:ascii="仿宋_GB2312" w:eastAsia="仿宋_GB2312" w:hAnsi="Calibri"/>
      <w:bCs w:val="0"/>
      <w:szCs w:val="24"/>
    </w:rPr>
  </w:style>
  <w:style w:type="paragraph" w:customStyle="1" w:styleId="zw">
    <w:name w:val="zw"/>
    <w:basedOn w:val="a"/>
    <w:qFormat/>
    <w:pPr>
      <w:widowControl/>
      <w:spacing w:before="30"/>
      <w:ind w:left="100" w:right="100"/>
    </w:pPr>
    <w:rPr>
      <w:rFonts w:ascii="方正书宋简体" w:eastAsia="方正书宋简体" w:hAnsi="宋体"/>
      <w:color w:val="000000"/>
      <w:kern w:val="0"/>
      <w:szCs w:val="21"/>
    </w:rPr>
  </w:style>
  <w:style w:type="paragraph" w:customStyle="1" w:styleId="CharCharCharCharCharCharCharCharCharChar">
    <w:name w:val="Char Char Char Char Char Char Char Char Char Char"/>
    <w:basedOn w:val="a5"/>
    <w:qFormat/>
    <w:pPr>
      <w:spacing w:line="360" w:lineRule="auto"/>
      <w:ind w:firstLineChars="200" w:firstLine="200"/>
    </w:pPr>
    <w:rPr>
      <w:rFonts w:ascii="Tahoma" w:hAnsi="Tahoma"/>
      <w:sz w:val="24"/>
    </w:rPr>
  </w:style>
  <w:style w:type="paragraph" w:customStyle="1" w:styleId="afff6">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rr">
    <w:name w:val="rr"/>
    <w:basedOn w:val="a"/>
    <w:qFormat/>
    <w:pPr>
      <w:widowControl/>
      <w:spacing w:before="100" w:beforeAutospacing="1" w:after="100" w:afterAutospacing="1"/>
      <w:jc w:val="left"/>
    </w:pPr>
    <w:rPr>
      <w:rFonts w:ascii="宋体" w:hAnsi="宋体" w:hint="eastAsia"/>
      <w:kern w:val="0"/>
      <w:szCs w:val="21"/>
    </w:rPr>
  </w:style>
  <w:style w:type="paragraph" w:customStyle="1" w:styleId="1f1">
    <w:name w:val="无间隔1"/>
    <w:qFormat/>
    <w:pPr>
      <w:widowControl w:val="0"/>
      <w:jc w:val="both"/>
    </w:pPr>
    <w:rPr>
      <w:rFonts w:ascii="Calibri" w:hAnsi="Calibri"/>
      <w:kern w:val="2"/>
      <w:sz w:val="21"/>
      <w:szCs w:val="22"/>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ascii="Calibri" w:hAnsi="Calibri"/>
      <w:kern w:val="2"/>
      <w:sz w:val="21"/>
    </w:rPr>
  </w:style>
  <w:style w:type="paragraph" w:customStyle="1" w:styleId="Char1f">
    <w:name w:val="Char1"/>
    <w:basedOn w:val="a"/>
    <w:qFormat/>
  </w:style>
  <w:style w:type="paragraph" w:customStyle="1" w:styleId="Style86">
    <w:name w:val="_Style 86"/>
    <w:qFormat/>
    <w:rPr>
      <w:kern w:val="2"/>
      <w:sz w:val="21"/>
      <w:szCs w:val="24"/>
    </w:rPr>
  </w:style>
  <w:style w:type="paragraph" w:customStyle="1" w:styleId="pa-27">
    <w:name w:val="pa-27"/>
    <w:basedOn w:val="a"/>
    <w:qFormat/>
    <w:pPr>
      <w:widowControl/>
      <w:spacing w:line="360" w:lineRule="atLeast"/>
      <w:ind w:firstLine="420"/>
    </w:pPr>
    <w:rPr>
      <w:rFonts w:ascii="宋体" w:hAnsi="宋体" w:cs="宋体"/>
      <w:kern w:val="0"/>
      <w:sz w:val="24"/>
    </w:rPr>
  </w:style>
  <w:style w:type="paragraph" w:customStyle="1" w:styleId="afff7">
    <w:name w:val="样式"/>
    <w:qFormat/>
    <w:pPr>
      <w:widowControl w:val="0"/>
      <w:autoSpaceDE w:val="0"/>
      <w:autoSpaceDN w:val="0"/>
      <w:adjustRightInd w:val="0"/>
    </w:pPr>
    <w:rPr>
      <w:rFonts w:ascii="宋体" w:hAnsi="宋体" w:cs="宋体"/>
      <w:sz w:val="24"/>
      <w:szCs w:val="24"/>
    </w:rPr>
  </w:style>
  <w:style w:type="paragraph" w:customStyle="1" w:styleId="Bodytext1">
    <w:name w:val="Body text|1"/>
    <w:basedOn w:val="a"/>
    <w:qFormat/>
    <w:pPr>
      <w:spacing w:line="420" w:lineRule="auto"/>
      <w:ind w:firstLine="400"/>
    </w:pPr>
    <w:rPr>
      <w:rFonts w:ascii="宋体" w:hAnsi="宋体" w:cs="宋体"/>
      <w:sz w:val="30"/>
      <w:szCs w:val="30"/>
      <w:lang w:val="zh-TW" w:eastAsia="zh-TW" w:bidi="zh-TW"/>
    </w:rPr>
  </w:style>
  <w:style w:type="paragraph" w:customStyle="1" w:styleId="Style314">
    <w:name w:val="_Style 314"/>
    <w:uiPriority w:val="99"/>
    <w:unhideWhenUsed/>
    <w:qFormat/>
    <w:rPr>
      <w:kern w:val="2"/>
      <w:sz w:val="21"/>
      <w:szCs w:val="24"/>
    </w:rPr>
  </w:style>
  <w:style w:type="paragraph" w:styleId="afff8">
    <w:name w:val="List Paragraph"/>
    <w:basedOn w:val="a"/>
    <w:uiPriority w:val="34"/>
    <w:qFormat/>
    <w:pPr>
      <w:ind w:firstLineChars="200" w:firstLine="420"/>
    </w:pPr>
  </w:style>
  <w:style w:type="character" w:customStyle="1" w:styleId="Char41">
    <w:name w:val="正文文本 Char4"/>
    <w:qFormat/>
    <w:rPr>
      <w:rFonts w:eastAsia="宋体"/>
      <w:kern w:val="2"/>
      <w:sz w:val="21"/>
      <w:szCs w:val="24"/>
      <w:lang w:val="en-US" w:eastAsia="zh-CN" w:bidi="ar-SA"/>
    </w:rPr>
  </w:style>
  <w:style w:type="character" w:customStyle="1" w:styleId="2Char20">
    <w:name w:val="标题 2 Char2"/>
    <w:qFormat/>
    <w:rPr>
      <w:rFonts w:ascii="Cambria" w:hAnsi="Cambria"/>
      <w:b/>
      <w:bCs/>
      <w:kern w:val="2"/>
      <w:sz w:val="32"/>
      <w:szCs w:val="32"/>
    </w:rPr>
  </w:style>
  <w:style w:type="character" w:customStyle="1" w:styleId="1Char3">
    <w:name w:val="标题 1 Char3"/>
    <w:uiPriority w:val="9"/>
    <w:qFormat/>
    <w:rPr>
      <w:rFonts w:ascii="Times New Roman" w:eastAsia="宋体" w:hAnsi="Times New Roman" w:cs="Times New Roman"/>
      <w:b/>
      <w:bCs/>
      <w:kern w:val="44"/>
      <w:sz w:val="44"/>
      <w:szCs w:val="44"/>
    </w:rPr>
  </w:style>
  <w:style w:type="character" w:customStyle="1" w:styleId="1Char2">
    <w:name w:val="标题 1 Char2"/>
    <w:qFormat/>
    <w:rPr>
      <w:b/>
      <w:bCs/>
      <w:kern w:val="44"/>
      <w:sz w:val="44"/>
      <w:szCs w:val="44"/>
    </w:rPr>
  </w:style>
  <w:style w:type="character" w:customStyle="1" w:styleId="3Char21">
    <w:name w:val="标题 3 Char2"/>
    <w:qFormat/>
    <w:rPr>
      <w:rFonts w:eastAsia="宋体"/>
      <w:b/>
      <w:bCs/>
      <w:kern w:val="2"/>
      <w:sz w:val="32"/>
      <w:szCs w:val="32"/>
      <w:lang w:val="en-US" w:eastAsia="zh-CN" w:bidi="ar-SA"/>
    </w:rPr>
  </w:style>
  <w:style w:type="character" w:customStyle="1" w:styleId="1f2">
    <w:name w:val="未处理的提及1"/>
    <w:autoRedefine/>
    <w:uiPriority w:val="99"/>
    <w:qFormat/>
    <w:rPr>
      <w:color w:val="808080"/>
      <w:shd w:val="clear" w:color="auto" w:fill="E6E6E6"/>
    </w:rPr>
  </w:style>
  <w:style w:type="paragraph" w:customStyle="1" w:styleId="ListParagraph2053445d-0ea7-4fc6-805c-24e9551bff14">
    <w:name w:val="List Paragraph_2053445d-0ea7-4fc6-805c-24e9551bff14"/>
    <w:basedOn w:val="a"/>
    <w:autoRedefine/>
    <w:uiPriority w:val="99"/>
    <w:qFormat/>
    <w:pPr>
      <w:ind w:firstLineChars="200" w:firstLine="420"/>
    </w:pPr>
    <w:rPr>
      <w:sz w:val="28"/>
      <w:szCs w:val="28"/>
    </w:rPr>
  </w:style>
  <w:style w:type="paragraph" w:customStyle="1" w:styleId="Revisionbe56d849-df43-460f-89c6-231392157f72">
    <w:name w:val="Revision_be56d849-df43-460f-89c6-231392157f72"/>
    <w:autoRedefine/>
    <w:uiPriority w:val="99"/>
    <w:qFormat/>
    <w:rPr>
      <w:kern w:val="2"/>
      <w:sz w:val="21"/>
      <w:szCs w:val="24"/>
    </w:rPr>
  </w:style>
  <w:style w:type="paragraph" w:customStyle="1" w:styleId="27">
    <w:name w:val="修订2"/>
    <w:hidden/>
    <w:uiPriority w:val="99"/>
    <w:unhideWhenUsed/>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yperlink" Target="https://www.cqiic.com" TargetMode="External"/><Relationship Id="rId18" Type="http://schemas.openxmlformats.org/officeDocument/2006/relationships/oleObject" Target="embeddings/oleObject1.bin"/><Relationship Id="rId26" Type="http://schemas.openxmlformats.org/officeDocument/2006/relationships/oleObject" Target="embeddings/oleObject5.bin"/><Relationship Id="rId3" Type="http://schemas.openxmlformats.org/officeDocument/2006/relationships/numbering" Target="numbering.xml"/><Relationship Id="rId21" Type="http://schemas.openxmlformats.org/officeDocument/2006/relationships/image" Target="media/image4.wmf"/><Relationship Id="rId34"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hyperlink" Target="https://www.cqiic.com" TargetMode="External"/><Relationship Id="rId17" Type="http://schemas.openxmlformats.org/officeDocument/2006/relationships/image" Target="media/image2.wmf"/><Relationship Id="rId25" Type="http://schemas.openxmlformats.org/officeDocument/2006/relationships/image" Target="media/image6.wmf"/><Relationship Id="rId33"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oleObject" Target="embeddings/oleObject2.bin"/><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oleObject" Target="embeddings/oleObject4.bin"/><Relationship Id="rId32"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hyperlink" Target="https://www.cqiic.com" TargetMode="External"/><Relationship Id="rId23" Type="http://schemas.openxmlformats.org/officeDocument/2006/relationships/image" Target="media/image5.wmf"/><Relationship Id="rId28" Type="http://schemas.openxmlformats.org/officeDocument/2006/relationships/header" Target="header4.xml"/><Relationship Id="rId36"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image" Target="media/image3.wmf"/><Relationship Id="rId31" Type="http://schemas.openxmlformats.org/officeDocument/2006/relationships/header" Target="header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oleObject" Target="embeddings/oleObject3.bin"/><Relationship Id="rId27" Type="http://schemas.openxmlformats.org/officeDocument/2006/relationships/header" Target="header3.xml"/><Relationship Id="rId30" Type="http://schemas.openxmlformats.org/officeDocument/2006/relationships/footer" Target="footer4.xml"/><Relationship Id="rId35" Type="http://schemas.openxmlformats.org/officeDocument/2006/relationships/fontTable" Target="fontTable.xml"/><Relationship Id="rId8" Type="http://schemas.openxmlformats.org/officeDocument/2006/relationships/endnotes" Target="endnot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4470F6D-44F2-4707-AF91-73924D052A2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176</Pages>
  <Words>117263</Words>
  <Characters>18823</Characters>
  <Application>Microsoft Office Word</Application>
  <DocSecurity>0</DocSecurity>
  <Lines>156</Lines>
  <Paragraphs>271</Paragraphs>
  <ScaleCrop>false</ScaleCrop>
  <Company>微软中国</Company>
  <LinksUpToDate>false</LinksUpToDate>
  <CharactersWithSpaces>135815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第一卷</dc:title>
  <dc:creator>USER</dc:creator>
  <cp:lastModifiedBy>赵曦</cp:lastModifiedBy>
  <cp:revision>39</cp:revision>
  <cp:lastPrinted>2024-08-09T08:07:00Z</cp:lastPrinted>
  <dcterms:created xsi:type="dcterms:W3CDTF">2023-06-06T03:00:00Z</dcterms:created>
  <dcterms:modified xsi:type="dcterms:W3CDTF">2024-11-07T08:22:00Z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8D2A41DE924D4269A0C7BBE2F0D6BAB1_13</vt:lpwstr>
  </property>
</Properties>
</file>