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B722" w14:textId="44AB682F" w:rsidR="00AC4D9A" w:rsidRDefault="00B3121F" w:rsidP="00B3121F">
      <w:pPr>
        <w:pStyle w:val="afff0"/>
        <w:ind w:firstLineChars="0" w:firstLine="0"/>
        <w:rPr>
          <w:w w:val="99"/>
        </w:rPr>
        <w:sectPr w:rsidR="00AC4D9A">
          <w:headerReference w:type="default" r:id="rId9"/>
          <w:pgSz w:w="11907" w:h="16840"/>
          <w:pgMar w:top="1440" w:right="1080" w:bottom="1440" w:left="1080" w:header="851" w:footer="992" w:gutter="0"/>
          <w:pgNumType w:start="1"/>
          <w:cols w:space="720"/>
          <w:docGrid w:linePitch="312"/>
        </w:sectPr>
      </w:pPr>
      <w:bookmarkStart w:id="0" w:name="_Toc5767"/>
      <w:bookmarkStart w:id="1" w:name="_Toc28843"/>
      <w:bookmarkStart w:id="2" w:name="_Toc287620665"/>
      <w:r w:rsidRPr="00B3121F">
        <w:rPr>
          <w:noProof/>
          <w:w w:val="99"/>
        </w:rPr>
        <w:drawing>
          <wp:inline distT="0" distB="0" distL="0" distR="0" wp14:anchorId="0D0CBAD8" wp14:editId="1D726C19">
            <wp:extent cx="6098540" cy="8864600"/>
            <wp:effectExtent l="0" t="0" r="0" b="0"/>
            <wp:docPr id="286260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8540" cy="8864600"/>
                    </a:xfrm>
                    <a:prstGeom prst="rect">
                      <a:avLst/>
                    </a:prstGeom>
                    <a:noFill/>
                    <a:ln>
                      <a:noFill/>
                    </a:ln>
                  </pic:spPr>
                </pic:pic>
              </a:graphicData>
            </a:graphic>
          </wp:inline>
        </w:drawing>
      </w:r>
    </w:p>
    <w:p w14:paraId="61149B61" w14:textId="77777777" w:rsidR="00AC4D9A"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6E99BC91" w14:textId="0F15995A"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75920950" w:history="1">
        <w:r>
          <w:rPr>
            <w:rStyle w:val="affb"/>
            <w:rFonts w:asciiTheme="minorEastAsia" w:eastAsiaTheme="minorEastAsia" w:hAnsiTheme="minorEastAsia" w:cs="仿宋" w:hint="eastAsia"/>
            <w:noProof/>
            <w:snapToGrid w:val="0"/>
            <w:kern w:val="0"/>
            <w:sz w:val="32"/>
            <w:szCs w:val="32"/>
          </w:rPr>
          <w:t>第一章  比选公告</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2</w:t>
        </w:r>
        <w:r>
          <w:rPr>
            <w:rFonts w:asciiTheme="minorEastAsia" w:eastAsiaTheme="minorEastAsia" w:hAnsiTheme="minorEastAsia" w:hint="eastAsia"/>
            <w:noProof/>
            <w:sz w:val="32"/>
            <w:szCs w:val="32"/>
          </w:rPr>
          <w:fldChar w:fldCharType="end"/>
        </w:r>
      </w:hyperlink>
    </w:p>
    <w:p w14:paraId="1AE3E8D6" w14:textId="61706F0B"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58" w:history="1">
        <w:r>
          <w:rPr>
            <w:rStyle w:val="affb"/>
            <w:rFonts w:asciiTheme="minorEastAsia" w:eastAsiaTheme="minorEastAsia" w:hAnsiTheme="minorEastAsia" w:cs="仿宋" w:hint="eastAsia"/>
            <w:noProof/>
            <w:snapToGrid w:val="0"/>
            <w:kern w:val="0"/>
            <w:sz w:val="32"/>
            <w:szCs w:val="32"/>
          </w:rPr>
          <w:t>第二章  竞选人须知</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5</w:t>
        </w:r>
        <w:r>
          <w:rPr>
            <w:rFonts w:asciiTheme="minorEastAsia" w:eastAsiaTheme="minorEastAsia" w:hAnsiTheme="minorEastAsia" w:hint="eastAsia"/>
            <w:noProof/>
            <w:sz w:val="32"/>
            <w:szCs w:val="32"/>
          </w:rPr>
          <w:fldChar w:fldCharType="end"/>
        </w:r>
      </w:hyperlink>
    </w:p>
    <w:p w14:paraId="34680B6C" w14:textId="7604C440"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0" w:history="1">
        <w:r>
          <w:rPr>
            <w:rStyle w:val="affb"/>
            <w:rFonts w:asciiTheme="minorEastAsia" w:eastAsiaTheme="minorEastAsia" w:hAnsiTheme="minorEastAsia" w:hint="eastAsia"/>
            <w:noProof/>
            <w:sz w:val="32"/>
            <w:szCs w:val="32"/>
          </w:rPr>
          <w:t>第三章  评标办法（</w:t>
        </w:r>
        <w:r>
          <w:rPr>
            <w:rStyle w:val="affb"/>
            <w:rFonts w:asciiTheme="minorEastAsia" w:eastAsiaTheme="minorEastAsia" w:hAnsiTheme="minorEastAsia" w:hint="eastAsia"/>
            <w:noProof/>
            <w:snapToGrid w:val="0"/>
            <w:kern w:val="0"/>
            <w:sz w:val="32"/>
            <w:szCs w:val="32"/>
          </w:rPr>
          <w:t>经评审的最低投标价法</w:t>
        </w:r>
        <w:r>
          <w:rPr>
            <w:rStyle w:val="affb"/>
            <w:rFonts w:asciiTheme="minorEastAsia" w:eastAsiaTheme="minorEastAsia" w:hAnsiTheme="minorEastAsia" w:hint="eastAsia"/>
            <w:noProof/>
            <w:sz w:val="32"/>
            <w:szCs w:val="32"/>
          </w:rPr>
          <w:t>）</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29</w:t>
        </w:r>
        <w:r>
          <w:rPr>
            <w:rFonts w:asciiTheme="minorEastAsia" w:eastAsiaTheme="minorEastAsia" w:hAnsiTheme="minorEastAsia" w:hint="eastAsia"/>
            <w:noProof/>
            <w:sz w:val="32"/>
            <w:szCs w:val="32"/>
          </w:rPr>
          <w:fldChar w:fldCharType="end"/>
        </w:r>
      </w:hyperlink>
    </w:p>
    <w:p w14:paraId="168AF21F" w14:textId="7134E42E"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6" w:history="1">
        <w:r>
          <w:rPr>
            <w:rStyle w:val="affb"/>
            <w:rFonts w:asciiTheme="minorEastAsia" w:eastAsiaTheme="minorEastAsia" w:hAnsiTheme="minorEastAsia" w:cs="仿宋" w:hint="eastAsia"/>
            <w:noProof/>
            <w:sz w:val="32"/>
            <w:szCs w:val="32"/>
          </w:rPr>
          <w:t>第四章  合同条款及格式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_Toc175920976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37</w:t>
        </w:r>
        <w:r>
          <w:rPr>
            <w:rFonts w:asciiTheme="minorEastAsia" w:eastAsiaTheme="minorEastAsia" w:hAnsiTheme="minorEastAsia" w:hint="eastAsia"/>
            <w:noProof/>
            <w:sz w:val="32"/>
            <w:szCs w:val="32"/>
          </w:rPr>
          <w:fldChar w:fldCharType="end"/>
        </w:r>
      </w:hyperlink>
    </w:p>
    <w:p w14:paraId="6B775877" w14:textId="335E2F9A"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7" w:history="1">
        <w:r>
          <w:rPr>
            <w:rStyle w:val="affb"/>
            <w:rFonts w:asciiTheme="minorEastAsia" w:eastAsiaTheme="minorEastAsia" w:hAnsiTheme="minorEastAsia" w:cs="仿宋" w:hint="eastAsia"/>
            <w:noProof/>
            <w:sz w:val="32"/>
            <w:szCs w:val="32"/>
          </w:rPr>
          <w:t>第五章  工程量清单</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_Toc175920977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159</w:t>
        </w:r>
        <w:r>
          <w:rPr>
            <w:rFonts w:asciiTheme="minorEastAsia" w:eastAsiaTheme="minorEastAsia" w:hAnsiTheme="minorEastAsia" w:hint="eastAsia"/>
            <w:noProof/>
            <w:sz w:val="32"/>
            <w:szCs w:val="32"/>
          </w:rPr>
          <w:fldChar w:fldCharType="end"/>
        </w:r>
      </w:hyperlink>
    </w:p>
    <w:p w14:paraId="5C89B8D3" w14:textId="2D7931A6" w:rsidR="00AC4D9A"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8" w:history="1">
        <w:r>
          <w:rPr>
            <w:rStyle w:val="affb"/>
            <w:rFonts w:asciiTheme="minorEastAsia" w:eastAsiaTheme="minorEastAsia" w:hAnsiTheme="minorEastAsia" w:hint="eastAsia"/>
            <w:noProof/>
            <w:sz w:val="32"/>
            <w:szCs w:val="32"/>
          </w:rPr>
          <w:t>第六章  竞选文件格式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3121F">
          <w:rPr>
            <w:rFonts w:asciiTheme="minorEastAsia" w:eastAsiaTheme="minorEastAsia" w:hAnsiTheme="minorEastAsia" w:hint="eastAsia"/>
            <w:noProof/>
            <w:sz w:val="32"/>
            <w:szCs w:val="32"/>
          </w:rPr>
          <w:t>160</w:t>
        </w:r>
        <w:r>
          <w:rPr>
            <w:rFonts w:asciiTheme="minorEastAsia" w:eastAsiaTheme="minorEastAsia" w:hAnsiTheme="minorEastAsia" w:hint="eastAsia"/>
            <w:noProof/>
            <w:sz w:val="32"/>
            <w:szCs w:val="32"/>
          </w:rPr>
          <w:fldChar w:fldCharType="end"/>
        </w:r>
      </w:hyperlink>
    </w:p>
    <w:p w14:paraId="2A847090" w14:textId="77777777" w:rsidR="00AC4D9A" w:rsidRDefault="00AC4D9A">
      <w:pPr>
        <w:pStyle w:val="TOC2"/>
        <w:tabs>
          <w:tab w:val="right" w:leader="dot" w:pos="9737"/>
        </w:tabs>
        <w:spacing w:line="360" w:lineRule="auto"/>
        <w:rPr>
          <w:rFonts w:asciiTheme="minorEastAsia" w:eastAsiaTheme="minorEastAsia" w:hAnsiTheme="minorEastAsia" w:cstheme="minorBidi" w:hint="eastAsia"/>
          <w:smallCaps w:val="0"/>
          <w:noProof/>
          <w:sz w:val="32"/>
          <w:szCs w:val="32"/>
          <w14:ligatures w14:val="standardContextual"/>
        </w:rPr>
      </w:pPr>
    </w:p>
    <w:p w14:paraId="35DF0C18" w14:textId="77777777" w:rsidR="00AC4D9A"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48DFCF02" w14:textId="77777777" w:rsidR="00AC4D9A" w:rsidRDefault="00AC4D9A">
      <w:pPr>
        <w:spacing w:line="20" w:lineRule="exact"/>
        <w:rPr>
          <w:rFonts w:ascii="宋体" w:hAnsi="宋体" w:cs="仿宋" w:hint="eastAsia"/>
        </w:rPr>
      </w:pPr>
      <w:bookmarkStart w:id="3" w:name="_Toc430530414"/>
      <w:bookmarkEnd w:id="2"/>
    </w:p>
    <w:p w14:paraId="5C014C38" w14:textId="77777777" w:rsidR="00AC4D9A" w:rsidRDefault="00AC4D9A">
      <w:pPr>
        <w:spacing w:line="20" w:lineRule="exact"/>
        <w:jc w:val="left"/>
        <w:rPr>
          <w:rFonts w:ascii="宋体" w:hAnsi="宋体" w:cs="仿宋" w:hint="eastAsia"/>
        </w:rPr>
        <w:sectPr w:rsidR="00AC4D9A">
          <w:footerReference w:type="default" r:id="rId11"/>
          <w:pgSz w:w="11907" w:h="16840"/>
          <w:pgMar w:top="1440" w:right="1080" w:bottom="1440" w:left="1080" w:header="851" w:footer="992" w:gutter="0"/>
          <w:pgNumType w:start="1"/>
          <w:cols w:space="720"/>
          <w:docGrid w:linePitch="312"/>
        </w:sectPr>
      </w:pPr>
    </w:p>
    <w:p w14:paraId="4664C97F" w14:textId="77777777" w:rsidR="00AC4D9A" w:rsidRDefault="00000000">
      <w:pPr>
        <w:pStyle w:val="1"/>
        <w:spacing w:line="360" w:lineRule="auto"/>
        <w:jc w:val="center"/>
        <w:rPr>
          <w:rFonts w:ascii="宋体" w:hAnsi="宋体" w:cs="仿宋" w:hint="eastAsia"/>
          <w:snapToGrid w:val="0"/>
          <w:kern w:val="0"/>
        </w:rPr>
      </w:pPr>
      <w:bookmarkStart w:id="4" w:name="_Toc224103298"/>
      <w:bookmarkStart w:id="5" w:name="_Toc287620666"/>
      <w:bookmarkStart w:id="6" w:name="_Toc12819"/>
      <w:bookmarkStart w:id="7" w:name="_Toc287607727"/>
      <w:bookmarkStart w:id="8" w:name="_Toc277082535"/>
      <w:bookmarkStart w:id="9" w:name="_Toc430530415"/>
      <w:bookmarkStart w:id="10" w:name="_Toc175920950"/>
      <w:bookmarkStart w:id="11" w:name="_Toc509218691"/>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544C86A8" w14:textId="14953B1D" w:rsidR="00AC4D9A" w:rsidRDefault="00AA2DC3">
      <w:pPr>
        <w:autoSpaceDE w:val="0"/>
        <w:autoSpaceDN w:val="0"/>
        <w:adjustRightInd w:val="0"/>
        <w:snapToGrid w:val="0"/>
        <w:spacing w:line="360" w:lineRule="auto"/>
        <w:jc w:val="center"/>
        <w:rPr>
          <w:rFonts w:ascii="宋体" w:hAnsi="宋体" w:cs="仿宋" w:hint="eastAsia"/>
          <w:b/>
          <w:bCs/>
          <w:snapToGrid w:val="0"/>
          <w:w w:val="99"/>
          <w:kern w:val="0"/>
          <w:sz w:val="30"/>
          <w:szCs w:val="30"/>
        </w:rPr>
      </w:pPr>
      <w:bookmarkStart w:id="12" w:name="OLE_LINK4"/>
      <w:r w:rsidRPr="00AA2DC3">
        <w:rPr>
          <w:rFonts w:ascii="宋体" w:hAnsi="宋体" w:cs="仿宋" w:hint="eastAsia"/>
          <w:b/>
          <w:bCs/>
          <w:snapToGrid w:val="0"/>
          <w:w w:val="99"/>
          <w:kern w:val="0"/>
          <w:sz w:val="30"/>
          <w:szCs w:val="30"/>
          <w:u w:val="single"/>
        </w:rPr>
        <w:t>美的工业园配套升级改造（马颈村）项目整治工程</w:t>
      </w:r>
      <w:bookmarkEnd w:id="12"/>
      <w:r>
        <w:rPr>
          <w:rFonts w:ascii="宋体" w:hAnsi="宋体" w:cs="仿宋" w:hint="eastAsia"/>
          <w:b/>
          <w:bCs/>
          <w:snapToGrid w:val="0"/>
          <w:w w:val="99"/>
          <w:kern w:val="0"/>
          <w:sz w:val="30"/>
          <w:szCs w:val="30"/>
        </w:rPr>
        <w:t>比选公告</w:t>
      </w:r>
    </w:p>
    <w:p w14:paraId="16D6C4D5" w14:textId="77777777" w:rsidR="00AC4D9A" w:rsidRDefault="00000000">
      <w:pPr>
        <w:pStyle w:val="2"/>
        <w:spacing w:before="0" w:after="100" w:line="360" w:lineRule="auto"/>
        <w:rPr>
          <w:rFonts w:ascii="宋体" w:hAnsi="宋体" w:hint="eastAsia"/>
          <w:snapToGrid w:val="0"/>
          <w:sz w:val="28"/>
          <w:szCs w:val="28"/>
        </w:rPr>
      </w:pPr>
      <w:bookmarkStart w:id="13" w:name="_Toc170892724"/>
      <w:bookmarkStart w:id="14" w:name="_Toc287607728"/>
      <w:bookmarkStart w:id="15" w:name="_Toc200359427"/>
      <w:bookmarkStart w:id="16" w:name="_Toc175920916"/>
      <w:bookmarkStart w:id="17" w:name="_Toc175920951"/>
      <w:bookmarkStart w:id="18" w:name="_Toc509218692"/>
      <w:bookmarkStart w:id="19" w:name="_Toc430530416"/>
      <w:bookmarkStart w:id="20" w:name="_Toc277082536"/>
      <w:bookmarkStart w:id="21" w:name="_Toc224103299"/>
      <w:bookmarkStart w:id="22" w:name="_Toc287620667"/>
      <w:bookmarkStart w:id="23" w:name="_Toc27491"/>
      <w:bookmarkStart w:id="24" w:name="_Toc174636025"/>
      <w:bookmarkStart w:id="25" w:name="_Toc200359238"/>
      <w:bookmarkStart w:id="26" w:name="_Toc174459479"/>
      <w:bookmarkStart w:id="27" w:name="_Toc430530417"/>
      <w:bookmarkStart w:id="28" w:name="_Toc200359239"/>
      <w:bookmarkStart w:id="29" w:name="_Toc287620668"/>
      <w:bookmarkStart w:id="30" w:name="_Toc19726"/>
      <w:bookmarkStart w:id="31" w:name="_Toc224103300"/>
      <w:bookmarkStart w:id="32" w:name="_Toc287607729"/>
      <w:bookmarkStart w:id="33" w:name="_Toc28941"/>
      <w:bookmarkStart w:id="34" w:name="_Toc200359428"/>
      <w:bookmarkStart w:id="35" w:name="_Toc16344"/>
      <w:bookmarkStart w:id="36" w:name="_Toc509218693"/>
      <w:bookmarkStart w:id="37" w:name="_Toc277082537"/>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8AD75A9" w14:textId="1C75179C" w:rsidR="00AC4D9A"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bookmarkStart w:id="38" w:name="_Toc174459480"/>
      <w:bookmarkStart w:id="39" w:name="_Toc174636026"/>
      <w:bookmarkStart w:id="40" w:name="_Toc175920917"/>
      <w:bookmarkStart w:id="41" w:name="_Toc170892725"/>
      <w:bookmarkStart w:id="42" w:name="_Toc175920952"/>
      <w:bookmarkStart w:id="43" w:name="_Toc287607731"/>
      <w:bookmarkStart w:id="44" w:name="_Toc10508"/>
      <w:bookmarkStart w:id="45" w:name="_Toc277082539"/>
      <w:bookmarkStart w:id="46" w:name="_Toc32433"/>
      <w:bookmarkStart w:id="47" w:name="_Toc287620670"/>
      <w:bookmarkStart w:id="48" w:name="_Toc430530419"/>
      <w:bookmarkStart w:id="49" w:name="_Toc224103302"/>
      <w:bookmarkStart w:id="50" w:name="_Toc509218695"/>
      <w:bookmarkStart w:id="51" w:name="_Toc200359241"/>
      <w:bookmarkStart w:id="52" w:name="_Toc10105"/>
      <w:bookmarkStart w:id="53" w:name="_Toc200359430"/>
      <w:bookmarkStart w:id="54" w:name="OLE_LINK5"/>
      <w:bookmarkEnd w:id="27"/>
      <w:bookmarkEnd w:id="28"/>
      <w:bookmarkEnd w:id="29"/>
      <w:bookmarkEnd w:id="30"/>
      <w:bookmarkEnd w:id="31"/>
      <w:bookmarkEnd w:id="32"/>
      <w:bookmarkEnd w:id="33"/>
      <w:bookmarkEnd w:id="34"/>
      <w:bookmarkEnd w:id="35"/>
      <w:bookmarkEnd w:id="36"/>
      <w:bookmarkEnd w:id="37"/>
      <w:r w:rsidR="00AA2DC3" w:rsidRPr="00AA2DC3">
        <w:rPr>
          <w:rFonts w:asciiTheme="minorEastAsia" w:eastAsiaTheme="minorEastAsia" w:hAnsiTheme="minorEastAsia" w:hint="eastAsia"/>
          <w:snapToGrid w:val="0"/>
          <w:sz w:val="24"/>
          <w:szCs w:val="32"/>
          <w:u w:val="single"/>
        </w:rPr>
        <w:t>美的工业园配套升级改造（马颈村）项目整治工程</w:t>
      </w:r>
      <w:bookmarkEnd w:id="54"/>
      <w:r>
        <w:rPr>
          <w:rFonts w:asciiTheme="minorEastAsia" w:eastAsiaTheme="minorEastAsia" w:hAnsiTheme="minorEastAsia" w:hint="eastAsia"/>
          <w:snapToGrid w:val="0"/>
          <w:sz w:val="24"/>
          <w:szCs w:val="32"/>
        </w:rPr>
        <w:t>已由相关部门批准建设，建设资金来源为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，项目业主及比选人为</w:t>
      </w:r>
      <w:r>
        <w:rPr>
          <w:rFonts w:asciiTheme="minorEastAsia" w:eastAsiaTheme="minorEastAsia" w:hAnsiTheme="minorEastAsia" w:hint="eastAsia"/>
          <w:snapToGrid w:val="0"/>
          <w:sz w:val="24"/>
          <w:szCs w:val="32"/>
          <w:u w:val="single"/>
        </w:rPr>
        <w:t>重庆广阳湾环境治理有限公司</w:t>
      </w:r>
      <w:r>
        <w:rPr>
          <w:rFonts w:asciiTheme="minorEastAsia" w:eastAsiaTheme="minorEastAsia" w:hAnsiTheme="minorEastAsia" w:hint="eastAsia"/>
          <w:snapToGrid w:val="0"/>
          <w:sz w:val="24"/>
          <w:szCs w:val="32"/>
        </w:rPr>
        <w:t>，项目已具备比选条件，现对本项目进行竞争性比选。</w:t>
      </w:r>
    </w:p>
    <w:p w14:paraId="55E84DAD" w14:textId="77777777" w:rsidR="00AC4D9A"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8"/>
      <w:bookmarkEnd w:id="39"/>
      <w:bookmarkEnd w:id="40"/>
      <w:bookmarkEnd w:id="41"/>
      <w:bookmarkEnd w:id="42"/>
    </w:p>
    <w:p w14:paraId="4BF8B725" w14:textId="531774D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 重庆市经开区</w:t>
      </w:r>
    </w:p>
    <w:p w14:paraId="4C41438C" w14:textId="63DFBBD8" w:rsidR="00DF4D6B"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2.2 项目概况：</w:t>
      </w:r>
      <w:r>
        <w:rPr>
          <w:sz w:val="24"/>
        </w:rPr>
        <w:t xml:space="preserve"> </w:t>
      </w:r>
      <w:r w:rsidR="00DF4D6B" w:rsidRPr="00DF4D6B">
        <w:rPr>
          <w:rFonts w:hint="eastAsia"/>
          <w:sz w:val="24"/>
          <w:u w:val="single"/>
        </w:rPr>
        <w:t>项目位于开成路与开</w:t>
      </w:r>
      <w:proofErr w:type="gramStart"/>
      <w:r w:rsidR="00DF4D6B" w:rsidRPr="00DF4D6B">
        <w:rPr>
          <w:rFonts w:hint="eastAsia"/>
          <w:sz w:val="24"/>
          <w:u w:val="single"/>
        </w:rPr>
        <w:t>迎路夹角</w:t>
      </w:r>
      <w:proofErr w:type="gramEnd"/>
      <w:r w:rsidR="00DF4D6B" w:rsidRPr="00DF4D6B">
        <w:rPr>
          <w:rFonts w:hint="eastAsia"/>
          <w:sz w:val="24"/>
          <w:u w:val="single"/>
        </w:rPr>
        <w:t>处，占地面积约</w:t>
      </w:r>
      <w:r w:rsidR="00DF4D6B" w:rsidRPr="00DF4D6B">
        <w:rPr>
          <w:rFonts w:hint="eastAsia"/>
          <w:sz w:val="24"/>
          <w:u w:val="single"/>
        </w:rPr>
        <w:t>70</w:t>
      </w:r>
      <w:r w:rsidR="00DF4D6B" w:rsidRPr="00DF4D6B">
        <w:rPr>
          <w:rFonts w:hint="eastAsia"/>
          <w:sz w:val="24"/>
          <w:u w:val="single"/>
        </w:rPr>
        <w:t>亩，具体以施工图及工程量清单为准</w:t>
      </w:r>
      <w:r w:rsidR="00DF4D6B">
        <w:rPr>
          <w:rFonts w:hint="eastAsia"/>
          <w:sz w:val="24"/>
          <w:u w:val="single"/>
        </w:rPr>
        <w:t>。</w:t>
      </w:r>
    </w:p>
    <w:p w14:paraId="7A9CD686" w14:textId="2A564FD4"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sidR="00AA2DC3" w:rsidRPr="00AA2DC3">
        <w:rPr>
          <w:rFonts w:ascii="宋体" w:hAnsi="宋体" w:hint="eastAsia"/>
          <w:snapToGrid w:val="0"/>
          <w:kern w:val="0"/>
          <w:sz w:val="24"/>
          <w:u w:val="single"/>
        </w:rPr>
        <w:t>1个月</w:t>
      </w:r>
    </w:p>
    <w:p w14:paraId="6DDEC2EB" w14:textId="77777777" w:rsidR="00AC4D9A" w:rsidRDefault="00000000">
      <w:pPr>
        <w:pStyle w:val="aa"/>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24个月</w:t>
      </w:r>
    </w:p>
    <w:p w14:paraId="7FC50BCD" w14:textId="24952447" w:rsidR="00AC4D9A"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2.4 比选范围：</w:t>
      </w:r>
      <w:r w:rsidR="00A21592">
        <w:rPr>
          <w:rFonts w:ascii="宋体" w:hAnsi="宋体" w:hint="eastAsia"/>
          <w:snapToGrid w:val="0"/>
          <w:kern w:val="0"/>
          <w:sz w:val="24"/>
          <w:u w:val="single"/>
        </w:rPr>
        <w:t>详见</w:t>
      </w:r>
      <w:r>
        <w:rPr>
          <w:rFonts w:hint="eastAsia"/>
          <w:sz w:val="24"/>
          <w:u w:val="single"/>
        </w:rPr>
        <w:t>施工图及工程量清单。</w:t>
      </w:r>
    </w:p>
    <w:p w14:paraId="68633FE7" w14:textId="5E301599" w:rsidR="00AC4D9A"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sidR="00AA2DC3" w:rsidRPr="00AA2DC3">
        <w:rPr>
          <w:rFonts w:ascii="宋体" w:hAnsi="宋体" w:hint="eastAsia"/>
          <w:snapToGrid w:val="0"/>
          <w:kern w:val="0"/>
          <w:sz w:val="24"/>
          <w:u w:val="single"/>
        </w:rPr>
        <w:t>约1</w:t>
      </w:r>
      <w:r w:rsidR="00AA2DC3">
        <w:rPr>
          <w:rFonts w:ascii="宋体" w:hAnsi="宋体" w:hint="eastAsia"/>
          <w:snapToGrid w:val="0"/>
          <w:kern w:val="0"/>
          <w:sz w:val="24"/>
          <w:u w:val="single"/>
        </w:rPr>
        <w:t>03</w:t>
      </w:r>
      <w:r>
        <w:rPr>
          <w:rFonts w:ascii="宋体" w:hAnsi="宋体" w:hint="eastAsia"/>
          <w:snapToGrid w:val="0"/>
          <w:kern w:val="0"/>
          <w:sz w:val="24"/>
          <w:u w:val="single"/>
        </w:rPr>
        <w:t>万元</w:t>
      </w:r>
    </w:p>
    <w:p w14:paraId="42977C1A" w14:textId="77777777" w:rsidR="00AC4D9A"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4880BC99" w14:textId="77777777" w:rsidR="00AC4D9A" w:rsidRDefault="00000000">
      <w:pPr>
        <w:pStyle w:val="2"/>
        <w:spacing w:before="0" w:after="100" w:line="360" w:lineRule="auto"/>
        <w:rPr>
          <w:rFonts w:ascii="宋体" w:hAnsi="宋体" w:hint="eastAsia"/>
          <w:snapToGrid w:val="0"/>
          <w:sz w:val="28"/>
          <w:szCs w:val="28"/>
        </w:rPr>
      </w:pPr>
      <w:bookmarkStart w:id="55" w:name="_Toc200359429"/>
      <w:bookmarkStart w:id="56" w:name="_Toc175920953"/>
      <w:bookmarkStart w:id="57" w:name="_Toc170892726"/>
      <w:bookmarkStart w:id="58" w:name="_Toc174636027"/>
      <w:bookmarkStart w:id="59" w:name="_Toc200359240"/>
      <w:bookmarkStart w:id="60" w:name="_Toc19513"/>
      <w:bookmarkStart w:id="61" w:name="_Toc277082538"/>
      <w:bookmarkStart w:id="62" w:name="_Toc174459481"/>
      <w:bookmarkStart w:id="63" w:name="_Toc224103301"/>
      <w:bookmarkStart w:id="64" w:name="_Toc175920918"/>
      <w:bookmarkStart w:id="65" w:name="_Toc430530418"/>
      <w:bookmarkStart w:id="66" w:name="_Toc287607730"/>
      <w:bookmarkStart w:id="67" w:name="_Toc287620669"/>
      <w:bookmarkStart w:id="68" w:name="_Toc509218694"/>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宋体" w:hAnsi="宋体" w:hint="eastAsia"/>
          <w:snapToGrid w:val="0"/>
          <w:sz w:val="28"/>
          <w:szCs w:val="28"/>
        </w:rPr>
        <w:t xml:space="preserve"> </w:t>
      </w:r>
    </w:p>
    <w:p w14:paraId="0DD01A8B"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0396FBA0" w14:textId="77777777" w:rsidR="00AC4D9A"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具备建设行政主管部门颁发的市政公工程施工总承包叁级及以上资质；</w:t>
      </w:r>
    </w:p>
    <w:p w14:paraId="523FD448" w14:textId="77777777" w:rsidR="00AC4D9A"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75BFBFF8"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第二章竞选人须知前附表第1.4.1项内容。</w:t>
      </w:r>
    </w:p>
    <w:p w14:paraId="488F450E" w14:textId="77777777" w:rsidR="00AC4D9A"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bookmarkStart w:id="69" w:name="_Toc174636028"/>
      <w:bookmarkStart w:id="70" w:name="_Toc175920919"/>
      <w:bookmarkStart w:id="71" w:name="_Toc170892727"/>
      <w:bookmarkStart w:id="72" w:name="_Toc175920954"/>
      <w:bookmarkStart w:id="73" w:name="_Toc174459482"/>
    </w:p>
    <w:p w14:paraId="729C143F" w14:textId="77777777" w:rsidR="00AC4D9A"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 xml:space="preserve">4. </w:t>
      </w:r>
      <w:r>
        <w:rPr>
          <w:rFonts w:ascii="宋体" w:hAnsi="宋体" w:hint="eastAsia"/>
          <w:snapToGrid w:val="0"/>
          <w:sz w:val="28"/>
          <w:szCs w:val="28"/>
        </w:rPr>
        <w:t xml:space="preserve"> 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69"/>
      <w:bookmarkEnd w:id="70"/>
      <w:bookmarkEnd w:id="71"/>
      <w:bookmarkEnd w:id="72"/>
      <w:bookmarkEnd w:id="73"/>
    </w:p>
    <w:p w14:paraId="68C1BC34" w14:textId="77777777" w:rsidR="00AC4D9A"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4" w:name="_Toc174636029"/>
      <w:bookmarkStart w:id="75" w:name="_Toc174459483"/>
      <w:bookmarkStart w:id="76" w:name="_Toc277082540"/>
      <w:bookmarkStart w:id="77" w:name="_Toc4183"/>
      <w:bookmarkStart w:id="78" w:name="_Toc28449"/>
      <w:bookmarkStart w:id="79" w:name="_Toc200359431"/>
      <w:bookmarkStart w:id="80" w:name="_Toc200359242"/>
      <w:bookmarkStart w:id="81" w:name="_Toc287620671"/>
      <w:bookmarkStart w:id="82" w:name="_Toc224103303"/>
      <w:bookmarkStart w:id="83" w:name="_Toc430530420"/>
      <w:bookmarkStart w:id="84" w:name="_Toc509218696"/>
      <w:bookmarkStart w:id="85" w:name="_Toc287607732"/>
      <w:bookmarkStart w:id="86" w:name="_Toc19857"/>
      <w:bookmarkEnd w:id="43"/>
      <w:bookmarkEnd w:id="44"/>
      <w:bookmarkEnd w:id="45"/>
      <w:bookmarkEnd w:id="46"/>
      <w:bookmarkEnd w:id="47"/>
      <w:bookmarkEnd w:id="48"/>
      <w:bookmarkEnd w:id="49"/>
      <w:bookmarkEnd w:id="50"/>
      <w:bookmarkEnd w:id="51"/>
      <w:bookmarkEnd w:id="52"/>
      <w:bookmarkEnd w:id="53"/>
      <w:r>
        <w:rPr>
          <w:rFonts w:ascii="宋体" w:hAnsi="宋体" w:cs="仿宋" w:hint="eastAsia"/>
          <w:snapToGrid w:val="0"/>
          <w:kern w:val="0"/>
          <w:sz w:val="24"/>
        </w:rPr>
        <w:t xml:space="preserve">4.1 </w:t>
      </w:r>
      <w:bookmarkStart w:id="87" w:name="_Toc174459485"/>
      <w:bookmarkStart w:id="88" w:name="_Toc174636030"/>
      <w:bookmarkEnd w:id="74"/>
      <w:bookmarkEnd w:id="75"/>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B5E18E4" w14:textId="57224D35" w:rsidR="00AC4D9A" w:rsidRPr="00CC12FC"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sidRPr="00CC12FC">
        <w:rPr>
          <w:rFonts w:ascii="宋体" w:hAnsi="宋体" w:cs="仿宋" w:hint="eastAsia"/>
          <w:snapToGrid w:val="0"/>
          <w:kern w:val="0"/>
          <w:sz w:val="24"/>
          <w:u w:val="single"/>
        </w:rPr>
        <w:t xml:space="preserve">2025 </w:t>
      </w:r>
      <w:r w:rsidRPr="00CC12FC">
        <w:rPr>
          <w:rFonts w:ascii="宋体" w:hAnsi="宋体" w:cs="仿宋" w:hint="eastAsia"/>
          <w:snapToGrid w:val="0"/>
          <w:kern w:val="0"/>
          <w:sz w:val="24"/>
        </w:rPr>
        <w:t>年</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9</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月</w:t>
      </w:r>
      <w:r w:rsidRPr="00CC12FC">
        <w:rPr>
          <w:rFonts w:ascii="宋体" w:hAnsi="宋体" w:cs="仿宋" w:hint="eastAsia"/>
          <w:snapToGrid w:val="0"/>
          <w:kern w:val="0"/>
          <w:sz w:val="24"/>
          <w:u w:val="single"/>
        </w:rPr>
        <w:t xml:space="preserve"> </w:t>
      </w:r>
      <w:r w:rsidR="00B95B13" w:rsidRPr="00CC12FC">
        <w:rPr>
          <w:rFonts w:ascii="宋体" w:hAnsi="宋体" w:cs="仿宋" w:hint="eastAsia"/>
          <w:snapToGrid w:val="0"/>
          <w:kern w:val="0"/>
          <w:sz w:val="24"/>
          <w:u w:val="single"/>
        </w:rPr>
        <w:t>5</w:t>
      </w:r>
      <w:r w:rsidR="00DE767C"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日至</w:t>
      </w:r>
      <w:r w:rsidRPr="00CC12FC">
        <w:rPr>
          <w:rFonts w:ascii="宋体" w:hAnsi="宋体" w:cs="仿宋" w:hint="eastAsia"/>
          <w:snapToGrid w:val="0"/>
          <w:kern w:val="0"/>
          <w:sz w:val="24"/>
          <w:u w:val="single"/>
        </w:rPr>
        <w:t xml:space="preserve"> 2025  </w:t>
      </w:r>
      <w:r w:rsidRPr="00CC12FC">
        <w:rPr>
          <w:rFonts w:ascii="宋体" w:hAnsi="宋体" w:cs="仿宋" w:hint="eastAsia"/>
          <w:snapToGrid w:val="0"/>
          <w:kern w:val="0"/>
          <w:sz w:val="24"/>
        </w:rPr>
        <w:t>年</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9</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月</w:t>
      </w:r>
      <w:r w:rsidRPr="00CC12FC">
        <w:rPr>
          <w:rFonts w:ascii="宋体" w:hAnsi="宋体" w:cs="仿宋" w:hint="eastAsia"/>
          <w:snapToGrid w:val="0"/>
          <w:kern w:val="0"/>
          <w:sz w:val="24"/>
          <w:u w:val="single"/>
        </w:rPr>
        <w:t xml:space="preserve"> </w:t>
      </w:r>
      <w:r w:rsidR="00B95B13" w:rsidRPr="00CC12FC">
        <w:rPr>
          <w:rFonts w:ascii="宋体" w:hAnsi="宋体" w:cs="仿宋" w:hint="eastAsia"/>
          <w:snapToGrid w:val="0"/>
          <w:kern w:val="0"/>
          <w:sz w:val="24"/>
          <w:u w:val="single"/>
        </w:rPr>
        <w:t>12</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日。</w:t>
      </w:r>
    </w:p>
    <w:p w14:paraId="13EDC24A" w14:textId="77777777" w:rsidR="00AC4D9A" w:rsidRPr="00CC12FC" w:rsidRDefault="00000000">
      <w:pPr>
        <w:pStyle w:val="2"/>
        <w:spacing w:before="0" w:after="0" w:line="360" w:lineRule="auto"/>
        <w:rPr>
          <w:rFonts w:ascii="宋体" w:hAnsi="宋体" w:hint="eastAsia"/>
          <w:snapToGrid w:val="0"/>
          <w:sz w:val="28"/>
          <w:szCs w:val="28"/>
        </w:rPr>
      </w:pPr>
      <w:bookmarkStart w:id="89" w:name="_Toc175920955"/>
      <w:bookmarkStart w:id="90" w:name="_Toc175920920"/>
      <w:r w:rsidRPr="00CC12FC">
        <w:rPr>
          <w:rFonts w:ascii="宋体" w:hAnsi="宋体" w:hint="eastAsia"/>
          <w:snapToGrid w:val="0"/>
          <w:sz w:val="28"/>
          <w:szCs w:val="28"/>
        </w:rPr>
        <w:t>5.竞选文件的递交</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343543F" w14:textId="2835A46F" w:rsidR="00AC4D9A" w:rsidRPr="00CC12FC"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CC12FC">
        <w:rPr>
          <w:rFonts w:ascii="宋体" w:hAnsi="宋体" w:cs="仿宋" w:hint="eastAsia"/>
          <w:snapToGrid w:val="0"/>
          <w:kern w:val="0"/>
          <w:sz w:val="24"/>
        </w:rPr>
        <w:t>5.1  竞选文件递交的截止时间（竞选截止时间，下同）为</w:t>
      </w:r>
      <w:r w:rsidRPr="00CC12FC">
        <w:rPr>
          <w:rFonts w:ascii="宋体" w:hAnsi="宋体" w:cs="仿宋" w:hint="eastAsia"/>
          <w:snapToGrid w:val="0"/>
          <w:kern w:val="0"/>
          <w:sz w:val="24"/>
          <w:u w:val="single"/>
        </w:rPr>
        <w:t xml:space="preserve"> 2025 </w:t>
      </w:r>
      <w:r w:rsidRPr="00CC12FC">
        <w:rPr>
          <w:rFonts w:ascii="宋体" w:hAnsi="宋体" w:cs="仿宋" w:hint="eastAsia"/>
          <w:snapToGrid w:val="0"/>
          <w:kern w:val="0"/>
          <w:sz w:val="24"/>
        </w:rPr>
        <w:t>年</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9</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月</w:t>
      </w:r>
      <w:r w:rsidRPr="00CC12FC">
        <w:rPr>
          <w:rFonts w:ascii="宋体" w:hAnsi="宋体" w:cs="仿宋" w:hint="eastAsia"/>
          <w:snapToGrid w:val="0"/>
          <w:kern w:val="0"/>
          <w:sz w:val="24"/>
          <w:u w:val="single"/>
        </w:rPr>
        <w:t xml:space="preserve"> </w:t>
      </w:r>
      <w:r w:rsidR="00B95B13" w:rsidRPr="00CC12FC">
        <w:rPr>
          <w:rFonts w:ascii="宋体" w:hAnsi="宋体" w:cs="仿宋" w:hint="eastAsia"/>
          <w:snapToGrid w:val="0"/>
          <w:kern w:val="0"/>
          <w:sz w:val="24"/>
          <w:u w:val="single"/>
        </w:rPr>
        <w:t>12</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日</w:t>
      </w:r>
      <w:r w:rsidRPr="00CC12FC">
        <w:rPr>
          <w:rFonts w:ascii="宋体" w:hAnsi="宋体" w:cs="仿宋" w:hint="eastAsia"/>
          <w:snapToGrid w:val="0"/>
          <w:kern w:val="0"/>
          <w:sz w:val="24"/>
          <w:u w:val="single"/>
        </w:rPr>
        <w:t xml:space="preserve"> 1</w:t>
      </w:r>
      <w:r w:rsidR="00B95B13" w:rsidRPr="00CC12FC">
        <w:rPr>
          <w:rFonts w:ascii="宋体" w:hAnsi="宋体" w:cs="仿宋" w:hint="eastAsia"/>
          <w:snapToGrid w:val="0"/>
          <w:kern w:val="0"/>
          <w:sz w:val="24"/>
          <w:u w:val="single"/>
        </w:rPr>
        <w:t>1</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时</w:t>
      </w:r>
      <w:r w:rsidRPr="00CC12FC">
        <w:rPr>
          <w:rFonts w:ascii="宋体" w:hAnsi="宋体" w:cs="仿宋" w:hint="eastAsia"/>
          <w:snapToGrid w:val="0"/>
          <w:kern w:val="0"/>
          <w:sz w:val="24"/>
          <w:u w:val="single"/>
        </w:rPr>
        <w:t xml:space="preserve"> </w:t>
      </w:r>
      <w:r w:rsidR="00B95B13" w:rsidRPr="00CC12FC">
        <w:rPr>
          <w:rFonts w:ascii="宋体" w:hAnsi="宋体" w:cs="仿宋" w:hint="eastAsia"/>
          <w:snapToGrid w:val="0"/>
          <w:kern w:val="0"/>
          <w:sz w:val="24"/>
          <w:u w:val="single"/>
        </w:rPr>
        <w:t>0</w:t>
      </w:r>
      <w:r w:rsidRPr="00CC12FC">
        <w:rPr>
          <w:rFonts w:ascii="宋体" w:hAnsi="宋体" w:cs="仿宋" w:hint="eastAsia"/>
          <w:snapToGrid w:val="0"/>
          <w:kern w:val="0"/>
          <w:sz w:val="24"/>
          <w:u w:val="single"/>
        </w:rPr>
        <w:t xml:space="preserve">0 </w:t>
      </w:r>
      <w:r w:rsidRPr="00CC12FC">
        <w:rPr>
          <w:rFonts w:ascii="宋体" w:hAnsi="宋体" w:cs="仿宋" w:hint="eastAsia"/>
          <w:snapToGrid w:val="0"/>
          <w:kern w:val="0"/>
          <w:sz w:val="24"/>
        </w:rPr>
        <w:t>分，开标</w:t>
      </w:r>
      <w:proofErr w:type="gramStart"/>
      <w:r w:rsidRPr="00CC12FC">
        <w:rPr>
          <w:rFonts w:ascii="宋体" w:hAnsi="宋体" w:cs="仿宋" w:hint="eastAsia"/>
          <w:snapToGrid w:val="0"/>
          <w:kern w:val="0"/>
          <w:sz w:val="24"/>
        </w:rPr>
        <w:t>地点为</w:t>
      </w:r>
      <w:r w:rsidR="00CC12FC" w:rsidRPr="00CC12FC">
        <w:rPr>
          <w:rFonts w:ascii="宋体" w:hAnsi="宋体" w:cs="仿宋" w:hint="eastAsia"/>
          <w:snapToGrid w:val="0"/>
          <w:kern w:val="0"/>
          <w:sz w:val="24"/>
        </w:rPr>
        <w:t>地点为</w:t>
      </w:r>
      <w:proofErr w:type="gramEnd"/>
      <w:r w:rsidR="00CC12FC" w:rsidRPr="00CC12FC">
        <w:rPr>
          <w:rFonts w:ascii="宋体" w:hAnsi="宋体" w:cs="仿宋" w:hint="eastAsia"/>
          <w:snapToGrid w:val="0"/>
          <w:kern w:val="0"/>
          <w:sz w:val="24"/>
          <w:u w:val="single"/>
        </w:rPr>
        <w:t>重咨大厦A</w:t>
      </w:r>
      <w:proofErr w:type="gramStart"/>
      <w:r w:rsidR="00CC12FC" w:rsidRPr="00CC12FC">
        <w:rPr>
          <w:rFonts w:ascii="宋体" w:hAnsi="宋体" w:cs="仿宋" w:hint="eastAsia"/>
          <w:snapToGrid w:val="0"/>
          <w:kern w:val="0"/>
          <w:sz w:val="24"/>
          <w:u w:val="single"/>
        </w:rPr>
        <w:t>座负一</w:t>
      </w:r>
      <w:proofErr w:type="gramEnd"/>
      <w:r w:rsidR="00CC12FC" w:rsidRPr="00CC12FC">
        <w:rPr>
          <w:rFonts w:ascii="宋体" w:hAnsi="宋体" w:cs="仿宋" w:hint="eastAsia"/>
          <w:snapToGrid w:val="0"/>
          <w:kern w:val="0"/>
          <w:sz w:val="24"/>
          <w:u w:val="single"/>
        </w:rPr>
        <w:t>楼开标厅（重庆市江北区五里</w:t>
      </w:r>
      <w:proofErr w:type="gramStart"/>
      <w:r w:rsidR="00CC12FC" w:rsidRPr="00CC12FC">
        <w:rPr>
          <w:rFonts w:ascii="宋体" w:hAnsi="宋体" w:cs="仿宋" w:hint="eastAsia"/>
          <w:snapToGrid w:val="0"/>
          <w:kern w:val="0"/>
          <w:sz w:val="24"/>
          <w:u w:val="single"/>
        </w:rPr>
        <w:t>店五简路</w:t>
      </w:r>
      <w:proofErr w:type="gramEnd"/>
      <w:r w:rsidR="00CC12FC" w:rsidRPr="00CC12FC">
        <w:rPr>
          <w:rFonts w:ascii="宋体" w:hAnsi="宋体" w:cs="仿宋" w:hint="eastAsia"/>
          <w:snapToGrid w:val="0"/>
          <w:kern w:val="0"/>
          <w:sz w:val="24"/>
          <w:u w:val="single"/>
        </w:rPr>
        <w:t>2号重庆咨询大厦），具体详见开标当天重咨大厦负一楼大厅显示牌</w:t>
      </w:r>
      <w:r w:rsidR="00CC12FC" w:rsidRPr="00CC12FC">
        <w:rPr>
          <w:rFonts w:ascii="宋体" w:hAnsi="宋体" w:cs="仿宋" w:hint="eastAsia"/>
          <w:snapToGrid w:val="0"/>
          <w:kern w:val="0"/>
          <w:sz w:val="24"/>
        </w:rPr>
        <w:t>。</w:t>
      </w:r>
    </w:p>
    <w:p w14:paraId="6903B3AD" w14:textId="52EF4C86" w:rsidR="00AC4D9A"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CC12FC">
        <w:rPr>
          <w:rFonts w:ascii="宋体" w:hAnsi="宋体" w:cs="仿宋" w:hint="eastAsia"/>
          <w:snapToGrid w:val="0"/>
          <w:kern w:val="0"/>
          <w:sz w:val="24"/>
        </w:rPr>
        <w:t>5.2  竞选文件递交时间为</w:t>
      </w:r>
      <w:bookmarkStart w:id="91" w:name="_Hlk174698384"/>
      <w:r w:rsidRPr="00CC12FC">
        <w:rPr>
          <w:rFonts w:ascii="宋体" w:hAnsi="宋体" w:cs="仿宋" w:hint="eastAsia"/>
          <w:snapToGrid w:val="0"/>
          <w:kern w:val="0"/>
          <w:sz w:val="24"/>
          <w:u w:val="single"/>
        </w:rPr>
        <w:t xml:space="preserve"> 2025  </w:t>
      </w:r>
      <w:r w:rsidRPr="00CC12FC">
        <w:rPr>
          <w:rFonts w:ascii="宋体" w:hAnsi="宋体" w:cs="仿宋" w:hint="eastAsia"/>
          <w:snapToGrid w:val="0"/>
          <w:kern w:val="0"/>
          <w:sz w:val="24"/>
        </w:rPr>
        <w:t>年</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9</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月</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1</w:t>
      </w:r>
      <w:r w:rsidR="00B95B13" w:rsidRPr="00CC12FC">
        <w:rPr>
          <w:rFonts w:ascii="宋体" w:hAnsi="宋体" w:cs="仿宋" w:hint="eastAsia"/>
          <w:snapToGrid w:val="0"/>
          <w:kern w:val="0"/>
          <w:sz w:val="24"/>
          <w:u w:val="single"/>
        </w:rPr>
        <w:t>2</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日</w:t>
      </w:r>
      <w:r w:rsidRPr="00CC12FC">
        <w:rPr>
          <w:rFonts w:ascii="宋体" w:hAnsi="宋体" w:cs="仿宋" w:hint="eastAsia"/>
          <w:snapToGrid w:val="0"/>
          <w:kern w:val="0"/>
          <w:sz w:val="24"/>
          <w:u w:val="single"/>
        </w:rPr>
        <w:t xml:space="preserve"> </w:t>
      </w:r>
      <w:r w:rsidR="00B95B13" w:rsidRPr="00CC12FC">
        <w:rPr>
          <w:rFonts w:ascii="宋体" w:hAnsi="宋体" w:cs="仿宋" w:hint="eastAsia"/>
          <w:snapToGrid w:val="0"/>
          <w:kern w:val="0"/>
          <w:sz w:val="24"/>
          <w:u w:val="single"/>
        </w:rPr>
        <w:t>10</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时</w:t>
      </w:r>
      <w:r w:rsidRPr="00CC12FC">
        <w:rPr>
          <w:rFonts w:ascii="宋体" w:hAnsi="宋体" w:cs="仿宋" w:hint="eastAsia"/>
          <w:snapToGrid w:val="0"/>
          <w:kern w:val="0"/>
          <w:sz w:val="24"/>
          <w:u w:val="single"/>
        </w:rPr>
        <w:t xml:space="preserve"> 30 </w:t>
      </w:r>
      <w:r w:rsidRPr="00CC12FC">
        <w:rPr>
          <w:rFonts w:ascii="宋体" w:hAnsi="宋体" w:cs="仿宋" w:hint="eastAsia"/>
          <w:snapToGrid w:val="0"/>
          <w:kern w:val="0"/>
          <w:sz w:val="24"/>
        </w:rPr>
        <w:t xml:space="preserve">分至 </w:t>
      </w:r>
      <w:r w:rsidRPr="00CC12FC">
        <w:rPr>
          <w:rFonts w:ascii="宋体" w:hAnsi="宋体" w:cs="仿宋" w:hint="eastAsia"/>
          <w:snapToGrid w:val="0"/>
          <w:kern w:val="0"/>
          <w:sz w:val="24"/>
          <w:u w:val="single"/>
        </w:rPr>
        <w:t xml:space="preserve">2025 </w:t>
      </w:r>
      <w:r w:rsidRPr="00CC12FC">
        <w:rPr>
          <w:rFonts w:ascii="宋体" w:hAnsi="宋体" w:cs="仿宋" w:hint="eastAsia"/>
          <w:snapToGrid w:val="0"/>
          <w:kern w:val="0"/>
          <w:sz w:val="24"/>
        </w:rPr>
        <w:t>年</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9</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月</w:t>
      </w:r>
      <w:r w:rsidRPr="00CC12FC">
        <w:rPr>
          <w:rFonts w:ascii="宋体" w:hAnsi="宋体" w:cs="仿宋" w:hint="eastAsia"/>
          <w:snapToGrid w:val="0"/>
          <w:kern w:val="0"/>
          <w:sz w:val="24"/>
          <w:u w:val="single"/>
        </w:rPr>
        <w:t xml:space="preserve"> </w:t>
      </w:r>
      <w:r w:rsidR="00E96B32" w:rsidRPr="00CC12FC">
        <w:rPr>
          <w:rFonts w:ascii="宋体" w:hAnsi="宋体" w:cs="仿宋" w:hint="eastAsia"/>
          <w:snapToGrid w:val="0"/>
          <w:kern w:val="0"/>
          <w:sz w:val="24"/>
          <w:u w:val="single"/>
        </w:rPr>
        <w:t>1</w:t>
      </w:r>
      <w:r w:rsidR="00B95B13" w:rsidRPr="00CC12FC">
        <w:rPr>
          <w:rFonts w:ascii="宋体" w:hAnsi="宋体" w:cs="仿宋" w:hint="eastAsia"/>
          <w:snapToGrid w:val="0"/>
          <w:kern w:val="0"/>
          <w:sz w:val="24"/>
          <w:u w:val="single"/>
        </w:rPr>
        <w:t>2</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日</w:t>
      </w:r>
      <w:r w:rsidRPr="00CC12FC">
        <w:rPr>
          <w:rFonts w:ascii="宋体" w:hAnsi="宋体" w:cs="仿宋" w:hint="eastAsia"/>
          <w:snapToGrid w:val="0"/>
          <w:kern w:val="0"/>
          <w:sz w:val="24"/>
          <w:u w:val="single"/>
        </w:rPr>
        <w:t xml:space="preserve"> 1</w:t>
      </w:r>
      <w:r w:rsidR="00B95B13" w:rsidRPr="00CC12FC">
        <w:rPr>
          <w:rFonts w:ascii="宋体" w:hAnsi="宋体" w:cs="仿宋" w:hint="eastAsia"/>
          <w:snapToGrid w:val="0"/>
          <w:kern w:val="0"/>
          <w:sz w:val="24"/>
          <w:u w:val="single"/>
        </w:rPr>
        <w:t>1</w:t>
      </w:r>
      <w:r w:rsidRPr="00CC12FC">
        <w:rPr>
          <w:rFonts w:ascii="宋体" w:hAnsi="宋体" w:cs="仿宋" w:hint="eastAsia"/>
          <w:snapToGrid w:val="0"/>
          <w:kern w:val="0"/>
          <w:sz w:val="24"/>
          <w:u w:val="single"/>
        </w:rPr>
        <w:t xml:space="preserve">  </w:t>
      </w:r>
      <w:r w:rsidRPr="00CC12FC">
        <w:rPr>
          <w:rFonts w:ascii="宋体" w:hAnsi="宋体" w:cs="仿宋" w:hint="eastAsia"/>
          <w:snapToGrid w:val="0"/>
          <w:kern w:val="0"/>
          <w:sz w:val="24"/>
        </w:rPr>
        <w:t>时</w:t>
      </w:r>
      <w:r w:rsidRPr="00CC12FC">
        <w:rPr>
          <w:rFonts w:ascii="宋体" w:hAnsi="宋体" w:cs="仿宋" w:hint="eastAsia"/>
          <w:snapToGrid w:val="0"/>
          <w:kern w:val="0"/>
          <w:sz w:val="24"/>
          <w:u w:val="single"/>
        </w:rPr>
        <w:t xml:space="preserve"> 00 </w:t>
      </w:r>
      <w:r w:rsidRPr="00CC12FC">
        <w:rPr>
          <w:rFonts w:ascii="宋体" w:hAnsi="宋体" w:cs="仿宋" w:hint="eastAsia"/>
          <w:snapToGrid w:val="0"/>
          <w:kern w:val="0"/>
          <w:sz w:val="24"/>
        </w:rPr>
        <w:t>分</w:t>
      </w:r>
      <w:bookmarkEnd w:id="91"/>
      <w:r w:rsidRPr="00CC12FC">
        <w:rPr>
          <w:rFonts w:ascii="宋体" w:hAnsi="宋体" w:cs="仿宋" w:hint="eastAsia"/>
          <w:snapToGrid w:val="0"/>
          <w:kern w:val="0"/>
          <w:sz w:val="24"/>
        </w:rPr>
        <w:t>（北京时间）。</w:t>
      </w:r>
    </w:p>
    <w:p w14:paraId="4E10D5EE" w14:textId="77777777" w:rsidR="00AC4D9A"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76EBDC61" w14:textId="77777777" w:rsidR="00AC4D9A" w:rsidRDefault="00000000">
      <w:pPr>
        <w:pStyle w:val="2"/>
        <w:spacing w:before="0" w:after="100" w:line="360" w:lineRule="auto"/>
        <w:rPr>
          <w:rFonts w:ascii="宋体" w:hAnsi="宋体" w:hint="eastAsia"/>
          <w:snapToGrid w:val="0"/>
          <w:sz w:val="28"/>
          <w:szCs w:val="28"/>
        </w:rPr>
      </w:pPr>
      <w:bookmarkStart w:id="92" w:name="_Toc14240"/>
      <w:bookmarkStart w:id="93" w:name="_Toc31352"/>
      <w:bookmarkStart w:id="94" w:name="_Toc175920956"/>
      <w:bookmarkStart w:id="95" w:name="_Toc174459486"/>
      <w:bookmarkStart w:id="96" w:name="_Toc174636031"/>
      <w:bookmarkStart w:id="97" w:name="_Toc175920921"/>
      <w:bookmarkStart w:id="98" w:name="_Toc224103305"/>
      <w:bookmarkStart w:id="99" w:name="_Toc287620673"/>
      <w:bookmarkStart w:id="100" w:name="_Toc430530422"/>
      <w:bookmarkStart w:id="101" w:name="_Toc16711"/>
      <w:bookmarkStart w:id="102" w:name="_Toc287607734"/>
      <w:bookmarkStart w:id="103" w:name="_Toc509218698"/>
      <w:bookmarkStart w:id="104" w:name="_Toc11652"/>
      <w:bookmarkStart w:id="105" w:name="_Toc277082542"/>
      <w:r>
        <w:rPr>
          <w:rFonts w:ascii="宋体" w:hAnsi="宋体" w:hint="eastAsia"/>
          <w:snapToGrid w:val="0"/>
          <w:sz w:val="28"/>
          <w:szCs w:val="28"/>
        </w:rPr>
        <w:t>6.</w:t>
      </w:r>
      <w:bookmarkStart w:id="106" w:name="_Toc589"/>
      <w:bookmarkEnd w:id="92"/>
      <w:bookmarkEnd w:id="93"/>
      <w:r>
        <w:rPr>
          <w:rFonts w:ascii="宋体" w:hAnsi="宋体" w:hint="eastAsia"/>
          <w:snapToGrid w:val="0"/>
          <w:sz w:val="28"/>
          <w:szCs w:val="28"/>
        </w:rPr>
        <w:t>发布公告的媒介</w:t>
      </w:r>
      <w:bookmarkEnd w:id="94"/>
      <w:bookmarkEnd w:id="95"/>
      <w:bookmarkEnd w:id="96"/>
      <w:bookmarkEnd w:id="97"/>
    </w:p>
    <w:p w14:paraId="51727C09" w14:textId="77777777" w:rsidR="00AC4D9A"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0FB3010F" w14:textId="77777777" w:rsidR="00AC4D9A" w:rsidRDefault="00000000">
      <w:pPr>
        <w:widowControl/>
        <w:jc w:val="left"/>
        <w:rPr>
          <w:rFonts w:ascii="宋体" w:hAnsi="宋体" w:hint="eastAsia"/>
          <w:b/>
          <w:bCs/>
          <w:snapToGrid w:val="0"/>
          <w:sz w:val="28"/>
          <w:szCs w:val="28"/>
        </w:rPr>
      </w:pPr>
      <w:bookmarkStart w:id="107" w:name="_Toc174459487"/>
      <w:bookmarkStart w:id="108" w:name="_Toc174636032"/>
      <w:bookmarkStart w:id="109" w:name="_Toc175920922"/>
      <w:bookmarkStart w:id="110" w:name="_Toc175920957"/>
      <w:r>
        <w:rPr>
          <w:rFonts w:ascii="宋体" w:hAnsi="宋体" w:hint="eastAsia"/>
          <w:snapToGrid w:val="0"/>
          <w:sz w:val="28"/>
          <w:szCs w:val="28"/>
        </w:rPr>
        <w:br w:type="page"/>
      </w:r>
    </w:p>
    <w:p w14:paraId="300D366B" w14:textId="77777777" w:rsidR="00AC4D9A" w:rsidRDefault="00000000">
      <w:pPr>
        <w:pStyle w:val="2"/>
        <w:spacing w:before="0" w:after="100" w:line="360" w:lineRule="auto"/>
        <w:rPr>
          <w:rFonts w:ascii="宋体" w:hAnsi="宋体" w:hint="eastAsia"/>
          <w:snapToGrid w:val="0"/>
          <w:sz w:val="28"/>
          <w:szCs w:val="28"/>
        </w:rPr>
      </w:pPr>
      <w:r>
        <w:rPr>
          <w:rFonts w:ascii="宋体" w:hAnsi="宋体" w:hint="eastAsia"/>
          <w:snapToGrid w:val="0"/>
          <w:sz w:val="28"/>
          <w:szCs w:val="28"/>
        </w:rPr>
        <w:t>7.联系方式</w:t>
      </w:r>
      <w:bookmarkEnd w:id="98"/>
      <w:bookmarkEnd w:id="99"/>
      <w:bookmarkEnd w:id="100"/>
      <w:bookmarkEnd w:id="101"/>
      <w:bookmarkEnd w:id="102"/>
      <w:bookmarkEnd w:id="103"/>
      <w:bookmarkEnd w:id="104"/>
      <w:bookmarkEnd w:id="105"/>
      <w:bookmarkEnd w:id="106"/>
      <w:bookmarkEnd w:id="107"/>
      <w:bookmarkEnd w:id="108"/>
      <w:bookmarkEnd w:id="109"/>
      <w:bookmarkEnd w:id="110"/>
    </w:p>
    <w:p w14:paraId="05ED75D9" w14:textId="77777777" w:rsidR="00AC4D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11" w:name="_Toc509218699"/>
      <w:bookmarkStart w:id="112" w:name="_Toc224103306"/>
      <w:bookmarkStart w:id="113" w:name="_Toc287607735"/>
      <w:bookmarkStart w:id="114" w:name="_Toc287620674"/>
      <w:bookmarkStart w:id="115" w:name="_Toc430530423"/>
      <w:bookmarkStart w:id="116" w:name="_Toc18846"/>
      <w:r>
        <w:rPr>
          <w:rFonts w:ascii="宋体" w:hAnsi="宋体" w:cs="仿宋" w:hint="eastAsia"/>
          <w:snapToGrid w:val="0"/>
          <w:kern w:val="0"/>
          <w:sz w:val="24"/>
        </w:rPr>
        <w:t>比 选 人：</w:t>
      </w:r>
      <w:r>
        <w:rPr>
          <w:rFonts w:ascii="宋体" w:hAnsi="宋体" w:cs="仿宋" w:hint="eastAsia"/>
          <w:snapToGrid w:val="0"/>
          <w:kern w:val="0"/>
          <w:sz w:val="24"/>
          <w:u w:val="single"/>
        </w:rPr>
        <w:t>重庆广阳湾环境治理有限公司</w:t>
      </w:r>
    </w:p>
    <w:p w14:paraId="01CECA8C"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753CFFA0" w14:textId="3853D6D5"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sidR="00A33269" w:rsidRPr="00A33269">
        <w:rPr>
          <w:rFonts w:ascii="宋体" w:hAnsi="宋体" w:cs="仿宋" w:hint="eastAsia"/>
          <w:snapToGrid w:val="0"/>
          <w:kern w:val="0"/>
          <w:sz w:val="24"/>
          <w:u w:val="single"/>
        </w:rPr>
        <w:t>蔺</w:t>
      </w:r>
      <w:r>
        <w:rPr>
          <w:rFonts w:ascii="宋体" w:hAnsi="宋体" w:cs="仿宋" w:hint="eastAsia"/>
          <w:snapToGrid w:val="0"/>
          <w:kern w:val="0"/>
          <w:sz w:val="24"/>
          <w:u w:val="single"/>
        </w:rPr>
        <w:t xml:space="preserve">老师  </w:t>
      </w:r>
      <w:r>
        <w:rPr>
          <w:rFonts w:ascii="宋体" w:hAnsi="宋体" w:cs="仿宋" w:hint="eastAsia"/>
          <w:snapToGrid w:val="0"/>
          <w:kern w:val="0"/>
          <w:sz w:val="24"/>
        </w:rPr>
        <w:t xml:space="preserve">   </w:t>
      </w:r>
    </w:p>
    <w:p w14:paraId="402781C2" w14:textId="18F50912"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sidR="00A33269">
        <w:rPr>
          <w:rFonts w:ascii="宋体" w:hAnsi="宋体" w:cs="仿宋" w:hint="eastAsia"/>
          <w:snapToGrid w:val="0"/>
          <w:kern w:val="0"/>
          <w:sz w:val="24"/>
          <w:u w:val="single"/>
        </w:rPr>
        <w:t>13272756664</w:t>
      </w:r>
      <w:r>
        <w:rPr>
          <w:rFonts w:ascii="宋体" w:hAnsi="宋体" w:cs="仿宋" w:hint="eastAsia"/>
          <w:snapToGrid w:val="0"/>
          <w:kern w:val="0"/>
          <w:sz w:val="24"/>
          <w:u w:val="single"/>
        </w:rPr>
        <w:t xml:space="preserve"> </w:t>
      </w:r>
    </w:p>
    <w:p w14:paraId="1C4BBF29" w14:textId="77777777" w:rsidR="00AC4D9A" w:rsidRDefault="00AC4D9A">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77FC585B" w14:textId="77777777" w:rsidR="00AC4D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26D6A00F"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12C722D0"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7C8F4459" w14:textId="3F5D9B25"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sidR="00E96B32">
        <w:rPr>
          <w:rFonts w:ascii="宋体" w:hAnsi="宋体" w:cs="仿宋" w:hint="eastAsia"/>
          <w:snapToGrid w:val="0"/>
          <w:kern w:val="0"/>
          <w:sz w:val="24"/>
          <w:u w:val="single"/>
        </w:rPr>
        <w:t>023-62456459</w:t>
      </w:r>
    </w:p>
    <w:p w14:paraId="2F8E546C" w14:textId="77777777" w:rsidR="00AC4D9A" w:rsidRDefault="00AC4D9A">
      <w:pPr>
        <w:pStyle w:val="1"/>
        <w:spacing w:before="0" w:after="0" w:line="360" w:lineRule="auto"/>
        <w:jc w:val="center"/>
        <w:rPr>
          <w:rFonts w:ascii="宋体" w:hAnsi="宋体" w:cs="仿宋" w:hint="eastAsia"/>
          <w:snapToGrid w:val="0"/>
          <w:kern w:val="0"/>
        </w:rPr>
        <w:sectPr w:rsidR="00AC4D9A">
          <w:footerReference w:type="default" r:id="rId14"/>
          <w:pgSz w:w="11906" w:h="16838"/>
          <w:pgMar w:top="1440" w:right="1800" w:bottom="1440" w:left="1800" w:header="851" w:footer="992" w:gutter="0"/>
          <w:cols w:space="720"/>
          <w:docGrid w:type="lines" w:linePitch="312"/>
        </w:sectPr>
      </w:pPr>
      <w:bookmarkStart w:id="117" w:name="_Toc32148"/>
      <w:bookmarkStart w:id="118" w:name="_Toc287620683"/>
      <w:bookmarkStart w:id="119" w:name="_Toc224103315"/>
      <w:bookmarkStart w:id="120" w:name="_Toc287607744"/>
      <w:bookmarkStart w:id="121" w:name="_Toc430530432"/>
      <w:bookmarkEnd w:id="111"/>
      <w:bookmarkEnd w:id="112"/>
      <w:bookmarkEnd w:id="113"/>
      <w:bookmarkEnd w:id="114"/>
      <w:bookmarkEnd w:id="115"/>
      <w:bookmarkEnd w:id="116"/>
    </w:p>
    <w:p w14:paraId="2B632D4B" w14:textId="77777777" w:rsidR="00AC4D9A" w:rsidRDefault="00000000">
      <w:pPr>
        <w:pStyle w:val="1"/>
        <w:spacing w:before="0" w:after="0" w:line="360" w:lineRule="auto"/>
        <w:jc w:val="center"/>
        <w:rPr>
          <w:rFonts w:ascii="宋体" w:hAnsi="宋体" w:cs="仿宋" w:hint="eastAsia"/>
          <w:bCs w:val="0"/>
          <w:snapToGrid w:val="0"/>
          <w:kern w:val="0"/>
        </w:rPr>
      </w:pPr>
      <w:bookmarkStart w:id="122" w:name="_Toc175920958"/>
      <w:r>
        <w:rPr>
          <w:rFonts w:ascii="宋体" w:hAnsi="宋体" w:cs="仿宋" w:hint="eastAsia"/>
          <w:snapToGrid w:val="0"/>
          <w:kern w:val="0"/>
        </w:rPr>
        <w:t>第二章  竞选人须知</w:t>
      </w:r>
      <w:bookmarkStart w:id="123" w:name="_Toc287620684"/>
      <w:bookmarkStart w:id="124" w:name="_Toc224103316"/>
      <w:bookmarkStart w:id="125" w:name="_Toc287607745"/>
      <w:bookmarkStart w:id="126" w:name="_Toc277082551"/>
      <w:bookmarkStart w:id="127" w:name="_Toc430530433"/>
      <w:bookmarkEnd w:id="117"/>
      <w:bookmarkEnd w:id="118"/>
      <w:bookmarkEnd w:id="119"/>
      <w:bookmarkEnd w:id="120"/>
      <w:bookmarkEnd w:id="121"/>
      <w:bookmarkEnd w:id="122"/>
    </w:p>
    <w:p w14:paraId="16CD5749" w14:textId="77777777" w:rsidR="00AC4D9A" w:rsidRDefault="00000000">
      <w:pPr>
        <w:pStyle w:val="2"/>
        <w:spacing w:before="0" w:after="0" w:line="360" w:lineRule="auto"/>
        <w:rPr>
          <w:rFonts w:ascii="宋体" w:hAnsi="宋体" w:cs="仿宋" w:hint="eastAsia"/>
        </w:rPr>
      </w:pPr>
      <w:bookmarkStart w:id="128" w:name="_Toc175920924"/>
      <w:bookmarkStart w:id="129" w:name="_Toc24009"/>
      <w:bookmarkStart w:id="130" w:name="_Toc8005"/>
      <w:bookmarkStart w:id="131" w:name="_Toc175920959"/>
      <w:bookmarkStart w:id="132" w:name="_Toc509218708"/>
      <w:bookmarkStart w:id="133" w:name="_Toc174636034"/>
      <w:bookmarkStart w:id="134" w:name="_Toc4407"/>
      <w:r>
        <w:rPr>
          <w:rFonts w:ascii="宋体" w:hAnsi="宋体" w:cs="仿宋" w:hint="eastAsia"/>
        </w:rPr>
        <w:t>竞选人须知前附表</w:t>
      </w:r>
      <w:bookmarkEnd w:id="123"/>
      <w:bookmarkEnd w:id="124"/>
      <w:bookmarkEnd w:id="125"/>
      <w:bookmarkEnd w:id="126"/>
      <w:bookmarkEnd w:id="127"/>
      <w:bookmarkEnd w:id="128"/>
      <w:bookmarkEnd w:id="129"/>
      <w:bookmarkEnd w:id="130"/>
      <w:bookmarkEnd w:id="131"/>
      <w:bookmarkEnd w:id="132"/>
      <w:bookmarkEnd w:id="133"/>
      <w:bookmarkEnd w:id="134"/>
    </w:p>
    <w:p w14:paraId="5E9A5878"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AC4D9A" w14:paraId="00985F58" w14:textId="77777777">
        <w:trPr>
          <w:tblHeader/>
          <w:jc w:val="center"/>
        </w:trPr>
        <w:tc>
          <w:tcPr>
            <w:tcW w:w="1335" w:type="dxa"/>
            <w:vAlign w:val="center"/>
          </w:tcPr>
          <w:p w14:paraId="6240E256"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6E37E8E9"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71EF3385"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AC4D9A" w14:paraId="2FEC3A0F" w14:textId="77777777">
        <w:trPr>
          <w:jc w:val="center"/>
        </w:trPr>
        <w:tc>
          <w:tcPr>
            <w:tcW w:w="1335" w:type="dxa"/>
            <w:vAlign w:val="center"/>
          </w:tcPr>
          <w:p w14:paraId="708E675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221F738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2BA0289C"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名称：重庆广阳湾环境治理有限公司</w:t>
            </w:r>
          </w:p>
          <w:p w14:paraId="3A42BA58" w14:textId="50E2C43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地址：重庆南岸区江桥路</w:t>
            </w:r>
            <w:r w:rsidR="00AF43A7">
              <w:rPr>
                <w:rFonts w:ascii="宋体" w:hAnsi="宋体" w:cs="仿宋" w:hint="eastAsia"/>
                <w:kern w:val="0"/>
                <w:sz w:val="24"/>
              </w:rPr>
              <w:t>一号附一号</w:t>
            </w:r>
            <w:r>
              <w:rPr>
                <w:rFonts w:ascii="宋体" w:hAnsi="宋体" w:cs="仿宋" w:hint="eastAsia"/>
                <w:kern w:val="0"/>
                <w:sz w:val="24"/>
              </w:rPr>
              <w:t xml:space="preserve">     </w:t>
            </w:r>
          </w:p>
          <w:p w14:paraId="4D702804" w14:textId="77777777" w:rsidR="00AF43A7" w:rsidRPr="00AF43A7" w:rsidRDefault="00AF43A7" w:rsidP="00AF43A7">
            <w:pPr>
              <w:snapToGrid w:val="0"/>
              <w:spacing w:line="400" w:lineRule="exact"/>
              <w:ind w:firstLineChars="200" w:firstLine="480"/>
              <w:rPr>
                <w:rFonts w:ascii="宋体" w:hAnsi="宋体" w:cs="仿宋" w:hint="eastAsia"/>
                <w:kern w:val="0"/>
                <w:sz w:val="24"/>
              </w:rPr>
            </w:pPr>
            <w:r w:rsidRPr="00AF43A7">
              <w:rPr>
                <w:rFonts w:ascii="宋体" w:hAnsi="宋体" w:cs="仿宋" w:hint="eastAsia"/>
                <w:kern w:val="0"/>
                <w:sz w:val="24"/>
              </w:rPr>
              <w:t xml:space="preserve">联 系 人：蔺老师     </w:t>
            </w:r>
          </w:p>
          <w:p w14:paraId="189BE6A6" w14:textId="62BC0076" w:rsidR="00AC4D9A" w:rsidRPr="00AF43A7" w:rsidRDefault="00AF43A7" w:rsidP="00AF43A7">
            <w:pPr>
              <w:snapToGrid w:val="0"/>
              <w:spacing w:line="400" w:lineRule="exact"/>
              <w:ind w:firstLineChars="200" w:firstLine="480"/>
              <w:rPr>
                <w:rFonts w:ascii="宋体" w:hAnsi="宋体" w:cs="仿宋" w:hint="eastAsia"/>
                <w:kern w:val="0"/>
                <w:sz w:val="24"/>
              </w:rPr>
            </w:pPr>
            <w:r w:rsidRPr="00AF43A7">
              <w:rPr>
                <w:rFonts w:ascii="宋体" w:hAnsi="宋体" w:cs="仿宋" w:hint="eastAsia"/>
                <w:kern w:val="0"/>
                <w:sz w:val="24"/>
              </w:rPr>
              <w:t>电    话：13272756664</w:t>
            </w:r>
          </w:p>
        </w:tc>
      </w:tr>
      <w:tr w:rsidR="00AC4D9A" w14:paraId="12929CE6" w14:textId="77777777">
        <w:trPr>
          <w:jc w:val="center"/>
        </w:trPr>
        <w:tc>
          <w:tcPr>
            <w:tcW w:w="1335" w:type="dxa"/>
            <w:vAlign w:val="center"/>
          </w:tcPr>
          <w:p w14:paraId="147C1D6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7881BF7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249BA634"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243EE8A" w14:textId="1C0469F8"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w:t>
            </w:r>
            <w:r w:rsidR="00A21592">
              <w:rPr>
                <w:rFonts w:ascii="宋体" w:hAnsi="宋体" w:cs="仿宋" w:hint="eastAsia"/>
                <w:kern w:val="0"/>
                <w:sz w:val="24"/>
              </w:rPr>
              <w:t>市</w:t>
            </w:r>
            <w:r>
              <w:rPr>
                <w:rFonts w:ascii="宋体" w:hAnsi="宋体" w:cs="仿宋" w:hint="eastAsia"/>
                <w:kern w:val="0"/>
                <w:sz w:val="24"/>
              </w:rPr>
              <w:t>经开区管委会13楼</w:t>
            </w:r>
          </w:p>
          <w:p w14:paraId="0322C8DA"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688006D2" w14:textId="179DF4D1"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sidR="00A33269" w:rsidRPr="00A21592">
              <w:rPr>
                <w:rFonts w:ascii="宋体" w:hAnsi="宋体" w:cs="仿宋" w:hint="eastAsia"/>
                <w:snapToGrid w:val="0"/>
                <w:kern w:val="0"/>
                <w:sz w:val="24"/>
              </w:rPr>
              <w:t>023-62456459</w:t>
            </w:r>
          </w:p>
        </w:tc>
      </w:tr>
      <w:tr w:rsidR="00AC4D9A" w14:paraId="7056E1D5" w14:textId="77777777">
        <w:trPr>
          <w:jc w:val="center"/>
        </w:trPr>
        <w:tc>
          <w:tcPr>
            <w:tcW w:w="1335" w:type="dxa"/>
            <w:vAlign w:val="center"/>
          </w:tcPr>
          <w:p w14:paraId="1D99E3F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33CC693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43ECD93D" w14:textId="1C4313BB" w:rsidR="00AC4D9A" w:rsidRDefault="00003BCE">
            <w:pPr>
              <w:snapToGrid w:val="0"/>
              <w:spacing w:line="400" w:lineRule="exact"/>
              <w:ind w:firstLineChars="200" w:firstLine="480"/>
              <w:rPr>
                <w:rFonts w:ascii="宋体" w:hAnsi="宋体" w:cs="仿宋" w:hint="eastAsia"/>
                <w:kern w:val="0"/>
                <w:sz w:val="24"/>
              </w:rPr>
            </w:pPr>
            <w:r w:rsidRPr="00003BCE">
              <w:rPr>
                <w:rFonts w:ascii="宋体" w:hAnsi="宋体" w:cs="仿宋" w:hint="eastAsia"/>
                <w:kern w:val="0"/>
                <w:sz w:val="24"/>
              </w:rPr>
              <w:t>美的工业园配套升级改造（马颈村）项目整治工程</w:t>
            </w:r>
          </w:p>
        </w:tc>
      </w:tr>
      <w:tr w:rsidR="00AC4D9A" w14:paraId="468224C2" w14:textId="77777777">
        <w:trPr>
          <w:jc w:val="center"/>
        </w:trPr>
        <w:tc>
          <w:tcPr>
            <w:tcW w:w="1335" w:type="dxa"/>
            <w:vAlign w:val="center"/>
          </w:tcPr>
          <w:p w14:paraId="50229F11"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5B3D1E39" w14:textId="77777777" w:rsidR="00AC4D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52BD62BF"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AC4D9A" w14:paraId="09873366" w14:textId="77777777">
        <w:trPr>
          <w:jc w:val="center"/>
        </w:trPr>
        <w:tc>
          <w:tcPr>
            <w:tcW w:w="1335" w:type="dxa"/>
            <w:vAlign w:val="center"/>
          </w:tcPr>
          <w:p w14:paraId="09C90B7C"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00CA41D5" w14:textId="77777777" w:rsidR="00AC4D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6A4C3B2E"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AC4D9A" w14:paraId="78C1C7B0" w14:textId="77777777">
        <w:trPr>
          <w:jc w:val="center"/>
        </w:trPr>
        <w:tc>
          <w:tcPr>
            <w:tcW w:w="1335" w:type="dxa"/>
            <w:vAlign w:val="center"/>
          </w:tcPr>
          <w:p w14:paraId="22CB8D46"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75F77943"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31F4007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AC4D9A" w14:paraId="0F5C6AB8" w14:textId="77777777">
        <w:trPr>
          <w:jc w:val="center"/>
        </w:trPr>
        <w:tc>
          <w:tcPr>
            <w:tcW w:w="1335" w:type="dxa"/>
            <w:vAlign w:val="center"/>
          </w:tcPr>
          <w:p w14:paraId="3D16A692"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2900FDCA"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2615048D"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AC4D9A" w14:paraId="45099F5C" w14:textId="77777777">
        <w:trPr>
          <w:jc w:val="center"/>
        </w:trPr>
        <w:tc>
          <w:tcPr>
            <w:tcW w:w="1335" w:type="dxa"/>
            <w:vAlign w:val="center"/>
          </w:tcPr>
          <w:p w14:paraId="6776D1FC"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546292C7"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64A5BB26"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AC4D9A" w14:paraId="1C660D37" w14:textId="77777777">
        <w:trPr>
          <w:jc w:val="center"/>
        </w:trPr>
        <w:tc>
          <w:tcPr>
            <w:tcW w:w="1335" w:type="dxa"/>
            <w:vAlign w:val="center"/>
          </w:tcPr>
          <w:p w14:paraId="1D335E3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56B357D9" w14:textId="77777777" w:rsidR="00AC4D9A"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393E0C2E" w14:textId="77777777" w:rsidR="00AC4D9A" w:rsidRDefault="00000000">
            <w:pPr>
              <w:pStyle w:val="2"/>
              <w:spacing w:before="0" w:after="0" w:line="460" w:lineRule="exact"/>
              <w:ind w:firstLineChars="200" w:firstLine="480"/>
              <w:rPr>
                <w:rFonts w:ascii="宋体" w:hAnsi="宋体" w:hint="eastAsia"/>
                <w:b w:val="0"/>
                <w:bCs w:val="0"/>
                <w:kern w:val="0"/>
                <w:sz w:val="24"/>
                <w:szCs w:val="24"/>
              </w:rPr>
            </w:pPr>
            <w:bookmarkStart w:id="135" w:name="_Toc174636035"/>
            <w:bookmarkStart w:id="136" w:name="_Toc175920960"/>
            <w:bookmarkStart w:id="137" w:name="_Toc175920925"/>
            <w:bookmarkStart w:id="138" w:name="_Toc174459490"/>
            <w:r>
              <w:rPr>
                <w:rFonts w:ascii="宋体" w:hAnsi="宋体" w:hint="eastAsia"/>
                <w:b w:val="0"/>
                <w:bCs w:val="0"/>
                <w:kern w:val="0"/>
                <w:sz w:val="24"/>
                <w:szCs w:val="24"/>
              </w:rPr>
              <w:t>详见第一章比选公告2.4款。</w:t>
            </w:r>
            <w:bookmarkEnd w:id="135"/>
            <w:bookmarkEnd w:id="136"/>
            <w:bookmarkEnd w:id="137"/>
            <w:bookmarkEnd w:id="138"/>
          </w:p>
        </w:tc>
      </w:tr>
      <w:tr w:rsidR="00AC4D9A" w14:paraId="18A8F722" w14:textId="77777777">
        <w:trPr>
          <w:jc w:val="center"/>
        </w:trPr>
        <w:tc>
          <w:tcPr>
            <w:tcW w:w="1335" w:type="dxa"/>
            <w:vAlign w:val="center"/>
          </w:tcPr>
          <w:p w14:paraId="1215BBE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66D6DE0A" w14:textId="77777777" w:rsidR="00AC4D9A"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5C112443" w14:textId="77777777" w:rsidR="00AC4D9A"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AC4D9A" w14:paraId="4E15A73C" w14:textId="77777777">
        <w:trPr>
          <w:jc w:val="center"/>
        </w:trPr>
        <w:tc>
          <w:tcPr>
            <w:tcW w:w="1335" w:type="dxa"/>
            <w:vAlign w:val="center"/>
          </w:tcPr>
          <w:p w14:paraId="251D9032"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7A319485" w14:textId="77777777" w:rsidR="00AC4D9A"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5B1BA1A9" w14:textId="77777777" w:rsidR="00AC4D9A"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AC4D9A" w14:paraId="18D1A1C0" w14:textId="77777777">
        <w:trPr>
          <w:trHeight w:val="90"/>
          <w:jc w:val="center"/>
        </w:trPr>
        <w:tc>
          <w:tcPr>
            <w:tcW w:w="1335" w:type="dxa"/>
            <w:vAlign w:val="center"/>
          </w:tcPr>
          <w:p w14:paraId="2FBD96A5" w14:textId="77777777" w:rsidR="00AC4D9A" w:rsidRDefault="00AC4D9A">
            <w:pPr>
              <w:snapToGrid w:val="0"/>
              <w:spacing w:line="400" w:lineRule="exact"/>
              <w:jc w:val="center"/>
              <w:rPr>
                <w:rFonts w:ascii="宋体" w:hAnsi="宋体" w:cs="仿宋" w:hint="eastAsia"/>
                <w:kern w:val="0"/>
                <w:sz w:val="24"/>
              </w:rPr>
            </w:pPr>
          </w:p>
          <w:p w14:paraId="1748F65C" w14:textId="77777777" w:rsidR="00AC4D9A" w:rsidRDefault="00AC4D9A">
            <w:pPr>
              <w:snapToGrid w:val="0"/>
              <w:spacing w:line="400" w:lineRule="exact"/>
              <w:jc w:val="center"/>
              <w:rPr>
                <w:rFonts w:ascii="宋体" w:hAnsi="宋体" w:cs="仿宋" w:hint="eastAsia"/>
                <w:kern w:val="0"/>
                <w:sz w:val="24"/>
              </w:rPr>
            </w:pPr>
          </w:p>
          <w:p w14:paraId="651FE6A9" w14:textId="77777777" w:rsidR="00AC4D9A" w:rsidRDefault="00AC4D9A">
            <w:pPr>
              <w:snapToGrid w:val="0"/>
              <w:spacing w:line="400" w:lineRule="exact"/>
              <w:jc w:val="center"/>
              <w:rPr>
                <w:rFonts w:ascii="宋体" w:hAnsi="宋体" w:cs="仿宋" w:hint="eastAsia"/>
                <w:kern w:val="0"/>
                <w:sz w:val="24"/>
              </w:rPr>
            </w:pPr>
          </w:p>
          <w:p w14:paraId="13E0C6ED" w14:textId="77777777" w:rsidR="00AC4D9A" w:rsidRDefault="00AC4D9A">
            <w:pPr>
              <w:snapToGrid w:val="0"/>
              <w:spacing w:line="400" w:lineRule="exact"/>
              <w:jc w:val="center"/>
              <w:rPr>
                <w:rFonts w:ascii="宋体" w:hAnsi="宋体" w:cs="仿宋" w:hint="eastAsia"/>
                <w:kern w:val="0"/>
                <w:sz w:val="24"/>
              </w:rPr>
            </w:pPr>
          </w:p>
          <w:p w14:paraId="313C2A4C" w14:textId="77777777" w:rsidR="00AC4D9A" w:rsidRDefault="00AC4D9A">
            <w:pPr>
              <w:snapToGrid w:val="0"/>
              <w:spacing w:line="400" w:lineRule="exact"/>
              <w:jc w:val="center"/>
              <w:rPr>
                <w:rFonts w:ascii="宋体" w:hAnsi="宋体" w:cs="仿宋" w:hint="eastAsia"/>
                <w:kern w:val="0"/>
                <w:sz w:val="24"/>
              </w:rPr>
            </w:pPr>
          </w:p>
          <w:p w14:paraId="6C2F61ED" w14:textId="77777777" w:rsidR="00AC4D9A" w:rsidRDefault="00AC4D9A">
            <w:pPr>
              <w:snapToGrid w:val="0"/>
              <w:spacing w:line="400" w:lineRule="exact"/>
              <w:jc w:val="center"/>
              <w:rPr>
                <w:rFonts w:ascii="宋体" w:hAnsi="宋体" w:cs="仿宋" w:hint="eastAsia"/>
                <w:kern w:val="0"/>
                <w:sz w:val="24"/>
              </w:rPr>
            </w:pPr>
          </w:p>
          <w:p w14:paraId="70CCA367" w14:textId="77777777" w:rsidR="00AC4D9A" w:rsidRDefault="00AC4D9A">
            <w:pPr>
              <w:snapToGrid w:val="0"/>
              <w:spacing w:line="400" w:lineRule="exact"/>
              <w:jc w:val="center"/>
              <w:rPr>
                <w:rFonts w:ascii="宋体" w:hAnsi="宋体" w:cs="仿宋" w:hint="eastAsia"/>
                <w:kern w:val="0"/>
                <w:sz w:val="24"/>
              </w:rPr>
            </w:pPr>
          </w:p>
          <w:p w14:paraId="75A58C3E" w14:textId="77777777" w:rsidR="00AC4D9A" w:rsidRDefault="00AC4D9A">
            <w:pPr>
              <w:snapToGrid w:val="0"/>
              <w:spacing w:line="400" w:lineRule="exact"/>
              <w:jc w:val="center"/>
              <w:rPr>
                <w:rFonts w:ascii="宋体" w:hAnsi="宋体" w:cs="仿宋" w:hint="eastAsia"/>
                <w:kern w:val="0"/>
                <w:sz w:val="24"/>
              </w:rPr>
            </w:pPr>
          </w:p>
          <w:p w14:paraId="6B022107" w14:textId="77777777" w:rsidR="00AC4D9A" w:rsidRDefault="00AC4D9A">
            <w:pPr>
              <w:snapToGrid w:val="0"/>
              <w:spacing w:line="400" w:lineRule="exact"/>
              <w:jc w:val="center"/>
              <w:rPr>
                <w:rFonts w:ascii="宋体" w:hAnsi="宋体" w:cs="仿宋" w:hint="eastAsia"/>
                <w:kern w:val="0"/>
                <w:sz w:val="24"/>
              </w:rPr>
            </w:pPr>
          </w:p>
          <w:p w14:paraId="4BBA0925" w14:textId="77777777" w:rsidR="00AC4D9A" w:rsidRDefault="00AC4D9A">
            <w:pPr>
              <w:snapToGrid w:val="0"/>
              <w:spacing w:line="400" w:lineRule="exact"/>
              <w:jc w:val="center"/>
              <w:rPr>
                <w:rFonts w:ascii="宋体" w:hAnsi="宋体" w:cs="仿宋" w:hint="eastAsia"/>
                <w:kern w:val="0"/>
                <w:sz w:val="24"/>
              </w:rPr>
            </w:pPr>
          </w:p>
          <w:p w14:paraId="3AFDB72B" w14:textId="77777777" w:rsidR="00AC4D9A" w:rsidRDefault="00AC4D9A">
            <w:pPr>
              <w:snapToGrid w:val="0"/>
              <w:spacing w:line="400" w:lineRule="exact"/>
              <w:jc w:val="center"/>
              <w:rPr>
                <w:rFonts w:ascii="宋体" w:hAnsi="宋体" w:cs="仿宋" w:hint="eastAsia"/>
                <w:kern w:val="0"/>
                <w:sz w:val="24"/>
              </w:rPr>
            </w:pPr>
          </w:p>
          <w:p w14:paraId="3268C796" w14:textId="77777777" w:rsidR="00AC4D9A" w:rsidRDefault="00AC4D9A">
            <w:pPr>
              <w:snapToGrid w:val="0"/>
              <w:spacing w:line="400" w:lineRule="exact"/>
              <w:jc w:val="center"/>
              <w:rPr>
                <w:rFonts w:ascii="宋体" w:hAnsi="宋体" w:cs="仿宋" w:hint="eastAsia"/>
                <w:kern w:val="0"/>
                <w:sz w:val="24"/>
              </w:rPr>
            </w:pPr>
          </w:p>
          <w:p w14:paraId="78BD8C99" w14:textId="77777777" w:rsidR="00AC4D9A" w:rsidRDefault="00AC4D9A">
            <w:pPr>
              <w:snapToGrid w:val="0"/>
              <w:spacing w:line="400" w:lineRule="exact"/>
              <w:jc w:val="center"/>
              <w:rPr>
                <w:rFonts w:ascii="宋体" w:hAnsi="宋体" w:cs="仿宋" w:hint="eastAsia"/>
                <w:kern w:val="0"/>
                <w:sz w:val="24"/>
              </w:rPr>
            </w:pPr>
          </w:p>
          <w:p w14:paraId="1AC7B1E3" w14:textId="77777777" w:rsidR="00AC4D9A" w:rsidRDefault="00AC4D9A">
            <w:pPr>
              <w:snapToGrid w:val="0"/>
              <w:spacing w:line="400" w:lineRule="exact"/>
              <w:jc w:val="center"/>
              <w:rPr>
                <w:rFonts w:ascii="宋体" w:hAnsi="宋体" w:cs="仿宋" w:hint="eastAsia"/>
                <w:kern w:val="0"/>
                <w:sz w:val="24"/>
              </w:rPr>
            </w:pPr>
          </w:p>
          <w:p w14:paraId="79FFFEF1" w14:textId="77777777" w:rsidR="00AC4D9A" w:rsidRDefault="00AC4D9A">
            <w:pPr>
              <w:snapToGrid w:val="0"/>
              <w:spacing w:line="400" w:lineRule="exact"/>
              <w:jc w:val="center"/>
              <w:rPr>
                <w:rFonts w:ascii="宋体" w:hAnsi="宋体" w:cs="仿宋" w:hint="eastAsia"/>
                <w:kern w:val="0"/>
                <w:sz w:val="24"/>
              </w:rPr>
            </w:pPr>
          </w:p>
          <w:p w14:paraId="6CE46D91" w14:textId="77777777" w:rsidR="00AC4D9A" w:rsidRDefault="00AC4D9A">
            <w:pPr>
              <w:snapToGrid w:val="0"/>
              <w:spacing w:line="400" w:lineRule="exact"/>
              <w:jc w:val="center"/>
              <w:rPr>
                <w:rFonts w:ascii="宋体" w:hAnsi="宋体" w:cs="仿宋" w:hint="eastAsia"/>
                <w:kern w:val="0"/>
                <w:sz w:val="24"/>
              </w:rPr>
            </w:pPr>
          </w:p>
          <w:p w14:paraId="124C43FF" w14:textId="77777777" w:rsidR="00AC4D9A" w:rsidRDefault="00AC4D9A">
            <w:pPr>
              <w:snapToGrid w:val="0"/>
              <w:spacing w:line="400" w:lineRule="exact"/>
              <w:jc w:val="center"/>
              <w:rPr>
                <w:rFonts w:ascii="宋体" w:hAnsi="宋体" w:cs="仿宋" w:hint="eastAsia"/>
                <w:kern w:val="0"/>
                <w:sz w:val="24"/>
              </w:rPr>
            </w:pPr>
          </w:p>
          <w:p w14:paraId="12D94BE8"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3541B496" w14:textId="77777777" w:rsidR="00AC4D9A" w:rsidRDefault="00AC4D9A">
            <w:pPr>
              <w:snapToGrid w:val="0"/>
              <w:spacing w:line="400" w:lineRule="exact"/>
              <w:jc w:val="center"/>
              <w:rPr>
                <w:rFonts w:ascii="宋体" w:hAnsi="宋体" w:cs="仿宋" w:hint="eastAsia"/>
                <w:kern w:val="0"/>
                <w:sz w:val="24"/>
              </w:rPr>
            </w:pPr>
          </w:p>
          <w:p w14:paraId="34B9A5E6" w14:textId="77777777" w:rsidR="00AC4D9A" w:rsidRDefault="00AC4D9A">
            <w:pPr>
              <w:snapToGrid w:val="0"/>
              <w:spacing w:line="400" w:lineRule="exact"/>
              <w:jc w:val="center"/>
              <w:rPr>
                <w:rFonts w:ascii="宋体" w:hAnsi="宋体" w:cs="仿宋" w:hint="eastAsia"/>
                <w:kern w:val="0"/>
                <w:sz w:val="24"/>
              </w:rPr>
            </w:pPr>
          </w:p>
          <w:p w14:paraId="511E465D" w14:textId="77777777" w:rsidR="00AC4D9A" w:rsidRDefault="00AC4D9A">
            <w:pPr>
              <w:snapToGrid w:val="0"/>
              <w:spacing w:line="400" w:lineRule="exact"/>
              <w:jc w:val="center"/>
              <w:rPr>
                <w:rFonts w:ascii="宋体" w:hAnsi="宋体" w:cs="仿宋" w:hint="eastAsia"/>
                <w:kern w:val="0"/>
                <w:sz w:val="24"/>
              </w:rPr>
            </w:pPr>
          </w:p>
          <w:p w14:paraId="117E4783" w14:textId="77777777" w:rsidR="00AC4D9A" w:rsidRDefault="00AC4D9A">
            <w:pPr>
              <w:snapToGrid w:val="0"/>
              <w:spacing w:line="400" w:lineRule="exact"/>
              <w:jc w:val="center"/>
              <w:rPr>
                <w:rFonts w:ascii="宋体" w:hAnsi="宋体" w:cs="仿宋" w:hint="eastAsia"/>
                <w:kern w:val="0"/>
                <w:sz w:val="24"/>
              </w:rPr>
            </w:pPr>
          </w:p>
          <w:p w14:paraId="348A2B61" w14:textId="77777777" w:rsidR="00AC4D9A" w:rsidRDefault="00AC4D9A">
            <w:pPr>
              <w:snapToGrid w:val="0"/>
              <w:spacing w:line="400" w:lineRule="exact"/>
              <w:jc w:val="center"/>
              <w:rPr>
                <w:rFonts w:ascii="宋体" w:hAnsi="宋体" w:cs="仿宋" w:hint="eastAsia"/>
                <w:kern w:val="0"/>
                <w:sz w:val="24"/>
              </w:rPr>
            </w:pPr>
          </w:p>
          <w:p w14:paraId="33AF0A52" w14:textId="77777777" w:rsidR="00AC4D9A" w:rsidRDefault="00AC4D9A">
            <w:pPr>
              <w:snapToGrid w:val="0"/>
              <w:spacing w:line="400" w:lineRule="exact"/>
              <w:jc w:val="center"/>
              <w:rPr>
                <w:rFonts w:ascii="宋体" w:hAnsi="宋体" w:cs="仿宋" w:hint="eastAsia"/>
                <w:kern w:val="0"/>
                <w:sz w:val="24"/>
              </w:rPr>
            </w:pPr>
          </w:p>
          <w:p w14:paraId="5D2BBCB6" w14:textId="77777777" w:rsidR="00AC4D9A" w:rsidRDefault="00AC4D9A">
            <w:pPr>
              <w:snapToGrid w:val="0"/>
              <w:spacing w:line="400" w:lineRule="exact"/>
              <w:jc w:val="center"/>
              <w:rPr>
                <w:rFonts w:ascii="宋体" w:hAnsi="宋体" w:cs="仿宋" w:hint="eastAsia"/>
                <w:kern w:val="0"/>
                <w:sz w:val="24"/>
              </w:rPr>
            </w:pPr>
          </w:p>
          <w:p w14:paraId="71F3728C" w14:textId="77777777" w:rsidR="00AC4D9A" w:rsidRDefault="00AC4D9A">
            <w:pPr>
              <w:snapToGrid w:val="0"/>
              <w:spacing w:line="400" w:lineRule="exact"/>
              <w:jc w:val="center"/>
              <w:rPr>
                <w:rFonts w:ascii="宋体" w:hAnsi="宋体" w:cs="仿宋" w:hint="eastAsia"/>
                <w:kern w:val="0"/>
                <w:sz w:val="24"/>
              </w:rPr>
            </w:pPr>
          </w:p>
          <w:p w14:paraId="237E5C4C" w14:textId="77777777" w:rsidR="00AC4D9A" w:rsidRDefault="00AC4D9A">
            <w:pPr>
              <w:snapToGrid w:val="0"/>
              <w:spacing w:line="400" w:lineRule="exact"/>
              <w:rPr>
                <w:rFonts w:ascii="宋体" w:hAnsi="宋体" w:cs="仿宋" w:hint="eastAsia"/>
                <w:kern w:val="0"/>
                <w:sz w:val="24"/>
              </w:rPr>
            </w:pPr>
          </w:p>
        </w:tc>
        <w:tc>
          <w:tcPr>
            <w:tcW w:w="1677" w:type="dxa"/>
            <w:vAlign w:val="center"/>
          </w:tcPr>
          <w:p w14:paraId="41A797C4" w14:textId="77777777" w:rsidR="00AC4D9A" w:rsidRDefault="00AC4D9A">
            <w:pPr>
              <w:snapToGrid w:val="0"/>
              <w:spacing w:line="400" w:lineRule="exact"/>
              <w:jc w:val="center"/>
              <w:rPr>
                <w:rFonts w:ascii="宋体" w:hAnsi="宋体" w:cs="仿宋" w:hint="eastAsia"/>
                <w:kern w:val="0"/>
                <w:sz w:val="24"/>
              </w:rPr>
            </w:pPr>
          </w:p>
          <w:p w14:paraId="557610F8" w14:textId="77777777" w:rsidR="00AC4D9A" w:rsidRDefault="00AC4D9A">
            <w:pPr>
              <w:snapToGrid w:val="0"/>
              <w:spacing w:line="400" w:lineRule="exact"/>
              <w:jc w:val="center"/>
              <w:rPr>
                <w:rFonts w:ascii="宋体" w:hAnsi="宋体" w:cs="仿宋" w:hint="eastAsia"/>
                <w:kern w:val="0"/>
                <w:sz w:val="24"/>
              </w:rPr>
            </w:pPr>
          </w:p>
          <w:p w14:paraId="2D75E0F9" w14:textId="77777777" w:rsidR="00AC4D9A" w:rsidRDefault="00AC4D9A">
            <w:pPr>
              <w:snapToGrid w:val="0"/>
              <w:spacing w:line="400" w:lineRule="exact"/>
              <w:jc w:val="center"/>
              <w:rPr>
                <w:rFonts w:ascii="宋体" w:hAnsi="宋体" w:cs="仿宋" w:hint="eastAsia"/>
                <w:kern w:val="0"/>
                <w:sz w:val="24"/>
              </w:rPr>
            </w:pPr>
          </w:p>
          <w:p w14:paraId="1E4472FF" w14:textId="77777777" w:rsidR="00AC4D9A" w:rsidRDefault="00AC4D9A">
            <w:pPr>
              <w:snapToGrid w:val="0"/>
              <w:spacing w:line="400" w:lineRule="exact"/>
              <w:jc w:val="center"/>
              <w:rPr>
                <w:rFonts w:ascii="宋体" w:hAnsi="宋体" w:cs="仿宋" w:hint="eastAsia"/>
                <w:kern w:val="0"/>
                <w:sz w:val="24"/>
              </w:rPr>
            </w:pPr>
          </w:p>
          <w:p w14:paraId="42FC5F80" w14:textId="77777777" w:rsidR="00AC4D9A" w:rsidRDefault="00AC4D9A">
            <w:pPr>
              <w:snapToGrid w:val="0"/>
              <w:spacing w:line="400" w:lineRule="exact"/>
              <w:jc w:val="center"/>
              <w:rPr>
                <w:rFonts w:ascii="宋体" w:hAnsi="宋体" w:cs="仿宋" w:hint="eastAsia"/>
                <w:kern w:val="0"/>
                <w:sz w:val="24"/>
              </w:rPr>
            </w:pPr>
          </w:p>
          <w:p w14:paraId="66E89A8C" w14:textId="77777777" w:rsidR="00AC4D9A" w:rsidRDefault="00AC4D9A">
            <w:pPr>
              <w:snapToGrid w:val="0"/>
              <w:spacing w:line="400" w:lineRule="exact"/>
              <w:jc w:val="center"/>
              <w:rPr>
                <w:rFonts w:ascii="宋体" w:hAnsi="宋体" w:cs="仿宋" w:hint="eastAsia"/>
                <w:kern w:val="0"/>
                <w:sz w:val="24"/>
              </w:rPr>
            </w:pPr>
          </w:p>
          <w:p w14:paraId="047DE007" w14:textId="77777777" w:rsidR="00AC4D9A" w:rsidRDefault="00AC4D9A">
            <w:pPr>
              <w:snapToGrid w:val="0"/>
              <w:spacing w:line="400" w:lineRule="exact"/>
              <w:jc w:val="center"/>
              <w:rPr>
                <w:rFonts w:ascii="宋体" w:hAnsi="宋体" w:cs="仿宋" w:hint="eastAsia"/>
                <w:kern w:val="0"/>
                <w:sz w:val="24"/>
              </w:rPr>
            </w:pPr>
          </w:p>
          <w:p w14:paraId="6C0826FC" w14:textId="77777777" w:rsidR="00AC4D9A" w:rsidRDefault="00AC4D9A">
            <w:pPr>
              <w:snapToGrid w:val="0"/>
              <w:spacing w:line="400" w:lineRule="exact"/>
              <w:jc w:val="center"/>
              <w:rPr>
                <w:rFonts w:ascii="宋体" w:hAnsi="宋体" w:cs="仿宋" w:hint="eastAsia"/>
                <w:kern w:val="0"/>
                <w:sz w:val="24"/>
              </w:rPr>
            </w:pPr>
          </w:p>
          <w:p w14:paraId="0FCC8577" w14:textId="77777777" w:rsidR="00AC4D9A" w:rsidRDefault="00AC4D9A">
            <w:pPr>
              <w:snapToGrid w:val="0"/>
              <w:spacing w:line="400" w:lineRule="exact"/>
              <w:jc w:val="center"/>
              <w:rPr>
                <w:rFonts w:ascii="宋体" w:hAnsi="宋体" w:cs="仿宋" w:hint="eastAsia"/>
                <w:kern w:val="0"/>
                <w:sz w:val="24"/>
              </w:rPr>
            </w:pPr>
          </w:p>
          <w:p w14:paraId="3428D9B5" w14:textId="77777777" w:rsidR="00AC4D9A" w:rsidRDefault="00AC4D9A">
            <w:pPr>
              <w:snapToGrid w:val="0"/>
              <w:spacing w:line="400" w:lineRule="exact"/>
              <w:jc w:val="center"/>
              <w:rPr>
                <w:rFonts w:ascii="宋体" w:hAnsi="宋体" w:cs="仿宋" w:hint="eastAsia"/>
                <w:kern w:val="0"/>
                <w:sz w:val="24"/>
              </w:rPr>
            </w:pPr>
          </w:p>
          <w:p w14:paraId="1E34C66E" w14:textId="77777777" w:rsidR="00AC4D9A" w:rsidRDefault="00AC4D9A">
            <w:pPr>
              <w:snapToGrid w:val="0"/>
              <w:spacing w:line="400" w:lineRule="exact"/>
              <w:jc w:val="center"/>
              <w:rPr>
                <w:rFonts w:ascii="宋体" w:hAnsi="宋体" w:cs="仿宋" w:hint="eastAsia"/>
                <w:kern w:val="0"/>
                <w:sz w:val="24"/>
              </w:rPr>
            </w:pPr>
          </w:p>
          <w:p w14:paraId="69AD1CFC" w14:textId="77777777" w:rsidR="00AC4D9A" w:rsidRDefault="00AC4D9A">
            <w:pPr>
              <w:snapToGrid w:val="0"/>
              <w:spacing w:line="400" w:lineRule="exact"/>
              <w:jc w:val="center"/>
              <w:rPr>
                <w:rFonts w:ascii="宋体" w:hAnsi="宋体" w:cs="仿宋" w:hint="eastAsia"/>
                <w:kern w:val="0"/>
                <w:sz w:val="24"/>
              </w:rPr>
            </w:pPr>
          </w:p>
          <w:p w14:paraId="313DE423" w14:textId="77777777" w:rsidR="00AC4D9A" w:rsidRDefault="00AC4D9A">
            <w:pPr>
              <w:snapToGrid w:val="0"/>
              <w:spacing w:line="400" w:lineRule="exact"/>
              <w:jc w:val="center"/>
              <w:rPr>
                <w:rFonts w:ascii="宋体" w:hAnsi="宋体" w:cs="仿宋" w:hint="eastAsia"/>
                <w:kern w:val="0"/>
                <w:sz w:val="24"/>
              </w:rPr>
            </w:pPr>
          </w:p>
          <w:p w14:paraId="2E65DE78" w14:textId="77777777" w:rsidR="00AC4D9A" w:rsidRDefault="00AC4D9A">
            <w:pPr>
              <w:snapToGrid w:val="0"/>
              <w:spacing w:line="400" w:lineRule="exact"/>
              <w:jc w:val="center"/>
              <w:rPr>
                <w:rFonts w:ascii="宋体" w:hAnsi="宋体" w:cs="仿宋" w:hint="eastAsia"/>
                <w:kern w:val="0"/>
                <w:sz w:val="24"/>
              </w:rPr>
            </w:pPr>
          </w:p>
          <w:p w14:paraId="15146D93" w14:textId="77777777" w:rsidR="00AC4D9A" w:rsidRDefault="00AC4D9A">
            <w:pPr>
              <w:snapToGrid w:val="0"/>
              <w:spacing w:line="400" w:lineRule="exact"/>
              <w:jc w:val="center"/>
              <w:rPr>
                <w:rFonts w:ascii="宋体" w:hAnsi="宋体" w:cs="仿宋" w:hint="eastAsia"/>
                <w:kern w:val="0"/>
                <w:sz w:val="24"/>
              </w:rPr>
            </w:pPr>
          </w:p>
          <w:p w14:paraId="4BBC5AEC" w14:textId="77777777" w:rsidR="00AC4D9A" w:rsidRDefault="00AC4D9A">
            <w:pPr>
              <w:snapToGrid w:val="0"/>
              <w:spacing w:line="400" w:lineRule="exact"/>
              <w:jc w:val="center"/>
              <w:rPr>
                <w:rFonts w:ascii="宋体" w:hAnsi="宋体" w:cs="仿宋" w:hint="eastAsia"/>
                <w:kern w:val="0"/>
                <w:sz w:val="24"/>
              </w:rPr>
            </w:pPr>
          </w:p>
          <w:p w14:paraId="13F8E442" w14:textId="77777777" w:rsidR="00AC4D9A" w:rsidRDefault="00AC4D9A">
            <w:pPr>
              <w:snapToGrid w:val="0"/>
              <w:spacing w:line="400" w:lineRule="exact"/>
              <w:jc w:val="center"/>
              <w:rPr>
                <w:rFonts w:ascii="宋体" w:hAnsi="宋体" w:cs="仿宋" w:hint="eastAsia"/>
                <w:kern w:val="0"/>
                <w:sz w:val="24"/>
              </w:rPr>
            </w:pPr>
          </w:p>
          <w:p w14:paraId="4E59674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56DB1A0E" w14:textId="77777777" w:rsidR="00AC4D9A" w:rsidRDefault="00AC4D9A">
            <w:pPr>
              <w:snapToGrid w:val="0"/>
              <w:spacing w:line="400" w:lineRule="exact"/>
              <w:jc w:val="center"/>
              <w:rPr>
                <w:rFonts w:ascii="宋体" w:hAnsi="宋体" w:cs="仿宋" w:hint="eastAsia"/>
                <w:kern w:val="0"/>
                <w:sz w:val="24"/>
              </w:rPr>
            </w:pPr>
          </w:p>
          <w:p w14:paraId="2E836514" w14:textId="77777777" w:rsidR="00AC4D9A" w:rsidRDefault="00AC4D9A">
            <w:pPr>
              <w:snapToGrid w:val="0"/>
              <w:spacing w:line="400" w:lineRule="exact"/>
              <w:jc w:val="center"/>
              <w:rPr>
                <w:rFonts w:ascii="宋体" w:hAnsi="宋体" w:cs="仿宋" w:hint="eastAsia"/>
                <w:kern w:val="0"/>
                <w:sz w:val="24"/>
              </w:rPr>
            </w:pPr>
          </w:p>
          <w:p w14:paraId="01C96984" w14:textId="77777777" w:rsidR="00AC4D9A" w:rsidRDefault="00AC4D9A">
            <w:pPr>
              <w:snapToGrid w:val="0"/>
              <w:spacing w:line="400" w:lineRule="exact"/>
              <w:jc w:val="center"/>
              <w:rPr>
                <w:rFonts w:ascii="宋体" w:hAnsi="宋体" w:cs="仿宋" w:hint="eastAsia"/>
                <w:kern w:val="0"/>
                <w:sz w:val="24"/>
              </w:rPr>
            </w:pPr>
          </w:p>
          <w:p w14:paraId="26E197BD" w14:textId="77777777" w:rsidR="00AC4D9A" w:rsidRDefault="00AC4D9A">
            <w:pPr>
              <w:snapToGrid w:val="0"/>
              <w:spacing w:line="400" w:lineRule="exact"/>
              <w:jc w:val="center"/>
              <w:rPr>
                <w:rFonts w:ascii="宋体" w:hAnsi="宋体" w:cs="仿宋" w:hint="eastAsia"/>
                <w:kern w:val="0"/>
                <w:sz w:val="24"/>
              </w:rPr>
            </w:pPr>
          </w:p>
          <w:p w14:paraId="3786FCA3" w14:textId="77777777" w:rsidR="00AC4D9A" w:rsidRDefault="00AC4D9A">
            <w:pPr>
              <w:snapToGrid w:val="0"/>
              <w:spacing w:line="400" w:lineRule="exact"/>
              <w:jc w:val="center"/>
              <w:rPr>
                <w:rFonts w:ascii="宋体" w:hAnsi="宋体" w:cs="仿宋" w:hint="eastAsia"/>
                <w:kern w:val="0"/>
                <w:sz w:val="24"/>
              </w:rPr>
            </w:pPr>
          </w:p>
          <w:p w14:paraId="5096D4ED" w14:textId="77777777" w:rsidR="00AC4D9A" w:rsidRDefault="00AC4D9A">
            <w:pPr>
              <w:snapToGrid w:val="0"/>
              <w:spacing w:line="400" w:lineRule="exact"/>
              <w:rPr>
                <w:rFonts w:ascii="宋体" w:hAnsi="宋体" w:cs="仿宋" w:hint="eastAsia"/>
                <w:kern w:val="0"/>
                <w:sz w:val="24"/>
              </w:rPr>
            </w:pPr>
          </w:p>
          <w:p w14:paraId="45736E86" w14:textId="77777777" w:rsidR="00AC4D9A" w:rsidRDefault="00AC4D9A">
            <w:pPr>
              <w:snapToGrid w:val="0"/>
              <w:spacing w:line="400" w:lineRule="exact"/>
              <w:rPr>
                <w:rFonts w:ascii="宋体" w:hAnsi="宋体" w:cs="仿宋" w:hint="eastAsia"/>
                <w:kern w:val="0"/>
                <w:sz w:val="24"/>
              </w:rPr>
            </w:pPr>
          </w:p>
        </w:tc>
        <w:tc>
          <w:tcPr>
            <w:tcW w:w="6803" w:type="dxa"/>
            <w:vAlign w:val="center"/>
          </w:tcPr>
          <w:p w14:paraId="7863F021" w14:textId="77777777" w:rsidR="00AC4D9A" w:rsidRDefault="00000000">
            <w:pPr>
              <w:autoSpaceDE w:val="0"/>
              <w:autoSpaceDN w:val="0"/>
              <w:adjustRightInd w:val="0"/>
              <w:snapToGrid w:val="0"/>
              <w:spacing w:line="400" w:lineRule="exact"/>
              <w:ind w:firstLineChars="200" w:firstLine="480"/>
              <w:rPr>
                <w:sz w:val="24"/>
              </w:rPr>
            </w:pPr>
            <w:bookmarkStart w:id="139"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40" w:name="一是"/>
            <w:bookmarkEnd w:id="140"/>
            <w:r>
              <w:rPr>
                <w:sz w:val="24"/>
              </w:rPr>
              <w:t>具备以下资格条件：</w:t>
            </w:r>
          </w:p>
          <w:bookmarkEnd w:id="139"/>
          <w:p w14:paraId="2D001FF2"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D6476D" w14:textId="7D8D4FBD"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市政</w:t>
            </w:r>
            <w:r w:rsidR="00A21592">
              <w:rPr>
                <w:rFonts w:hint="eastAsia"/>
                <w:sz w:val="24"/>
                <w:u w:val="single"/>
              </w:rPr>
              <w:t>公用</w:t>
            </w:r>
            <w:r>
              <w:rPr>
                <w:rFonts w:hint="eastAsia"/>
                <w:sz w:val="24"/>
                <w:u w:val="single"/>
              </w:rPr>
              <w:t>工程施工总承包叁级及以上资质</w:t>
            </w:r>
            <w:r>
              <w:rPr>
                <w:rFonts w:hint="eastAsia"/>
                <w:sz w:val="24"/>
              </w:rPr>
              <w:t>。（提供有效的资质证书复印件。）</w:t>
            </w:r>
          </w:p>
          <w:p w14:paraId="4F7F097F"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579C325D"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1A2F5C3B"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25F20E24"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竞选人自行承诺（格式见第六章竞选文件格式）不得存在下列情形之一：</w:t>
            </w:r>
          </w:p>
          <w:p w14:paraId="52153239"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1234A8ED"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09413503"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259B6E5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56E3ABB5"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 xml:space="preserve"> 3.</w:t>
            </w:r>
            <w:r>
              <w:rPr>
                <w:rFonts w:hint="eastAsia"/>
              </w:rPr>
              <w:t xml:space="preserve"> </w:t>
            </w:r>
            <w:r>
              <w:rPr>
                <w:rFonts w:ascii="宋体" w:hAnsi="宋体" w:cs="仿宋" w:hint="eastAsia"/>
                <w:bCs/>
                <w:sz w:val="24"/>
              </w:rPr>
              <w:t>项目经理资格要求</w:t>
            </w:r>
          </w:p>
          <w:p w14:paraId="4C76BBAE"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3.1项目经理须具有</w:t>
            </w:r>
            <w:r>
              <w:rPr>
                <w:rFonts w:ascii="宋体" w:hAnsi="宋体" w:cs="仿宋" w:hint="eastAsia"/>
                <w:bCs/>
                <w:sz w:val="24"/>
                <w:u w:val="single"/>
              </w:rPr>
              <w:t>二级及以上注册建造师执业资格（专业：市政工程或建筑工程专业），并具有市政类或建筑类中级以上技术职称且在竞选人单位注册</w:t>
            </w:r>
            <w:r>
              <w:rPr>
                <w:rFonts w:ascii="宋体" w:hAnsi="宋体" w:cs="仿宋" w:hint="eastAsia"/>
                <w:bCs/>
                <w:sz w:val="24"/>
              </w:rPr>
              <w:t>。</w:t>
            </w:r>
            <w:r>
              <w:rPr>
                <w:rFonts w:hAnsi="宋体" w:hint="eastAsia"/>
                <w:kern w:val="0"/>
                <w:sz w:val="24"/>
              </w:rPr>
              <w:t>（提供拟派项目经理身份证、注册证、职称证及竞选人本单位为其缴纳的养老保险证明材料复印件。）否则，将由评标委员会作否决竞选处理。</w:t>
            </w:r>
          </w:p>
          <w:p w14:paraId="020AEA71"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3.2项目经理承诺要求：竞选人须承诺拟派项目经理按注册建造师的相关规定到岗履职和未被禁止参与竞选。</w:t>
            </w:r>
          </w:p>
          <w:p w14:paraId="77D0979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18535718"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14:paraId="5040EDCA"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3.2.3项目经理的其它承诺要求：为保证竞选人拟派的项目经理到本项目到岗履职，竞选人还需承诺：</w:t>
            </w:r>
          </w:p>
          <w:p w14:paraId="65EF2F74"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4A693CC7"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放弃在其他项目任职的需提供：</w:t>
            </w:r>
          </w:p>
          <w:p w14:paraId="34117EFA"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①经业主或建设单位同意任职变更的文件；</w:t>
            </w:r>
          </w:p>
          <w:p w14:paraId="23FC6383"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②负责项目监管的行业行政主管部门出具同意任职变更的证明材料。</w:t>
            </w:r>
          </w:p>
          <w:p w14:paraId="2482616C"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放弃在其他项目中选或拟中选的需提供：经中标或拟中标的其他项目建设单位同意的放弃中标函。</w:t>
            </w:r>
          </w:p>
          <w:p w14:paraId="38E034FE"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3.2.4未提供上述承诺或承诺内容不符合要求的，由评审委员会作否决投标处理。</w:t>
            </w:r>
          </w:p>
          <w:p w14:paraId="005C9955"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提供拟派项目经理身份证、建造</w:t>
            </w:r>
            <w:proofErr w:type="gramStart"/>
            <w:r>
              <w:rPr>
                <w:rFonts w:ascii="宋体" w:hAnsi="宋体" w:cs="仿宋" w:hint="eastAsia"/>
                <w:bCs/>
                <w:sz w:val="24"/>
              </w:rPr>
              <w:t>师注册</w:t>
            </w:r>
            <w:proofErr w:type="gramEnd"/>
            <w:r>
              <w:rPr>
                <w:rFonts w:ascii="宋体" w:hAnsi="宋体" w:cs="仿宋" w:hint="eastAsia"/>
                <w:bCs/>
                <w:sz w:val="24"/>
              </w:rPr>
              <w:t xml:space="preserve">证及竞选人本单位为其缴纳的养老保险证明材料复印件，拟派项目经理到岗履职和未被禁止参与竞选的承诺原件（承诺格式见第六章竞选文件格式）。  </w:t>
            </w:r>
          </w:p>
          <w:p w14:paraId="0C5DB610" w14:textId="77777777" w:rsidR="00AC4D9A"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 xml:space="preserve"> 4.</w:t>
            </w:r>
            <w:r>
              <w:rPr>
                <w:rFonts w:ascii="宋体" w:hAnsi="宋体" w:cs="仿宋"/>
                <w:bCs/>
                <w:sz w:val="24"/>
              </w:rPr>
              <w:t xml:space="preserve"> 其他要求</w:t>
            </w:r>
          </w:p>
          <w:p w14:paraId="314948EE" w14:textId="77777777" w:rsidR="00AC4D9A"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主要管理人员：</w:t>
            </w:r>
          </w:p>
          <w:p w14:paraId="637FA541" w14:textId="77777777" w:rsidR="00AC4D9A"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2F3A3CD" w14:textId="77777777" w:rsidR="00AC4D9A"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投标人须在投标文件资格审查部分提供承诺（承诺格式见第六章投标文件格式）。</w:t>
            </w:r>
          </w:p>
          <w:p w14:paraId="47DFCC9C" w14:textId="77777777" w:rsidR="00AC4D9A"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2</w:t>
            </w:r>
            <w:r>
              <w:rPr>
                <w:rFonts w:ascii="宋体" w:hAnsi="宋体"/>
                <w:kern w:val="0"/>
                <w:sz w:val="24"/>
              </w:rPr>
              <w:t>）委托代理人</w:t>
            </w:r>
            <w:r>
              <w:rPr>
                <w:rFonts w:ascii="宋体" w:hAnsi="宋体" w:hint="eastAsia"/>
                <w:kern w:val="0"/>
                <w:sz w:val="24"/>
              </w:rPr>
              <w:t>：</w:t>
            </w:r>
          </w:p>
          <w:p w14:paraId="6FB94E0B"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32F3DFE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50E07329" w14:textId="77777777" w:rsidR="00AC4D9A"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4DAEBD1E"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4399FDD7" w14:textId="2DA48B06"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w:t>
            </w:r>
            <w:r w:rsidR="00AF43A7">
              <w:rPr>
                <w:rFonts w:ascii="宋体" w:hAnsi="宋体" w:cs="仿宋" w:hint="eastAsia"/>
                <w:bCs/>
                <w:sz w:val="24"/>
                <w:u w:val="single"/>
              </w:rPr>
              <w:t>5</w:t>
            </w:r>
            <w:r>
              <w:rPr>
                <w:rFonts w:ascii="宋体" w:hAnsi="宋体" w:cs="仿宋" w:hint="eastAsia"/>
                <w:bCs/>
                <w:sz w:val="24"/>
                <w:u w:val="single"/>
              </w:rPr>
              <w:t xml:space="preserve"> </w:t>
            </w:r>
            <w:r>
              <w:rPr>
                <w:rFonts w:ascii="宋体" w:hAnsi="宋体" w:cs="仿宋" w:hint="eastAsia"/>
                <w:bCs/>
                <w:sz w:val="24"/>
              </w:rPr>
              <w:t>年</w:t>
            </w:r>
            <w:r>
              <w:rPr>
                <w:rFonts w:ascii="宋体" w:hAnsi="宋体" w:cs="仿宋" w:hint="eastAsia"/>
                <w:bCs/>
                <w:sz w:val="24"/>
                <w:u w:val="single"/>
              </w:rPr>
              <w:t xml:space="preserve"> </w:t>
            </w:r>
            <w:r w:rsidR="00AF43A7">
              <w:rPr>
                <w:rFonts w:ascii="宋体" w:hAnsi="宋体" w:cs="仿宋" w:hint="eastAsia"/>
                <w:bCs/>
                <w:sz w:val="24"/>
                <w:u w:val="single"/>
              </w:rPr>
              <w:t>2</w:t>
            </w:r>
            <w:r>
              <w:rPr>
                <w:rFonts w:ascii="宋体" w:hAnsi="宋体" w:cs="仿宋" w:hint="eastAsia"/>
                <w:bCs/>
                <w:sz w:val="24"/>
                <w:u w:val="single"/>
              </w:rPr>
              <w:t xml:space="preserve"> </w:t>
            </w:r>
            <w:r>
              <w:rPr>
                <w:rFonts w:ascii="宋体" w:hAnsi="宋体" w:cs="仿宋" w:hint="eastAsia"/>
                <w:bCs/>
                <w:sz w:val="24"/>
              </w:rPr>
              <w:t>月至</w:t>
            </w:r>
            <w:r>
              <w:rPr>
                <w:rFonts w:ascii="宋体" w:hAnsi="宋体" w:cs="仿宋" w:hint="eastAsia"/>
                <w:bCs/>
                <w:sz w:val="24"/>
                <w:u w:val="single"/>
              </w:rPr>
              <w:t xml:space="preserve"> 202</w:t>
            </w:r>
            <w:r w:rsidR="00AF43A7">
              <w:rPr>
                <w:rFonts w:ascii="宋体" w:hAnsi="宋体" w:cs="仿宋" w:hint="eastAsia"/>
                <w:bCs/>
                <w:sz w:val="24"/>
                <w:u w:val="single"/>
              </w:rPr>
              <w:t>5</w:t>
            </w:r>
            <w:r>
              <w:rPr>
                <w:rFonts w:ascii="宋体" w:hAnsi="宋体" w:cs="仿宋" w:hint="eastAsia"/>
                <w:bCs/>
                <w:sz w:val="24"/>
              </w:rPr>
              <w:t xml:space="preserve"> 年</w:t>
            </w:r>
            <w:r>
              <w:rPr>
                <w:rFonts w:ascii="宋体" w:hAnsi="宋体" w:cs="仿宋" w:hint="eastAsia"/>
                <w:bCs/>
                <w:sz w:val="24"/>
                <w:u w:val="single"/>
              </w:rPr>
              <w:t xml:space="preserve"> </w:t>
            </w:r>
            <w:r w:rsidR="00AF43A7">
              <w:rPr>
                <w:rFonts w:ascii="宋体" w:hAnsi="宋体" w:cs="仿宋" w:hint="eastAsia"/>
                <w:bCs/>
                <w:sz w:val="24"/>
                <w:u w:val="single"/>
              </w:rPr>
              <w:t>7</w:t>
            </w:r>
            <w:r>
              <w:rPr>
                <w:rFonts w:ascii="宋体" w:hAnsi="宋体" w:cs="仿宋" w:hint="eastAsia"/>
                <w:bCs/>
                <w:sz w:val="24"/>
              </w:rPr>
              <w:t>月。养老保险证明原件必须加盖社保部门公章，提供的养老保险</w:t>
            </w:r>
            <w:proofErr w:type="gramStart"/>
            <w:r>
              <w:rPr>
                <w:rFonts w:ascii="宋体" w:hAnsi="宋体" w:cs="仿宋" w:hint="eastAsia"/>
                <w:bCs/>
                <w:sz w:val="24"/>
              </w:rPr>
              <w:t>参保证明须体现</w:t>
            </w:r>
            <w:proofErr w:type="gramEnd"/>
            <w:r>
              <w:rPr>
                <w:rFonts w:ascii="宋体" w:hAnsi="宋体" w:cs="仿宋" w:hint="eastAsia"/>
                <w:bCs/>
                <w:sz w:val="24"/>
              </w:rPr>
              <w:t>上述人员的姓名、身份证号（或社保号）、单位名称、本单位参保时间（或起始参保时间），否则由评审委员会作否决竞选处理。</w:t>
            </w:r>
          </w:p>
          <w:p w14:paraId="05AC081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3BDF0F4" w14:textId="77777777" w:rsidR="00AC4D9A"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AC4D9A" w14:paraId="506C84E9" w14:textId="77777777">
        <w:trPr>
          <w:jc w:val="center"/>
        </w:trPr>
        <w:tc>
          <w:tcPr>
            <w:tcW w:w="1335" w:type="dxa"/>
            <w:vAlign w:val="center"/>
          </w:tcPr>
          <w:p w14:paraId="3D3705D0"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77" w:type="dxa"/>
            <w:vAlign w:val="center"/>
          </w:tcPr>
          <w:p w14:paraId="02E6C5D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6A40BBAB"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AC4D9A" w14:paraId="2DB1D44A" w14:textId="77777777">
        <w:trPr>
          <w:jc w:val="center"/>
        </w:trPr>
        <w:tc>
          <w:tcPr>
            <w:tcW w:w="1335" w:type="dxa"/>
            <w:vAlign w:val="center"/>
          </w:tcPr>
          <w:p w14:paraId="6E33BDC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5205558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31AF508C"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AC4D9A" w14:paraId="0DDBCC07" w14:textId="77777777">
        <w:trPr>
          <w:jc w:val="center"/>
        </w:trPr>
        <w:tc>
          <w:tcPr>
            <w:tcW w:w="1335" w:type="dxa"/>
            <w:vAlign w:val="center"/>
          </w:tcPr>
          <w:p w14:paraId="1A29F50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56A9AE5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4692EEB1"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AC4D9A" w14:paraId="1BA50B47" w14:textId="77777777">
        <w:trPr>
          <w:jc w:val="center"/>
        </w:trPr>
        <w:tc>
          <w:tcPr>
            <w:tcW w:w="1335" w:type="dxa"/>
            <w:vAlign w:val="center"/>
          </w:tcPr>
          <w:p w14:paraId="442EE63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56426BE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4D323EEE"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AC4D9A" w14:paraId="1781A25C" w14:textId="77777777">
        <w:trPr>
          <w:jc w:val="center"/>
        </w:trPr>
        <w:tc>
          <w:tcPr>
            <w:tcW w:w="1335" w:type="dxa"/>
            <w:vAlign w:val="center"/>
          </w:tcPr>
          <w:p w14:paraId="25AE5BF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2D0ADC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03" w:type="dxa"/>
            <w:vAlign w:val="center"/>
          </w:tcPr>
          <w:p w14:paraId="14C9A9BE"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AC4D9A" w14:paraId="4E0D5653" w14:textId="77777777">
        <w:trPr>
          <w:jc w:val="center"/>
        </w:trPr>
        <w:tc>
          <w:tcPr>
            <w:tcW w:w="1335" w:type="dxa"/>
            <w:vAlign w:val="center"/>
          </w:tcPr>
          <w:p w14:paraId="633E701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6D5E5BC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03" w:type="dxa"/>
            <w:vAlign w:val="center"/>
          </w:tcPr>
          <w:p w14:paraId="57F390B9" w14:textId="559AEB4C" w:rsidR="00AC4D9A" w:rsidRPr="00CC12FC" w:rsidRDefault="00000000">
            <w:pPr>
              <w:snapToGrid w:val="0"/>
              <w:spacing w:line="400" w:lineRule="exact"/>
              <w:ind w:firstLineChars="200" w:firstLine="480"/>
              <w:rPr>
                <w:rFonts w:ascii="宋体" w:hAnsi="宋体" w:cs="仿宋" w:hint="eastAsia"/>
                <w:kern w:val="0"/>
                <w:sz w:val="24"/>
              </w:rPr>
            </w:pPr>
            <w:r w:rsidRPr="00CC12FC">
              <w:rPr>
                <w:rFonts w:ascii="宋体" w:hAnsi="宋体" w:cs="仿宋" w:hint="eastAsia"/>
                <w:kern w:val="0"/>
                <w:sz w:val="24"/>
              </w:rPr>
              <w:t>质疑结束时间：</w:t>
            </w:r>
            <w:r w:rsidRPr="00CC12FC">
              <w:rPr>
                <w:rFonts w:ascii="宋体" w:hAnsi="宋体" w:cs="仿宋" w:hint="eastAsia"/>
                <w:kern w:val="0"/>
                <w:sz w:val="24"/>
                <w:u w:val="single"/>
              </w:rPr>
              <w:t xml:space="preserve"> 2025 </w:t>
            </w:r>
            <w:r w:rsidRPr="00CC12FC">
              <w:rPr>
                <w:rFonts w:ascii="宋体" w:hAnsi="宋体" w:cs="仿宋" w:hint="eastAsia"/>
                <w:kern w:val="0"/>
                <w:sz w:val="24"/>
              </w:rPr>
              <w:t>年</w:t>
            </w:r>
            <w:r w:rsidRPr="00CC12FC">
              <w:rPr>
                <w:rFonts w:ascii="宋体" w:hAnsi="宋体" w:cs="仿宋" w:hint="eastAsia"/>
                <w:kern w:val="0"/>
                <w:sz w:val="24"/>
                <w:u w:val="single"/>
              </w:rPr>
              <w:t xml:space="preserve"> </w:t>
            </w:r>
            <w:r w:rsidR="00AF43A7" w:rsidRPr="00CC12FC">
              <w:rPr>
                <w:rFonts w:ascii="宋体" w:hAnsi="宋体" w:cs="仿宋" w:hint="eastAsia"/>
                <w:kern w:val="0"/>
                <w:sz w:val="24"/>
                <w:u w:val="single"/>
              </w:rPr>
              <w:t>9</w:t>
            </w:r>
            <w:r w:rsidRPr="00CC12FC">
              <w:rPr>
                <w:rFonts w:ascii="宋体" w:hAnsi="宋体" w:cs="仿宋" w:hint="eastAsia"/>
                <w:kern w:val="0"/>
                <w:sz w:val="24"/>
              </w:rPr>
              <w:t>月</w:t>
            </w:r>
            <w:r w:rsidRPr="00CC12FC">
              <w:rPr>
                <w:rFonts w:ascii="宋体" w:hAnsi="宋体" w:cs="仿宋" w:hint="eastAsia"/>
                <w:kern w:val="0"/>
                <w:sz w:val="24"/>
                <w:u w:val="single"/>
              </w:rPr>
              <w:t xml:space="preserve"> </w:t>
            </w:r>
            <w:r w:rsidR="00AF43A7" w:rsidRPr="00CC12FC">
              <w:rPr>
                <w:rFonts w:ascii="宋体" w:hAnsi="宋体" w:cs="仿宋" w:hint="eastAsia"/>
                <w:kern w:val="0"/>
                <w:sz w:val="24"/>
                <w:u w:val="single"/>
              </w:rPr>
              <w:t xml:space="preserve"> </w:t>
            </w:r>
            <w:r w:rsidR="00B95B13" w:rsidRPr="00CC12FC">
              <w:rPr>
                <w:rFonts w:ascii="宋体" w:hAnsi="宋体" w:cs="仿宋" w:hint="eastAsia"/>
                <w:kern w:val="0"/>
                <w:sz w:val="24"/>
                <w:u w:val="single"/>
              </w:rPr>
              <w:t>9</w:t>
            </w:r>
            <w:r w:rsidRPr="00CC12FC">
              <w:rPr>
                <w:rFonts w:ascii="宋体" w:hAnsi="宋体" w:cs="仿宋" w:hint="eastAsia"/>
                <w:kern w:val="0"/>
                <w:sz w:val="24"/>
                <w:u w:val="single"/>
              </w:rPr>
              <w:t xml:space="preserve"> </w:t>
            </w:r>
            <w:r w:rsidRPr="00CC12FC">
              <w:rPr>
                <w:rFonts w:ascii="宋体" w:hAnsi="宋体" w:cs="仿宋" w:hint="eastAsia"/>
                <w:kern w:val="0"/>
                <w:sz w:val="24"/>
              </w:rPr>
              <w:t>日1</w:t>
            </w:r>
            <w:r w:rsidR="00AF43A7" w:rsidRPr="00CC12FC">
              <w:rPr>
                <w:rFonts w:ascii="宋体" w:hAnsi="宋体" w:cs="仿宋" w:hint="eastAsia"/>
                <w:kern w:val="0"/>
                <w:sz w:val="24"/>
              </w:rPr>
              <w:t>7</w:t>
            </w:r>
            <w:r w:rsidRPr="00CC12FC">
              <w:rPr>
                <w:rFonts w:ascii="宋体" w:hAnsi="宋体" w:cs="仿宋" w:hint="eastAsia"/>
                <w:kern w:val="0"/>
                <w:sz w:val="24"/>
              </w:rPr>
              <w:t>时00分。</w:t>
            </w:r>
          </w:p>
          <w:p w14:paraId="3603E24C" w14:textId="77777777" w:rsidR="00AC4D9A" w:rsidRPr="00CC12FC" w:rsidRDefault="00000000">
            <w:pPr>
              <w:snapToGrid w:val="0"/>
              <w:spacing w:line="400" w:lineRule="exact"/>
              <w:ind w:firstLineChars="200" w:firstLine="480"/>
              <w:rPr>
                <w:rFonts w:ascii="宋体" w:hAnsi="宋体" w:cs="仿宋" w:hint="eastAsia"/>
                <w:kern w:val="0"/>
                <w:sz w:val="24"/>
              </w:rPr>
            </w:pPr>
            <w:r w:rsidRPr="00CC12FC">
              <w:rPr>
                <w:rFonts w:ascii="宋体" w:hAnsi="宋体" w:cs="仿宋" w:hint="eastAsia"/>
                <w:kern w:val="0"/>
                <w:sz w:val="24"/>
              </w:rPr>
              <w:t>请各位竞选人在质疑开始至结束时间内，将质疑内容盖章后的扫描件发送至比选代理机构邮箱294119860@qq.com。</w:t>
            </w:r>
          </w:p>
        </w:tc>
      </w:tr>
      <w:tr w:rsidR="00AC4D9A" w14:paraId="43E119DE" w14:textId="77777777">
        <w:trPr>
          <w:trHeight w:val="1175"/>
          <w:jc w:val="center"/>
        </w:trPr>
        <w:tc>
          <w:tcPr>
            <w:tcW w:w="1335" w:type="dxa"/>
            <w:vMerge w:val="restart"/>
            <w:vAlign w:val="center"/>
          </w:tcPr>
          <w:p w14:paraId="70B58A6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7F8AE8CE" w14:textId="77777777" w:rsidR="00AC4D9A"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03" w:type="dxa"/>
            <w:vAlign w:val="center"/>
          </w:tcPr>
          <w:p w14:paraId="0F1215F5" w14:textId="5F6B55B6" w:rsidR="00AC4D9A" w:rsidRPr="00CC12FC" w:rsidRDefault="00000000">
            <w:pPr>
              <w:wordWrap w:val="0"/>
              <w:snapToGrid w:val="0"/>
              <w:spacing w:line="400" w:lineRule="exact"/>
              <w:ind w:firstLineChars="200" w:firstLine="480"/>
              <w:jc w:val="left"/>
              <w:rPr>
                <w:rFonts w:ascii="宋体" w:hAnsi="宋体" w:cs="仿宋" w:hint="eastAsia"/>
                <w:snapToGrid w:val="0"/>
                <w:kern w:val="0"/>
                <w:sz w:val="24"/>
              </w:rPr>
            </w:pPr>
            <w:r w:rsidRPr="00CC12FC">
              <w:rPr>
                <w:rFonts w:ascii="宋体" w:hAnsi="宋体" w:cs="仿宋" w:hint="eastAsia"/>
                <w:snapToGrid w:val="0"/>
                <w:kern w:val="0"/>
                <w:sz w:val="24"/>
              </w:rPr>
              <w:t>比选人应在</w:t>
            </w:r>
            <w:r w:rsidRPr="00CC12FC">
              <w:rPr>
                <w:rFonts w:ascii="宋体" w:hAnsi="宋体" w:cs="仿宋" w:hint="eastAsia"/>
                <w:kern w:val="0"/>
                <w:sz w:val="24"/>
                <w:u w:val="single"/>
              </w:rPr>
              <w:t xml:space="preserve"> 2025 </w:t>
            </w:r>
            <w:r w:rsidRPr="00CC12FC">
              <w:rPr>
                <w:rFonts w:ascii="宋体" w:hAnsi="宋体" w:cs="仿宋" w:hint="eastAsia"/>
                <w:kern w:val="0"/>
                <w:sz w:val="24"/>
              </w:rPr>
              <w:t>年</w:t>
            </w:r>
            <w:r w:rsidRPr="00CC12FC">
              <w:rPr>
                <w:rFonts w:ascii="宋体" w:hAnsi="宋体" w:cs="仿宋" w:hint="eastAsia"/>
                <w:kern w:val="0"/>
                <w:sz w:val="24"/>
                <w:u w:val="single"/>
              </w:rPr>
              <w:t xml:space="preserve"> </w:t>
            </w:r>
            <w:r w:rsidR="00AF43A7" w:rsidRPr="00CC12FC">
              <w:rPr>
                <w:rFonts w:ascii="宋体" w:hAnsi="宋体" w:cs="仿宋" w:hint="eastAsia"/>
                <w:kern w:val="0"/>
                <w:sz w:val="24"/>
                <w:u w:val="single"/>
              </w:rPr>
              <w:t>9</w:t>
            </w:r>
            <w:r w:rsidRPr="00CC12FC">
              <w:rPr>
                <w:rFonts w:ascii="宋体" w:hAnsi="宋体" w:cs="仿宋" w:hint="eastAsia"/>
                <w:kern w:val="0"/>
                <w:sz w:val="24"/>
                <w:u w:val="single"/>
              </w:rPr>
              <w:t xml:space="preserve"> </w:t>
            </w:r>
            <w:r w:rsidRPr="00CC12FC">
              <w:rPr>
                <w:rFonts w:ascii="宋体" w:hAnsi="宋体" w:cs="仿宋" w:hint="eastAsia"/>
                <w:kern w:val="0"/>
                <w:sz w:val="24"/>
              </w:rPr>
              <w:t>月</w:t>
            </w:r>
            <w:r w:rsidRPr="00CC12FC">
              <w:rPr>
                <w:rFonts w:ascii="宋体" w:hAnsi="宋体" w:cs="仿宋" w:hint="eastAsia"/>
                <w:kern w:val="0"/>
                <w:sz w:val="24"/>
                <w:u w:val="single"/>
              </w:rPr>
              <w:t xml:space="preserve"> </w:t>
            </w:r>
            <w:r w:rsidR="00B95B13" w:rsidRPr="00CC12FC">
              <w:rPr>
                <w:rFonts w:ascii="宋体" w:hAnsi="宋体" w:cs="仿宋" w:hint="eastAsia"/>
                <w:kern w:val="0"/>
                <w:sz w:val="24"/>
                <w:u w:val="single"/>
              </w:rPr>
              <w:t>10</w:t>
            </w:r>
            <w:r w:rsidRPr="00CC12FC">
              <w:rPr>
                <w:rFonts w:ascii="宋体" w:hAnsi="宋体" w:cs="仿宋" w:hint="eastAsia"/>
                <w:kern w:val="0"/>
                <w:sz w:val="24"/>
                <w:u w:val="single"/>
              </w:rPr>
              <w:t xml:space="preserve"> </w:t>
            </w:r>
            <w:r w:rsidRPr="00CC12FC">
              <w:rPr>
                <w:rFonts w:ascii="宋体" w:hAnsi="宋体" w:cs="仿宋" w:hint="eastAsia"/>
                <w:kern w:val="0"/>
                <w:sz w:val="24"/>
              </w:rPr>
              <w:t>日18时00分</w:t>
            </w:r>
            <w:r w:rsidRPr="00CC12FC">
              <w:rPr>
                <w:rFonts w:ascii="宋体" w:hAnsi="宋体" w:cs="仿宋" w:hint="eastAsia"/>
                <w:snapToGrid w:val="0"/>
                <w:kern w:val="0"/>
                <w:sz w:val="24"/>
              </w:rPr>
              <w:t>前向所有购买比选文件的竞选人发布澄清。</w:t>
            </w:r>
          </w:p>
        </w:tc>
      </w:tr>
      <w:tr w:rsidR="00AC4D9A" w14:paraId="442EB1F7" w14:textId="77777777">
        <w:trPr>
          <w:trHeight w:val="426"/>
          <w:jc w:val="center"/>
        </w:trPr>
        <w:tc>
          <w:tcPr>
            <w:tcW w:w="1335" w:type="dxa"/>
            <w:vMerge/>
            <w:vAlign w:val="center"/>
          </w:tcPr>
          <w:p w14:paraId="2DAA2687" w14:textId="77777777" w:rsidR="00AC4D9A" w:rsidRDefault="00AC4D9A">
            <w:pPr>
              <w:snapToGrid w:val="0"/>
              <w:spacing w:line="400" w:lineRule="exact"/>
              <w:jc w:val="center"/>
              <w:rPr>
                <w:rFonts w:ascii="宋体" w:hAnsi="宋体" w:cs="仿宋" w:hint="eastAsia"/>
                <w:kern w:val="0"/>
                <w:sz w:val="24"/>
              </w:rPr>
            </w:pPr>
          </w:p>
        </w:tc>
        <w:tc>
          <w:tcPr>
            <w:tcW w:w="1677" w:type="dxa"/>
            <w:vAlign w:val="center"/>
          </w:tcPr>
          <w:p w14:paraId="7394CA7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2E27B3EF" w14:textId="77777777" w:rsidR="00AC4D9A"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AC4D9A" w14:paraId="28B21DF7" w14:textId="77777777">
        <w:trPr>
          <w:trHeight w:val="90"/>
          <w:jc w:val="center"/>
        </w:trPr>
        <w:tc>
          <w:tcPr>
            <w:tcW w:w="1335" w:type="dxa"/>
            <w:vAlign w:val="center"/>
          </w:tcPr>
          <w:p w14:paraId="4E6E17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709834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03" w:type="dxa"/>
            <w:vAlign w:val="center"/>
          </w:tcPr>
          <w:p w14:paraId="1A32C4BC" w14:textId="4F61C8D4" w:rsidR="00AC4D9A"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w:t>
            </w:r>
            <w:r w:rsidR="00B95B13">
              <w:rPr>
                <w:rFonts w:ascii="宋体" w:hAnsi="宋体" w:cs="仿宋" w:hint="eastAsia"/>
                <w:kern w:val="0"/>
                <w:sz w:val="24"/>
              </w:rPr>
              <w:t>1</w:t>
            </w:r>
            <w:r>
              <w:rPr>
                <w:rFonts w:ascii="宋体" w:hAnsi="宋体" w:cs="仿宋" w:hint="eastAsia"/>
                <w:kern w:val="0"/>
                <w:sz w:val="24"/>
              </w:rPr>
              <w:t>日前发布，发布时间至竞选截止时间不足</w:t>
            </w:r>
            <w:r w:rsidR="00B95B13">
              <w:rPr>
                <w:rFonts w:ascii="宋体" w:hAnsi="宋体" w:cs="仿宋" w:hint="eastAsia"/>
                <w:kern w:val="0"/>
                <w:sz w:val="24"/>
              </w:rPr>
              <w:t>1</w:t>
            </w:r>
            <w:r>
              <w:rPr>
                <w:rFonts w:ascii="宋体" w:hAnsi="宋体" w:cs="仿宋" w:hint="eastAsia"/>
                <w:kern w:val="0"/>
                <w:sz w:val="24"/>
              </w:rPr>
              <w:t>日的，须相应延后竞选截止时间。</w:t>
            </w:r>
          </w:p>
        </w:tc>
      </w:tr>
      <w:tr w:rsidR="00AC4D9A" w14:paraId="70DD8787" w14:textId="77777777">
        <w:trPr>
          <w:jc w:val="center"/>
        </w:trPr>
        <w:tc>
          <w:tcPr>
            <w:tcW w:w="1335" w:type="dxa"/>
            <w:vAlign w:val="center"/>
          </w:tcPr>
          <w:p w14:paraId="5434530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661827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15D6EA0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AC4D9A" w14:paraId="0E753750" w14:textId="77777777">
        <w:trPr>
          <w:trHeight w:val="847"/>
          <w:jc w:val="center"/>
        </w:trPr>
        <w:tc>
          <w:tcPr>
            <w:tcW w:w="1335" w:type="dxa"/>
            <w:vAlign w:val="center"/>
          </w:tcPr>
          <w:p w14:paraId="7DA5369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462BEBBD" w14:textId="77777777" w:rsidR="00AC4D9A"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5B0C83DB" w14:textId="77777777" w:rsidR="00AC4D9A" w:rsidRDefault="00000000">
            <w:pPr>
              <w:spacing w:line="360" w:lineRule="auto"/>
              <w:ind w:firstLineChars="200" w:firstLine="420"/>
              <w:rPr>
                <w:rFonts w:asciiTheme="minorEastAsia" w:eastAsiaTheme="minorEastAsia" w:hAnsiTheme="minorEastAsia" w:cstheme="minorEastAsia" w:hint="eastAsia"/>
                <w:b/>
                <w:bCs/>
                <w:snapToGrid w:val="0"/>
                <w:kern w:val="0"/>
                <w:szCs w:val="21"/>
              </w:rPr>
            </w:pPr>
            <w:r>
              <w:rPr>
                <w:rFonts w:asciiTheme="minorEastAsia" w:eastAsiaTheme="minorEastAsia" w:hAnsiTheme="minorEastAsia" w:cstheme="minorEastAsia" w:hint="eastAsia"/>
                <w:snapToGrid w:val="0"/>
                <w:kern w:val="0"/>
                <w:szCs w:val="21"/>
              </w:rPr>
              <w:t>1.使用国有资金投资的建设工程发承包，必须采用工程量清单计价。工程量清单应采用综合单价计价。</w:t>
            </w:r>
            <w:r>
              <w:rPr>
                <w:rFonts w:asciiTheme="minorEastAsia" w:eastAsiaTheme="minorEastAsia" w:hAnsiTheme="minorEastAsia" w:cstheme="minorEastAsia" w:hint="eastAsia"/>
                <w:b/>
                <w:bCs/>
                <w:snapToGrid w:val="0"/>
                <w:kern w:val="0"/>
                <w:szCs w:val="21"/>
              </w:rPr>
              <w:t>工程量清单中列明</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综合单价的清单项按</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综合单价计价，</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综合单价包含措施费、规费、利润、税金等其他费用。</w:t>
            </w:r>
          </w:p>
          <w:p w14:paraId="35AB3BCF"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w:t>
            </w:r>
            <w:proofErr w:type="gramStart"/>
            <w:r>
              <w:rPr>
                <w:rFonts w:asciiTheme="minorEastAsia" w:eastAsiaTheme="minorEastAsia" w:hAnsiTheme="minorEastAsia" w:cstheme="minorEastAsia" w:hint="eastAsia"/>
                <w:snapToGrid w:val="0"/>
                <w:kern w:val="0"/>
                <w:szCs w:val="21"/>
              </w:rPr>
              <w:t>渝建〔2019〕</w:t>
            </w:r>
            <w:proofErr w:type="gramEnd"/>
            <w:r>
              <w:rPr>
                <w:rFonts w:asciiTheme="minorEastAsia" w:eastAsiaTheme="minorEastAsia" w:hAnsiTheme="minorEastAsia" w:cstheme="minorEastAsia" w:hint="eastAsia"/>
                <w:snapToGrid w:val="0"/>
                <w:kern w:val="0"/>
                <w:szCs w:val="21"/>
              </w:rPr>
              <w:t>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69526538"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AAAF9C1"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1004AAB9"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F43F385"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08B2D4B7"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6.如发现工程量清单中的数量与图纸中数量不一致，应于本须知2.2.1项中规定的时间前书面通知比选人核查，除非比选人以</w:t>
            </w:r>
            <w:proofErr w:type="gramStart"/>
            <w:r>
              <w:rPr>
                <w:rFonts w:asciiTheme="minorEastAsia" w:eastAsiaTheme="minorEastAsia" w:hAnsiTheme="minorEastAsia" w:cstheme="minorEastAsia" w:hint="eastAsia"/>
                <w:snapToGrid w:val="0"/>
                <w:kern w:val="0"/>
                <w:szCs w:val="21"/>
              </w:rPr>
              <w:t>补遗书</w:t>
            </w:r>
            <w:proofErr w:type="gramEnd"/>
            <w:r>
              <w:rPr>
                <w:rFonts w:asciiTheme="minorEastAsia" w:eastAsiaTheme="minorEastAsia" w:hAnsiTheme="minorEastAsia" w:cstheme="minorEastAsia" w:hint="eastAsia"/>
                <w:snapToGrid w:val="0"/>
                <w:kern w:val="0"/>
                <w:szCs w:val="21"/>
              </w:rPr>
              <w:t>的形式予以更正，否则，应以工程量清单中列出的数量为准。</w:t>
            </w:r>
          </w:p>
          <w:p w14:paraId="574A6936"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4AE31A88" w14:textId="56C533B5" w:rsidR="00AC4D9A" w:rsidRDefault="00000000">
            <w:pPr>
              <w:tabs>
                <w:tab w:val="left" w:pos="546"/>
                <w:tab w:val="left" w:pos="711"/>
              </w:tabs>
              <w:snapToGrid w:val="0"/>
              <w:spacing w:line="400" w:lineRule="exact"/>
              <w:ind w:firstLineChars="200" w:firstLine="420"/>
              <w:rPr>
                <w:rFonts w:ascii="宋体" w:hAnsi="宋体" w:hint="eastAsia"/>
                <w:szCs w:val="21"/>
              </w:rPr>
            </w:pPr>
            <w:r>
              <w:rPr>
                <w:rFonts w:ascii="宋体" w:hAnsi="宋体" w:hint="eastAsia"/>
                <w:szCs w:val="21"/>
              </w:rPr>
              <w:t>8.本工程招标将设置投标总报价最高限价，投标总报价</w:t>
            </w:r>
            <w:r w:rsidRPr="00DE767C">
              <w:rPr>
                <w:rFonts w:ascii="宋体" w:hAnsi="宋体" w:hint="eastAsia"/>
                <w:b/>
                <w:bCs/>
                <w:szCs w:val="21"/>
                <w:u w:val="single"/>
              </w:rPr>
              <w:t>最高限价为</w:t>
            </w:r>
            <w:r w:rsidR="00AF43A7">
              <w:rPr>
                <w:rFonts w:ascii="宋体" w:hAnsi="宋体" w:hint="eastAsia"/>
                <w:b/>
                <w:bCs/>
                <w:szCs w:val="21"/>
                <w:u w:val="single"/>
              </w:rPr>
              <w:t>1031339.39</w:t>
            </w:r>
            <w:r w:rsidRPr="00DE767C">
              <w:rPr>
                <w:rFonts w:ascii="宋体" w:hAnsi="宋体" w:hint="eastAsia"/>
                <w:b/>
                <w:bCs/>
                <w:szCs w:val="21"/>
                <w:u w:val="single"/>
              </w:rPr>
              <w:t>元（大写：</w:t>
            </w:r>
            <w:r w:rsidR="00AF43A7">
              <w:rPr>
                <w:rFonts w:ascii="宋体" w:hAnsi="宋体" w:hint="eastAsia"/>
                <w:b/>
                <w:bCs/>
                <w:szCs w:val="21"/>
                <w:u w:val="single"/>
              </w:rPr>
              <w:t>壹佰零叁万壹仟叁佰叁拾玖元叁角玖分</w:t>
            </w:r>
            <w:r w:rsidRPr="00DE767C">
              <w:rPr>
                <w:rFonts w:ascii="宋体" w:hAnsi="宋体" w:hint="eastAsia"/>
                <w:b/>
                <w:bCs/>
                <w:szCs w:val="21"/>
                <w:u w:val="single"/>
              </w:rPr>
              <w:t>）</w:t>
            </w:r>
            <w:r>
              <w:rPr>
                <w:rFonts w:ascii="宋体" w:hAnsi="宋体" w:hint="eastAsia"/>
                <w:szCs w:val="21"/>
              </w:rPr>
              <w:t>，投标人的投标总报价不得超过其最高限价，否则由评标委员会作否决投标处理。</w:t>
            </w:r>
          </w:p>
          <w:p w14:paraId="386E4BFE"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4F5815BD"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w:t>
            </w:r>
            <w:proofErr w:type="gramStart"/>
            <w:r>
              <w:rPr>
                <w:rFonts w:ascii="宋体" w:hAnsi="宋体" w:cs="宋体" w:hint="eastAsia"/>
                <w:szCs w:val="21"/>
              </w:rPr>
              <w:t>函包括</w:t>
            </w:r>
            <w:proofErr w:type="gramEnd"/>
            <w:r>
              <w:rPr>
                <w:rFonts w:ascii="宋体" w:hAnsi="宋体" w:cs="宋体" w:hint="eastAsia"/>
                <w:szCs w:val="21"/>
              </w:rPr>
              <w:t>以下内容：</w:t>
            </w:r>
          </w:p>
          <w:p w14:paraId="5E173782"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（1）符合第五章“工程量清单”给出的范围及数量。</w:t>
            </w:r>
          </w:p>
          <w:p w14:paraId="78C8D177"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（2）招标文件中规定工程量清单不允许修改的内容不得修改。</w:t>
            </w:r>
          </w:p>
          <w:p w14:paraId="77B2AE3A"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（3）每项工程量清单综合单价报价不得高于对应工程量清单综合单价最高限价。</w:t>
            </w:r>
          </w:p>
          <w:p w14:paraId="63FB4830" w14:textId="77777777" w:rsidR="00AC4D9A" w:rsidRDefault="00000000">
            <w:pPr>
              <w:spacing w:line="400" w:lineRule="exact"/>
              <w:ind w:firstLineChars="200" w:firstLine="420"/>
            </w:pPr>
            <w:r>
              <w:t>9.</w:t>
            </w:r>
            <w:r>
              <w:t>安全文明施工费：</w:t>
            </w:r>
          </w:p>
          <w:p w14:paraId="277DFFF8" w14:textId="4A759302" w:rsidR="00AC4D9A" w:rsidRDefault="00000000">
            <w:pPr>
              <w:snapToGrid w:val="0"/>
              <w:spacing w:line="400" w:lineRule="exact"/>
              <w:ind w:firstLineChars="200" w:firstLine="420"/>
            </w:pPr>
            <w:r>
              <w:t>9.1</w:t>
            </w:r>
            <w:r w:rsidR="00AF43A7" w:rsidRPr="006A0F9D">
              <w:rPr>
                <w:rFonts w:ascii="宋体" w:hAnsi="宋体" w:cs="宋体" w:hint="eastAsia"/>
                <w:szCs w:val="21"/>
              </w:rPr>
              <w:t>根据</w:t>
            </w:r>
            <w:bookmarkStart w:id="141" w:name="OLE_LINK9"/>
            <w:r w:rsidR="00AF43A7" w:rsidRPr="006A0F9D">
              <w:rPr>
                <w:rFonts w:ascii="宋体" w:hAnsi="宋体" w:cs="宋体" w:hint="eastAsia"/>
                <w:szCs w:val="21"/>
              </w:rPr>
              <w:t>重庆市住房和城乡建设委员会关于修订发布</w:t>
            </w:r>
            <w:proofErr w:type="gramStart"/>
            <w:r w:rsidR="00AF43A7" w:rsidRPr="006A0F9D">
              <w:rPr>
                <w:rFonts w:ascii="宋体" w:hAnsi="宋体" w:cs="宋体" w:hint="eastAsia"/>
                <w:szCs w:val="21"/>
              </w:rPr>
              <w:t>《重庆市建设工程安全文明施工费计取及使用管理规定》渝建管</w:t>
            </w:r>
            <w:proofErr w:type="gramEnd"/>
            <w:r w:rsidR="00AF43A7" w:rsidRPr="006A0F9D">
              <w:rPr>
                <w:rFonts w:ascii="宋体" w:hAnsi="宋体" w:cs="宋体" w:hint="eastAsia"/>
                <w:szCs w:val="21"/>
              </w:rPr>
              <w:t>[2024]38号</w:t>
            </w:r>
            <w:bookmarkEnd w:id="141"/>
            <w:r>
              <w:rPr>
                <w:rFonts w:hint="eastAsia"/>
              </w:rPr>
              <w:t>规定，安全文明施工费由安全施工费、文明施工费、环境保护费及临时设施费组成。</w:t>
            </w:r>
          </w:p>
          <w:p w14:paraId="5E018938" w14:textId="6661EDC3" w:rsidR="00AC4D9A" w:rsidRDefault="00000000">
            <w:pPr>
              <w:spacing w:line="400" w:lineRule="exact"/>
              <w:ind w:firstLineChars="200" w:firstLine="420"/>
              <w:rPr>
                <w:rFonts w:asciiTheme="minorEastAsia" w:eastAsiaTheme="minorEastAsia" w:hAnsiTheme="minorEastAsia" w:cstheme="minorEastAsia" w:hint="eastAsia"/>
                <w:snapToGrid w:val="0"/>
                <w:kern w:val="0"/>
                <w:szCs w:val="21"/>
              </w:rPr>
            </w:pPr>
            <w:r>
              <w:t>9.2</w:t>
            </w:r>
            <w:r>
              <w:t>本工程安全文明施工费由</w:t>
            </w:r>
            <w:r>
              <w:rPr>
                <w:rFonts w:hint="eastAsia"/>
              </w:rPr>
              <w:t>比选人</w:t>
            </w:r>
            <w:r>
              <w:t>根据《建设工程工程量清单计价规范》（</w:t>
            </w:r>
            <w:r>
              <w:t>GB50500-2013</w:t>
            </w:r>
            <w:r>
              <w:t>）、《重庆市建设工程工程量清单计价规则》（</w:t>
            </w:r>
            <w:r>
              <w:t>CQJJGZ-2013</w:t>
            </w:r>
            <w:r>
              <w:t>）、</w:t>
            </w:r>
            <w:proofErr w:type="gramStart"/>
            <w:r w:rsidR="00AF43A7" w:rsidRPr="006A0F9D">
              <w:rPr>
                <w:rFonts w:ascii="宋体" w:hAnsi="宋体" w:cs="宋体" w:hint="eastAsia"/>
                <w:szCs w:val="21"/>
              </w:rPr>
              <w:t>《重庆市建设工程安全文明施工费计取及使用管理规定》渝建管</w:t>
            </w:r>
            <w:proofErr w:type="gramEnd"/>
            <w:r w:rsidR="00AF43A7" w:rsidRPr="006A0F9D">
              <w:rPr>
                <w:rFonts w:ascii="宋体" w:hAnsi="宋体" w:cs="宋体" w:hint="eastAsia"/>
                <w:szCs w:val="21"/>
              </w:rPr>
              <w:t>[2024]38号</w:t>
            </w:r>
            <w:r>
              <w:rPr>
                <w:rFonts w:hint="eastAsia"/>
              </w:rPr>
              <w:t>、《重庆市住房和城乡建设委员会关于调整建设施工现场形象品质提升安全文明施工费计取的通知》（</w:t>
            </w:r>
            <w:proofErr w:type="gramStart"/>
            <w:r>
              <w:rPr>
                <w:rFonts w:hint="eastAsia"/>
              </w:rPr>
              <w:t>渝建管</w:t>
            </w:r>
            <w:proofErr w:type="gramEnd"/>
            <w:r>
              <w:rPr>
                <w:rFonts w:hint="eastAsia"/>
              </w:rPr>
              <w:t>〔</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w:t>
            </w:r>
            <w:proofErr w:type="gramStart"/>
            <w:r>
              <w:rPr>
                <w:rFonts w:hint="eastAsia"/>
              </w:rPr>
              <w:t>渝建〔</w:t>
            </w:r>
            <w:r>
              <w:rPr>
                <w:rFonts w:hint="eastAsia"/>
              </w:rPr>
              <w:t>2019</w:t>
            </w:r>
            <w:r>
              <w:rPr>
                <w:rFonts w:hint="eastAsia"/>
              </w:rPr>
              <w:t>〕</w:t>
            </w:r>
            <w:proofErr w:type="gramEnd"/>
            <w:r>
              <w:rPr>
                <w:rFonts w:hint="eastAsia"/>
              </w:rPr>
              <w:t>143</w:t>
            </w:r>
            <w:r>
              <w:rPr>
                <w:rFonts w:hint="eastAsia"/>
              </w:rPr>
              <w:t>号）</w:t>
            </w:r>
            <w:r>
              <w:t>的相关规定和费用标准单列计算，</w:t>
            </w:r>
            <w:r w:rsidRPr="00DE767C">
              <w:rPr>
                <w:b/>
                <w:bCs/>
                <w:u w:val="single"/>
              </w:rPr>
              <w:t>安全文明施工费暂定金额</w:t>
            </w:r>
            <w:r w:rsidRPr="00DE767C">
              <w:rPr>
                <w:rFonts w:hint="eastAsia"/>
                <w:b/>
                <w:bCs/>
                <w:u w:val="single"/>
              </w:rPr>
              <w:t>为</w:t>
            </w:r>
            <w:r w:rsidR="00AF43A7">
              <w:rPr>
                <w:rFonts w:hint="eastAsia"/>
                <w:b/>
                <w:bCs/>
                <w:u w:val="single"/>
              </w:rPr>
              <w:t>30017.8</w:t>
            </w:r>
            <w:r w:rsidRPr="00DE767C">
              <w:rPr>
                <w:rFonts w:hint="eastAsia"/>
                <w:b/>
                <w:bCs/>
                <w:u w:val="single"/>
              </w:rPr>
              <w:t>元</w:t>
            </w:r>
            <w:r w:rsidR="00AF43A7">
              <w:rPr>
                <w:rFonts w:hint="eastAsia"/>
                <w:b/>
                <w:bCs/>
                <w:u w:val="single"/>
              </w:rPr>
              <w:t>（大写：叁万零壹拾柒元捌角）</w:t>
            </w:r>
            <w:r w:rsidRPr="00DE767C">
              <w:t>，</w:t>
            </w:r>
            <w:r>
              <w:t>与最高限价一起公布。《投标函》中的安全文明施工费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w:t>
            </w:r>
            <w:proofErr w:type="gramStart"/>
            <w:r>
              <w:rPr>
                <w:rFonts w:hint="eastAsia"/>
              </w:rPr>
              <w:t>全费用</w:t>
            </w:r>
            <w:proofErr w:type="gramEnd"/>
            <w:r>
              <w:rPr>
                <w:rFonts w:hint="eastAsia"/>
              </w:rPr>
              <w:t>清单计价的项目，安全文明施工费仅针对《投标函》中的安全文明施工费进行评审。</w:t>
            </w:r>
          </w:p>
          <w:p w14:paraId="49D2248E"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04FCBBA4"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w:t>
            </w:r>
            <w:proofErr w:type="gramStart"/>
            <w:r>
              <w:rPr>
                <w:rFonts w:asciiTheme="minorEastAsia" w:eastAsiaTheme="minorEastAsia" w:hAnsiTheme="minorEastAsia" w:cstheme="minorEastAsia" w:hint="eastAsia"/>
                <w:snapToGrid w:val="0"/>
                <w:kern w:val="0"/>
                <w:szCs w:val="21"/>
              </w:rPr>
              <w:t>渝建〔2018〕</w:t>
            </w:r>
            <w:proofErr w:type="gramEnd"/>
            <w:r>
              <w:rPr>
                <w:rFonts w:asciiTheme="minorEastAsia" w:eastAsiaTheme="minorEastAsia" w:hAnsiTheme="minorEastAsia" w:cstheme="minorEastAsia" w:hint="eastAsia"/>
                <w:snapToGrid w:val="0"/>
                <w:kern w:val="0"/>
                <w:szCs w:val="21"/>
              </w:rPr>
              <w:t>61号）执行。本项目主要材料及设备价格风险内容、范围及调整方法为：不调整。</w:t>
            </w:r>
          </w:p>
          <w:p w14:paraId="2835322D"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w:t>
            </w:r>
            <w:proofErr w:type="gramStart"/>
            <w:r>
              <w:rPr>
                <w:rFonts w:asciiTheme="minorEastAsia" w:eastAsiaTheme="minorEastAsia" w:hAnsiTheme="minorEastAsia" w:cstheme="minorEastAsia" w:hint="eastAsia"/>
                <w:snapToGrid w:val="0"/>
                <w:kern w:val="0"/>
                <w:szCs w:val="21"/>
              </w:rPr>
              <w:t>《</w:t>
            </w:r>
            <w:proofErr w:type="gramEnd"/>
            <w:r>
              <w:rPr>
                <w:rFonts w:asciiTheme="minorEastAsia" w:eastAsiaTheme="minorEastAsia" w:hAnsiTheme="minorEastAsia" w:cstheme="minorEastAsia" w:hint="eastAsia"/>
                <w:snapToGrid w:val="0"/>
                <w:kern w:val="0"/>
                <w:szCs w:val="21"/>
              </w:rPr>
              <w:t>重庆市建设领域禁止、限制使用落后技术通告（2019年版）（渝建发〔2019〕25号）的规定。</w:t>
            </w:r>
          </w:p>
          <w:p w14:paraId="0ADC2FF4"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12B520BD"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w:t>
            </w:r>
            <w:proofErr w:type="gramStart"/>
            <w:r>
              <w:rPr>
                <w:rFonts w:asciiTheme="minorEastAsia" w:eastAsiaTheme="minorEastAsia" w:hAnsiTheme="minorEastAsia" w:cstheme="minorEastAsia" w:hint="eastAsia"/>
                <w:snapToGrid w:val="0"/>
                <w:kern w:val="0"/>
                <w:szCs w:val="21"/>
              </w:rPr>
              <w:t>含施工</w:t>
            </w:r>
            <w:proofErr w:type="gramEnd"/>
            <w:r>
              <w:rPr>
                <w:rFonts w:asciiTheme="minorEastAsia" w:eastAsiaTheme="minorEastAsia" w:hAnsiTheme="minorEastAsia" w:cstheme="minorEastAsia" w:hint="eastAsia"/>
                <w:snapToGrid w:val="0"/>
                <w:kern w:val="0"/>
                <w:szCs w:val="21"/>
              </w:rPr>
              <w:t>组织措施项目费、安全文明施工费和施工技术措施项目费）、其他项目费、规费、税金和其他风险费。</w:t>
            </w:r>
          </w:p>
          <w:p w14:paraId="11D56056" w14:textId="77777777" w:rsidR="00AC4D9A" w:rsidRDefault="00000000">
            <w:pPr>
              <w:pStyle w:val="aa"/>
              <w:tabs>
                <w:tab w:val="left" w:pos="546"/>
                <w:tab w:val="left" w:pos="711"/>
              </w:tabs>
              <w:snapToGrid w:val="0"/>
              <w:spacing w:after="0" w:line="400" w:lineRule="exact"/>
              <w:ind w:firstLineChars="200" w:firstLine="420"/>
              <w:rPr>
                <w:rFonts w:ascii="宋体" w:hAnsi="宋体" w:cs="仿宋" w:hint="eastAsia"/>
                <w:sz w:val="24"/>
              </w:rPr>
            </w:pPr>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本项目无论因设计变更或施工工艺变化等任何因素而引起实际施工技术措施费的变化，均按投标时施工技术措施项目费的报价作为结算价。</w:t>
            </w:r>
          </w:p>
        </w:tc>
      </w:tr>
      <w:tr w:rsidR="00AC4D9A" w14:paraId="23D0E881" w14:textId="77777777">
        <w:trPr>
          <w:trHeight w:val="640"/>
          <w:jc w:val="center"/>
        </w:trPr>
        <w:tc>
          <w:tcPr>
            <w:tcW w:w="1335" w:type="dxa"/>
            <w:vAlign w:val="center"/>
          </w:tcPr>
          <w:p w14:paraId="41D7A0E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77" w:type="dxa"/>
            <w:vAlign w:val="center"/>
          </w:tcPr>
          <w:p w14:paraId="0844712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44B661C0"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AC4D9A" w14:paraId="7FC511F6" w14:textId="77777777">
        <w:trPr>
          <w:jc w:val="center"/>
        </w:trPr>
        <w:tc>
          <w:tcPr>
            <w:tcW w:w="1335" w:type="dxa"/>
            <w:vAlign w:val="center"/>
          </w:tcPr>
          <w:p w14:paraId="207469F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2D11FF0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267252CB" w14:textId="7D4CB56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sidR="00AF43A7">
              <w:rPr>
                <w:rFonts w:ascii="宋体" w:hAnsi="宋体" w:cs="仿宋" w:hint="eastAsia"/>
                <w:sz w:val="24"/>
                <w:u w:val="single"/>
              </w:rPr>
              <w:t>2</w:t>
            </w:r>
            <w:r>
              <w:rPr>
                <w:rFonts w:ascii="宋体" w:hAnsi="宋体" w:cs="仿宋" w:hint="eastAsia"/>
                <w:sz w:val="24"/>
                <w:u w:val="single"/>
              </w:rPr>
              <w:t>0000元（大写：</w:t>
            </w:r>
            <w:r w:rsidR="00AF43A7">
              <w:rPr>
                <w:rFonts w:ascii="宋体" w:hAnsi="宋体" w:cs="仿宋" w:hint="eastAsia"/>
                <w:sz w:val="24"/>
                <w:u w:val="single"/>
              </w:rPr>
              <w:t>贰</w:t>
            </w:r>
            <w:r>
              <w:rPr>
                <w:rFonts w:ascii="宋体" w:hAnsi="宋体" w:cs="仿宋" w:hint="eastAsia"/>
                <w:sz w:val="24"/>
                <w:u w:val="single"/>
              </w:rPr>
              <w:t>万元整）</w:t>
            </w:r>
            <w:r>
              <w:rPr>
                <w:rFonts w:ascii="宋体" w:hAnsi="宋体" w:cs="仿宋" w:hint="eastAsia"/>
                <w:sz w:val="24"/>
              </w:rPr>
              <w:t>。</w:t>
            </w:r>
          </w:p>
          <w:p w14:paraId="420E3431" w14:textId="206C6885" w:rsidR="00AC4D9A" w:rsidRPr="00003BCE" w:rsidRDefault="00000000" w:rsidP="00003BCE">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sidR="00003BCE">
              <w:rPr>
                <w:rFonts w:ascii="宋体" w:hAnsi="宋体" w:cs="仿宋" w:hint="eastAsia"/>
                <w:sz w:val="24"/>
                <w:u w:val="single"/>
              </w:rPr>
              <w:t>以银行转账或银行电汇形式提交，竞选人可任选一种。</w:t>
            </w:r>
          </w:p>
          <w:p w14:paraId="0FE6A829"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投标人须在投标文件资格审查部分“其他资料”中提供竞选保证金提交的银行回单。</w:t>
            </w:r>
          </w:p>
          <w:p w14:paraId="1ECDD3C9"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3、提交时间和方式：在竞选截止日前1天下午16：30止，由竞选人从本单位的基本账户（开户行）一次性足额划付</w:t>
            </w:r>
            <w:proofErr w:type="gramStart"/>
            <w:r>
              <w:rPr>
                <w:rFonts w:ascii="宋体" w:hAnsi="宋体" w:cs="仿宋" w:hint="eastAsia"/>
                <w:sz w:val="24"/>
              </w:rPr>
              <w:t>至以下</w:t>
            </w:r>
            <w:proofErr w:type="gramEnd"/>
            <w:r>
              <w:rPr>
                <w:rFonts w:ascii="宋体" w:hAnsi="宋体" w:cs="仿宋" w:hint="eastAsia"/>
                <w:sz w:val="24"/>
              </w:rPr>
              <w:t>账户：</w:t>
            </w:r>
          </w:p>
          <w:p w14:paraId="594283E9" w14:textId="77777777" w:rsidR="00003BCE" w:rsidRPr="00003BCE" w:rsidRDefault="00003BCE" w:rsidP="00003BCE">
            <w:pPr>
              <w:spacing w:line="370" w:lineRule="exact"/>
              <w:ind w:firstLineChars="200" w:firstLine="482"/>
              <w:rPr>
                <w:rFonts w:ascii="宋体" w:hAnsi="宋体" w:cs="仿宋" w:hint="eastAsia"/>
                <w:b/>
                <w:bCs/>
                <w:sz w:val="24"/>
              </w:rPr>
            </w:pPr>
            <w:r w:rsidRPr="00003BCE">
              <w:rPr>
                <w:rFonts w:ascii="宋体" w:hAnsi="宋体" w:cs="仿宋" w:hint="eastAsia"/>
                <w:b/>
                <w:bCs/>
                <w:sz w:val="24"/>
              </w:rPr>
              <w:t>户  名：重庆山水工程管理有限公司</w:t>
            </w:r>
          </w:p>
          <w:p w14:paraId="67CB5CD5" w14:textId="77777777" w:rsidR="00003BCE" w:rsidRPr="00003BCE" w:rsidRDefault="00003BCE" w:rsidP="00003BCE">
            <w:pPr>
              <w:spacing w:line="370" w:lineRule="exact"/>
              <w:ind w:firstLineChars="200" w:firstLine="482"/>
              <w:rPr>
                <w:rFonts w:ascii="宋体" w:hAnsi="宋体" w:cs="仿宋" w:hint="eastAsia"/>
                <w:b/>
                <w:bCs/>
                <w:sz w:val="24"/>
              </w:rPr>
            </w:pPr>
            <w:r w:rsidRPr="00003BCE">
              <w:rPr>
                <w:rFonts w:ascii="宋体" w:hAnsi="宋体" w:cs="仿宋" w:hint="eastAsia"/>
                <w:b/>
                <w:bCs/>
                <w:sz w:val="24"/>
              </w:rPr>
              <w:t>开户行：中国工商银行股份有限公司重庆长生桥支行</w:t>
            </w:r>
          </w:p>
          <w:p w14:paraId="7FB53363" w14:textId="77777777" w:rsidR="00003BCE" w:rsidRPr="00003BCE" w:rsidRDefault="00003BCE" w:rsidP="00003BCE">
            <w:pPr>
              <w:spacing w:line="370" w:lineRule="exact"/>
              <w:ind w:firstLineChars="200" w:firstLine="482"/>
              <w:rPr>
                <w:rFonts w:ascii="宋体" w:hAnsi="宋体" w:cs="仿宋" w:hint="eastAsia"/>
                <w:b/>
                <w:bCs/>
                <w:sz w:val="24"/>
              </w:rPr>
            </w:pPr>
            <w:r w:rsidRPr="00003BCE">
              <w:rPr>
                <w:rFonts w:ascii="宋体" w:hAnsi="宋体" w:cs="仿宋" w:hint="eastAsia"/>
                <w:b/>
                <w:bCs/>
                <w:sz w:val="24"/>
              </w:rPr>
              <w:t>帐  号：</w:t>
            </w:r>
            <w:r w:rsidRPr="00003BCE">
              <w:rPr>
                <w:rFonts w:ascii="宋体" w:hAnsi="宋体" w:cs="仿宋"/>
                <w:b/>
                <w:bCs/>
                <w:sz w:val="24"/>
              </w:rPr>
              <w:t>3100166409100056470</w:t>
            </w:r>
          </w:p>
          <w:p w14:paraId="65815F43"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23D61C0"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57DBBB9F" w14:textId="6DCC85AB"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sidR="00003BCE" w:rsidRPr="00003BCE">
              <w:rPr>
                <w:rFonts w:ascii="宋体" w:hAnsi="宋体" w:cs="仿宋" w:hint="eastAsia"/>
                <w:sz w:val="24"/>
                <w:u w:val="single"/>
              </w:rPr>
              <w:t>美的工业园配套升级改造（马颈村）项目整治工程竞选保证金</w:t>
            </w:r>
            <w:r w:rsidR="00003BCE" w:rsidRPr="00003BCE">
              <w:rPr>
                <w:rFonts w:ascii="宋体" w:hAnsi="宋体" w:cs="仿宋" w:hint="eastAsia"/>
                <w:sz w:val="24"/>
              </w:rPr>
              <w:t>，简称：</w:t>
            </w:r>
            <w:r w:rsidR="00003BCE" w:rsidRPr="00003BCE">
              <w:rPr>
                <w:rFonts w:ascii="宋体" w:hAnsi="宋体" w:cs="仿宋" w:hint="eastAsia"/>
                <w:sz w:val="24"/>
                <w:u w:val="single"/>
              </w:rPr>
              <w:t xml:space="preserve">美的工业园配套升级改造（马颈村）竞选保证金 </w:t>
            </w:r>
            <w:r>
              <w:rPr>
                <w:rFonts w:ascii="宋体" w:hAnsi="宋体" w:cs="仿宋" w:hint="eastAsia"/>
                <w:sz w:val="24"/>
              </w:rPr>
              <w:t xml:space="preserve">。 </w:t>
            </w:r>
          </w:p>
          <w:p w14:paraId="03945130"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6BFB427A"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21322A53" w14:textId="77777777" w:rsidR="00003BCE" w:rsidRDefault="00003BCE" w:rsidP="00003BCE">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281FC9D" w14:textId="1C8E6A20" w:rsidR="00AC4D9A" w:rsidRDefault="00003BCE" w:rsidP="00003BCE">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AC4D9A" w14:paraId="7D474B85" w14:textId="77777777">
        <w:trPr>
          <w:jc w:val="center"/>
        </w:trPr>
        <w:tc>
          <w:tcPr>
            <w:tcW w:w="1335" w:type="dxa"/>
            <w:vAlign w:val="center"/>
          </w:tcPr>
          <w:p w14:paraId="464EFF2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5FA0687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27D3A400"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AC4D9A" w14:paraId="17752D3A" w14:textId="77777777">
        <w:trPr>
          <w:jc w:val="center"/>
        </w:trPr>
        <w:tc>
          <w:tcPr>
            <w:tcW w:w="1335" w:type="dxa"/>
            <w:vAlign w:val="center"/>
          </w:tcPr>
          <w:p w14:paraId="33291E0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4B7113C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4C0FDBEF"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AC4D9A" w14:paraId="1477CCEC" w14:textId="77777777">
        <w:trPr>
          <w:jc w:val="center"/>
        </w:trPr>
        <w:tc>
          <w:tcPr>
            <w:tcW w:w="1335" w:type="dxa"/>
            <w:vAlign w:val="center"/>
          </w:tcPr>
          <w:p w14:paraId="0554D5E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229EAB8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3C262A43"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1F30213C" w14:textId="77777777" w:rsidR="00AC4D9A"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AC4D9A" w14:paraId="0FDFD5C5" w14:textId="77777777">
        <w:trPr>
          <w:jc w:val="center"/>
        </w:trPr>
        <w:tc>
          <w:tcPr>
            <w:tcW w:w="1335" w:type="dxa"/>
            <w:vAlign w:val="center"/>
          </w:tcPr>
          <w:p w14:paraId="52FD303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562F3D1D" w14:textId="77777777" w:rsidR="00AC4D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6D4875E5" w14:textId="77777777" w:rsidR="00AC4D9A"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AC4D9A" w14:paraId="2D021931" w14:textId="77777777">
        <w:trPr>
          <w:jc w:val="center"/>
        </w:trPr>
        <w:tc>
          <w:tcPr>
            <w:tcW w:w="1335" w:type="dxa"/>
            <w:vAlign w:val="center"/>
          </w:tcPr>
          <w:p w14:paraId="1918988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5FA0EC4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3B9458B3"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451B91C2"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w:t>
            </w:r>
            <w:proofErr w:type="gramStart"/>
            <w:r>
              <w:rPr>
                <w:rFonts w:ascii="宋体" w:hAnsi="宋体" w:cs="仿宋" w:hint="eastAsia"/>
                <w:sz w:val="24"/>
              </w:rPr>
              <w:t>含资格</w:t>
            </w:r>
            <w:proofErr w:type="gramEnd"/>
            <w:r>
              <w:rPr>
                <w:rFonts w:ascii="宋体" w:hAnsi="宋体" w:cs="仿宋" w:hint="eastAsia"/>
                <w:sz w:val="24"/>
              </w:rPr>
              <w:t>审查）、经济部分各自分别装订成册。</w:t>
            </w:r>
          </w:p>
          <w:p w14:paraId="4DB3AB4C"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0BF6B10" w14:textId="77777777" w:rsidR="00AC4D9A" w:rsidRDefault="00000000">
            <w:pPr>
              <w:pStyle w:val="af"/>
              <w:spacing w:line="360" w:lineRule="auto"/>
              <w:ind w:firstLineChars="100" w:firstLine="240"/>
              <w:rPr>
                <w:sz w:val="24"/>
                <w:szCs w:val="24"/>
              </w:rPr>
            </w:pPr>
            <w:r>
              <w:rPr>
                <w:rFonts w:hint="eastAsia"/>
                <w:sz w:val="24"/>
                <w:szCs w:val="24"/>
              </w:rPr>
              <w:t>（1）竞选函部分（</w:t>
            </w:r>
            <w:proofErr w:type="gramStart"/>
            <w:r>
              <w:rPr>
                <w:rFonts w:hint="eastAsia"/>
                <w:sz w:val="24"/>
                <w:szCs w:val="24"/>
              </w:rPr>
              <w:t>含资格</w:t>
            </w:r>
            <w:proofErr w:type="gramEnd"/>
            <w:r>
              <w:rPr>
                <w:rFonts w:hint="eastAsia"/>
                <w:sz w:val="24"/>
                <w:szCs w:val="24"/>
              </w:rPr>
              <w:t>审查）的装订要求</w:t>
            </w:r>
          </w:p>
          <w:p w14:paraId="4A7B003B" w14:textId="77777777" w:rsidR="00AC4D9A"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6BC4B2D8" w14:textId="77777777" w:rsidR="00AC4D9A" w:rsidRDefault="00000000">
            <w:pPr>
              <w:pStyle w:val="af"/>
              <w:spacing w:line="360" w:lineRule="auto"/>
              <w:ind w:firstLineChars="100" w:firstLine="240"/>
              <w:rPr>
                <w:sz w:val="24"/>
                <w:szCs w:val="24"/>
              </w:rPr>
            </w:pPr>
            <w:r>
              <w:rPr>
                <w:rFonts w:hint="eastAsia"/>
                <w:sz w:val="24"/>
                <w:szCs w:val="24"/>
              </w:rPr>
              <w:t>（2）经济部分的装订要求</w:t>
            </w:r>
          </w:p>
          <w:p w14:paraId="740E04D9" w14:textId="77777777" w:rsidR="00AC4D9A"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58DCE6C0" w14:textId="77777777" w:rsidR="00AC4D9A"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2D8D3F93" w14:textId="77777777" w:rsidR="00AC4D9A"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1ECCAC7E"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AC4D9A" w14:paraId="1780F73B" w14:textId="77777777">
        <w:trPr>
          <w:jc w:val="center"/>
        </w:trPr>
        <w:tc>
          <w:tcPr>
            <w:tcW w:w="1335" w:type="dxa"/>
            <w:vAlign w:val="center"/>
          </w:tcPr>
          <w:p w14:paraId="448D483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7B183088" w14:textId="77777777" w:rsidR="00AC4D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6A0AC757"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3A8E5136"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00CE6115"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w:t>
            </w:r>
            <w:proofErr w:type="gramStart"/>
            <w:r>
              <w:rPr>
                <w:rFonts w:hint="eastAsia"/>
                <w:sz w:val="24"/>
              </w:rPr>
              <w:t>含资格</w:t>
            </w:r>
            <w:proofErr w:type="gramEnd"/>
            <w:r>
              <w:rPr>
                <w:rFonts w:hint="eastAsia"/>
                <w:sz w:val="24"/>
              </w:rPr>
              <w:t>审查）</w:t>
            </w:r>
            <w:r>
              <w:rPr>
                <w:rFonts w:ascii="宋体" w:hAnsi="宋体" w:cs="仿宋" w:hint="eastAsia"/>
                <w:sz w:val="24"/>
              </w:rPr>
              <w:t>和电子版形式（U盘）装入“竞选函部分”袋中，密封并在袋上加盖竞选人单位公章。</w:t>
            </w:r>
          </w:p>
          <w:p w14:paraId="086F1BA7"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298491EA"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5DDE7E7B"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w:t>
            </w:r>
            <w:proofErr w:type="gramStart"/>
            <w:r>
              <w:rPr>
                <w:rFonts w:ascii="宋体" w:hAnsi="宋体" w:cs="仿宋" w:hint="eastAsia"/>
                <w:sz w:val="24"/>
              </w:rPr>
              <w:t>“经济部分”袋只为</w:t>
            </w:r>
            <w:proofErr w:type="gramEnd"/>
            <w:r>
              <w:rPr>
                <w:rFonts w:ascii="宋体" w:hAnsi="宋体" w:cs="仿宋" w:hint="eastAsia"/>
                <w:sz w:val="24"/>
              </w:rPr>
              <w:t>方便竞选文件分装，不作为判定密封合格与否的条件。但为了方便开标，请各竞选人主动配合，按要求分装。</w:t>
            </w:r>
          </w:p>
          <w:p w14:paraId="3BA72D48"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AC4D9A" w14:paraId="0D56EA5E" w14:textId="77777777">
        <w:trPr>
          <w:jc w:val="center"/>
        </w:trPr>
        <w:tc>
          <w:tcPr>
            <w:tcW w:w="1335" w:type="dxa"/>
            <w:vAlign w:val="center"/>
          </w:tcPr>
          <w:p w14:paraId="49993E4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16F69A8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0D9244F9"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3F6CAC78"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47215148"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6438214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58609C3E"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AC4D9A" w14:paraId="602DC2AA" w14:textId="77777777">
        <w:trPr>
          <w:jc w:val="center"/>
        </w:trPr>
        <w:tc>
          <w:tcPr>
            <w:tcW w:w="1335" w:type="dxa"/>
            <w:vAlign w:val="center"/>
          </w:tcPr>
          <w:p w14:paraId="5A69C49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26A756F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7CBFABC6" w14:textId="77777777" w:rsidR="00AC4D9A"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AC4D9A" w14:paraId="514B632A" w14:textId="77777777">
        <w:trPr>
          <w:jc w:val="center"/>
        </w:trPr>
        <w:tc>
          <w:tcPr>
            <w:tcW w:w="1335" w:type="dxa"/>
            <w:vAlign w:val="center"/>
          </w:tcPr>
          <w:p w14:paraId="5691D7C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341026A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6AA8302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AC4D9A" w14:paraId="2B7A310A" w14:textId="77777777">
        <w:trPr>
          <w:jc w:val="center"/>
        </w:trPr>
        <w:tc>
          <w:tcPr>
            <w:tcW w:w="1335" w:type="dxa"/>
            <w:vAlign w:val="center"/>
          </w:tcPr>
          <w:p w14:paraId="542821C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22A532E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369F813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202C1F80"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7C13E27" w14:textId="7383036B" w:rsidR="00AC4D9A"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sidR="00CC12FC">
              <w:rPr>
                <w:rFonts w:ascii="宋体" w:hAnsi="宋体" w:cs="仿宋" w:hint="eastAsia"/>
                <w:snapToGrid w:val="0"/>
                <w:kern w:val="0"/>
                <w:sz w:val="24"/>
              </w:rPr>
              <w:t>重</w:t>
            </w:r>
            <w:proofErr w:type="gramStart"/>
            <w:r w:rsidR="00CC12FC">
              <w:rPr>
                <w:rFonts w:ascii="宋体" w:hAnsi="宋体" w:cs="仿宋" w:hint="eastAsia"/>
                <w:snapToGrid w:val="0"/>
                <w:kern w:val="0"/>
                <w:sz w:val="24"/>
              </w:rPr>
              <w:t>咨</w:t>
            </w:r>
            <w:proofErr w:type="gramEnd"/>
            <w:r w:rsidR="00CC12FC">
              <w:rPr>
                <w:rFonts w:ascii="宋体" w:hAnsi="宋体" w:cs="仿宋" w:hint="eastAsia"/>
                <w:snapToGrid w:val="0"/>
                <w:kern w:val="0"/>
                <w:sz w:val="24"/>
              </w:rPr>
              <w:t>大厦A</w:t>
            </w:r>
            <w:proofErr w:type="gramStart"/>
            <w:r w:rsidR="00CC12FC">
              <w:rPr>
                <w:rFonts w:ascii="宋体" w:hAnsi="宋体" w:cs="仿宋" w:hint="eastAsia"/>
                <w:snapToGrid w:val="0"/>
                <w:kern w:val="0"/>
                <w:sz w:val="24"/>
              </w:rPr>
              <w:t>座负一</w:t>
            </w:r>
            <w:proofErr w:type="gramEnd"/>
            <w:r w:rsidR="00CC12FC">
              <w:rPr>
                <w:rFonts w:ascii="宋体" w:hAnsi="宋体" w:cs="仿宋" w:hint="eastAsia"/>
                <w:snapToGrid w:val="0"/>
                <w:kern w:val="0"/>
                <w:sz w:val="24"/>
              </w:rPr>
              <w:t>楼开标厅（重庆市江北区五里</w:t>
            </w:r>
            <w:proofErr w:type="gramStart"/>
            <w:r w:rsidR="00CC12FC">
              <w:rPr>
                <w:rFonts w:ascii="宋体" w:hAnsi="宋体" w:cs="仿宋" w:hint="eastAsia"/>
                <w:snapToGrid w:val="0"/>
                <w:kern w:val="0"/>
                <w:sz w:val="24"/>
              </w:rPr>
              <w:t>店五简路</w:t>
            </w:r>
            <w:proofErr w:type="gramEnd"/>
            <w:r w:rsidR="00CC12FC">
              <w:rPr>
                <w:rFonts w:ascii="宋体" w:hAnsi="宋体" w:cs="仿宋" w:hint="eastAsia"/>
                <w:snapToGrid w:val="0"/>
                <w:kern w:val="0"/>
                <w:sz w:val="24"/>
              </w:rPr>
              <w:t>2号重庆咨询大厦），具体详见开标当天重咨大厦负一楼大厅显示牌</w:t>
            </w:r>
            <w:r w:rsidR="00CC12FC">
              <w:rPr>
                <w:rFonts w:ascii="宋体" w:hAnsi="宋体" w:cs="仿宋" w:hint="eastAsia"/>
                <w:kern w:val="0"/>
                <w:sz w:val="24"/>
              </w:rPr>
              <w:t>。</w:t>
            </w:r>
          </w:p>
        </w:tc>
      </w:tr>
      <w:tr w:rsidR="00AC4D9A" w14:paraId="0C629D77" w14:textId="77777777">
        <w:trPr>
          <w:jc w:val="center"/>
        </w:trPr>
        <w:tc>
          <w:tcPr>
            <w:tcW w:w="1335" w:type="dxa"/>
            <w:vAlign w:val="center"/>
          </w:tcPr>
          <w:p w14:paraId="09B8226E"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780D889C"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3A3EC0C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1476991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24DBD86E"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210ABBF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33D9E1ED"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48BD09DA"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172FD859"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218B943E"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2C2D410"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074E0C8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58428E86"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AC4D9A" w14:paraId="66C43ED9" w14:textId="77777777">
        <w:trPr>
          <w:jc w:val="center"/>
        </w:trPr>
        <w:tc>
          <w:tcPr>
            <w:tcW w:w="1335" w:type="dxa"/>
            <w:vAlign w:val="center"/>
          </w:tcPr>
          <w:p w14:paraId="3E3F8C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270DA6B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51C11BFC"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785B6F28"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AC4D9A" w14:paraId="35F5FC66" w14:textId="77777777">
        <w:trPr>
          <w:jc w:val="center"/>
        </w:trPr>
        <w:tc>
          <w:tcPr>
            <w:tcW w:w="1335" w:type="dxa"/>
            <w:vAlign w:val="center"/>
          </w:tcPr>
          <w:p w14:paraId="11AC0BA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104728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14F92B12" w14:textId="77777777" w:rsidR="00AC4D9A"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AC4D9A" w14:paraId="64957B77" w14:textId="77777777">
        <w:trPr>
          <w:jc w:val="center"/>
        </w:trPr>
        <w:tc>
          <w:tcPr>
            <w:tcW w:w="1335" w:type="dxa"/>
            <w:vAlign w:val="center"/>
          </w:tcPr>
          <w:p w14:paraId="38E0AB00"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1E0CDF9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6EEA6D5C" w14:textId="77777777" w:rsidR="00AC4D9A"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32724388" w14:textId="77777777" w:rsidR="00AC4D9A"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AC4D9A" w14:paraId="5CA84CF5" w14:textId="77777777">
        <w:trPr>
          <w:trHeight w:val="799"/>
          <w:jc w:val="center"/>
        </w:trPr>
        <w:tc>
          <w:tcPr>
            <w:tcW w:w="1335" w:type="dxa"/>
            <w:vAlign w:val="center"/>
          </w:tcPr>
          <w:p w14:paraId="55AE73D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20A0249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582EBB5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13D692CA"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25EE3294" w14:textId="77777777" w:rsidR="00AC4D9A"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现金或银行保函或现金+银行保函的组合；采用银行保函 (仅限于全国性商业银行不含地方银行) 形式的，保函必须为不可撤销且见索即付；</w:t>
            </w:r>
          </w:p>
          <w:p w14:paraId="4632BFB7"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w:t>
            </w:r>
            <w:proofErr w:type="gramStart"/>
            <w:r>
              <w:rPr>
                <w:rFonts w:ascii="宋体" w:hAnsi="宋体" w:cs="仿宋" w:hint="eastAsia"/>
                <w:sz w:val="24"/>
              </w:rPr>
              <w:t>规</w:t>
            </w:r>
            <w:proofErr w:type="gramEnd"/>
            <w:r>
              <w:rPr>
                <w:rFonts w:ascii="宋体" w:hAnsi="宋体" w:cs="仿宋" w:hint="eastAsia"/>
                <w:sz w:val="24"/>
              </w:rPr>
              <w:t>，符合招投标行政监督部门、行业主管部门和金融监管部门的相关规定，满足比选文件约定要求。中标人对所提交的履约保函的真实性、合法性、有效性负责。</w:t>
            </w:r>
          </w:p>
          <w:p w14:paraId="23F1A055"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07A08FF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w:t>
            </w:r>
            <w:proofErr w:type="gramStart"/>
            <w:r>
              <w:rPr>
                <w:rFonts w:ascii="宋体" w:hAnsi="宋体" w:cs="仿宋" w:hint="eastAsia"/>
                <w:sz w:val="24"/>
              </w:rPr>
              <w:t>且签订</w:t>
            </w:r>
            <w:proofErr w:type="gramEnd"/>
            <w:r>
              <w:rPr>
                <w:rFonts w:ascii="宋体" w:hAnsi="宋体" w:cs="仿宋" w:hint="eastAsia"/>
                <w:sz w:val="24"/>
              </w:rPr>
              <w:t>合同前提交；若未按时提交，发包人有权取消其中选资格，并依法另行确定中选人。</w:t>
            </w:r>
          </w:p>
          <w:p w14:paraId="3AA8113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AC4D9A" w14:paraId="0CDA3DA8" w14:textId="77777777">
        <w:trPr>
          <w:trHeight w:val="799"/>
          <w:jc w:val="center"/>
        </w:trPr>
        <w:tc>
          <w:tcPr>
            <w:tcW w:w="1335" w:type="dxa"/>
            <w:vAlign w:val="center"/>
          </w:tcPr>
          <w:p w14:paraId="5DDE83F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77" w:type="dxa"/>
            <w:vAlign w:val="center"/>
          </w:tcPr>
          <w:p w14:paraId="43C13C49"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3C79F96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1750FD15"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1909C09C"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262EDA12" w14:textId="77777777" w:rsidR="00AC4D9A"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6E709D42" w14:textId="77777777" w:rsidR="00AC4D9A" w:rsidRDefault="00000000">
            <w:pPr>
              <w:autoSpaceDE w:val="0"/>
              <w:autoSpaceDN w:val="0"/>
              <w:adjustRightInd w:val="0"/>
              <w:snapToGrid w:val="0"/>
              <w:spacing w:line="400" w:lineRule="exact"/>
              <w:ind w:firstLineChars="200" w:firstLine="480"/>
              <w:rPr>
                <w:rFonts w:ascii="宋体" w:hAnsi="宋体" w:cs="仿宋" w:hint="eastAsia"/>
                <w:b/>
                <w:bCs/>
                <w:sz w:val="24"/>
              </w:rPr>
            </w:pPr>
            <w:r>
              <w:rPr>
                <w:rFonts w:ascii="宋体" w:hAnsi="宋体" w:cs="仿宋" w:hint="eastAsia"/>
                <w:sz w:val="24"/>
              </w:rPr>
              <w:t xml:space="preserve">（2）低价风险担保的金额： </w:t>
            </w:r>
            <w:r>
              <w:rPr>
                <w:rFonts w:ascii="宋体" w:hAnsi="宋体" w:cs="仿宋" w:hint="eastAsia"/>
                <w:b/>
                <w:bCs/>
                <w:sz w:val="24"/>
                <w:u w:val="single"/>
              </w:rPr>
              <w:t>（最高限价×85%-中标价）×3，且最高不超过最高限价的85%。</w:t>
            </w:r>
          </w:p>
          <w:p w14:paraId="714DDA1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52B3D05C"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574D41F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567B9838"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5E8B8B7B"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2A72CDF8"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E62516B"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w:t>
            </w:r>
            <w:proofErr w:type="gramStart"/>
            <w:r>
              <w:rPr>
                <w:rFonts w:ascii="宋体" w:hAnsi="宋体" w:cs="仿宋" w:hint="eastAsia"/>
                <w:sz w:val="24"/>
              </w:rPr>
              <w:t>函部分</w:t>
            </w:r>
            <w:proofErr w:type="gramEnd"/>
            <w:r>
              <w:rPr>
                <w:rFonts w:ascii="宋体" w:hAnsi="宋体" w:cs="仿宋" w:hint="eastAsia"/>
                <w:sz w:val="24"/>
              </w:rPr>
              <w:t>中递交低价风险担保提交承诺书。承诺书格式详见第六章投标文件格式。</w:t>
            </w:r>
          </w:p>
        </w:tc>
      </w:tr>
      <w:tr w:rsidR="00AC4D9A" w14:paraId="6DB5A50E" w14:textId="77777777">
        <w:trPr>
          <w:jc w:val="center"/>
        </w:trPr>
        <w:tc>
          <w:tcPr>
            <w:tcW w:w="1335" w:type="dxa"/>
            <w:vAlign w:val="center"/>
          </w:tcPr>
          <w:p w14:paraId="3F9D29C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77" w:type="dxa"/>
            <w:vAlign w:val="center"/>
          </w:tcPr>
          <w:p w14:paraId="0B58517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563944F3"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6E170381"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3EE54EB"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693C61F5"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4C86E2BF"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AC4D9A" w14:paraId="5D98F0BD" w14:textId="77777777">
        <w:trPr>
          <w:jc w:val="center"/>
        </w:trPr>
        <w:tc>
          <w:tcPr>
            <w:tcW w:w="1335" w:type="dxa"/>
            <w:vAlign w:val="center"/>
          </w:tcPr>
          <w:p w14:paraId="6C8A0AF6" w14:textId="77777777" w:rsidR="00AC4D9A"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06D3696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777EFC10"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AC4D9A" w14:paraId="75049602" w14:textId="77777777">
        <w:trPr>
          <w:jc w:val="center"/>
        </w:trPr>
        <w:tc>
          <w:tcPr>
            <w:tcW w:w="1335" w:type="dxa"/>
            <w:vAlign w:val="center"/>
          </w:tcPr>
          <w:p w14:paraId="4F58777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0FEC3D9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AC4D9A" w14:paraId="6EC67038" w14:textId="77777777">
        <w:trPr>
          <w:jc w:val="center"/>
        </w:trPr>
        <w:tc>
          <w:tcPr>
            <w:tcW w:w="1335" w:type="dxa"/>
            <w:vAlign w:val="center"/>
          </w:tcPr>
          <w:p w14:paraId="4BFBD318"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16DE300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03" w:type="dxa"/>
            <w:vAlign w:val="center"/>
          </w:tcPr>
          <w:p w14:paraId="64E5ADD2"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5A4A4859"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AC4D9A" w14:paraId="5F572D7E" w14:textId="77777777">
        <w:trPr>
          <w:trHeight w:val="550"/>
          <w:jc w:val="center"/>
        </w:trPr>
        <w:tc>
          <w:tcPr>
            <w:tcW w:w="1335" w:type="dxa"/>
            <w:vAlign w:val="center"/>
          </w:tcPr>
          <w:p w14:paraId="4DCC182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29C70A66" w14:textId="77777777" w:rsidR="00AC4D9A"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53E6C56B"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573075F5" w14:textId="1892AAB3"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异议受理单位：重庆经开区投资集团有限公司</w:t>
            </w:r>
            <w:r w:rsidR="00003BCE">
              <w:rPr>
                <w:rFonts w:ascii="宋体" w:hAnsi="宋体" w:cs="仿宋" w:hint="eastAsia"/>
                <w:kern w:val="0"/>
                <w:sz w:val="24"/>
              </w:rPr>
              <w:t>纪检室</w:t>
            </w:r>
            <w:r>
              <w:rPr>
                <w:rFonts w:ascii="宋体" w:hAnsi="宋体" w:cs="仿宋" w:hint="eastAsia"/>
                <w:kern w:val="0"/>
                <w:sz w:val="24"/>
              </w:rPr>
              <w:t xml:space="preserve"> </w:t>
            </w:r>
          </w:p>
          <w:p w14:paraId="792A1AE8"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AC4D9A" w14:paraId="24AE99F6" w14:textId="77777777">
        <w:trPr>
          <w:trHeight w:val="838"/>
          <w:jc w:val="center"/>
        </w:trPr>
        <w:tc>
          <w:tcPr>
            <w:tcW w:w="1335" w:type="dxa"/>
            <w:vAlign w:val="center"/>
          </w:tcPr>
          <w:p w14:paraId="72EEECA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52F9FBAA"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5B3894BA"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按招标清单进行结算。</w:t>
            </w:r>
          </w:p>
        </w:tc>
      </w:tr>
      <w:tr w:rsidR="00AC4D9A" w14:paraId="40E6D4D9" w14:textId="77777777">
        <w:trPr>
          <w:trHeight w:val="838"/>
          <w:jc w:val="center"/>
        </w:trPr>
        <w:tc>
          <w:tcPr>
            <w:tcW w:w="1335" w:type="dxa"/>
            <w:vAlign w:val="center"/>
          </w:tcPr>
          <w:p w14:paraId="43F2797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77" w:type="dxa"/>
            <w:vAlign w:val="center"/>
          </w:tcPr>
          <w:p w14:paraId="482B174F"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计价方式</w:t>
            </w:r>
          </w:p>
        </w:tc>
        <w:tc>
          <w:tcPr>
            <w:tcW w:w="6803" w:type="dxa"/>
            <w:vAlign w:val="center"/>
          </w:tcPr>
          <w:p w14:paraId="21F841CF" w14:textId="77777777" w:rsidR="00AC4D9A"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结算原则：</w:t>
            </w:r>
          </w:p>
          <w:p w14:paraId="6526DAE3" w14:textId="77777777" w:rsidR="00AC4D9A" w:rsidRDefault="00000000">
            <w:pPr>
              <w:spacing w:line="360" w:lineRule="auto"/>
              <w:ind w:firstLineChars="200" w:firstLine="420"/>
              <w:rPr>
                <w:rFonts w:asciiTheme="minorEastAsia" w:eastAsiaTheme="minorEastAsia" w:hAnsiTheme="minorEastAsia" w:cstheme="minorEastAsia" w:hint="eastAsia"/>
                <w:b/>
                <w:bCs/>
                <w:kern w:val="0"/>
                <w:szCs w:val="21"/>
              </w:rPr>
            </w:pPr>
            <w:r>
              <w:rPr>
                <w:rFonts w:asciiTheme="minorEastAsia" w:eastAsiaTheme="minorEastAsia" w:hAnsiTheme="minorEastAsia" w:cstheme="minorEastAsia" w:hint="eastAsia"/>
                <w:kern w:val="0"/>
                <w:szCs w:val="21"/>
              </w:rPr>
              <w:t>结算价=∑中标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t>结算价不得超过本项目最高限价。</w:t>
            </w:r>
          </w:p>
          <w:p w14:paraId="1FA50DCF"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清单综合单价中的安全文明施工费、规费、税金投标时均视为已按照本市相关部门的规定计取。结算时中标</w:t>
            </w: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清单综合单价一律不做调整。</w:t>
            </w:r>
          </w:p>
          <w:p w14:paraId="79220512"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4578CCD"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4337208"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asciiTheme="minorEastAsia" w:eastAsiaTheme="minorEastAsia" w:hAnsiTheme="minorEastAsia" w:cstheme="minorEastAsia" w:hint="eastAsia"/>
                <w:kern w:val="0"/>
                <w:szCs w:val="21"/>
              </w:rPr>
              <w:t>人认质核定</w:t>
            </w:r>
            <w:proofErr w:type="gramEnd"/>
            <w:r>
              <w:rPr>
                <w:rFonts w:asciiTheme="minorEastAsia" w:eastAsiaTheme="minorEastAsia" w:hAnsiTheme="minorEastAsia" w:cstheme="minorEastAsia" w:hint="eastAsia"/>
                <w:kern w:val="0"/>
                <w:szCs w:val="21"/>
              </w:rPr>
              <w:t>的价格为准）。工程量为依据《市政工程工程量计算规范》（GB50857-2013）以及《重庆市建设工程工程量计算规则》（CQJLGZ－2013）约定的计量规则计算的实际合格工程量。</w:t>
            </w:r>
          </w:p>
          <w:p w14:paraId="28F21701"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本工程结算以审核结果为准，若</w:t>
            </w:r>
            <w:proofErr w:type="gramStart"/>
            <w:r>
              <w:rPr>
                <w:rFonts w:asciiTheme="minorEastAsia" w:eastAsiaTheme="minorEastAsia" w:hAnsiTheme="minorEastAsia" w:cstheme="minorEastAsia" w:hint="eastAsia"/>
                <w:kern w:val="0"/>
                <w:szCs w:val="21"/>
              </w:rPr>
              <w:t>需相关</w:t>
            </w:r>
            <w:proofErr w:type="gramEnd"/>
            <w:r>
              <w:rPr>
                <w:rFonts w:asciiTheme="minorEastAsia" w:eastAsiaTheme="minorEastAsia" w:hAnsiTheme="minorEastAsia" w:cstheme="minorEastAsia" w:hint="eastAsia"/>
                <w:kern w:val="0"/>
                <w:szCs w:val="21"/>
              </w:rPr>
              <w:t>部门结（决）算审查的，采购人将对工程结算审核价款进行调整，最后价格以调整后的为准。审计依据包括本合同以及政府审计相关法律法规及规范性文件。</w:t>
            </w:r>
          </w:p>
          <w:p w14:paraId="05347D62"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679707BE" w14:textId="77777777" w:rsidR="00AC4D9A"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审计费：</w:t>
            </w:r>
          </w:p>
          <w:p w14:paraId="0D6B063C" w14:textId="77777777" w:rsidR="00AC4D9A" w:rsidRDefault="00000000">
            <w:pPr>
              <w:spacing w:line="360" w:lineRule="auto"/>
              <w:ind w:firstLineChars="200" w:firstLine="420"/>
              <w:rPr>
                <w:rFonts w:ascii="宋体" w:hAnsi="宋体" w:cs="仿宋" w:hint="eastAsia"/>
                <w:kern w:val="0"/>
                <w:sz w:val="24"/>
              </w:rPr>
            </w:pPr>
            <w:r>
              <w:rPr>
                <w:rFonts w:asciiTheme="minorEastAsia" w:eastAsiaTheme="minorEastAsia" w:hAnsiTheme="minorEastAsia" w:cstheme="minorEastAsia" w:hint="eastAsia"/>
                <w:kern w:val="0"/>
                <w:szCs w:val="21"/>
              </w:rPr>
              <w:t>委托方只支付基本审计费，所有审</w:t>
            </w:r>
            <w:proofErr w:type="gramStart"/>
            <w:r>
              <w:rPr>
                <w:rFonts w:asciiTheme="minorEastAsia" w:eastAsiaTheme="minorEastAsia" w:hAnsiTheme="minorEastAsia" w:cstheme="minorEastAsia" w:hint="eastAsia"/>
                <w:kern w:val="0"/>
                <w:szCs w:val="21"/>
              </w:rPr>
              <w:t>减金额</w:t>
            </w:r>
            <w:proofErr w:type="gramEnd"/>
            <w:r>
              <w:rPr>
                <w:rFonts w:asciiTheme="minorEastAsia" w:eastAsiaTheme="minorEastAsia" w:hAnsiTheme="minorEastAsia" w:cstheme="minorEastAsia" w:hint="eastAsia"/>
                <w:kern w:val="0"/>
                <w:szCs w:val="21"/>
              </w:rPr>
              <w:t>的效益费由中标人支付。审</w:t>
            </w:r>
            <w:proofErr w:type="gramStart"/>
            <w:r>
              <w:rPr>
                <w:rFonts w:asciiTheme="minorEastAsia" w:eastAsiaTheme="minorEastAsia" w:hAnsiTheme="minorEastAsia" w:cstheme="minorEastAsia" w:hint="eastAsia"/>
                <w:kern w:val="0"/>
                <w:szCs w:val="21"/>
              </w:rPr>
              <w:t>减效益费按渝价</w:t>
            </w:r>
            <w:proofErr w:type="gramEnd"/>
            <w:r>
              <w:rPr>
                <w:rFonts w:asciiTheme="minorEastAsia" w:eastAsiaTheme="minorEastAsia" w:hAnsiTheme="minorEastAsia" w:cstheme="minorEastAsia" w:hint="eastAsia"/>
                <w:kern w:val="0"/>
                <w:szCs w:val="21"/>
              </w:rPr>
              <w:t>〔2013〕428号文件附表中相关规定计算，结算审核审</w:t>
            </w:r>
            <w:proofErr w:type="gramStart"/>
            <w:r>
              <w:rPr>
                <w:rFonts w:asciiTheme="minorEastAsia" w:eastAsiaTheme="minorEastAsia" w:hAnsiTheme="minorEastAsia" w:cstheme="minorEastAsia" w:hint="eastAsia"/>
                <w:kern w:val="0"/>
                <w:szCs w:val="21"/>
              </w:rPr>
              <w:t>减效益费</w:t>
            </w:r>
            <w:proofErr w:type="gramEnd"/>
            <w:r>
              <w:rPr>
                <w:rFonts w:asciiTheme="minorEastAsia" w:eastAsiaTheme="minorEastAsia" w:hAnsiTheme="minorEastAsia" w:cstheme="minorEastAsia" w:hint="eastAsia"/>
                <w:kern w:val="0"/>
                <w:szCs w:val="21"/>
              </w:rPr>
              <w:t>计取基数为本项目的审减额，该审减额应抵消审增金额，审</w:t>
            </w:r>
            <w:proofErr w:type="gramStart"/>
            <w:r>
              <w:rPr>
                <w:rFonts w:asciiTheme="minorEastAsia" w:eastAsiaTheme="minorEastAsia" w:hAnsiTheme="minorEastAsia" w:cstheme="minorEastAsia" w:hint="eastAsia"/>
                <w:kern w:val="0"/>
                <w:szCs w:val="21"/>
              </w:rPr>
              <w:t>减效益费按照</w:t>
            </w:r>
            <w:proofErr w:type="gramEnd"/>
            <w:r>
              <w:rPr>
                <w:rFonts w:asciiTheme="minorEastAsia" w:eastAsiaTheme="minorEastAsia" w:hAnsiTheme="minorEastAsia" w:cstheme="minorEastAsia" w:hint="eastAsia"/>
                <w:kern w:val="0"/>
                <w:szCs w:val="21"/>
              </w:rPr>
              <w:t>累进制计取，且不按工程类别调整系数。</w:t>
            </w:r>
          </w:p>
        </w:tc>
      </w:tr>
      <w:tr w:rsidR="00AC4D9A" w14:paraId="7F4BD9CE" w14:textId="77777777">
        <w:trPr>
          <w:trHeight w:val="840"/>
          <w:jc w:val="center"/>
        </w:trPr>
        <w:tc>
          <w:tcPr>
            <w:tcW w:w="1335" w:type="dxa"/>
            <w:vAlign w:val="center"/>
          </w:tcPr>
          <w:p w14:paraId="6CC0963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10.5</w:t>
            </w:r>
          </w:p>
        </w:tc>
        <w:tc>
          <w:tcPr>
            <w:tcW w:w="1677" w:type="dxa"/>
            <w:vAlign w:val="center"/>
          </w:tcPr>
          <w:p w14:paraId="334EB842"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6DFF8986" w14:textId="2331E5E1" w:rsidR="00AC4D9A" w:rsidRDefault="00003BCE">
            <w:pPr>
              <w:widowControl/>
              <w:spacing w:line="400" w:lineRule="exact"/>
              <w:ind w:firstLineChars="200" w:firstLine="480"/>
              <w:jc w:val="left"/>
              <w:rPr>
                <w:rFonts w:ascii="宋体" w:hAnsi="宋体" w:cs="仿宋" w:hint="eastAsia"/>
                <w:kern w:val="0"/>
                <w:sz w:val="24"/>
              </w:rPr>
            </w:pPr>
            <w:r w:rsidRPr="00003BCE">
              <w:rPr>
                <w:rFonts w:ascii="宋体" w:hAnsi="宋体" w:cs="仿宋" w:hint="eastAsia"/>
                <w:kern w:val="0"/>
                <w:sz w:val="24"/>
              </w:rPr>
              <w:t>待工程竣工验收</w:t>
            </w:r>
            <w:r>
              <w:rPr>
                <w:rFonts w:ascii="宋体" w:hAnsi="宋体" w:cs="仿宋" w:hint="eastAsia"/>
                <w:kern w:val="0"/>
                <w:sz w:val="24"/>
              </w:rPr>
              <w:t>合格</w:t>
            </w:r>
            <w:r w:rsidRPr="00003BCE">
              <w:rPr>
                <w:rFonts w:ascii="宋体" w:hAnsi="宋体" w:cs="仿宋" w:hint="eastAsia"/>
                <w:kern w:val="0"/>
                <w:sz w:val="24"/>
              </w:rPr>
              <w:t>后支付审定金额的97%；剩余3%作为质保金，待工程两年缺陷责任期期满后付清剩余质保金（不计利息）</w:t>
            </w:r>
            <w:r>
              <w:rPr>
                <w:rFonts w:ascii="宋体" w:hAnsi="宋体" w:cs="仿宋" w:hint="eastAsia"/>
                <w:kern w:val="0"/>
                <w:sz w:val="24"/>
              </w:rPr>
              <w:t>。</w:t>
            </w:r>
          </w:p>
        </w:tc>
      </w:tr>
      <w:tr w:rsidR="00AC4D9A" w14:paraId="249A2259" w14:textId="77777777">
        <w:trPr>
          <w:trHeight w:val="840"/>
          <w:jc w:val="center"/>
        </w:trPr>
        <w:tc>
          <w:tcPr>
            <w:tcW w:w="1335" w:type="dxa"/>
            <w:vAlign w:val="center"/>
          </w:tcPr>
          <w:p w14:paraId="1C1CCCD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17EB2568"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3306BD55"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sidRPr="00DF4D6B">
              <w:rPr>
                <w:rFonts w:ascii="宋体" w:hAnsi="宋体" w:cs="仿宋" w:hint="eastAsia"/>
                <w:kern w:val="0"/>
                <w:sz w:val="24"/>
                <w:u w:val="single"/>
              </w:rPr>
              <w:t xml:space="preserve">￥16667 </w:t>
            </w:r>
            <w:r w:rsidRPr="00DF4D6B">
              <w:rPr>
                <w:rFonts w:ascii="宋体" w:hAnsi="宋体" w:cs="仿宋" w:hint="eastAsia"/>
                <w:kern w:val="0"/>
                <w:sz w:val="24"/>
              </w:rPr>
              <w:t>元（</w:t>
            </w:r>
            <w:r w:rsidRPr="00DF4D6B">
              <w:rPr>
                <w:rFonts w:ascii="宋体" w:hAnsi="宋体" w:cs="仿宋" w:hint="eastAsia"/>
                <w:kern w:val="0"/>
                <w:sz w:val="24"/>
                <w:u w:val="single"/>
              </w:rPr>
              <w:t>大写：壹万陆仟陆佰陆拾柒</w:t>
            </w:r>
            <w:r w:rsidRPr="00DF4D6B">
              <w:rPr>
                <w:rFonts w:ascii="宋体" w:hAnsi="宋体" w:cs="仿宋" w:hint="eastAsia"/>
                <w:kern w:val="0"/>
                <w:sz w:val="24"/>
              </w:rPr>
              <w:t>），由中选人在领取中标通知书时向比选代理机构缴纳代理服务费。</w:t>
            </w:r>
          </w:p>
        </w:tc>
      </w:tr>
    </w:tbl>
    <w:p w14:paraId="1BEFA50E" w14:textId="77777777" w:rsidR="00AC4D9A" w:rsidRDefault="00AC4D9A">
      <w:pPr>
        <w:pStyle w:val="2"/>
        <w:spacing w:before="0" w:after="0" w:line="20" w:lineRule="exact"/>
        <w:rPr>
          <w:rFonts w:ascii="宋体" w:hAnsi="宋体" w:cs="仿宋" w:hint="eastAsia"/>
          <w:b w:val="0"/>
          <w:snapToGrid w:val="0"/>
        </w:rPr>
      </w:pPr>
      <w:bookmarkStart w:id="142" w:name="_Toc224103317"/>
      <w:bookmarkStart w:id="143" w:name="_Toc287607746"/>
      <w:bookmarkStart w:id="144" w:name="_Toc430530435"/>
      <w:bookmarkStart w:id="145" w:name="_Toc287620685"/>
      <w:bookmarkStart w:id="146" w:name="_Toc200513126"/>
      <w:bookmarkStart w:id="147" w:name="_Toc277082552"/>
    </w:p>
    <w:p w14:paraId="539BCF3E" w14:textId="77777777" w:rsidR="00AC4D9A" w:rsidRDefault="00AC4D9A">
      <w:pPr>
        <w:pStyle w:val="afff0"/>
        <w:ind w:firstLine="480"/>
      </w:pPr>
    </w:p>
    <w:p w14:paraId="1B6A7077" w14:textId="77777777" w:rsidR="00AC4D9A" w:rsidRDefault="00000000">
      <w:pPr>
        <w:rPr>
          <w:snapToGrid w:val="0"/>
        </w:rPr>
      </w:pPr>
      <w:bookmarkStart w:id="148" w:name="_Toc12493"/>
      <w:bookmarkStart w:id="149" w:name="_Toc509218710"/>
      <w:bookmarkStart w:id="150" w:name="_Toc12632"/>
      <w:bookmarkStart w:id="151" w:name="_Toc840"/>
      <w:r>
        <w:rPr>
          <w:rFonts w:hint="eastAsia"/>
          <w:snapToGrid w:val="0"/>
        </w:rPr>
        <w:br w:type="page"/>
        <w:t xml:space="preserve">1.  </w:t>
      </w:r>
      <w:r>
        <w:rPr>
          <w:rFonts w:hint="eastAsia"/>
          <w:snapToGrid w:val="0"/>
        </w:rPr>
        <w:t>总则</w:t>
      </w:r>
      <w:bookmarkEnd w:id="142"/>
      <w:bookmarkEnd w:id="143"/>
      <w:bookmarkEnd w:id="144"/>
      <w:bookmarkEnd w:id="145"/>
      <w:bookmarkEnd w:id="146"/>
      <w:bookmarkEnd w:id="147"/>
      <w:bookmarkEnd w:id="148"/>
      <w:bookmarkEnd w:id="149"/>
      <w:bookmarkEnd w:id="150"/>
      <w:bookmarkEnd w:id="151"/>
    </w:p>
    <w:p w14:paraId="5D69512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52" w:name="_Toc277082553"/>
      <w:bookmarkStart w:id="153" w:name="_Toc224103318"/>
      <w:bookmarkStart w:id="154" w:name="_Toc32232"/>
      <w:bookmarkStart w:id="155" w:name="_Toc32679"/>
      <w:bookmarkStart w:id="156" w:name="_Toc430530436"/>
      <w:bookmarkStart w:id="157" w:name="_Toc287607747"/>
      <w:bookmarkStart w:id="158" w:name="_Toc200513127"/>
      <w:bookmarkStart w:id="159" w:name="_Toc5468"/>
      <w:bookmarkStart w:id="160" w:name="_Toc20651"/>
      <w:bookmarkStart w:id="161" w:name="_Toc509218711"/>
      <w:bookmarkStart w:id="162" w:name="_Toc287620686"/>
      <w:r>
        <w:rPr>
          <w:rFonts w:ascii="宋体" w:hAnsi="宋体" w:cs="仿宋" w:hint="eastAsia"/>
          <w:b w:val="0"/>
          <w:snapToGrid w:val="0"/>
          <w:sz w:val="24"/>
          <w:szCs w:val="24"/>
        </w:rPr>
        <w:t>1.1  项目概况</w:t>
      </w:r>
      <w:bookmarkEnd w:id="152"/>
      <w:bookmarkEnd w:id="153"/>
      <w:bookmarkEnd w:id="154"/>
      <w:bookmarkEnd w:id="155"/>
      <w:bookmarkEnd w:id="156"/>
      <w:bookmarkEnd w:id="157"/>
      <w:bookmarkEnd w:id="158"/>
      <w:bookmarkEnd w:id="159"/>
      <w:bookmarkEnd w:id="160"/>
      <w:bookmarkEnd w:id="161"/>
      <w:bookmarkEnd w:id="162"/>
    </w:p>
    <w:p w14:paraId="2C5A5F4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2058C5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49E5E13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2FEAFC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4FA99412" w14:textId="77777777" w:rsidR="00AC4D9A" w:rsidRDefault="00000000">
      <w:pPr>
        <w:autoSpaceDE w:val="0"/>
        <w:autoSpaceDN w:val="0"/>
        <w:adjustRightInd w:val="0"/>
        <w:snapToGrid w:val="0"/>
        <w:spacing w:line="360" w:lineRule="auto"/>
        <w:rPr>
          <w:rFonts w:ascii="宋体" w:hAnsi="宋体" w:cs="仿宋" w:hint="eastAsia"/>
          <w:snapToGrid w:val="0"/>
          <w:kern w:val="0"/>
          <w:sz w:val="24"/>
        </w:rPr>
      </w:pPr>
      <w:bookmarkStart w:id="163" w:name="_Toc287620690"/>
      <w:bookmarkStart w:id="164" w:name="_Toc287607751"/>
      <w:bookmarkStart w:id="165" w:name="_Toc11478"/>
      <w:bookmarkStart w:id="166" w:name="_Toc200513131"/>
      <w:bookmarkStart w:id="167" w:name="_Toc277082557"/>
      <w:bookmarkStart w:id="168" w:name="_Toc430530440"/>
      <w:bookmarkStart w:id="169" w:name="_Toc224103322"/>
      <w:bookmarkStart w:id="170" w:name="_Toc28937"/>
      <w:bookmarkStart w:id="171" w:name="_Toc25977"/>
      <w:bookmarkStart w:id="172" w:name="_Toc509218715"/>
      <w:bookmarkStart w:id="173" w:name="_Toc1894"/>
      <w:r>
        <w:rPr>
          <w:rFonts w:ascii="宋体" w:hAnsi="宋体" w:cs="仿宋" w:hint="eastAsia"/>
          <w:snapToGrid w:val="0"/>
          <w:kern w:val="0"/>
          <w:sz w:val="24"/>
        </w:rPr>
        <w:t>1.2  项目的基本情况</w:t>
      </w:r>
    </w:p>
    <w:p w14:paraId="37A2544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6987E42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D49C85A"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63"/>
      <w:bookmarkEnd w:id="164"/>
      <w:bookmarkEnd w:id="165"/>
      <w:bookmarkEnd w:id="166"/>
      <w:bookmarkEnd w:id="167"/>
      <w:bookmarkEnd w:id="168"/>
      <w:bookmarkEnd w:id="169"/>
      <w:bookmarkEnd w:id="170"/>
      <w:bookmarkEnd w:id="171"/>
      <w:bookmarkEnd w:id="172"/>
      <w:bookmarkEnd w:id="173"/>
    </w:p>
    <w:p w14:paraId="3297E00A"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77AB415"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095B31F2" w14:textId="77777777" w:rsidR="00AC4D9A"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0A97B9C1"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79BDD45C"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288D6EB"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56A9B4D6"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478B49D0"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459B99C3"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7D66A893"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665E0E54"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4158A154"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031F42D"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177121F7"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74" w:name="_Toc3420"/>
      <w:bookmarkStart w:id="175" w:name="_Toc509218716"/>
      <w:bookmarkStart w:id="176" w:name="_Toc287607752"/>
      <w:bookmarkStart w:id="177" w:name="_Toc224103323"/>
      <w:bookmarkStart w:id="178" w:name="_Toc430530441"/>
      <w:bookmarkStart w:id="179" w:name="_Toc287620691"/>
      <w:bookmarkStart w:id="180" w:name="_Toc22728"/>
      <w:bookmarkStart w:id="181" w:name="_Toc200513132"/>
      <w:bookmarkStart w:id="182" w:name="_Toc20662"/>
      <w:bookmarkStart w:id="183" w:name="_Toc277082558"/>
      <w:bookmarkStart w:id="184" w:name="_Toc24097"/>
      <w:r>
        <w:rPr>
          <w:rFonts w:ascii="宋体" w:hAnsi="宋体" w:cs="仿宋" w:hint="eastAsia"/>
          <w:b w:val="0"/>
          <w:snapToGrid w:val="0"/>
          <w:sz w:val="24"/>
          <w:szCs w:val="24"/>
        </w:rPr>
        <w:t>1.5  费用承担</w:t>
      </w:r>
      <w:bookmarkEnd w:id="174"/>
      <w:bookmarkEnd w:id="175"/>
      <w:bookmarkEnd w:id="176"/>
      <w:bookmarkEnd w:id="177"/>
      <w:bookmarkEnd w:id="178"/>
      <w:bookmarkEnd w:id="179"/>
      <w:bookmarkEnd w:id="180"/>
      <w:bookmarkEnd w:id="181"/>
      <w:bookmarkEnd w:id="182"/>
      <w:bookmarkEnd w:id="183"/>
      <w:bookmarkEnd w:id="184"/>
    </w:p>
    <w:p w14:paraId="6A30BC5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6AB7873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85" w:name="_Toc277082559"/>
      <w:bookmarkStart w:id="186" w:name="_Toc224103324"/>
      <w:bookmarkStart w:id="187" w:name="_Toc430530442"/>
      <w:bookmarkStart w:id="188" w:name="_Toc200513133"/>
      <w:bookmarkStart w:id="189" w:name="_Toc287607753"/>
      <w:bookmarkStart w:id="190" w:name="_Toc287620692"/>
      <w:bookmarkStart w:id="191" w:name="_Toc18347"/>
      <w:bookmarkStart w:id="192" w:name="_Toc509218717"/>
      <w:bookmarkStart w:id="193" w:name="_Toc27882"/>
      <w:bookmarkStart w:id="194" w:name="_Toc12783"/>
      <w:bookmarkStart w:id="195" w:name="_Toc26130"/>
      <w:r>
        <w:rPr>
          <w:rFonts w:ascii="宋体" w:hAnsi="宋体" w:cs="仿宋" w:hint="eastAsia"/>
          <w:b w:val="0"/>
          <w:snapToGrid w:val="0"/>
          <w:sz w:val="24"/>
          <w:szCs w:val="24"/>
        </w:rPr>
        <w:t>1.6  保密</w:t>
      </w:r>
      <w:bookmarkEnd w:id="185"/>
      <w:bookmarkEnd w:id="186"/>
      <w:bookmarkEnd w:id="187"/>
      <w:bookmarkEnd w:id="188"/>
      <w:bookmarkEnd w:id="189"/>
      <w:bookmarkEnd w:id="190"/>
      <w:bookmarkEnd w:id="191"/>
      <w:bookmarkEnd w:id="192"/>
      <w:bookmarkEnd w:id="193"/>
      <w:bookmarkEnd w:id="194"/>
      <w:bookmarkEnd w:id="195"/>
    </w:p>
    <w:p w14:paraId="1DCA70CB"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和竞选文件中的商业和技术等秘密保密，违者应对由此造成的后果承担法律责任。</w:t>
      </w:r>
    </w:p>
    <w:p w14:paraId="7A55D73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96" w:name="_Toc287607754"/>
      <w:bookmarkStart w:id="197" w:name="_Toc200513134"/>
      <w:bookmarkStart w:id="198" w:name="_Toc287620693"/>
      <w:bookmarkStart w:id="199" w:name="_Toc13710"/>
      <w:bookmarkStart w:id="200" w:name="_Toc430530443"/>
      <w:bookmarkStart w:id="201" w:name="_Toc509218718"/>
      <w:bookmarkStart w:id="202" w:name="_Toc1222"/>
      <w:bookmarkStart w:id="203" w:name="_Toc224103325"/>
      <w:bookmarkStart w:id="204" w:name="_Toc6224"/>
      <w:bookmarkStart w:id="205" w:name="_Toc277082560"/>
      <w:bookmarkStart w:id="206" w:name="_Toc15588"/>
      <w:r>
        <w:rPr>
          <w:rFonts w:ascii="宋体" w:hAnsi="宋体" w:cs="仿宋" w:hint="eastAsia"/>
          <w:b w:val="0"/>
          <w:snapToGrid w:val="0"/>
          <w:sz w:val="24"/>
          <w:szCs w:val="24"/>
        </w:rPr>
        <w:t>1.7  语言文字</w:t>
      </w:r>
      <w:bookmarkEnd w:id="196"/>
      <w:bookmarkEnd w:id="197"/>
      <w:bookmarkEnd w:id="198"/>
      <w:bookmarkEnd w:id="199"/>
      <w:bookmarkEnd w:id="200"/>
      <w:bookmarkEnd w:id="201"/>
      <w:bookmarkEnd w:id="202"/>
      <w:bookmarkEnd w:id="203"/>
      <w:bookmarkEnd w:id="204"/>
      <w:bookmarkEnd w:id="205"/>
      <w:bookmarkEnd w:id="206"/>
    </w:p>
    <w:p w14:paraId="4A2F218A"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0D26980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07" w:name="_Toc200513135"/>
      <w:bookmarkStart w:id="208" w:name="_Toc430530444"/>
      <w:bookmarkStart w:id="209" w:name="_Toc224103326"/>
      <w:bookmarkStart w:id="210" w:name="_Toc287607755"/>
      <w:bookmarkStart w:id="211" w:name="_Toc4251"/>
      <w:bookmarkStart w:id="212" w:name="_Toc509218719"/>
      <w:bookmarkStart w:id="213" w:name="_Toc277082561"/>
      <w:bookmarkStart w:id="214" w:name="_Toc287620694"/>
      <w:bookmarkStart w:id="215" w:name="_Toc7916"/>
      <w:bookmarkStart w:id="216" w:name="_Toc13374"/>
      <w:bookmarkStart w:id="217" w:name="_Toc24420"/>
      <w:r>
        <w:rPr>
          <w:rFonts w:ascii="宋体" w:hAnsi="宋体" w:cs="仿宋" w:hint="eastAsia"/>
          <w:b w:val="0"/>
          <w:snapToGrid w:val="0"/>
          <w:sz w:val="24"/>
          <w:szCs w:val="24"/>
        </w:rPr>
        <w:t>1.8  计量单位</w:t>
      </w:r>
      <w:bookmarkEnd w:id="207"/>
      <w:bookmarkEnd w:id="208"/>
      <w:bookmarkEnd w:id="209"/>
      <w:bookmarkEnd w:id="210"/>
      <w:bookmarkEnd w:id="211"/>
      <w:bookmarkEnd w:id="212"/>
      <w:bookmarkEnd w:id="213"/>
      <w:bookmarkEnd w:id="214"/>
      <w:bookmarkEnd w:id="215"/>
      <w:bookmarkEnd w:id="216"/>
      <w:bookmarkEnd w:id="217"/>
    </w:p>
    <w:p w14:paraId="1CA23548" w14:textId="77777777" w:rsidR="00AC4D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5E2D99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18" w:name="_Toc509218720"/>
      <w:bookmarkStart w:id="219" w:name="_Toc28003"/>
      <w:bookmarkStart w:id="220" w:name="_Toc224103327"/>
      <w:bookmarkStart w:id="221" w:name="_Toc430530445"/>
      <w:bookmarkStart w:id="222" w:name="_Toc277082562"/>
      <w:bookmarkStart w:id="223" w:name="_Toc24741"/>
      <w:bookmarkStart w:id="224" w:name="_Toc200513136"/>
      <w:bookmarkStart w:id="225" w:name="_Toc287620695"/>
      <w:bookmarkStart w:id="226" w:name="_Toc287607756"/>
      <w:bookmarkStart w:id="227" w:name="_Toc27730"/>
      <w:bookmarkStart w:id="228" w:name="_Toc19275"/>
      <w:r>
        <w:rPr>
          <w:rFonts w:ascii="宋体" w:hAnsi="宋体" w:cs="仿宋" w:hint="eastAsia"/>
          <w:b w:val="0"/>
          <w:snapToGrid w:val="0"/>
          <w:sz w:val="24"/>
          <w:szCs w:val="24"/>
        </w:rPr>
        <w:t>1.9  踏勘现场</w:t>
      </w:r>
      <w:bookmarkEnd w:id="218"/>
      <w:bookmarkEnd w:id="219"/>
      <w:bookmarkEnd w:id="220"/>
      <w:bookmarkEnd w:id="221"/>
      <w:bookmarkEnd w:id="222"/>
      <w:bookmarkEnd w:id="223"/>
      <w:bookmarkEnd w:id="224"/>
      <w:bookmarkEnd w:id="225"/>
      <w:bookmarkEnd w:id="226"/>
      <w:bookmarkEnd w:id="227"/>
      <w:bookmarkEnd w:id="228"/>
    </w:p>
    <w:p w14:paraId="3AC2EFF7"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637CBCB5"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29" w:name="_Toc224103328"/>
      <w:bookmarkStart w:id="230" w:name="_Toc430530446"/>
      <w:bookmarkStart w:id="231" w:name="_Toc14198"/>
      <w:bookmarkStart w:id="232" w:name="_Toc277082563"/>
      <w:bookmarkStart w:id="233" w:name="_Toc200513137"/>
      <w:bookmarkStart w:id="234" w:name="_Toc9465"/>
      <w:bookmarkStart w:id="235" w:name="_Toc21543"/>
      <w:bookmarkStart w:id="236" w:name="_Toc287620696"/>
      <w:bookmarkStart w:id="237" w:name="_Toc287607757"/>
      <w:bookmarkStart w:id="238" w:name="_Toc32057"/>
      <w:bookmarkStart w:id="239" w:name="_Toc509218721"/>
      <w:r>
        <w:rPr>
          <w:rFonts w:ascii="宋体" w:hAnsi="宋体" w:cs="仿宋" w:hint="eastAsia"/>
          <w:b w:val="0"/>
          <w:snapToGrid w:val="0"/>
          <w:sz w:val="24"/>
          <w:szCs w:val="24"/>
        </w:rPr>
        <w:t>1.10  投标预备会</w:t>
      </w:r>
      <w:bookmarkEnd w:id="229"/>
      <w:bookmarkEnd w:id="230"/>
      <w:bookmarkEnd w:id="231"/>
      <w:bookmarkEnd w:id="232"/>
      <w:bookmarkEnd w:id="233"/>
      <w:bookmarkEnd w:id="234"/>
      <w:bookmarkEnd w:id="235"/>
      <w:bookmarkEnd w:id="236"/>
      <w:bookmarkEnd w:id="237"/>
      <w:bookmarkEnd w:id="238"/>
      <w:bookmarkEnd w:id="239"/>
    </w:p>
    <w:p w14:paraId="43604DC3" w14:textId="77777777" w:rsidR="00AC4D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6093FBCB"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0" w:name="_Toc224103329"/>
      <w:bookmarkStart w:id="241" w:name="_Toc287607758"/>
      <w:bookmarkStart w:id="242" w:name="_Toc277082564"/>
      <w:bookmarkStart w:id="243" w:name="_Toc16173"/>
      <w:bookmarkStart w:id="244" w:name="_Toc3376"/>
      <w:bookmarkStart w:id="245" w:name="_Toc287620697"/>
      <w:bookmarkStart w:id="246" w:name="_Toc3036"/>
      <w:bookmarkStart w:id="247" w:name="_Toc30448"/>
      <w:bookmarkStart w:id="248" w:name="_Toc509218722"/>
      <w:bookmarkStart w:id="249" w:name="_Toc430530447"/>
      <w:bookmarkStart w:id="250" w:name="_Toc200513138"/>
      <w:r>
        <w:rPr>
          <w:rFonts w:ascii="宋体" w:hAnsi="宋体" w:cs="仿宋" w:hint="eastAsia"/>
          <w:b w:val="0"/>
          <w:snapToGrid w:val="0"/>
          <w:sz w:val="24"/>
          <w:szCs w:val="24"/>
        </w:rPr>
        <w:t>1.11  分包</w:t>
      </w:r>
      <w:bookmarkEnd w:id="240"/>
      <w:bookmarkEnd w:id="241"/>
      <w:bookmarkEnd w:id="242"/>
      <w:bookmarkEnd w:id="243"/>
      <w:bookmarkEnd w:id="244"/>
      <w:bookmarkEnd w:id="245"/>
      <w:bookmarkEnd w:id="246"/>
      <w:bookmarkEnd w:id="247"/>
      <w:bookmarkEnd w:id="248"/>
      <w:bookmarkEnd w:id="249"/>
      <w:bookmarkEnd w:id="250"/>
    </w:p>
    <w:p w14:paraId="282F7F4D" w14:textId="77777777" w:rsidR="00AC4D9A"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41337DAC"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1" w:name="_Toc32723"/>
      <w:bookmarkStart w:id="252" w:name="_Toc430530448"/>
      <w:bookmarkStart w:id="253" w:name="_Toc287620698"/>
      <w:bookmarkStart w:id="254" w:name="_Toc7209"/>
      <w:bookmarkStart w:id="255" w:name="_Toc224103330"/>
      <w:bookmarkStart w:id="256" w:name="_Toc12736"/>
      <w:bookmarkStart w:id="257" w:name="_Toc200513139"/>
      <w:bookmarkStart w:id="258" w:name="_Toc287607759"/>
      <w:bookmarkStart w:id="259" w:name="_Toc277082565"/>
      <w:bookmarkStart w:id="260" w:name="_Toc509218723"/>
      <w:bookmarkStart w:id="261" w:name="_Toc5536"/>
      <w:r>
        <w:rPr>
          <w:rFonts w:ascii="宋体" w:hAnsi="宋体" w:cs="仿宋" w:hint="eastAsia"/>
          <w:b w:val="0"/>
          <w:snapToGrid w:val="0"/>
          <w:sz w:val="24"/>
          <w:szCs w:val="24"/>
        </w:rPr>
        <w:t>1.12  偏离</w:t>
      </w:r>
      <w:bookmarkEnd w:id="251"/>
      <w:bookmarkEnd w:id="252"/>
      <w:bookmarkEnd w:id="253"/>
      <w:bookmarkEnd w:id="254"/>
      <w:bookmarkEnd w:id="255"/>
      <w:bookmarkEnd w:id="256"/>
      <w:bookmarkEnd w:id="257"/>
      <w:bookmarkEnd w:id="258"/>
      <w:bookmarkEnd w:id="259"/>
      <w:bookmarkEnd w:id="260"/>
      <w:bookmarkEnd w:id="261"/>
    </w:p>
    <w:p w14:paraId="6F68FB0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29727F87"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262" w:name="_Toc287607760"/>
      <w:bookmarkStart w:id="263" w:name="_Toc287620699"/>
      <w:bookmarkStart w:id="264" w:name="_Toc224103331"/>
      <w:bookmarkStart w:id="265" w:name="_Toc7935"/>
      <w:bookmarkStart w:id="266" w:name="_Toc430530449"/>
      <w:bookmarkStart w:id="267" w:name="_Toc11902"/>
      <w:bookmarkStart w:id="268" w:name="_Toc277082566"/>
      <w:bookmarkStart w:id="269" w:name="_Toc200513140"/>
      <w:bookmarkStart w:id="270" w:name="_Toc509218724"/>
      <w:bookmarkStart w:id="271" w:name="_Toc174459491"/>
      <w:bookmarkStart w:id="272" w:name="_Toc174636036"/>
      <w:bookmarkStart w:id="273" w:name="_Toc175920961"/>
      <w:bookmarkStart w:id="274" w:name="_Toc23940"/>
      <w:bookmarkStart w:id="275" w:name="_Toc175920926"/>
      <w:r>
        <w:rPr>
          <w:rFonts w:ascii="宋体" w:hAnsi="宋体" w:cs="仿宋" w:hint="eastAsia"/>
          <w:b w:val="0"/>
          <w:snapToGrid w:val="0"/>
          <w:sz w:val="24"/>
          <w:szCs w:val="24"/>
        </w:rPr>
        <w:t xml:space="preserve">2.  </w:t>
      </w:r>
      <w:bookmarkEnd w:id="262"/>
      <w:bookmarkEnd w:id="263"/>
      <w:bookmarkEnd w:id="264"/>
      <w:bookmarkEnd w:id="265"/>
      <w:bookmarkEnd w:id="266"/>
      <w:bookmarkEnd w:id="267"/>
      <w:bookmarkEnd w:id="268"/>
      <w:bookmarkEnd w:id="269"/>
      <w:bookmarkEnd w:id="270"/>
      <w:r>
        <w:rPr>
          <w:rFonts w:ascii="宋体" w:hAnsi="宋体" w:cs="仿宋" w:hint="eastAsia"/>
          <w:b w:val="0"/>
          <w:snapToGrid w:val="0"/>
          <w:sz w:val="24"/>
          <w:szCs w:val="24"/>
        </w:rPr>
        <w:t>竞争性比选文件</w:t>
      </w:r>
      <w:bookmarkEnd w:id="271"/>
      <w:bookmarkEnd w:id="272"/>
      <w:bookmarkEnd w:id="273"/>
      <w:bookmarkEnd w:id="274"/>
      <w:bookmarkEnd w:id="275"/>
    </w:p>
    <w:p w14:paraId="2893250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76" w:name="_Toc15699"/>
      <w:bookmarkStart w:id="277" w:name="_Toc3000"/>
      <w:bookmarkStart w:id="278" w:name="_Toc287607761"/>
      <w:bookmarkStart w:id="279" w:name="_Toc200513141"/>
      <w:bookmarkStart w:id="280" w:name="_Toc430530450"/>
      <w:bookmarkStart w:id="281" w:name="_Toc11596"/>
      <w:bookmarkStart w:id="282" w:name="_Toc224103332"/>
      <w:bookmarkStart w:id="283" w:name="_Toc509218725"/>
      <w:bookmarkStart w:id="284" w:name="_Toc277082567"/>
      <w:bookmarkStart w:id="285" w:name="_Toc287620700"/>
      <w:bookmarkStart w:id="286" w:name="_Toc31696"/>
      <w:r>
        <w:rPr>
          <w:rFonts w:ascii="宋体" w:hAnsi="宋体" w:cs="仿宋" w:hint="eastAsia"/>
          <w:b w:val="0"/>
          <w:snapToGrid w:val="0"/>
          <w:sz w:val="24"/>
          <w:szCs w:val="24"/>
        </w:rPr>
        <w:t>2.1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76"/>
      <w:bookmarkEnd w:id="277"/>
      <w:bookmarkEnd w:id="278"/>
      <w:bookmarkEnd w:id="279"/>
      <w:bookmarkEnd w:id="280"/>
      <w:bookmarkEnd w:id="281"/>
      <w:bookmarkEnd w:id="282"/>
      <w:bookmarkEnd w:id="283"/>
      <w:bookmarkEnd w:id="284"/>
      <w:bookmarkEnd w:id="285"/>
      <w:bookmarkEnd w:id="286"/>
    </w:p>
    <w:p w14:paraId="2FFF4B5D"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6FFB0ADF"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0CDCEFEC"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12ECDB39"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23A2CCCF"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3797F665"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5BD44852"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79E76480"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3D078639"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87" w:name="_Toc23750"/>
      <w:bookmarkStart w:id="288" w:name="_Toc19839"/>
      <w:bookmarkStart w:id="289" w:name="_Toc430530451"/>
      <w:bookmarkStart w:id="290" w:name="_Toc9782"/>
      <w:bookmarkStart w:id="291" w:name="_Toc20843"/>
      <w:bookmarkStart w:id="292" w:name="_Toc509218726"/>
      <w:r>
        <w:rPr>
          <w:rFonts w:ascii="宋体" w:hAnsi="宋体" w:cs="仿宋" w:hint="eastAsia"/>
          <w:b w:val="0"/>
          <w:snapToGrid w:val="0"/>
          <w:sz w:val="24"/>
          <w:szCs w:val="24"/>
        </w:rPr>
        <w:t>2.2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287"/>
      <w:bookmarkEnd w:id="288"/>
      <w:bookmarkEnd w:id="289"/>
      <w:bookmarkEnd w:id="290"/>
      <w:bookmarkEnd w:id="291"/>
      <w:bookmarkEnd w:id="292"/>
    </w:p>
    <w:p w14:paraId="64B51F2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137840CF"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93" w:name="_Toc27922"/>
      <w:bookmarkStart w:id="294" w:name="_Toc430530452"/>
      <w:bookmarkStart w:id="295" w:name="_Toc14796"/>
      <w:bookmarkStart w:id="296" w:name="_Toc509218727"/>
      <w:bookmarkStart w:id="297" w:name="_Toc16464"/>
      <w:bookmarkStart w:id="298" w:name="_Toc200513143"/>
      <w:bookmarkStart w:id="299" w:name="_Toc287620702"/>
      <w:bookmarkStart w:id="300" w:name="_Toc32172"/>
      <w:bookmarkStart w:id="301" w:name="_Toc287607763"/>
      <w:bookmarkStart w:id="302" w:name="_Toc224103334"/>
      <w:bookmarkStart w:id="303" w:name="_Toc277082569"/>
      <w:r>
        <w:rPr>
          <w:rFonts w:ascii="宋体" w:hAnsi="宋体" w:cs="仿宋" w:hint="eastAsia"/>
          <w:b w:val="0"/>
          <w:snapToGrid w:val="0"/>
          <w:sz w:val="24"/>
          <w:szCs w:val="24"/>
        </w:rPr>
        <w:t>2.3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293"/>
      <w:bookmarkEnd w:id="294"/>
      <w:bookmarkEnd w:id="295"/>
      <w:bookmarkEnd w:id="296"/>
      <w:bookmarkEnd w:id="297"/>
      <w:bookmarkEnd w:id="298"/>
      <w:bookmarkEnd w:id="299"/>
      <w:bookmarkEnd w:id="300"/>
      <w:bookmarkEnd w:id="301"/>
      <w:bookmarkEnd w:id="302"/>
      <w:bookmarkEnd w:id="303"/>
    </w:p>
    <w:p w14:paraId="075AF66E" w14:textId="77777777" w:rsidR="00AC4D9A" w:rsidRDefault="00000000">
      <w:pPr>
        <w:autoSpaceDE w:val="0"/>
        <w:autoSpaceDN w:val="0"/>
        <w:adjustRightInd w:val="0"/>
        <w:snapToGrid w:val="0"/>
        <w:spacing w:line="360" w:lineRule="auto"/>
        <w:ind w:firstLine="420"/>
        <w:rPr>
          <w:rFonts w:ascii="宋体" w:hAnsi="宋体" w:cs="仿宋" w:hint="eastAsia"/>
          <w:snapToGrid w:val="0"/>
          <w:sz w:val="24"/>
        </w:rPr>
      </w:pPr>
      <w:bookmarkStart w:id="304" w:name="_Toc287607764"/>
      <w:bookmarkStart w:id="305" w:name="_Toc224103335"/>
      <w:bookmarkStart w:id="306" w:name="_Toc200513144"/>
      <w:bookmarkStart w:id="307" w:name="_Toc287620703"/>
      <w:bookmarkStart w:id="308" w:name="_Toc277082570"/>
      <w:r>
        <w:rPr>
          <w:rFonts w:ascii="宋体" w:hAnsi="宋体" w:cs="仿宋" w:hint="eastAsia"/>
          <w:snapToGrid w:val="0"/>
          <w:sz w:val="24"/>
        </w:rPr>
        <w:t>按照本章第2.2款竞争性比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47AC9A66"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309" w:name="_Toc509218728"/>
      <w:bookmarkStart w:id="310" w:name="_Toc24060"/>
      <w:bookmarkStart w:id="311" w:name="_Toc430530453"/>
      <w:bookmarkStart w:id="312" w:name="_Toc14543"/>
      <w:bookmarkStart w:id="313" w:name="_Toc7868"/>
      <w:bookmarkStart w:id="314" w:name="_Toc174636037"/>
      <w:bookmarkStart w:id="315" w:name="_Toc175920962"/>
      <w:bookmarkStart w:id="316" w:name="_Toc174459492"/>
      <w:bookmarkStart w:id="317" w:name="_Toc175920927"/>
      <w:r>
        <w:rPr>
          <w:rFonts w:ascii="宋体" w:hAnsi="宋体" w:cs="仿宋" w:hint="eastAsia"/>
          <w:b w:val="0"/>
          <w:snapToGrid w:val="0"/>
          <w:sz w:val="24"/>
          <w:szCs w:val="24"/>
        </w:rPr>
        <w:t xml:space="preserve">3.  </w:t>
      </w:r>
      <w:bookmarkEnd w:id="304"/>
      <w:bookmarkEnd w:id="305"/>
      <w:bookmarkEnd w:id="306"/>
      <w:bookmarkEnd w:id="307"/>
      <w:bookmarkEnd w:id="308"/>
      <w:bookmarkEnd w:id="309"/>
      <w:bookmarkEnd w:id="310"/>
      <w:bookmarkEnd w:id="311"/>
      <w:bookmarkEnd w:id="312"/>
      <w:bookmarkEnd w:id="313"/>
      <w:r>
        <w:rPr>
          <w:rFonts w:ascii="宋体" w:hAnsi="宋体" w:cs="仿宋" w:hint="eastAsia"/>
          <w:b w:val="0"/>
          <w:snapToGrid w:val="0"/>
          <w:sz w:val="24"/>
          <w:szCs w:val="24"/>
        </w:rPr>
        <w:t>竞选文件</w:t>
      </w:r>
      <w:bookmarkEnd w:id="314"/>
      <w:bookmarkEnd w:id="315"/>
      <w:bookmarkEnd w:id="316"/>
      <w:bookmarkEnd w:id="317"/>
    </w:p>
    <w:p w14:paraId="43AC1CF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18" w:name="_Toc8671"/>
      <w:bookmarkStart w:id="319" w:name="_Toc16644"/>
      <w:bookmarkStart w:id="320" w:name="_Toc200513145"/>
      <w:bookmarkStart w:id="321" w:name="_Toc12682"/>
      <w:bookmarkStart w:id="322" w:name="_Toc277082571"/>
      <w:bookmarkStart w:id="323" w:name="_Toc430530454"/>
      <w:bookmarkStart w:id="324" w:name="_Toc509218729"/>
      <w:bookmarkStart w:id="325" w:name="_Toc287607765"/>
      <w:bookmarkStart w:id="326" w:name="_Toc224103336"/>
      <w:bookmarkStart w:id="327" w:name="_Toc287620704"/>
      <w:bookmarkStart w:id="328" w:name="_Toc8482"/>
      <w:r>
        <w:rPr>
          <w:rFonts w:ascii="宋体" w:hAnsi="宋体" w:cs="仿宋" w:hint="eastAsia"/>
          <w:b w:val="0"/>
          <w:snapToGrid w:val="0"/>
          <w:sz w:val="24"/>
          <w:szCs w:val="24"/>
        </w:rPr>
        <w:t>3.1  竞选文件的组成</w:t>
      </w:r>
      <w:bookmarkEnd w:id="318"/>
      <w:bookmarkEnd w:id="319"/>
      <w:bookmarkEnd w:id="320"/>
      <w:bookmarkEnd w:id="321"/>
      <w:bookmarkEnd w:id="322"/>
      <w:bookmarkEnd w:id="323"/>
      <w:bookmarkEnd w:id="324"/>
      <w:bookmarkEnd w:id="325"/>
      <w:bookmarkEnd w:id="326"/>
      <w:bookmarkEnd w:id="327"/>
      <w:bookmarkEnd w:id="328"/>
    </w:p>
    <w:p w14:paraId="3CE0D8E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18EDB1DE"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1CD61F8"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6F345C81"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46CDB2FB"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5C58133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29" w:name="_Toc430530455"/>
      <w:bookmarkStart w:id="330" w:name="_Toc200513146"/>
      <w:bookmarkStart w:id="331" w:name="_Toc287607766"/>
      <w:bookmarkStart w:id="332" w:name="_Toc277082572"/>
      <w:bookmarkStart w:id="333" w:name="_Toc11028"/>
      <w:bookmarkStart w:id="334" w:name="_Toc287620705"/>
      <w:bookmarkStart w:id="335" w:name="_Toc15941"/>
      <w:bookmarkStart w:id="336" w:name="_Toc12918"/>
      <w:bookmarkStart w:id="337" w:name="_Toc509218730"/>
      <w:bookmarkStart w:id="338" w:name="_Toc224103337"/>
      <w:bookmarkStart w:id="339" w:name="_Toc4658"/>
      <w:r>
        <w:rPr>
          <w:rFonts w:ascii="宋体" w:hAnsi="宋体" w:cs="仿宋" w:hint="eastAsia"/>
          <w:b w:val="0"/>
          <w:snapToGrid w:val="0"/>
          <w:sz w:val="24"/>
          <w:szCs w:val="24"/>
        </w:rPr>
        <w:t xml:space="preserve">3.2  </w:t>
      </w:r>
      <w:bookmarkEnd w:id="329"/>
      <w:bookmarkEnd w:id="330"/>
      <w:bookmarkEnd w:id="331"/>
      <w:bookmarkEnd w:id="332"/>
      <w:bookmarkEnd w:id="333"/>
      <w:bookmarkEnd w:id="334"/>
      <w:bookmarkEnd w:id="335"/>
      <w:bookmarkEnd w:id="336"/>
      <w:bookmarkEnd w:id="337"/>
      <w:bookmarkEnd w:id="338"/>
      <w:bookmarkEnd w:id="339"/>
      <w:r>
        <w:rPr>
          <w:rFonts w:ascii="宋体" w:hAnsi="宋体" w:cs="仿宋" w:hint="eastAsia"/>
          <w:b w:val="0"/>
          <w:snapToGrid w:val="0"/>
          <w:sz w:val="24"/>
          <w:szCs w:val="24"/>
        </w:rPr>
        <w:t>竞选报价</w:t>
      </w:r>
    </w:p>
    <w:p w14:paraId="39E6CCA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6645CCB3"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40" w:name="_Toc19248"/>
      <w:bookmarkStart w:id="341" w:name="_Toc277082573"/>
      <w:bookmarkStart w:id="342" w:name="_Toc224103338"/>
      <w:bookmarkStart w:id="343" w:name="_Toc200513147"/>
      <w:bookmarkStart w:id="344" w:name="_Toc430530456"/>
      <w:bookmarkStart w:id="345" w:name="_Toc287620706"/>
      <w:bookmarkStart w:id="346" w:name="_Toc13452"/>
      <w:bookmarkStart w:id="347" w:name="_Toc4304"/>
      <w:bookmarkStart w:id="348" w:name="_Toc509218731"/>
      <w:bookmarkStart w:id="349" w:name="_Toc287607767"/>
      <w:bookmarkStart w:id="350" w:name="_Toc23342"/>
      <w:r>
        <w:rPr>
          <w:rFonts w:ascii="宋体" w:hAnsi="宋体" w:cs="仿宋" w:hint="eastAsia"/>
          <w:b w:val="0"/>
          <w:snapToGrid w:val="0"/>
          <w:sz w:val="24"/>
          <w:szCs w:val="24"/>
        </w:rPr>
        <w:t xml:space="preserve">3.3  </w:t>
      </w:r>
      <w:bookmarkEnd w:id="340"/>
      <w:bookmarkEnd w:id="341"/>
      <w:bookmarkEnd w:id="342"/>
      <w:bookmarkEnd w:id="343"/>
      <w:bookmarkEnd w:id="344"/>
      <w:bookmarkEnd w:id="345"/>
      <w:bookmarkEnd w:id="346"/>
      <w:bookmarkEnd w:id="347"/>
      <w:bookmarkEnd w:id="348"/>
      <w:bookmarkEnd w:id="349"/>
      <w:bookmarkEnd w:id="350"/>
      <w:r>
        <w:rPr>
          <w:rFonts w:ascii="宋体" w:hAnsi="宋体" w:cs="仿宋" w:hint="eastAsia"/>
          <w:b w:val="0"/>
          <w:snapToGrid w:val="0"/>
          <w:sz w:val="24"/>
          <w:szCs w:val="24"/>
        </w:rPr>
        <w:t>比选有效期</w:t>
      </w:r>
    </w:p>
    <w:p w14:paraId="1ECAEB69" w14:textId="77777777" w:rsidR="00AC4D9A"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51" w:name="_Toc287620707"/>
      <w:bookmarkStart w:id="352" w:name="_Toc287607768"/>
      <w:bookmarkStart w:id="353" w:name="_Toc430530457"/>
      <w:bookmarkStart w:id="354" w:name="_Toc509218732"/>
      <w:bookmarkStart w:id="355" w:name="_Toc224103339"/>
      <w:bookmarkStart w:id="356" w:name="_Toc17358"/>
      <w:bookmarkStart w:id="357" w:name="_Toc277082574"/>
      <w:bookmarkStart w:id="358" w:name="_Toc1366"/>
      <w:bookmarkStart w:id="359" w:name="_Toc200513148"/>
      <w:bookmarkStart w:id="360" w:name="_Toc27006"/>
      <w:bookmarkStart w:id="361" w:name="_Toc23752"/>
      <w:r>
        <w:rPr>
          <w:rFonts w:ascii="宋体" w:hAnsi="宋体" w:cs="仿宋" w:hint="eastAsia"/>
          <w:b w:val="0"/>
          <w:snapToGrid w:val="0"/>
          <w:sz w:val="24"/>
          <w:szCs w:val="24"/>
        </w:rPr>
        <w:t>见竞选人须知前附表。</w:t>
      </w:r>
    </w:p>
    <w:p w14:paraId="69B5E2B3"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51"/>
      <w:bookmarkEnd w:id="352"/>
      <w:bookmarkEnd w:id="353"/>
      <w:bookmarkEnd w:id="354"/>
      <w:bookmarkEnd w:id="355"/>
      <w:bookmarkEnd w:id="356"/>
      <w:bookmarkEnd w:id="357"/>
      <w:bookmarkEnd w:id="358"/>
      <w:bookmarkEnd w:id="359"/>
      <w:bookmarkEnd w:id="360"/>
      <w:bookmarkEnd w:id="361"/>
      <w:r>
        <w:rPr>
          <w:rFonts w:ascii="宋体" w:hAnsi="宋体" w:cs="仿宋" w:hint="eastAsia"/>
          <w:b w:val="0"/>
          <w:snapToGrid w:val="0"/>
          <w:sz w:val="24"/>
          <w:szCs w:val="24"/>
        </w:rPr>
        <w:t>竞选保证金</w:t>
      </w:r>
    </w:p>
    <w:p w14:paraId="01C6D8C7" w14:textId="77777777" w:rsidR="00AC4D9A"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62" w:name="_Toc25920"/>
      <w:bookmarkStart w:id="363" w:name="_Toc18935"/>
      <w:bookmarkStart w:id="364" w:name="_Toc430530458"/>
      <w:bookmarkStart w:id="365" w:name="_Toc277082575"/>
      <w:bookmarkStart w:id="366" w:name="_Toc5065"/>
      <w:bookmarkStart w:id="367" w:name="_Toc287607769"/>
      <w:bookmarkStart w:id="368" w:name="_Toc21704"/>
      <w:bookmarkStart w:id="369" w:name="_Toc287620708"/>
      <w:bookmarkStart w:id="370" w:name="_Toc200513149"/>
      <w:bookmarkStart w:id="371" w:name="_Toc509218733"/>
      <w:bookmarkStart w:id="372" w:name="_Toc224103340"/>
      <w:r>
        <w:rPr>
          <w:rFonts w:ascii="宋体" w:hAnsi="宋体" w:cs="仿宋" w:hint="eastAsia"/>
          <w:b w:val="0"/>
          <w:bCs w:val="0"/>
          <w:sz w:val="24"/>
          <w:szCs w:val="24"/>
        </w:rPr>
        <w:t>有。</w:t>
      </w:r>
    </w:p>
    <w:p w14:paraId="44770569"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62"/>
      <w:bookmarkEnd w:id="363"/>
      <w:bookmarkEnd w:id="364"/>
      <w:bookmarkEnd w:id="365"/>
      <w:bookmarkEnd w:id="366"/>
      <w:bookmarkEnd w:id="367"/>
      <w:bookmarkEnd w:id="368"/>
      <w:bookmarkEnd w:id="369"/>
      <w:bookmarkEnd w:id="370"/>
      <w:bookmarkEnd w:id="371"/>
      <w:bookmarkEnd w:id="372"/>
    </w:p>
    <w:p w14:paraId="2517730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0FA58567"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73" w:name="_Toc509218735"/>
      <w:bookmarkStart w:id="374" w:name="_Toc287607771"/>
      <w:bookmarkStart w:id="375" w:name="_Toc430530460"/>
      <w:bookmarkStart w:id="376" w:name="_Toc200513151"/>
      <w:bookmarkStart w:id="377" w:name="_Toc21870"/>
      <w:bookmarkStart w:id="378" w:name="_Toc12213"/>
      <w:bookmarkStart w:id="379" w:name="_Toc24446"/>
      <w:bookmarkStart w:id="380" w:name="_Toc287620710"/>
      <w:bookmarkStart w:id="381" w:name="_Toc224103342"/>
      <w:bookmarkStart w:id="382" w:name="_Toc16445"/>
      <w:bookmarkStart w:id="383" w:name="_Toc277082577"/>
      <w:r>
        <w:rPr>
          <w:rFonts w:ascii="宋体" w:hAnsi="宋体" w:cs="仿宋" w:hint="eastAsia"/>
          <w:b w:val="0"/>
          <w:snapToGrid w:val="0"/>
          <w:sz w:val="24"/>
          <w:szCs w:val="24"/>
        </w:rPr>
        <w:t>3.6  备选投标方案</w:t>
      </w:r>
      <w:bookmarkEnd w:id="373"/>
      <w:bookmarkEnd w:id="374"/>
      <w:bookmarkEnd w:id="375"/>
      <w:bookmarkEnd w:id="376"/>
      <w:bookmarkEnd w:id="377"/>
      <w:bookmarkEnd w:id="378"/>
      <w:bookmarkEnd w:id="379"/>
      <w:bookmarkEnd w:id="380"/>
      <w:bookmarkEnd w:id="381"/>
      <w:bookmarkEnd w:id="382"/>
      <w:bookmarkEnd w:id="383"/>
    </w:p>
    <w:p w14:paraId="5BFB856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5B3A8B9A"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84" w:name="_Toc509218736"/>
      <w:bookmarkStart w:id="385" w:name="_Toc200513152"/>
      <w:bookmarkStart w:id="386" w:name="_Toc277082578"/>
      <w:bookmarkStart w:id="387" w:name="_Toc16951"/>
      <w:bookmarkStart w:id="388" w:name="_Toc224103343"/>
      <w:bookmarkStart w:id="389" w:name="_Toc287620711"/>
      <w:bookmarkStart w:id="390" w:name="_Toc21206"/>
      <w:bookmarkStart w:id="391" w:name="_Toc20271"/>
      <w:bookmarkStart w:id="392" w:name="_Toc31754"/>
      <w:bookmarkStart w:id="393" w:name="_Toc287607772"/>
      <w:bookmarkStart w:id="394" w:name="_Toc430530461"/>
      <w:r>
        <w:rPr>
          <w:rFonts w:ascii="宋体" w:hAnsi="宋体" w:cs="仿宋" w:hint="eastAsia"/>
          <w:b w:val="0"/>
          <w:snapToGrid w:val="0"/>
          <w:sz w:val="24"/>
          <w:szCs w:val="24"/>
        </w:rPr>
        <w:t>3.7  竞选文件的编制</w:t>
      </w:r>
      <w:bookmarkEnd w:id="384"/>
      <w:bookmarkEnd w:id="385"/>
      <w:bookmarkEnd w:id="386"/>
      <w:bookmarkEnd w:id="387"/>
      <w:bookmarkEnd w:id="388"/>
      <w:bookmarkEnd w:id="389"/>
      <w:bookmarkEnd w:id="390"/>
      <w:bookmarkEnd w:id="391"/>
      <w:bookmarkEnd w:id="392"/>
      <w:bookmarkEnd w:id="393"/>
      <w:bookmarkEnd w:id="394"/>
    </w:p>
    <w:p w14:paraId="700A671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5A21B685"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5A63EC2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466753DB" w14:textId="77777777" w:rsidR="00AC4D9A"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508E189" w14:textId="77777777" w:rsidR="00AC4D9A"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40C10A9A"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395" w:name="_Toc174636038"/>
      <w:bookmarkStart w:id="396" w:name="_Toc9499"/>
      <w:bookmarkStart w:id="397" w:name="_Toc174459493"/>
      <w:bookmarkStart w:id="398" w:name="_Toc287620712"/>
      <w:bookmarkStart w:id="399" w:name="_Toc287607773"/>
      <w:bookmarkStart w:id="400" w:name="_Toc509218737"/>
      <w:bookmarkStart w:id="401" w:name="_Toc200513153"/>
      <w:bookmarkStart w:id="402" w:name="_Toc175920963"/>
      <w:bookmarkStart w:id="403" w:name="_Toc3564"/>
      <w:bookmarkStart w:id="404" w:name="_Toc277082579"/>
      <w:bookmarkStart w:id="405" w:name="_Toc430530462"/>
      <w:bookmarkStart w:id="406" w:name="_Toc175920928"/>
      <w:bookmarkStart w:id="407" w:name="_Toc224103344"/>
      <w:bookmarkStart w:id="408" w:name="_Toc11185"/>
      <w:r>
        <w:rPr>
          <w:rFonts w:ascii="宋体" w:hAnsi="宋体" w:cs="仿宋" w:hint="eastAsia"/>
          <w:b w:val="0"/>
          <w:snapToGrid w:val="0"/>
          <w:sz w:val="24"/>
          <w:szCs w:val="24"/>
        </w:rPr>
        <w:t>4.  投标</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8C09AE0"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09" w:name="_Toc18995"/>
      <w:bookmarkStart w:id="410" w:name="_Toc509218738"/>
      <w:bookmarkStart w:id="411" w:name="_Toc3175"/>
      <w:bookmarkStart w:id="412" w:name="_Toc287607774"/>
      <w:bookmarkStart w:id="413" w:name="_Toc430530463"/>
      <w:bookmarkStart w:id="414" w:name="_Toc224103345"/>
      <w:bookmarkStart w:id="415" w:name="_Toc16375"/>
      <w:bookmarkStart w:id="416" w:name="_Toc287620713"/>
      <w:bookmarkStart w:id="417" w:name="_Toc13185"/>
      <w:bookmarkStart w:id="418" w:name="_Toc277082580"/>
      <w:bookmarkStart w:id="419" w:name="_Toc200513154"/>
      <w:r>
        <w:rPr>
          <w:rFonts w:ascii="宋体" w:hAnsi="宋体" w:cs="仿宋" w:hint="eastAsia"/>
          <w:b w:val="0"/>
          <w:snapToGrid w:val="0"/>
          <w:sz w:val="24"/>
          <w:szCs w:val="24"/>
        </w:rPr>
        <w:t>4.1  竞选文件的密封和标记</w:t>
      </w:r>
      <w:bookmarkEnd w:id="409"/>
      <w:bookmarkEnd w:id="410"/>
      <w:bookmarkEnd w:id="411"/>
      <w:bookmarkEnd w:id="412"/>
      <w:bookmarkEnd w:id="413"/>
      <w:bookmarkEnd w:id="414"/>
      <w:bookmarkEnd w:id="415"/>
      <w:bookmarkEnd w:id="416"/>
      <w:bookmarkEnd w:id="417"/>
      <w:bookmarkEnd w:id="418"/>
      <w:bookmarkEnd w:id="419"/>
    </w:p>
    <w:p w14:paraId="2002508E"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20" w:name="_Toc200513155"/>
      <w:r>
        <w:rPr>
          <w:rFonts w:ascii="宋体" w:hAnsi="宋体" w:cs="仿宋" w:hint="eastAsia"/>
          <w:snapToGrid w:val="0"/>
          <w:kern w:val="0"/>
          <w:sz w:val="24"/>
        </w:rPr>
        <w:t>4.1.1  竞选文件的正本与副本密封：见竞选人须知前附表。</w:t>
      </w:r>
    </w:p>
    <w:p w14:paraId="13D90E8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090E708A"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1" w:name="_Toc430530464"/>
      <w:bookmarkStart w:id="422" w:name="_Toc287620714"/>
      <w:bookmarkStart w:id="423" w:name="_Toc13793"/>
      <w:bookmarkStart w:id="424" w:name="_Toc25809"/>
      <w:bookmarkStart w:id="425" w:name="_Toc277082581"/>
      <w:bookmarkStart w:id="426" w:name="_Toc2757"/>
      <w:bookmarkStart w:id="427" w:name="_Toc25811"/>
      <w:bookmarkStart w:id="428" w:name="_Toc224103346"/>
      <w:bookmarkStart w:id="429" w:name="_Toc287607775"/>
      <w:bookmarkStart w:id="430" w:name="_Toc509218739"/>
      <w:r>
        <w:rPr>
          <w:rFonts w:ascii="宋体" w:hAnsi="宋体" w:cs="仿宋" w:hint="eastAsia"/>
          <w:b w:val="0"/>
          <w:snapToGrid w:val="0"/>
          <w:sz w:val="24"/>
          <w:szCs w:val="24"/>
        </w:rPr>
        <w:t>4.2  竞选文件的递交</w:t>
      </w:r>
      <w:bookmarkEnd w:id="420"/>
      <w:bookmarkEnd w:id="421"/>
      <w:bookmarkEnd w:id="422"/>
      <w:bookmarkEnd w:id="423"/>
      <w:bookmarkEnd w:id="424"/>
      <w:bookmarkEnd w:id="425"/>
      <w:bookmarkEnd w:id="426"/>
      <w:bookmarkEnd w:id="427"/>
      <w:bookmarkEnd w:id="428"/>
      <w:bookmarkEnd w:id="429"/>
      <w:bookmarkEnd w:id="430"/>
    </w:p>
    <w:p w14:paraId="0A001369"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项规定的竞选截止时间前递交竞选文件。</w:t>
      </w:r>
    </w:p>
    <w:p w14:paraId="3FF55C3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42E079B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8AAF88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120CA3EB"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1" w:name="_Toc277082582"/>
      <w:bookmarkStart w:id="432" w:name="_Toc287620715"/>
      <w:bookmarkStart w:id="433" w:name="_Toc224103347"/>
      <w:bookmarkStart w:id="434" w:name="_Toc509218740"/>
      <w:bookmarkStart w:id="435" w:name="_Toc1886"/>
      <w:bookmarkStart w:id="436" w:name="_Toc5155"/>
      <w:bookmarkStart w:id="437" w:name="_Toc430530465"/>
      <w:bookmarkStart w:id="438" w:name="_Toc200513156"/>
      <w:bookmarkStart w:id="439" w:name="_Toc23986"/>
      <w:bookmarkStart w:id="440" w:name="_Toc9891"/>
      <w:bookmarkStart w:id="441" w:name="_Toc287607776"/>
      <w:r>
        <w:rPr>
          <w:rFonts w:ascii="宋体" w:hAnsi="宋体" w:cs="仿宋" w:hint="eastAsia"/>
          <w:b w:val="0"/>
          <w:snapToGrid w:val="0"/>
          <w:sz w:val="24"/>
          <w:szCs w:val="24"/>
        </w:rPr>
        <w:t>4.3  竞选文件的修改与撤回</w:t>
      </w:r>
      <w:bookmarkEnd w:id="431"/>
      <w:bookmarkEnd w:id="432"/>
      <w:bookmarkEnd w:id="433"/>
      <w:bookmarkEnd w:id="434"/>
      <w:bookmarkEnd w:id="435"/>
      <w:bookmarkEnd w:id="436"/>
      <w:bookmarkEnd w:id="437"/>
      <w:bookmarkEnd w:id="438"/>
      <w:bookmarkEnd w:id="439"/>
      <w:bookmarkEnd w:id="440"/>
      <w:bookmarkEnd w:id="441"/>
    </w:p>
    <w:p w14:paraId="09F9182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34218430"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4D8F95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12E302AF"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42" w:name="_Toc430530466"/>
      <w:bookmarkStart w:id="443" w:name="_Toc9614"/>
      <w:bookmarkStart w:id="444" w:name="_Toc224103348"/>
      <w:bookmarkStart w:id="445" w:name="_Toc277082583"/>
      <w:bookmarkStart w:id="446" w:name="_Toc287607777"/>
      <w:bookmarkStart w:id="447" w:name="_Toc287620716"/>
      <w:bookmarkStart w:id="448" w:name="_Toc32749"/>
      <w:bookmarkStart w:id="449" w:name="_Toc174636039"/>
      <w:bookmarkStart w:id="450" w:name="_Toc200513157"/>
      <w:bookmarkStart w:id="451" w:name="_Toc175920964"/>
      <w:bookmarkStart w:id="452" w:name="_Toc174459494"/>
      <w:bookmarkStart w:id="453" w:name="_Toc175920929"/>
      <w:bookmarkStart w:id="454" w:name="_Toc509218741"/>
      <w:bookmarkStart w:id="455" w:name="_Toc23759"/>
      <w:r>
        <w:rPr>
          <w:rFonts w:ascii="宋体" w:hAnsi="宋体" w:cs="仿宋" w:hint="eastAsia"/>
          <w:b w:val="0"/>
          <w:snapToGrid w:val="0"/>
          <w:sz w:val="24"/>
          <w:szCs w:val="24"/>
        </w:rPr>
        <w:t>5.  开标</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9EAB942"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6" w:name="_Toc277082584"/>
      <w:bookmarkStart w:id="457" w:name="_Toc20593"/>
      <w:bookmarkStart w:id="458" w:name="_Toc287607778"/>
      <w:bookmarkStart w:id="459" w:name="_Toc224103349"/>
      <w:bookmarkStart w:id="460" w:name="_Toc9490"/>
      <w:bookmarkStart w:id="461" w:name="_Toc509218742"/>
      <w:bookmarkStart w:id="462" w:name="_Toc287620717"/>
      <w:bookmarkStart w:id="463" w:name="_Toc430530467"/>
      <w:bookmarkStart w:id="464" w:name="_Toc200513158"/>
      <w:bookmarkStart w:id="465" w:name="_Toc24867"/>
      <w:bookmarkStart w:id="466" w:name="_Toc5459"/>
      <w:r>
        <w:rPr>
          <w:rFonts w:ascii="宋体" w:hAnsi="宋体" w:cs="仿宋" w:hint="eastAsia"/>
          <w:b w:val="0"/>
          <w:snapToGrid w:val="0"/>
          <w:sz w:val="24"/>
          <w:szCs w:val="24"/>
        </w:rPr>
        <w:t>5.1  开标时间和地点</w:t>
      </w:r>
      <w:bookmarkEnd w:id="456"/>
      <w:bookmarkEnd w:id="457"/>
      <w:bookmarkEnd w:id="458"/>
      <w:bookmarkEnd w:id="459"/>
      <w:bookmarkEnd w:id="460"/>
      <w:bookmarkEnd w:id="461"/>
      <w:bookmarkEnd w:id="462"/>
      <w:bookmarkEnd w:id="463"/>
      <w:bookmarkEnd w:id="464"/>
      <w:bookmarkEnd w:id="465"/>
      <w:bookmarkEnd w:id="466"/>
    </w:p>
    <w:p w14:paraId="2CD1EFF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0CEFD284"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7" w:name="_Toc200513159"/>
      <w:bookmarkStart w:id="468" w:name="_Toc15113"/>
      <w:bookmarkStart w:id="469" w:name="_Toc27033"/>
      <w:bookmarkStart w:id="470" w:name="_Toc14994"/>
      <w:bookmarkStart w:id="471" w:name="_Toc430530468"/>
      <w:bookmarkStart w:id="472" w:name="_Toc277082585"/>
      <w:bookmarkStart w:id="473" w:name="_Toc509218743"/>
      <w:bookmarkStart w:id="474" w:name="_Toc24331"/>
      <w:bookmarkStart w:id="475" w:name="_Toc287607779"/>
      <w:bookmarkStart w:id="476" w:name="_Toc287620718"/>
      <w:bookmarkStart w:id="477" w:name="_Toc224103350"/>
      <w:r>
        <w:rPr>
          <w:rFonts w:ascii="宋体" w:hAnsi="宋体" w:cs="仿宋" w:hint="eastAsia"/>
          <w:b w:val="0"/>
          <w:snapToGrid w:val="0"/>
          <w:sz w:val="24"/>
          <w:szCs w:val="24"/>
        </w:rPr>
        <w:t>5.2  开标程序</w:t>
      </w:r>
      <w:bookmarkEnd w:id="467"/>
      <w:bookmarkEnd w:id="468"/>
      <w:bookmarkEnd w:id="469"/>
      <w:bookmarkEnd w:id="470"/>
      <w:bookmarkEnd w:id="471"/>
      <w:bookmarkEnd w:id="472"/>
      <w:bookmarkEnd w:id="473"/>
      <w:bookmarkEnd w:id="474"/>
      <w:bookmarkEnd w:id="475"/>
      <w:bookmarkEnd w:id="476"/>
      <w:bookmarkEnd w:id="477"/>
    </w:p>
    <w:p w14:paraId="676BC82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bookmarkStart w:id="478" w:name="_Toc287607780"/>
      <w:bookmarkStart w:id="479" w:name="_Toc224103351"/>
      <w:bookmarkStart w:id="480" w:name="_Toc287620719"/>
      <w:bookmarkStart w:id="481" w:name="_Toc277082586"/>
      <w:bookmarkStart w:id="482" w:name="_Toc200513160"/>
      <w:r>
        <w:rPr>
          <w:rFonts w:ascii="宋体" w:hAnsi="宋体" w:cs="仿宋" w:hint="eastAsia"/>
          <w:sz w:val="24"/>
        </w:rPr>
        <w:t>详见竞选人须知前附表第5.2款开标程序。</w:t>
      </w:r>
    </w:p>
    <w:p w14:paraId="2CE959FB"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3" w:name="_Toc57820594"/>
      <w:bookmarkStart w:id="484" w:name="_Toc1621"/>
      <w:bookmarkStart w:id="485" w:name="_Toc14915"/>
      <w:bookmarkStart w:id="486" w:name="_Toc27678"/>
      <w:r>
        <w:rPr>
          <w:rFonts w:ascii="宋体" w:hAnsi="宋体" w:cs="仿宋" w:hint="eastAsia"/>
          <w:b w:val="0"/>
          <w:snapToGrid w:val="0"/>
          <w:sz w:val="24"/>
          <w:szCs w:val="24"/>
        </w:rPr>
        <w:t>5.3  开标异议</w:t>
      </w:r>
      <w:bookmarkEnd w:id="483"/>
      <w:bookmarkEnd w:id="484"/>
      <w:bookmarkEnd w:id="485"/>
      <w:bookmarkEnd w:id="486"/>
    </w:p>
    <w:p w14:paraId="0F2DAA4F"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65EB4E0C"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87" w:name="_Toc175920965"/>
      <w:bookmarkStart w:id="488" w:name="_Toc430530469"/>
      <w:bookmarkStart w:id="489" w:name="_Toc174459495"/>
      <w:bookmarkStart w:id="490" w:name="_Toc13919"/>
      <w:bookmarkStart w:id="491" w:name="_Toc175920930"/>
      <w:bookmarkStart w:id="492" w:name="_Toc509218744"/>
      <w:bookmarkStart w:id="493" w:name="_Toc174636040"/>
      <w:bookmarkStart w:id="494" w:name="_Toc9533"/>
      <w:bookmarkStart w:id="495" w:name="_Toc10337"/>
      <w:r>
        <w:rPr>
          <w:rFonts w:ascii="宋体" w:hAnsi="宋体" w:cs="仿宋" w:hint="eastAsia"/>
          <w:b w:val="0"/>
          <w:snapToGrid w:val="0"/>
          <w:sz w:val="24"/>
          <w:szCs w:val="24"/>
        </w:rPr>
        <w:t>6.  评标</w:t>
      </w:r>
      <w:bookmarkEnd w:id="478"/>
      <w:bookmarkEnd w:id="479"/>
      <w:bookmarkEnd w:id="480"/>
      <w:bookmarkEnd w:id="481"/>
      <w:bookmarkEnd w:id="482"/>
      <w:bookmarkEnd w:id="487"/>
      <w:bookmarkEnd w:id="488"/>
      <w:bookmarkEnd w:id="489"/>
      <w:bookmarkEnd w:id="490"/>
      <w:bookmarkEnd w:id="491"/>
      <w:bookmarkEnd w:id="492"/>
      <w:bookmarkEnd w:id="493"/>
      <w:bookmarkEnd w:id="494"/>
      <w:bookmarkEnd w:id="495"/>
    </w:p>
    <w:p w14:paraId="0F1E08CA"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6" w:name="_Toc23501"/>
      <w:bookmarkStart w:id="497" w:name="_Toc287607781"/>
      <w:bookmarkStart w:id="498" w:name="_Toc18863"/>
      <w:bookmarkStart w:id="499" w:name="_Toc509218745"/>
      <w:bookmarkStart w:id="500" w:name="_Toc28100"/>
      <w:bookmarkStart w:id="501" w:name="_Toc224103352"/>
      <w:bookmarkStart w:id="502" w:name="_Toc200513161"/>
      <w:bookmarkStart w:id="503" w:name="_Toc12032"/>
      <w:bookmarkStart w:id="504" w:name="_Toc277082587"/>
      <w:bookmarkStart w:id="505" w:name="_Toc430530470"/>
      <w:bookmarkStart w:id="506" w:name="_Toc287620720"/>
      <w:r>
        <w:rPr>
          <w:rFonts w:ascii="宋体" w:hAnsi="宋体" w:cs="仿宋" w:hint="eastAsia"/>
          <w:b w:val="0"/>
          <w:snapToGrid w:val="0"/>
          <w:sz w:val="24"/>
          <w:szCs w:val="24"/>
        </w:rPr>
        <w:t xml:space="preserve">6.1  </w:t>
      </w:r>
      <w:bookmarkEnd w:id="496"/>
      <w:bookmarkEnd w:id="497"/>
      <w:bookmarkEnd w:id="498"/>
      <w:bookmarkEnd w:id="499"/>
      <w:bookmarkEnd w:id="500"/>
      <w:bookmarkEnd w:id="501"/>
      <w:bookmarkEnd w:id="502"/>
      <w:bookmarkEnd w:id="503"/>
      <w:bookmarkEnd w:id="504"/>
      <w:bookmarkEnd w:id="505"/>
      <w:bookmarkEnd w:id="506"/>
      <w:r>
        <w:rPr>
          <w:rFonts w:ascii="宋体" w:hAnsi="宋体" w:cs="仿宋" w:hint="eastAsia"/>
          <w:b w:val="0"/>
          <w:snapToGrid w:val="0"/>
          <w:sz w:val="24"/>
          <w:szCs w:val="24"/>
        </w:rPr>
        <w:t>评标委员会</w:t>
      </w:r>
    </w:p>
    <w:p w14:paraId="0E43EC7A" w14:textId="77777777" w:rsidR="00AC4D9A"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5ED3B58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7AE8A2A8"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07" w:name="_Toc287607782"/>
      <w:bookmarkStart w:id="508" w:name="_Toc224103353"/>
      <w:bookmarkStart w:id="509" w:name="_Toc3330"/>
      <w:bookmarkStart w:id="510" w:name="_Toc200513162"/>
      <w:bookmarkStart w:id="511" w:name="_Toc277082588"/>
      <w:bookmarkStart w:id="512" w:name="_Toc18656"/>
      <w:bookmarkStart w:id="513" w:name="_Toc12166"/>
      <w:bookmarkStart w:id="514" w:name="_Toc287620721"/>
      <w:bookmarkStart w:id="515" w:name="_Toc8673"/>
      <w:bookmarkStart w:id="516" w:name="_Toc430530471"/>
      <w:bookmarkStart w:id="517" w:name="_Toc509218746"/>
      <w:r>
        <w:rPr>
          <w:rFonts w:ascii="宋体" w:hAnsi="宋体" w:cs="仿宋" w:hint="eastAsia"/>
          <w:b w:val="0"/>
          <w:snapToGrid w:val="0"/>
          <w:sz w:val="24"/>
          <w:szCs w:val="24"/>
        </w:rPr>
        <w:t>6.2  评标原则</w:t>
      </w:r>
      <w:bookmarkEnd w:id="507"/>
      <w:bookmarkEnd w:id="508"/>
      <w:bookmarkEnd w:id="509"/>
      <w:bookmarkEnd w:id="510"/>
      <w:bookmarkEnd w:id="511"/>
      <w:bookmarkEnd w:id="512"/>
      <w:bookmarkEnd w:id="513"/>
      <w:bookmarkEnd w:id="514"/>
      <w:bookmarkEnd w:id="515"/>
      <w:bookmarkEnd w:id="516"/>
      <w:bookmarkEnd w:id="517"/>
    </w:p>
    <w:p w14:paraId="49B50F5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219CC94"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18" w:name="_Toc509218747"/>
      <w:bookmarkStart w:id="519" w:name="_Toc200513163"/>
      <w:bookmarkStart w:id="520" w:name="_Toc287620722"/>
      <w:bookmarkStart w:id="521" w:name="_Toc14701"/>
      <w:bookmarkStart w:id="522" w:name="_Toc430530472"/>
      <w:bookmarkStart w:id="523" w:name="_Toc287607783"/>
      <w:bookmarkStart w:id="524" w:name="_Toc27589"/>
      <w:bookmarkStart w:id="525" w:name="_Toc224103354"/>
      <w:bookmarkStart w:id="526" w:name="_Toc12027"/>
      <w:bookmarkStart w:id="527" w:name="_Toc11692"/>
      <w:bookmarkStart w:id="528" w:name="_Toc277082589"/>
      <w:r>
        <w:rPr>
          <w:rFonts w:ascii="宋体" w:hAnsi="宋体" w:cs="仿宋" w:hint="eastAsia"/>
          <w:b w:val="0"/>
          <w:snapToGrid w:val="0"/>
          <w:sz w:val="24"/>
          <w:szCs w:val="24"/>
        </w:rPr>
        <w:t>6.3  评标</w:t>
      </w:r>
      <w:bookmarkEnd w:id="518"/>
      <w:bookmarkEnd w:id="519"/>
      <w:bookmarkEnd w:id="520"/>
      <w:bookmarkEnd w:id="521"/>
      <w:bookmarkEnd w:id="522"/>
      <w:bookmarkEnd w:id="523"/>
      <w:bookmarkEnd w:id="524"/>
      <w:bookmarkEnd w:id="525"/>
      <w:bookmarkEnd w:id="526"/>
      <w:bookmarkEnd w:id="527"/>
      <w:bookmarkEnd w:id="528"/>
    </w:p>
    <w:p w14:paraId="72CA130B"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4D497F90"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29" w:name="_Toc2723"/>
      <w:bookmarkStart w:id="530" w:name="_Toc200513164"/>
      <w:bookmarkStart w:id="531" w:name="_Toc32295"/>
      <w:bookmarkStart w:id="532" w:name="_Toc175920931"/>
      <w:bookmarkStart w:id="533" w:name="_Toc509218748"/>
      <w:bookmarkStart w:id="534" w:name="_Toc174459496"/>
      <w:bookmarkStart w:id="535" w:name="_Toc174636041"/>
      <w:bookmarkStart w:id="536" w:name="_Toc224103355"/>
      <w:bookmarkStart w:id="537" w:name="_Toc175920966"/>
      <w:bookmarkStart w:id="538" w:name="_Toc287620723"/>
      <w:bookmarkStart w:id="539" w:name="_Toc13080"/>
      <w:bookmarkStart w:id="540" w:name="_Toc277082590"/>
      <w:bookmarkStart w:id="541" w:name="_Toc287607784"/>
      <w:bookmarkStart w:id="542" w:name="_Toc430530473"/>
      <w:r>
        <w:rPr>
          <w:rFonts w:ascii="宋体" w:hAnsi="宋体" w:cs="仿宋" w:hint="eastAsia"/>
          <w:b w:val="0"/>
          <w:snapToGrid w:val="0"/>
          <w:sz w:val="24"/>
          <w:szCs w:val="24"/>
        </w:rPr>
        <w:t>7.  合同授予</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7AF86D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43" w:name="_Toc224103356"/>
      <w:bookmarkStart w:id="544" w:name="_Toc27008"/>
      <w:bookmarkStart w:id="545" w:name="_Toc287620724"/>
      <w:bookmarkStart w:id="546" w:name="_Toc29937"/>
      <w:bookmarkStart w:id="547" w:name="_Toc13979"/>
      <w:bookmarkStart w:id="548" w:name="_Toc277082591"/>
      <w:bookmarkStart w:id="549" w:name="_Toc3401"/>
      <w:bookmarkStart w:id="550" w:name="_Toc287607785"/>
      <w:bookmarkStart w:id="551" w:name="_Toc200513165"/>
      <w:bookmarkStart w:id="552" w:name="_Toc509218749"/>
      <w:bookmarkStart w:id="553" w:name="_Toc430530474"/>
      <w:r>
        <w:rPr>
          <w:rFonts w:ascii="宋体" w:hAnsi="宋体" w:cs="仿宋" w:hint="eastAsia"/>
          <w:b w:val="0"/>
          <w:snapToGrid w:val="0"/>
          <w:sz w:val="24"/>
          <w:szCs w:val="24"/>
        </w:rPr>
        <w:t>7.1  定标方式</w:t>
      </w:r>
      <w:bookmarkEnd w:id="543"/>
      <w:bookmarkEnd w:id="544"/>
      <w:bookmarkEnd w:id="545"/>
      <w:bookmarkEnd w:id="546"/>
      <w:bookmarkEnd w:id="547"/>
      <w:bookmarkEnd w:id="548"/>
      <w:bookmarkEnd w:id="549"/>
      <w:bookmarkEnd w:id="550"/>
      <w:bookmarkEnd w:id="551"/>
      <w:bookmarkEnd w:id="552"/>
      <w:bookmarkEnd w:id="553"/>
    </w:p>
    <w:p w14:paraId="43D3A8B0"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54" w:name="_Toc430530475"/>
      <w:bookmarkStart w:id="555" w:name="_Toc10827"/>
      <w:bookmarkStart w:id="556" w:name="_Toc509218750"/>
      <w:bookmarkStart w:id="557" w:name="_Toc1581"/>
      <w:bookmarkStart w:id="558" w:name="_Toc17647"/>
      <w:bookmarkStart w:id="559" w:name="_Toc23594"/>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29FB3A96"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54"/>
      <w:bookmarkEnd w:id="555"/>
      <w:bookmarkEnd w:id="556"/>
      <w:bookmarkEnd w:id="557"/>
      <w:bookmarkEnd w:id="558"/>
      <w:bookmarkEnd w:id="559"/>
    </w:p>
    <w:p w14:paraId="26034D62"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7BC679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60" w:name="_Toc13383"/>
      <w:bookmarkStart w:id="561" w:name="_Toc509218751"/>
      <w:bookmarkStart w:id="562" w:name="_Toc277082593"/>
      <w:bookmarkStart w:id="563" w:name="_Toc224103358"/>
      <w:bookmarkStart w:id="564" w:name="_Toc2260"/>
      <w:bookmarkStart w:id="565" w:name="_Toc29428"/>
      <w:bookmarkStart w:id="566" w:name="_Toc287607787"/>
      <w:bookmarkStart w:id="567" w:name="_Toc200513167"/>
      <w:bookmarkStart w:id="568" w:name="_Toc430530476"/>
      <w:bookmarkStart w:id="569" w:name="_Toc287620726"/>
      <w:bookmarkStart w:id="570" w:name="_Toc2914"/>
    </w:p>
    <w:p w14:paraId="41DFE906"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60"/>
      <w:bookmarkEnd w:id="561"/>
      <w:bookmarkEnd w:id="562"/>
      <w:bookmarkEnd w:id="563"/>
      <w:bookmarkEnd w:id="564"/>
      <w:bookmarkEnd w:id="565"/>
      <w:bookmarkEnd w:id="566"/>
      <w:bookmarkEnd w:id="567"/>
      <w:bookmarkEnd w:id="568"/>
      <w:bookmarkEnd w:id="569"/>
      <w:bookmarkEnd w:id="570"/>
    </w:p>
    <w:p w14:paraId="45FB4FBD"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71" w:name="_Toc32538"/>
      <w:bookmarkStart w:id="572" w:name="_Toc287607788"/>
      <w:bookmarkStart w:id="573" w:name="_Toc224103359"/>
      <w:bookmarkStart w:id="574" w:name="_Toc277082594"/>
      <w:bookmarkStart w:id="575" w:name="_Toc430530477"/>
      <w:bookmarkStart w:id="576" w:name="_Toc23096"/>
      <w:bookmarkStart w:id="577" w:name="_Toc200513168"/>
      <w:bookmarkStart w:id="578" w:name="_Toc28091"/>
      <w:bookmarkStart w:id="579" w:name="_Toc287620727"/>
      <w:bookmarkStart w:id="580" w:name="_Toc509218752"/>
      <w:bookmarkStart w:id="581" w:name="_Toc16900"/>
      <w:r>
        <w:rPr>
          <w:rFonts w:ascii="宋体" w:hAnsi="宋体" w:cs="仿宋" w:hint="eastAsia"/>
          <w:b w:val="0"/>
          <w:bCs w:val="0"/>
          <w:snapToGrid w:val="0"/>
          <w:kern w:val="0"/>
          <w:sz w:val="24"/>
          <w:szCs w:val="24"/>
        </w:rPr>
        <w:t>有。</w:t>
      </w:r>
    </w:p>
    <w:p w14:paraId="552EE737"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71"/>
      <w:bookmarkEnd w:id="572"/>
      <w:bookmarkEnd w:id="573"/>
      <w:bookmarkEnd w:id="574"/>
      <w:bookmarkEnd w:id="575"/>
      <w:bookmarkEnd w:id="576"/>
      <w:bookmarkEnd w:id="577"/>
      <w:bookmarkEnd w:id="578"/>
      <w:bookmarkEnd w:id="579"/>
      <w:bookmarkEnd w:id="580"/>
      <w:bookmarkEnd w:id="581"/>
    </w:p>
    <w:p w14:paraId="036915DB"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178231C"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8E7DDFD"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82" w:name="_Toc277082595"/>
      <w:bookmarkStart w:id="583" w:name="_Toc224103360"/>
      <w:bookmarkStart w:id="584" w:name="_Toc200513169"/>
      <w:bookmarkStart w:id="585" w:name="_Toc430530478"/>
      <w:bookmarkStart w:id="586" w:name="_Toc22591"/>
      <w:bookmarkStart w:id="587" w:name="_Toc30110"/>
      <w:bookmarkStart w:id="588" w:name="_Toc287607789"/>
      <w:bookmarkStart w:id="589" w:name="_Toc287620728"/>
      <w:bookmarkStart w:id="590" w:name="_Toc16857"/>
      <w:bookmarkStart w:id="591" w:name="_Toc509218753"/>
      <w:bookmarkStart w:id="592" w:name="_Toc174459497"/>
      <w:bookmarkStart w:id="593" w:name="_Toc175920967"/>
      <w:bookmarkStart w:id="594" w:name="_Toc175920932"/>
      <w:bookmarkStart w:id="595" w:name="_Toc174636042"/>
      <w:r>
        <w:rPr>
          <w:rFonts w:ascii="宋体" w:hAnsi="宋体" w:cs="仿宋" w:hint="eastAsia"/>
          <w:b w:val="0"/>
          <w:snapToGrid w:val="0"/>
          <w:sz w:val="24"/>
          <w:szCs w:val="24"/>
        </w:rPr>
        <w:t>8.  二次</w:t>
      </w:r>
      <w:bookmarkEnd w:id="582"/>
      <w:bookmarkEnd w:id="583"/>
      <w:bookmarkEnd w:id="584"/>
      <w:bookmarkEnd w:id="585"/>
      <w:bookmarkEnd w:id="586"/>
      <w:bookmarkEnd w:id="587"/>
      <w:bookmarkEnd w:id="588"/>
      <w:bookmarkEnd w:id="589"/>
      <w:bookmarkEnd w:id="590"/>
      <w:bookmarkEnd w:id="591"/>
      <w:r>
        <w:rPr>
          <w:rFonts w:ascii="宋体" w:hAnsi="宋体" w:cs="仿宋" w:hint="eastAsia"/>
          <w:b w:val="0"/>
          <w:snapToGrid w:val="0"/>
          <w:sz w:val="24"/>
          <w:szCs w:val="24"/>
        </w:rPr>
        <w:t>比选</w:t>
      </w:r>
      <w:bookmarkEnd w:id="592"/>
      <w:bookmarkEnd w:id="593"/>
      <w:bookmarkEnd w:id="594"/>
      <w:bookmarkEnd w:id="595"/>
    </w:p>
    <w:p w14:paraId="623BED47"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00AA9BD"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96" w:name="_Toc11680"/>
      <w:bookmarkStart w:id="597" w:name="_Toc175920933"/>
      <w:bookmarkStart w:id="598" w:name="_Toc287620731"/>
      <w:bookmarkStart w:id="599" w:name="_Toc287607792"/>
      <w:bookmarkStart w:id="600" w:name="_Toc224103363"/>
      <w:bookmarkStart w:id="601" w:name="_Toc174459498"/>
      <w:bookmarkStart w:id="602" w:name="_Toc277082598"/>
      <w:bookmarkStart w:id="603" w:name="_Toc285"/>
      <w:bookmarkStart w:id="604" w:name="_Toc200513172"/>
      <w:bookmarkStart w:id="605" w:name="_Toc273"/>
      <w:bookmarkStart w:id="606" w:name="_Toc509218756"/>
      <w:bookmarkStart w:id="607" w:name="_Toc174636043"/>
      <w:bookmarkStart w:id="608" w:name="_Toc430530481"/>
      <w:bookmarkStart w:id="609" w:name="_Toc175920968"/>
      <w:r>
        <w:rPr>
          <w:rFonts w:ascii="宋体" w:hAnsi="宋体" w:cs="仿宋" w:hint="eastAsia"/>
          <w:b w:val="0"/>
          <w:snapToGrid w:val="0"/>
          <w:sz w:val="24"/>
          <w:szCs w:val="24"/>
        </w:rPr>
        <w:t>9.  纪律和监督</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241E958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10" w:name="_Toc287620732"/>
      <w:bookmarkStart w:id="611" w:name="_Toc509218757"/>
      <w:bookmarkStart w:id="612" w:name="_Toc12662"/>
      <w:bookmarkStart w:id="613" w:name="_Toc430530482"/>
      <w:bookmarkStart w:id="614" w:name="_Toc277082599"/>
      <w:bookmarkStart w:id="615" w:name="_Toc224103364"/>
      <w:bookmarkStart w:id="616" w:name="_Toc200513173"/>
      <w:bookmarkStart w:id="617" w:name="_Toc11532"/>
      <w:bookmarkStart w:id="618" w:name="_Toc287607793"/>
      <w:bookmarkStart w:id="619" w:name="_Toc1675"/>
      <w:bookmarkStart w:id="620" w:name="_Toc9538"/>
      <w:r>
        <w:rPr>
          <w:rFonts w:ascii="宋体" w:hAnsi="宋体" w:cs="仿宋" w:hint="eastAsia"/>
          <w:b w:val="0"/>
          <w:snapToGrid w:val="0"/>
          <w:sz w:val="24"/>
          <w:szCs w:val="24"/>
        </w:rPr>
        <w:t>9.1  对比选人的纪律要求</w:t>
      </w:r>
      <w:bookmarkEnd w:id="610"/>
      <w:bookmarkEnd w:id="611"/>
      <w:bookmarkEnd w:id="612"/>
      <w:bookmarkEnd w:id="613"/>
      <w:bookmarkEnd w:id="614"/>
      <w:bookmarkEnd w:id="615"/>
      <w:bookmarkEnd w:id="616"/>
      <w:bookmarkEnd w:id="617"/>
      <w:bookmarkEnd w:id="618"/>
      <w:bookmarkEnd w:id="619"/>
      <w:bookmarkEnd w:id="620"/>
    </w:p>
    <w:p w14:paraId="445BE630"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149AA079"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0B0AFE0E"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3FC10620"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6B14C573"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6E7C617"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4A716D4"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29239EE1"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5692EBBD"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21" w:name="_Toc200513174"/>
      <w:bookmarkStart w:id="622" w:name="_Toc11710"/>
      <w:bookmarkStart w:id="623" w:name="_Toc5420"/>
      <w:bookmarkStart w:id="624" w:name="_Toc26571"/>
      <w:bookmarkStart w:id="625" w:name="_Toc224103365"/>
      <w:bookmarkStart w:id="626" w:name="_Toc6042"/>
      <w:bookmarkStart w:id="627" w:name="_Toc277082600"/>
      <w:bookmarkStart w:id="628" w:name="_Toc287607794"/>
      <w:bookmarkStart w:id="629" w:name="_Toc287620733"/>
      <w:bookmarkStart w:id="630" w:name="_Toc509218758"/>
      <w:bookmarkStart w:id="631" w:name="_Toc430530483"/>
      <w:r>
        <w:rPr>
          <w:rFonts w:ascii="宋体" w:hAnsi="宋体" w:cs="仿宋" w:hint="eastAsia"/>
          <w:b w:val="0"/>
          <w:snapToGrid w:val="0"/>
          <w:sz w:val="24"/>
          <w:szCs w:val="24"/>
        </w:rPr>
        <w:t>9.2  对竞选人的纪律要求</w:t>
      </w:r>
      <w:bookmarkEnd w:id="621"/>
      <w:bookmarkEnd w:id="622"/>
      <w:bookmarkEnd w:id="623"/>
      <w:bookmarkEnd w:id="624"/>
      <w:bookmarkEnd w:id="625"/>
      <w:bookmarkEnd w:id="626"/>
      <w:bookmarkEnd w:id="627"/>
      <w:bookmarkEnd w:id="628"/>
      <w:bookmarkEnd w:id="629"/>
      <w:bookmarkEnd w:id="630"/>
      <w:bookmarkEnd w:id="631"/>
    </w:p>
    <w:p w14:paraId="5D6A8ED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BF7D95A"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4E5A3174"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75280E39"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1CB68DCE"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226ADD4C"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8B86EB1"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567B8472"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B94E4E6"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7A1E437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760E118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14C25869"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EC65FD3"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1B571DE3"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822473B"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5613A45C"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4A95361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5947D914"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345FC93B"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59B7A4AA"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7534EB7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0A3B2388"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32" w:name="_Toc200513175"/>
      <w:bookmarkStart w:id="633" w:name="_Toc287607795"/>
      <w:bookmarkStart w:id="634" w:name="_Toc27742"/>
      <w:bookmarkStart w:id="635" w:name="_Toc29406"/>
      <w:bookmarkStart w:id="636" w:name="_Toc509218759"/>
      <w:bookmarkStart w:id="637" w:name="_Toc277082601"/>
      <w:bookmarkStart w:id="638" w:name="_Toc27632"/>
      <w:bookmarkStart w:id="639" w:name="_Toc224103366"/>
      <w:bookmarkStart w:id="640" w:name="_Toc430530484"/>
      <w:bookmarkStart w:id="641" w:name="_Toc287620734"/>
      <w:bookmarkStart w:id="642" w:name="_Toc21514"/>
      <w:r>
        <w:rPr>
          <w:rFonts w:ascii="宋体" w:hAnsi="宋体" w:cs="仿宋" w:hint="eastAsia"/>
          <w:b w:val="0"/>
          <w:snapToGrid w:val="0"/>
          <w:sz w:val="24"/>
          <w:szCs w:val="24"/>
        </w:rPr>
        <w:t>9.3  对评标委员会成员的纪律要求</w:t>
      </w:r>
      <w:bookmarkEnd w:id="632"/>
      <w:bookmarkEnd w:id="633"/>
      <w:bookmarkEnd w:id="634"/>
      <w:bookmarkEnd w:id="635"/>
      <w:bookmarkEnd w:id="636"/>
      <w:bookmarkEnd w:id="637"/>
      <w:bookmarkEnd w:id="638"/>
      <w:bookmarkEnd w:id="639"/>
      <w:bookmarkEnd w:id="640"/>
      <w:bookmarkEnd w:id="641"/>
      <w:bookmarkEnd w:id="642"/>
    </w:p>
    <w:p w14:paraId="19CEDB7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2FC653E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43" w:name="_Toc430530485"/>
      <w:bookmarkStart w:id="644" w:name="_Toc509218760"/>
      <w:bookmarkStart w:id="645" w:name="_Toc224103367"/>
      <w:bookmarkStart w:id="646" w:name="_Toc28734"/>
      <w:bookmarkStart w:id="647" w:name="_Toc287620735"/>
      <w:bookmarkStart w:id="648" w:name="_Toc17353"/>
      <w:bookmarkStart w:id="649" w:name="_Toc287607796"/>
      <w:bookmarkStart w:id="650" w:name="_Toc12545"/>
      <w:bookmarkStart w:id="651" w:name="_Toc200513176"/>
      <w:bookmarkStart w:id="652" w:name="_Toc277082602"/>
      <w:bookmarkStart w:id="653" w:name="_Toc18120"/>
      <w:r>
        <w:rPr>
          <w:rFonts w:ascii="宋体" w:hAnsi="宋体" w:cs="仿宋" w:hint="eastAsia"/>
          <w:b w:val="0"/>
          <w:snapToGrid w:val="0"/>
          <w:sz w:val="24"/>
          <w:szCs w:val="24"/>
        </w:rPr>
        <w:t>9.4  对与评标活动有关的工作人员的纪律要求</w:t>
      </w:r>
      <w:bookmarkEnd w:id="643"/>
      <w:bookmarkEnd w:id="644"/>
      <w:bookmarkEnd w:id="645"/>
      <w:bookmarkEnd w:id="646"/>
      <w:bookmarkEnd w:id="647"/>
      <w:bookmarkEnd w:id="648"/>
      <w:bookmarkEnd w:id="649"/>
      <w:bookmarkEnd w:id="650"/>
      <w:bookmarkEnd w:id="651"/>
      <w:bookmarkEnd w:id="652"/>
      <w:bookmarkEnd w:id="653"/>
    </w:p>
    <w:p w14:paraId="668C849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7C6F131"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54" w:name="_Toc287607797"/>
      <w:bookmarkStart w:id="655" w:name="_Toc17234"/>
      <w:bookmarkStart w:id="656" w:name="_Toc287620736"/>
      <w:bookmarkStart w:id="657" w:name="_Toc224103368"/>
      <w:bookmarkStart w:id="658" w:name="_Toc3857"/>
      <w:bookmarkStart w:id="659" w:name="_Toc22652"/>
      <w:bookmarkStart w:id="660" w:name="_Toc200513177"/>
      <w:bookmarkStart w:id="661" w:name="_Toc430530486"/>
      <w:bookmarkStart w:id="662" w:name="_Toc23336"/>
      <w:bookmarkStart w:id="663" w:name="_Toc509218761"/>
      <w:bookmarkStart w:id="664" w:name="_Toc277082603"/>
      <w:r>
        <w:rPr>
          <w:rFonts w:ascii="宋体" w:hAnsi="宋体" w:cs="仿宋" w:hint="eastAsia"/>
          <w:b w:val="0"/>
          <w:snapToGrid w:val="0"/>
          <w:sz w:val="24"/>
          <w:szCs w:val="24"/>
        </w:rPr>
        <w:t>9.5  投诉</w:t>
      </w:r>
      <w:bookmarkEnd w:id="654"/>
      <w:bookmarkEnd w:id="655"/>
      <w:bookmarkEnd w:id="656"/>
      <w:bookmarkEnd w:id="657"/>
      <w:bookmarkEnd w:id="658"/>
      <w:bookmarkEnd w:id="659"/>
      <w:bookmarkEnd w:id="660"/>
      <w:bookmarkEnd w:id="661"/>
      <w:bookmarkEnd w:id="662"/>
      <w:bookmarkEnd w:id="663"/>
      <w:bookmarkEnd w:id="664"/>
    </w:p>
    <w:p w14:paraId="661FACF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83B09C5"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665" w:name="_Toc31861"/>
      <w:bookmarkStart w:id="666" w:name="_Toc175920969"/>
      <w:bookmarkStart w:id="667" w:name="_Toc174636044"/>
      <w:bookmarkStart w:id="668" w:name="_Toc200513178"/>
      <w:bookmarkStart w:id="669" w:name="_Toc175920934"/>
      <w:bookmarkStart w:id="670" w:name="_Toc224103369"/>
      <w:bookmarkStart w:id="671" w:name="_Toc13382"/>
      <w:bookmarkStart w:id="672" w:name="_Toc287607798"/>
      <w:bookmarkStart w:id="673" w:name="_Toc277082604"/>
      <w:bookmarkStart w:id="674" w:name="_Toc430530487"/>
      <w:bookmarkStart w:id="675" w:name="_Toc174459499"/>
      <w:bookmarkStart w:id="676" w:name="_Toc287620737"/>
      <w:bookmarkStart w:id="677" w:name="_Toc19095"/>
      <w:bookmarkStart w:id="678" w:name="_Toc509218762"/>
      <w:r>
        <w:rPr>
          <w:rFonts w:ascii="宋体" w:hAnsi="宋体" w:cs="仿宋" w:hint="eastAsia"/>
          <w:b w:val="0"/>
          <w:snapToGrid w:val="0"/>
          <w:sz w:val="24"/>
          <w:szCs w:val="24"/>
        </w:rPr>
        <w:t>10. 需要补充的其他内容</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3BF2B17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688E24F3" w14:textId="77777777" w:rsidR="00AC4D9A" w:rsidRDefault="00AC4D9A">
      <w:pPr>
        <w:pStyle w:val="af"/>
        <w:rPr>
          <w:snapToGrid w:val="0"/>
        </w:rPr>
      </w:pPr>
    </w:p>
    <w:p w14:paraId="302C6382" w14:textId="77777777" w:rsidR="00AC4D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31F234EA"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33E4C1CF" w14:textId="77777777" w:rsidR="00AC4D9A"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9EC0301"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1E3C3148" w14:textId="77777777" w:rsidR="00AC4D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63B4A90"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2BA81AA7" w14:textId="77777777" w:rsidR="00AC4D9A" w:rsidRDefault="00AC4D9A">
      <w:pPr>
        <w:autoSpaceDE w:val="0"/>
        <w:autoSpaceDN w:val="0"/>
        <w:adjustRightInd w:val="0"/>
        <w:snapToGrid w:val="0"/>
        <w:spacing w:line="360" w:lineRule="auto"/>
        <w:rPr>
          <w:rFonts w:ascii="宋体" w:hAnsi="宋体" w:hint="eastAsia"/>
          <w:snapToGrid w:val="0"/>
          <w:kern w:val="0"/>
          <w:sz w:val="28"/>
          <w:szCs w:val="28"/>
        </w:rPr>
      </w:pPr>
    </w:p>
    <w:p w14:paraId="6B13562D" w14:textId="77777777" w:rsidR="00AC4D9A"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5FDDF08F" w14:textId="77777777" w:rsidR="00AC4D9A"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606293A9" w14:textId="77777777" w:rsidR="00AC4D9A" w:rsidRDefault="00AC4D9A">
      <w:pPr>
        <w:autoSpaceDE w:val="0"/>
        <w:autoSpaceDN w:val="0"/>
        <w:adjustRightInd w:val="0"/>
        <w:snapToGrid w:val="0"/>
        <w:spacing w:line="360" w:lineRule="auto"/>
        <w:jc w:val="left"/>
        <w:rPr>
          <w:rFonts w:ascii="宋体" w:hAnsi="宋体" w:hint="eastAsia"/>
          <w:snapToGrid w:val="0"/>
          <w:kern w:val="0"/>
          <w:sz w:val="24"/>
        </w:rPr>
      </w:pPr>
    </w:p>
    <w:p w14:paraId="40C7A1F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459C9BCD"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411EDFA"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5EE355E0"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52626C35"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4DE146F"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6C29E5E"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342774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7E5E33C"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594B60D8"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3BCF1576"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1277254A" w14:textId="77777777" w:rsidR="00AC4D9A"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FDE3E0D"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0BFF8571" w14:textId="77777777" w:rsidR="00AC4D9A" w:rsidRDefault="00AC4D9A">
      <w:pPr>
        <w:autoSpaceDE w:val="0"/>
        <w:autoSpaceDN w:val="0"/>
        <w:adjustRightInd w:val="0"/>
        <w:snapToGrid w:val="0"/>
        <w:spacing w:line="360" w:lineRule="auto"/>
        <w:jc w:val="left"/>
        <w:rPr>
          <w:rFonts w:ascii="宋体" w:hAnsi="宋体" w:hint="eastAsia"/>
          <w:snapToGrid w:val="0"/>
          <w:kern w:val="0"/>
          <w:sz w:val="28"/>
          <w:szCs w:val="28"/>
        </w:rPr>
      </w:pPr>
    </w:p>
    <w:p w14:paraId="64AEF852" w14:textId="77777777" w:rsidR="00AC4D9A"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7794B71" w14:textId="77777777" w:rsidR="00AC4D9A"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34FE5DF" w14:textId="77777777" w:rsidR="00AC4D9A"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B328236" w14:textId="77777777" w:rsidR="00AC4D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3BBA4887" w14:textId="77777777" w:rsidR="00AC4D9A" w:rsidRDefault="00AC4D9A">
      <w:pPr>
        <w:autoSpaceDE w:val="0"/>
        <w:autoSpaceDN w:val="0"/>
        <w:adjustRightInd w:val="0"/>
        <w:snapToGrid w:val="0"/>
        <w:spacing w:line="360" w:lineRule="auto"/>
        <w:jc w:val="left"/>
        <w:rPr>
          <w:rFonts w:ascii="宋体" w:hAnsi="宋体" w:hint="eastAsia"/>
          <w:b/>
          <w:snapToGrid w:val="0"/>
          <w:kern w:val="0"/>
          <w:sz w:val="10"/>
          <w:szCs w:val="10"/>
        </w:rPr>
      </w:pPr>
    </w:p>
    <w:p w14:paraId="747D46FF" w14:textId="77777777" w:rsidR="00AC4D9A"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05198A51" w14:textId="77777777" w:rsidR="00AC4D9A" w:rsidRDefault="00AC4D9A">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3FDC0BA2" w14:textId="77777777" w:rsidR="00AC4D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7B72741" w14:textId="77777777" w:rsidR="00AC4D9A" w:rsidRDefault="00AC4D9A">
      <w:pPr>
        <w:autoSpaceDE w:val="0"/>
        <w:autoSpaceDN w:val="0"/>
        <w:adjustRightInd w:val="0"/>
        <w:snapToGrid w:val="0"/>
        <w:spacing w:line="360" w:lineRule="auto"/>
        <w:ind w:firstLineChars="1500" w:firstLine="3150"/>
        <w:rPr>
          <w:rFonts w:ascii="宋体" w:hAnsi="宋体" w:hint="eastAsia"/>
          <w:snapToGrid w:val="0"/>
          <w:kern w:val="0"/>
          <w:szCs w:val="21"/>
        </w:rPr>
      </w:pPr>
    </w:p>
    <w:p w14:paraId="4869EDE9" w14:textId="77777777" w:rsidR="00AC4D9A" w:rsidRDefault="00AC4D9A">
      <w:pPr>
        <w:autoSpaceDE w:val="0"/>
        <w:autoSpaceDN w:val="0"/>
        <w:adjustRightInd w:val="0"/>
        <w:snapToGrid w:val="0"/>
        <w:spacing w:line="360" w:lineRule="auto"/>
        <w:ind w:firstLineChars="1500" w:firstLine="3150"/>
        <w:rPr>
          <w:rFonts w:ascii="宋体" w:hAnsi="宋体" w:hint="eastAsia"/>
          <w:snapToGrid w:val="0"/>
          <w:kern w:val="0"/>
          <w:szCs w:val="21"/>
        </w:rPr>
      </w:pPr>
    </w:p>
    <w:p w14:paraId="22D8E2E1" w14:textId="77777777" w:rsidR="00AC4D9A"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7584A668" w14:textId="77777777" w:rsidR="00AC4D9A"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7CF0C75C" w14:textId="77777777" w:rsidR="00AC4D9A" w:rsidRDefault="00AC4D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C1CFDB2" w14:textId="77777777" w:rsidR="00AC4D9A" w:rsidRDefault="00AC4D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F3D777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41C2BD4"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37CA2E92"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6269669C"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00926B22"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0C249F84"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74084C37"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D60C756"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04CC1F50"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25D9F749"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35F08057"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667854C2" w14:textId="77777777" w:rsidR="00AC4D9A" w:rsidRDefault="00AC4D9A">
      <w:pPr>
        <w:autoSpaceDE w:val="0"/>
        <w:autoSpaceDN w:val="0"/>
        <w:adjustRightInd w:val="0"/>
        <w:snapToGrid w:val="0"/>
        <w:spacing w:line="360" w:lineRule="auto"/>
        <w:jc w:val="left"/>
        <w:rPr>
          <w:rFonts w:ascii="宋体" w:hAnsi="宋体" w:hint="eastAsia"/>
          <w:snapToGrid w:val="0"/>
          <w:kern w:val="0"/>
          <w:sz w:val="22"/>
          <w:szCs w:val="22"/>
        </w:rPr>
      </w:pPr>
    </w:p>
    <w:p w14:paraId="3158776F"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29EAB8D0"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2CC0D516"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7CBB7871"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3F0883E2"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44B84041"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6B85DE91" w14:textId="77777777" w:rsidR="00AC4D9A"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9B86288" w14:textId="77777777" w:rsidR="00AC4D9A"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1A8A6A5" w14:textId="77777777" w:rsidR="00AC4D9A" w:rsidRDefault="00AC4D9A">
      <w:pPr>
        <w:autoSpaceDE w:val="0"/>
        <w:autoSpaceDN w:val="0"/>
        <w:adjustRightInd w:val="0"/>
        <w:snapToGrid w:val="0"/>
        <w:spacing w:line="360" w:lineRule="auto"/>
        <w:jc w:val="right"/>
        <w:rPr>
          <w:rFonts w:ascii="宋体" w:hAnsi="宋体" w:hint="eastAsia"/>
          <w:snapToGrid w:val="0"/>
          <w:kern w:val="0"/>
          <w:sz w:val="20"/>
          <w:szCs w:val="20"/>
        </w:rPr>
      </w:pPr>
    </w:p>
    <w:p w14:paraId="3E0DB400" w14:textId="77777777" w:rsidR="00AC4D9A"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25C4260F" w14:textId="77777777" w:rsidR="00AC4D9A" w:rsidRDefault="00AC4D9A">
      <w:pPr>
        <w:sectPr w:rsidR="00AC4D9A">
          <w:pgSz w:w="11906" w:h="16838"/>
          <w:pgMar w:top="1440" w:right="1080" w:bottom="1440" w:left="1080" w:header="851" w:footer="992" w:gutter="0"/>
          <w:cols w:space="720"/>
          <w:docGrid w:type="lines" w:linePitch="312"/>
        </w:sectPr>
      </w:pPr>
    </w:p>
    <w:p w14:paraId="7894CB2C" w14:textId="77777777" w:rsidR="00AC4D9A" w:rsidRDefault="00000000">
      <w:pPr>
        <w:pStyle w:val="1"/>
        <w:spacing w:line="360" w:lineRule="auto"/>
        <w:rPr>
          <w:rFonts w:ascii="宋体" w:hAnsi="宋体" w:hint="eastAsia"/>
        </w:rPr>
      </w:pPr>
      <w:bookmarkStart w:id="679" w:name="招标文件03章02评标办法综合评估法"/>
      <w:bookmarkStart w:id="680" w:name="招标文件03章02评标办法综合评估法00"/>
      <w:bookmarkStart w:id="681" w:name="_Toc175920970"/>
      <w:bookmarkStart w:id="682" w:name="_Toc6128"/>
      <w:bookmarkStart w:id="683" w:name="_Toc13564"/>
      <w:bookmarkStart w:id="684" w:name="_Toc509218774"/>
      <w:bookmarkStart w:id="685" w:name="_Toc5770"/>
      <w:bookmarkStart w:id="686" w:name="_Toc287607812"/>
      <w:bookmarkStart w:id="687" w:name="_Toc224103384"/>
      <w:bookmarkStart w:id="688" w:name="_Toc430530500"/>
      <w:bookmarkStart w:id="689" w:name="_Toc277082618"/>
      <w:bookmarkStart w:id="690" w:name="_Toc200513198"/>
      <w:bookmarkStart w:id="691" w:name="_Toc287620751"/>
      <w:bookmarkStart w:id="692" w:name="_Toc430530509"/>
      <w:bookmarkStart w:id="693" w:name="_Toc509218785"/>
      <w:bookmarkStart w:id="694" w:name="_Toc8427"/>
      <w:bookmarkEnd w:id="679"/>
      <w:bookmarkEnd w:id="680"/>
      <w:r>
        <w:rPr>
          <w:rFonts w:ascii="宋体" w:hAnsi="宋体"/>
        </w:rPr>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695" w:name="_Toc430530499"/>
      <w:bookmarkStart w:id="696" w:name="_Toc287607811"/>
      <w:bookmarkStart w:id="697" w:name="_Toc224103383"/>
      <w:bookmarkStart w:id="698" w:name="_Toc287620750"/>
      <w:bookmarkStart w:id="699" w:name="_Toc277082617"/>
      <w:bookmarkEnd w:id="681"/>
      <w:bookmarkEnd w:id="682"/>
      <w:bookmarkEnd w:id="683"/>
      <w:bookmarkEnd w:id="684"/>
      <w:bookmarkEnd w:id="685"/>
    </w:p>
    <w:p w14:paraId="7F4344D3" w14:textId="77777777" w:rsidR="00AC4D9A" w:rsidRDefault="00000000">
      <w:pPr>
        <w:pStyle w:val="2"/>
        <w:spacing w:before="100" w:after="100" w:line="360" w:lineRule="auto"/>
        <w:rPr>
          <w:rFonts w:ascii="宋体" w:hAnsi="宋体" w:hint="eastAsia"/>
        </w:rPr>
      </w:pPr>
      <w:bookmarkStart w:id="700" w:name="_Toc175920971"/>
      <w:bookmarkStart w:id="701" w:name="_Toc509218775"/>
      <w:bookmarkStart w:id="702" w:name="_Toc14663"/>
      <w:bookmarkStart w:id="703" w:name="_Toc32566"/>
      <w:bookmarkStart w:id="704" w:name="_Toc8905"/>
      <w:bookmarkStart w:id="705" w:name="_Toc175920936"/>
      <w:r>
        <w:rPr>
          <w:rFonts w:ascii="宋体" w:hAnsi="宋体" w:hint="eastAsia"/>
        </w:rPr>
        <w:t>评标办法前附表</w:t>
      </w:r>
      <w:bookmarkEnd w:id="700"/>
      <w:bookmarkEnd w:id="701"/>
      <w:bookmarkEnd w:id="702"/>
      <w:bookmarkEnd w:id="703"/>
      <w:bookmarkEnd w:id="704"/>
      <w:bookmarkEnd w:id="705"/>
    </w:p>
    <w:p w14:paraId="52B45DF1" w14:textId="77777777" w:rsidR="00AC4D9A"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AC4D9A" w14:paraId="5C10A30B" w14:textId="77777777">
        <w:trPr>
          <w:trHeight w:val="647"/>
          <w:jc w:val="center"/>
        </w:trPr>
        <w:tc>
          <w:tcPr>
            <w:tcW w:w="1243" w:type="dxa"/>
            <w:tcBorders>
              <w:right w:val="single" w:sz="4" w:space="0" w:color="auto"/>
            </w:tcBorders>
            <w:vAlign w:val="center"/>
          </w:tcPr>
          <w:p w14:paraId="6C84DA2A" w14:textId="77777777" w:rsidR="00AC4D9A" w:rsidRDefault="00000000">
            <w:pPr>
              <w:spacing w:line="400" w:lineRule="exact"/>
              <w:jc w:val="center"/>
              <w:rPr>
                <w:rFonts w:ascii="宋体" w:hAnsi="宋体" w:hint="eastAsia"/>
                <w:b/>
                <w:kern w:val="0"/>
              </w:rPr>
            </w:pPr>
            <w:bookmarkStart w:id="706" w:name="_Toc509218776"/>
            <w:bookmarkEnd w:id="695"/>
            <w:bookmarkEnd w:id="696"/>
            <w:bookmarkEnd w:id="697"/>
            <w:bookmarkEnd w:id="698"/>
            <w:bookmarkEnd w:id="699"/>
            <w:r>
              <w:rPr>
                <w:rFonts w:ascii="宋体" w:hAnsi="宋体"/>
                <w:b/>
                <w:kern w:val="0"/>
              </w:rPr>
              <w:t>条款号</w:t>
            </w:r>
          </w:p>
        </w:tc>
        <w:tc>
          <w:tcPr>
            <w:tcW w:w="1560" w:type="dxa"/>
            <w:tcBorders>
              <w:left w:val="single" w:sz="4" w:space="0" w:color="auto"/>
            </w:tcBorders>
            <w:vAlign w:val="center"/>
          </w:tcPr>
          <w:p w14:paraId="3FB26183" w14:textId="77777777" w:rsidR="00AC4D9A"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953B9EE" w14:textId="77777777" w:rsidR="00AC4D9A" w:rsidRDefault="00000000">
            <w:pPr>
              <w:spacing w:line="400" w:lineRule="exact"/>
              <w:jc w:val="center"/>
              <w:rPr>
                <w:rFonts w:ascii="宋体" w:hAnsi="宋体" w:hint="eastAsia"/>
                <w:b/>
                <w:kern w:val="0"/>
              </w:rPr>
            </w:pPr>
            <w:r>
              <w:rPr>
                <w:rFonts w:ascii="宋体" w:hAnsi="宋体"/>
                <w:b/>
                <w:kern w:val="0"/>
              </w:rPr>
              <w:t>评审标准</w:t>
            </w:r>
          </w:p>
        </w:tc>
      </w:tr>
      <w:tr w:rsidR="00AC4D9A" w14:paraId="5C0FB4F8" w14:textId="77777777">
        <w:trPr>
          <w:jc w:val="center"/>
        </w:trPr>
        <w:tc>
          <w:tcPr>
            <w:tcW w:w="1243" w:type="dxa"/>
            <w:tcBorders>
              <w:right w:val="single" w:sz="4" w:space="0" w:color="auto"/>
            </w:tcBorders>
            <w:vAlign w:val="center"/>
          </w:tcPr>
          <w:p w14:paraId="054BD70F" w14:textId="77777777" w:rsidR="00AC4D9A"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498609CE" w14:textId="77777777" w:rsidR="00AC4D9A"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3632F5E2" w14:textId="77777777" w:rsidR="00AC4D9A"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C4D9A" w14:paraId="6BE6ABE5" w14:textId="77777777">
        <w:trPr>
          <w:jc w:val="center"/>
        </w:trPr>
        <w:tc>
          <w:tcPr>
            <w:tcW w:w="1243" w:type="dxa"/>
            <w:tcBorders>
              <w:right w:val="single" w:sz="4" w:space="0" w:color="auto"/>
            </w:tcBorders>
            <w:vAlign w:val="center"/>
          </w:tcPr>
          <w:p w14:paraId="619E6E13" w14:textId="77777777" w:rsidR="00AC4D9A"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15F1C2E5" w14:textId="77777777" w:rsidR="00AC4D9A"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76CE858F" w14:textId="77777777" w:rsidR="00AC4D9A"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AC4D9A" w14:paraId="7C65E300" w14:textId="77777777">
        <w:trPr>
          <w:jc w:val="center"/>
        </w:trPr>
        <w:tc>
          <w:tcPr>
            <w:tcW w:w="1243" w:type="dxa"/>
            <w:tcBorders>
              <w:right w:val="single" w:sz="4" w:space="0" w:color="auto"/>
            </w:tcBorders>
            <w:vAlign w:val="center"/>
          </w:tcPr>
          <w:p w14:paraId="0B5D4E3B" w14:textId="77777777" w:rsidR="00AC4D9A"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158EDF6A" w14:textId="77777777" w:rsidR="00AC4D9A"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251D9EE8" w14:textId="3473203C" w:rsidR="00AC4D9A"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w:t>
            </w:r>
            <w:r w:rsidR="00003BCE">
              <w:rPr>
                <w:rFonts w:ascii="宋体" w:hAnsi="宋体" w:hint="eastAsia"/>
                <w:kern w:val="0"/>
              </w:rPr>
              <w:t>5</w:t>
            </w:r>
            <w:r>
              <w:rPr>
                <w:rFonts w:ascii="宋体" w:hAnsi="宋体" w:hint="eastAsia"/>
                <w:kern w:val="0"/>
              </w:rPr>
              <w:t>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则全部纳入）进行符合性审查。符合性审查内容：资格评审、形式评审、响应性评审、投标函部分（</w:t>
            </w:r>
            <w:proofErr w:type="gramStart"/>
            <w:r>
              <w:rPr>
                <w:rFonts w:ascii="宋体" w:hAnsi="宋体" w:hint="eastAsia"/>
                <w:spacing w:val="4"/>
                <w:kern w:val="0"/>
                <w:szCs w:val="21"/>
              </w:rPr>
              <w:t>含资格</w:t>
            </w:r>
            <w:proofErr w:type="gramEnd"/>
            <w:r>
              <w:rPr>
                <w:rFonts w:ascii="宋体" w:hAnsi="宋体" w:hint="eastAsia"/>
                <w:spacing w:val="4"/>
                <w:kern w:val="0"/>
                <w:szCs w:val="21"/>
              </w:rPr>
              <w:t>审查）及经济部分评审。符合性审查</w:t>
            </w:r>
            <w:r>
              <w:rPr>
                <w:rFonts w:ascii="宋体" w:hAnsi="宋体" w:hint="eastAsia"/>
                <w:kern w:val="0"/>
              </w:rPr>
              <w:t>合格的竞选人中，报价最低的成为第一中标候选人，报价次低的成为第二中标候选人，依次类推。</w:t>
            </w:r>
          </w:p>
        </w:tc>
      </w:tr>
      <w:tr w:rsidR="00AC4D9A" w14:paraId="0C9D6EF4" w14:textId="77777777">
        <w:trPr>
          <w:trHeight w:val="360"/>
          <w:jc w:val="center"/>
        </w:trPr>
        <w:tc>
          <w:tcPr>
            <w:tcW w:w="1243" w:type="dxa"/>
            <w:vMerge w:val="restart"/>
            <w:tcBorders>
              <w:right w:val="single" w:sz="4" w:space="0" w:color="auto"/>
            </w:tcBorders>
            <w:vAlign w:val="center"/>
          </w:tcPr>
          <w:p w14:paraId="6BC26418" w14:textId="77777777" w:rsidR="00AC4D9A"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1B86D88B" w14:textId="77777777" w:rsidR="00AC4D9A"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F2E0EA9"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4F52BC8"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703A2880" w14:textId="77777777">
        <w:trPr>
          <w:trHeight w:val="360"/>
          <w:jc w:val="center"/>
        </w:trPr>
        <w:tc>
          <w:tcPr>
            <w:tcW w:w="1243" w:type="dxa"/>
            <w:vMerge/>
            <w:tcBorders>
              <w:right w:val="single" w:sz="4" w:space="0" w:color="auto"/>
            </w:tcBorders>
            <w:vAlign w:val="center"/>
          </w:tcPr>
          <w:p w14:paraId="0EB62B35"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DA45C4D"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5760430"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3B8B75FC" w14:textId="77777777" w:rsidR="00AC4D9A" w:rsidRDefault="00000000">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7070DB86" w14:textId="77777777">
        <w:trPr>
          <w:trHeight w:val="360"/>
          <w:jc w:val="center"/>
        </w:trPr>
        <w:tc>
          <w:tcPr>
            <w:tcW w:w="1243" w:type="dxa"/>
            <w:vMerge/>
            <w:tcBorders>
              <w:right w:val="single" w:sz="4" w:space="0" w:color="auto"/>
            </w:tcBorders>
            <w:vAlign w:val="center"/>
          </w:tcPr>
          <w:p w14:paraId="02309C2F"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DE456EC"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BE756C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54F9063B"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3D6CFF7D" w14:textId="77777777">
        <w:trPr>
          <w:trHeight w:val="360"/>
          <w:jc w:val="center"/>
        </w:trPr>
        <w:tc>
          <w:tcPr>
            <w:tcW w:w="1243" w:type="dxa"/>
            <w:vMerge/>
            <w:tcBorders>
              <w:right w:val="single" w:sz="4" w:space="0" w:color="auto"/>
            </w:tcBorders>
            <w:vAlign w:val="center"/>
          </w:tcPr>
          <w:p w14:paraId="34A29892"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CC3DA4D"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09A9DD4" w14:textId="77777777" w:rsidR="00AC4D9A" w:rsidRDefault="00000000">
            <w:pPr>
              <w:snapToGrid w:val="0"/>
              <w:spacing w:afterLines="25" w:after="78"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26A5B066"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1266EE3E" w14:textId="77777777">
        <w:trPr>
          <w:trHeight w:val="360"/>
          <w:jc w:val="center"/>
        </w:trPr>
        <w:tc>
          <w:tcPr>
            <w:tcW w:w="1243" w:type="dxa"/>
            <w:vMerge/>
            <w:tcBorders>
              <w:right w:val="single" w:sz="4" w:space="0" w:color="auto"/>
            </w:tcBorders>
            <w:vAlign w:val="center"/>
          </w:tcPr>
          <w:p w14:paraId="19922E5C"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80951FF"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89B5D8F"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3B60FA16"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59545D2C" w14:textId="77777777">
        <w:trPr>
          <w:trHeight w:val="360"/>
          <w:jc w:val="center"/>
        </w:trPr>
        <w:tc>
          <w:tcPr>
            <w:tcW w:w="1243" w:type="dxa"/>
            <w:vMerge/>
            <w:tcBorders>
              <w:right w:val="single" w:sz="4" w:space="0" w:color="auto"/>
            </w:tcBorders>
            <w:vAlign w:val="center"/>
          </w:tcPr>
          <w:p w14:paraId="11CE889C"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B5B721C"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E3560CE"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0CFA75D" w14:textId="77777777" w:rsidR="00AC4D9A"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AC4D9A" w14:paraId="75E99F69" w14:textId="77777777">
        <w:trPr>
          <w:jc w:val="center"/>
        </w:trPr>
        <w:tc>
          <w:tcPr>
            <w:tcW w:w="1243" w:type="dxa"/>
            <w:vMerge w:val="restart"/>
            <w:tcBorders>
              <w:right w:val="single" w:sz="4" w:space="0" w:color="auto"/>
            </w:tcBorders>
            <w:vAlign w:val="center"/>
          </w:tcPr>
          <w:p w14:paraId="14873847" w14:textId="77777777" w:rsidR="00AC4D9A"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2286C6B9" w14:textId="77777777" w:rsidR="00AC4D9A"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27827343" w14:textId="77777777" w:rsidR="00AC4D9A"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528C92D4"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AC4D9A" w14:paraId="5C332D8A" w14:textId="77777777">
        <w:trPr>
          <w:jc w:val="center"/>
        </w:trPr>
        <w:tc>
          <w:tcPr>
            <w:tcW w:w="1243" w:type="dxa"/>
            <w:vMerge/>
            <w:tcBorders>
              <w:right w:val="single" w:sz="4" w:space="0" w:color="auto"/>
            </w:tcBorders>
            <w:vAlign w:val="center"/>
          </w:tcPr>
          <w:p w14:paraId="1E957B87"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7B0B199"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009A2655"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4BD4600"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AC4D9A" w14:paraId="439AEA21" w14:textId="77777777">
        <w:trPr>
          <w:jc w:val="center"/>
        </w:trPr>
        <w:tc>
          <w:tcPr>
            <w:tcW w:w="1243" w:type="dxa"/>
            <w:vMerge/>
            <w:tcBorders>
              <w:right w:val="single" w:sz="4" w:space="0" w:color="auto"/>
            </w:tcBorders>
            <w:vAlign w:val="center"/>
          </w:tcPr>
          <w:p w14:paraId="3266EDAC"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31B8BC3F"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171A91C9"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715777C6" w14:textId="77777777" w:rsidR="00AC4D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AC4D9A" w14:paraId="4738331C" w14:textId="77777777">
        <w:trPr>
          <w:jc w:val="center"/>
        </w:trPr>
        <w:tc>
          <w:tcPr>
            <w:tcW w:w="1243" w:type="dxa"/>
            <w:vMerge/>
            <w:tcBorders>
              <w:right w:val="single" w:sz="4" w:space="0" w:color="auto"/>
            </w:tcBorders>
            <w:vAlign w:val="center"/>
          </w:tcPr>
          <w:p w14:paraId="2914CFED"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E798C12"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37FF4144"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5677A66B" w14:textId="77777777" w:rsidR="00AC4D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AC4D9A" w14:paraId="6EA31280" w14:textId="77777777">
        <w:trPr>
          <w:jc w:val="center"/>
        </w:trPr>
        <w:tc>
          <w:tcPr>
            <w:tcW w:w="1243" w:type="dxa"/>
            <w:vMerge/>
            <w:tcBorders>
              <w:right w:val="single" w:sz="4" w:space="0" w:color="auto"/>
            </w:tcBorders>
            <w:vAlign w:val="center"/>
          </w:tcPr>
          <w:p w14:paraId="520D83A6"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06645"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37E065A5" w14:textId="77777777" w:rsidR="00AC4D9A"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36A83918"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AC4D9A" w14:paraId="4E66B457" w14:textId="77777777">
        <w:trPr>
          <w:jc w:val="center"/>
        </w:trPr>
        <w:tc>
          <w:tcPr>
            <w:tcW w:w="1243" w:type="dxa"/>
            <w:vMerge/>
            <w:tcBorders>
              <w:right w:val="single" w:sz="4" w:space="0" w:color="auto"/>
            </w:tcBorders>
            <w:vAlign w:val="center"/>
          </w:tcPr>
          <w:p w14:paraId="0109AEF7"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9F3F3"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2660904A"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618C322F" w14:textId="77777777" w:rsidR="00AC4D9A"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5A6E23F8" w14:textId="77777777" w:rsidR="00AC4D9A"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AC4D9A" w14:paraId="3E098880" w14:textId="77777777">
        <w:trPr>
          <w:jc w:val="center"/>
        </w:trPr>
        <w:tc>
          <w:tcPr>
            <w:tcW w:w="1243" w:type="dxa"/>
            <w:vMerge/>
            <w:tcBorders>
              <w:right w:val="single" w:sz="4" w:space="0" w:color="auto"/>
            </w:tcBorders>
            <w:vAlign w:val="center"/>
          </w:tcPr>
          <w:p w14:paraId="55213FE0"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779C5F25"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44FB086D" w14:textId="77777777" w:rsidR="00AC4D9A"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D7F0C58" w14:textId="77777777" w:rsidR="00AC4D9A" w:rsidRDefault="00000000">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AC4D9A" w14:paraId="206FF85F" w14:textId="77777777">
        <w:trPr>
          <w:jc w:val="center"/>
        </w:trPr>
        <w:tc>
          <w:tcPr>
            <w:tcW w:w="1243" w:type="dxa"/>
            <w:vMerge w:val="restart"/>
            <w:tcBorders>
              <w:right w:val="single" w:sz="4" w:space="0" w:color="auto"/>
            </w:tcBorders>
            <w:vAlign w:val="center"/>
          </w:tcPr>
          <w:p w14:paraId="0EC66C25" w14:textId="77777777" w:rsidR="00AC4D9A"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6D2F9284" w14:textId="77777777" w:rsidR="00AC4D9A"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5514D24E"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AD4DA06" w14:textId="77777777" w:rsidR="00AC4D9A"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72BCC9EE" w14:textId="77777777" w:rsidR="00AC4D9A"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4F9BA0AD" w14:textId="77777777" w:rsidR="00AC4D9A"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中递交低价风险担保提交承诺书。（格式详见第六章 竞选文件格式。）</w:t>
            </w:r>
          </w:p>
        </w:tc>
      </w:tr>
      <w:tr w:rsidR="00AC4D9A" w14:paraId="4FB5EC29" w14:textId="77777777">
        <w:trPr>
          <w:jc w:val="center"/>
        </w:trPr>
        <w:tc>
          <w:tcPr>
            <w:tcW w:w="1243" w:type="dxa"/>
            <w:vMerge/>
            <w:tcBorders>
              <w:right w:val="single" w:sz="4" w:space="0" w:color="auto"/>
            </w:tcBorders>
            <w:vAlign w:val="center"/>
          </w:tcPr>
          <w:p w14:paraId="02982118"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213A3B43"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52002CE4"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BC71678"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AC4D9A" w14:paraId="6EDB4D42" w14:textId="77777777">
        <w:trPr>
          <w:jc w:val="center"/>
        </w:trPr>
        <w:tc>
          <w:tcPr>
            <w:tcW w:w="1243" w:type="dxa"/>
            <w:vMerge/>
            <w:tcBorders>
              <w:right w:val="single" w:sz="4" w:space="0" w:color="auto"/>
            </w:tcBorders>
            <w:vAlign w:val="center"/>
          </w:tcPr>
          <w:p w14:paraId="1131B066"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3A48E1D1"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90BE193"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77D9854A"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AC4D9A" w14:paraId="2D117A54" w14:textId="77777777">
        <w:trPr>
          <w:jc w:val="center"/>
        </w:trPr>
        <w:tc>
          <w:tcPr>
            <w:tcW w:w="1243" w:type="dxa"/>
            <w:vMerge/>
            <w:tcBorders>
              <w:right w:val="single" w:sz="4" w:space="0" w:color="auto"/>
            </w:tcBorders>
            <w:vAlign w:val="center"/>
          </w:tcPr>
          <w:p w14:paraId="6E2FD409"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3BE64F3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0D7A954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32BD8E86" w14:textId="77777777" w:rsidR="00AC4D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AC4D9A" w14:paraId="54F7C4DB" w14:textId="77777777">
        <w:trPr>
          <w:jc w:val="center"/>
        </w:trPr>
        <w:tc>
          <w:tcPr>
            <w:tcW w:w="1243" w:type="dxa"/>
            <w:vMerge/>
            <w:tcBorders>
              <w:right w:val="single" w:sz="4" w:space="0" w:color="auto"/>
            </w:tcBorders>
            <w:vAlign w:val="center"/>
          </w:tcPr>
          <w:p w14:paraId="128EC594"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0A3E892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C211EA0"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3DA09819" w14:textId="77777777" w:rsidR="00AC4D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AC4D9A" w14:paraId="684D9B8D" w14:textId="77777777">
        <w:trPr>
          <w:jc w:val="center"/>
        </w:trPr>
        <w:tc>
          <w:tcPr>
            <w:tcW w:w="1243" w:type="dxa"/>
            <w:vMerge/>
            <w:tcBorders>
              <w:right w:val="single" w:sz="4" w:space="0" w:color="auto"/>
            </w:tcBorders>
            <w:vAlign w:val="center"/>
          </w:tcPr>
          <w:p w14:paraId="4047F43A"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237139C7"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49C23F90"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3C0D60F6" w14:textId="77777777" w:rsidR="00AC4D9A"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AC4D9A" w14:paraId="0A6D05A6" w14:textId="77777777">
        <w:trPr>
          <w:jc w:val="center"/>
        </w:trPr>
        <w:tc>
          <w:tcPr>
            <w:tcW w:w="1243" w:type="dxa"/>
            <w:vMerge/>
            <w:tcBorders>
              <w:right w:val="single" w:sz="4" w:space="0" w:color="auto"/>
            </w:tcBorders>
            <w:vAlign w:val="center"/>
          </w:tcPr>
          <w:p w14:paraId="0455566E"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58E16425"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59CBC365"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7913DF5E"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AC4D9A" w14:paraId="448A84FB" w14:textId="77777777">
        <w:trPr>
          <w:jc w:val="center"/>
        </w:trPr>
        <w:tc>
          <w:tcPr>
            <w:tcW w:w="1243" w:type="dxa"/>
            <w:vMerge/>
            <w:tcBorders>
              <w:right w:val="single" w:sz="4" w:space="0" w:color="auto"/>
            </w:tcBorders>
            <w:vAlign w:val="center"/>
          </w:tcPr>
          <w:p w14:paraId="137E6562"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73041D4A"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7FE4A50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019BF535" w14:textId="77777777" w:rsidR="00AC4D9A" w:rsidRDefault="00000000">
            <w:pPr>
              <w:spacing w:afterLines="20" w:after="62"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571AA8E0" w14:textId="77777777" w:rsidR="00AC4D9A" w:rsidRDefault="00000000">
            <w:pPr>
              <w:spacing w:afterLines="20" w:after="62" w:line="400" w:lineRule="exact"/>
              <w:ind w:firstLineChars="200" w:firstLine="420"/>
              <w:rPr>
                <w:rFonts w:ascii="宋体" w:hAnsi="宋体" w:cs="宋体" w:hint="eastAsia"/>
                <w:kern w:val="0"/>
              </w:rPr>
            </w:pPr>
            <w:r>
              <w:rPr>
                <w:rFonts w:ascii="宋体" w:hAnsi="宋体" w:cs="宋体" w:hint="eastAsia"/>
                <w:kern w:val="0"/>
              </w:rPr>
              <w:t>1.符合第五章“工程量清单”给出的范围及数量。</w:t>
            </w:r>
          </w:p>
          <w:p w14:paraId="34CD832D" w14:textId="5AB7B2CE" w:rsidR="00AC4D9A" w:rsidRPr="00DE767C"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2.招标文件中规定</w:t>
            </w:r>
            <w:r w:rsidRPr="00DE767C">
              <w:rPr>
                <w:rFonts w:ascii="宋体" w:hAnsi="宋体" w:cs="宋体" w:hint="eastAsia"/>
                <w:kern w:val="0"/>
              </w:rPr>
              <w:t>工程量清单</w:t>
            </w:r>
            <w:r w:rsidR="00DE767C">
              <w:rPr>
                <w:rFonts w:ascii="宋体" w:hAnsi="宋体" w:cs="宋体" w:hint="eastAsia"/>
                <w:kern w:val="0"/>
              </w:rPr>
              <w:t>内容及格式不得修改</w:t>
            </w:r>
            <w:r w:rsidRPr="00DE767C">
              <w:rPr>
                <w:rFonts w:ascii="宋体" w:hAnsi="宋体" w:cs="宋体" w:hint="eastAsia"/>
                <w:kern w:val="0"/>
              </w:rPr>
              <w:t>。</w:t>
            </w:r>
          </w:p>
          <w:p w14:paraId="4B2E2692"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AC4D9A" w14:paraId="034A522D" w14:textId="77777777">
        <w:trPr>
          <w:jc w:val="center"/>
        </w:trPr>
        <w:tc>
          <w:tcPr>
            <w:tcW w:w="1243" w:type="dxa"/>
            <w:vMerge/>
            <w:tcBorders>
              <w:right w:val="single" w:sz="4" w:space="0" w:color="auto"/>
            </w:tcBorders>
            <w:vAlign w:val="center"/>
          </w:tcPr>
          <w:p w14:paraId="111C7823"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0C39A039"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9C46574"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1E74D634"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AC4D9A" w14:paraId="10F49A6E" w14:textId="77777777">
        <w:trPr>
          <w:jc w:val="center"/>
        </w:trPr>
        <w:tc>
          <w:tcPr>
            <w:tcW w:w="1243" w:type="dxa"/>
            <w:vMerge/>
            <w:tcBorders>
              <w:right w:val="single" w:sz="4" w:space="0" w:color="auto"/>
            </w:tcBorders>
            <w:vAlign w:val="center"/>
          </w:tcPr>
          <w:p w14:paraId="553F2E2F"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73DBB6D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4F031B72"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4540B244"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5E03A9FA"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4D9CBC67"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AC4D9A" w14:paraId="68C842FB" w14:textId="77777777">
        <w:trPr>
          <w:trHeight w:val="982"/>
          <w:jc w:val="center"/>
        </w:trPr>
        <w:tc>
          <w:tcPr>
            <w:tcW w:w="1243" w:type="dxa"/>
            <w:tcBorders>
              <w:right w:val="single" w:sz="4" w:space="0" w:color="auto"/>
            </w:tcBorders>
            <w:vAlign w:val="center"/>
          </w:tcPr>
          <w:p w14:paraId="12D52DBA" w14:textId="77777777" w:rsidR="00AC4D9A"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17480227" w14:textId="77777777" w:rsidR="00AC4D9A"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408753E1"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22A9C40B"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65D2A3A6"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5CDD0659"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26496584"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C4D9A" w14:paraId="204E89AE" w14:textId="77777777">
        <w:trPr>
          <w:trHeight w:val="982"/>
          <w:jc w:val="center"/>
        </w:trPr>
        <w:tc>
          <w:tcPr>
            <w:tcW w:w="1243" w:type="dxa"/>
            <w:tcBorders>
              <w:right w:val="single" w:sz="4" w:space="0" w:color="auto"/>
            </w:tcBorders>
            <w:vAlign w:val="center"/>
          </w:tcPr>
          <w:p w14:paraId="65BE82B4" w14:textId="77777777" w:rsidR="00AC4D9A"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8A92654" w14:textId="77777777" w:rsidR="00AC4D9A"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6C3056C7" w14:textId="77777777" w:rsidR="00AC4D9A"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157E1093" w14:textId="77777777" w:rsidR="00AC4D9A"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7A03263E" w14:textId="77777777" w:rsidR="00B95B13" w:rsidRDefault="00B95B13">
      <w:pPr>
        <w:pStyle w:val="2"/>
        <w:spacing w:before="0" w:after="0" w:line="360" w:lineRule="auto"/>
        <w:rPr>
          <w:rFonts w:ascii="宋体" w:hAnsi="宋体" w:hint="eastAsia"/>
          <w:b w:val="0"/>
          <w:snapToGrid w:val="0"/>
        </w:rPr>
      </w:pPr>
      <w:bookmarkStart w:id="707" w:name="_Toc175920937"/>
      <w:bookmarkStart w:id="708" w:name="_Toc12666"/>
      <w:bookmarkStart w:id="709" w:name="_Toc57905886"/>
      <w:bookmarkStart w:id="710" w:name="_Toc27750"/>
      <w:bookmarkStart w:id="711" w:name="_Toc175920972"/>
      <w:bookmarkStart w:id="712" w:name="_Toc22842"/>
      <w:bookmarkEnd w:id="686"/>
      <w:bookmarkEnd w:id="687"/>
      <w:bookmarkEnd w:id="688"/>
      <w:bookmarkEnd w:id="689"/>
      <w:bookmarkEnd w:id="690"/>
      <w:bookmarkEnd w:id="691"/>
      <w:bookmarkEnd w:id="706"/>
    </w:p>
    <w:p w14:paraId="4E801648" w14:textId="63F99CD9" w:rsidR="00AC4D9A" w:rsidRDefault="00000000">
      <w:pPr>
        <w:pStyle w:val="2"/>
        <w:spacing w:before="0" w:after="0" w:line="360" w:lineRule="auto"/>
        <w:rPr>
          <w:rFonts w:ascii="宋体" w:hAnsi="宋体" w:hint="eastAsia"/>
          <w:b w:val="0"/>
          <w:snapToGrid w:val="0"/>
        </w:rPr>
      </w:pPr>
      <w:r>
        <w:rPr>
          <w:rFonts w:ascii="宋体" w:hAnsi="宋体"/>
          <w:b w:val="0"/>
          <w:snapToGrid w:val="0"/>
        </w:rPr>
        <w:t>1.  评标方法</w:t>
      </w:r>
      <w:bookmarkEnd w:id="707"/>
      <w:bookmarkEnd w:id="708"/>
      <w:bookmarkEnd w:id="709"/>
      <w:bookmarkEnd w:id="710"/>
      <w:bookmarkEnd w:id="711"/>
      <w:bookmarkEnd w:id="712"/>
    </w:p>
    <w:p w14:paraId="22E3B6C1" w14:textId="77777777" w:rsidR="00AC4D9A"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14E6CF5A" w14:textId="77777777" w:rsidR="00AC4D9A" w:rsidRDefault="00000000">
      <w:pPr>
        <w:pStyle w:val="2"/>
        <w:spacing w:before="0" w:after="0" w:line="360" w:lineRule="auto"/>
        <w:rPr>
          <w:rFonts w:ascii="宋体" w:hAnsi="宋体" w:hint="eastAsia"/>
          <w:b w:val="0"/>
          <w:snapToGrid w:val="0"/>
        </w:rPr>
      </w:pPr>
      <w:bookmarkStart w:id="713" w:name="_Toc24923"/>
      <w:bookmarkStart w:id="714" w:name="_Toc57905887"/>
      <w:bookmarkStart w:id="715" w:name="_Toc175920938"/>
      <w:bookmarkStart w:id="716" w:name="_Toc175920973"/>
      <w:bookmarkStart w:id="717" w:name="_Toc395"/>
      <w:bookmarkStart w:id="718" w:name="_Toc20502"/>
      <w:r>
        <w:rPr>
          <w:rFonts w:ascii="宋体" w:hAnsi="宋体"/>
          <w:b w:val="0"/>
          <w:snapToGrid w:val="0"/>
        </w:rPr>
        <w:t>2.  评审标准</w:t>
      </w:r>
      <w:bookmarkEnd w:id="713"/>
      <w:bookmarkEnd w:id="714"/>
      <w:bookmarkEnd w:id="715"/>
      <w:bookmarkEnd w:id="716"/>
      <w:bookmarkEnd w:id="717"/>
      <w:bookmarkEnd w:id="718"/>
    </w:p>
    <w:p w14:paraId="75AD5CE0" w14:textId="77777777" w:rsidR="00AC4D9A" w:rsidRDefault="00000000">
      <w:pPr>
        <w:pStyle w:val="3"/>
        <w:spacing w:before="0" w:after="0" w:line="360" w:lineRule="auto"/>
        <w:rPr>
          <w:rFonts w:ascii="宋体" w:hAnsi="宋体" w:cs="宋体" w:hint="eastAsia"/>
          <w:sz w:val="21"/>
          <w:szCs w:val="21"/>
        </w:rPr>
      </w:pPr>
      <w:bookmarkStart w:id="719" w:name="_Toc3739"/>
      <w:bookmarkStart w:id="720" w:name="_Toc57905888"/>
      <w:bookmarkStart w:id="721" w:name="_Toc2402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19"/>
      <w:r>
        <w:rPr>
          <w:rFonts w:ascii="宋体" w:hAnsi="宋体" w:cs="宋体" w:hint="eastAsia"/>
          <w:sz w:val="21"/>
          <w:szCs w:val="21"/>
        </w:rPr>
        <w:t>标准</w:t>
      </w:r>
      <w:bookmarkEnd w:id="720"/>
      <w:bookmarkEnd w:id="721"/>
    </w:p>
    <w:p w14:paraId="16D0EB86"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67E827C1" w14:textId="77777777" w:rsidR="00AC4D9A" w:rsidRDefault="00000000">
      <w:pPr>
        <w:pStyle w:val="3"/>
        <w:spacing w:before="0" w:after="0" w:line="360" w:lineRule="auto"/>
        <w:rPr>
          <w:rFonts w:ascii="宋体" w:hAnsi="宋体" w:cs="宋体" w:hint="eastAsia"/>
          <w:sz w:val="21"/>
          <w:szCs w:val="21"/>
        </w:rPr>
      </w:pPr>
      <w:bookmarkStart w:id="722" w:name="_Toc16832"/>
      <w:bookmarkStart w:id="723" w:name="_Toc7449"/>
      <w:bookmarkStart w:id="724" w:name="_Toc57905889"/>
      <w:r>
        <w:rPr>
          <w:rFonts w:ascii="宋体" w:hAnsi="宋体" w:cs="宋体"/>
          <w:sz w:val="21"/>
          <w:szCs w:val="21"/>
        </w:rPr>
        <w:t>2.</w:t>
      </w:r>
      <w:r>
        <w:rPr>
          <w:rFonts w:ascii="宋体" w:hAnsi="宋体" w:cs="宋体" w:hint="eastAsia"/>
          <w:sz w:val="21"/>
          <w:szCs w:val="21"/>
        </w:rPr>
        <w:t>2符合性审查</w:t>
      </w:r>
      <w:bookmarkEnd w:id="722"/>
      <w:r>
        <w:rPr>
          <w:rFonts w:ascii="宋体" w:hAnsi="宋体" w:cs="宋体" w:hint="eastAsia"/>
          <w:sz w:val="21"/>
          <w:szCs w:val="21"/>
        </w:rPr>
        <w:t>标准</w:t>
      </w:r>
      <w:bookmarkEnd w:id="723"/>
      <w:bookmarkEnd w:id="724"/>
    </w:p>
    <w:p w14:paraId="5049FA2B"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410F2268"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7CA7C100"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4AA4194E"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46BAC5E"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01C03C43"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46D48CF6" w14:textId="77777777" w:rsidR="00AC4D9A" w:rsidRDefault="00000000">
      <w:pPr>
        <w:pStyle w:val="2"/>
        <w:spacing w:before="0" w:after="0" w:line="360" w:lineRule="auto"/>
        <w:rPr>
          <w:rFonts w:ascii="宋体" w:hAnsi="宋体" w:hint="eastAsia"/>
          <w:b w:val="0"/>
          <w:snapToGrid w:val="0"/>
        </w:rPr>
      </w:pPr>
      <w:bookmarkStart w:id="725" w:name="_Toc6630"/>
      <w:bookmarkStart w:id="726" w:name="_Toc57905890"/>
      <w:bookmarkStart w:id="727" w:name="_Toc175920939"/>
      <w:bookmarkStart w:id="728" w:name="_Toc175920974"/>
      <w:bookmarkStart w:id="729" w:name="_Toc1051"/>
      <w:bookmarkStart w:id="730" w:name="_Toc30094"/>
      <w:r>
        <w:rPr>
          <w:rFonts w:ascii="宋体" w:hAnsi="宋体"/>
          <w:b w:val="0"/>
          <w:snapToGrid w:val="0"/>
        </w:rPr>
        <w:t>3.  评标程序</w:t>
      </w:r>
      <w:bookmarkEnd w:id="725"/>
      <w:bookmarkEnd w:id="726"/>
      <w:bookmarkEnd w:id="727"/>
      <w:bookmarkEnd w:id="728"/>
      <w:bookmarkEnd w:id="729"/>
      <w:bookmarkEnd w:id="730"/>
    </w:p>
    <w:p w14:paraId="6330A32B" w14:textId="77777777" w:rsidR="00AC4D9A" w:rsidRDefault="00000000">
      <w:pPr>
        <w:pStyle w:val="3"/>
        <w:spacing w:before="0" w:after="0" w:line="360" w:lineRule="auto"/>
        <w:rPr>
          <w:rFonts w:ascii="宋体" w:hAnsi="宋体" w:cs="宋体" w:hint="eastAsia"/>
          <w:sz w:val="21"/>
          <w:szCs w:val="21"/>
        </w:rPr>
      </w:pPr>
      <w:bookmarkStart w:id="731" w:name="_Toc57905891"/>
      <w:bookmarkStart w:id="732" w:name="_Toc19555"/>
      <w:bookmarkStart w:id="733" w:name="_Toc17317"/>
      <w:r>
        <w:rPr>
          <w:rFonts w:ascii="宋体" w:hAnsi="宋体" w:cs="宋体"/>
          <w:sz w:val="21"/>
          <w:szCs w:val="21"/>
        </w:rPr>
        <w:t>3.1</w:t>
      </w:r>
      <w:r>
        <w:rPr>
          <w:rFonts w:ascii="宋体" w:hAnsi="宋体" w:cs="宋体" w:hint="eastAsia"/>
          <w:sz w:val="21"/>
          <w:szCs w:val="21"/>
        </w:rPr>
        <w:t>报价排序</w:t>
      </w:r>
      <w:bookmarkEnd w:id="731"/>
      <w:bookmarkEnd w:id="732"/>
      <w:bookmarkEnd w:id="733"/>
    </w:p>
    <w:p w14:paraId="5BF08562" w14:textId="77777777" w:rsidR="00AC4D9A"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3539D57F" w14:textId="77777777" w:rsidR="00AC4D9A" w:rsidRDefault="00000000">
      <w:pPr>
        <w:pStyle w:val="3"/>
        <w:spacing w:before="0" w:after="0" w:line="360" w:lineRule="auto"/>
        <w:rPr>
          <w:rFonts w:ascii="宋体" w:hAnsi="宋体" w:cs="宋体" w:hint="eastAsia"/>
          <w:sz w:val="21"/>
          <w:szCs w:val="21"/>
        </w:rPr>
      </w:pPr>
      <w:bookmarkStart w:id="734" w:name="_Toc57905892"/>
      <w:bookmarkStart w:id="735" w:name="_Toc23300"/>
      <w:r>
        <w:rPr>
          <w:rFonts w:ascii="宋体" w:hAnsi="宋体" w:cs="宋体"/>
          <w:sz w:val="21"/>
          <w:szCs w:val="21"/>
        </w:rPr>
        <w:t>3.</w:t>
      </w:r>
      <w:r>
        <w:rPr>
          <w:rFonts w:ascii="宋体" w:hAnsi="宋体" w:cs="宋体" w:hint="eastAsia"/>
          <w:sz w:val="21"/>
          <w:szCs w:val="21"/>
        </w:rPr>
        <w:t>2符合性审查</w:t>
      </w:r>
      <w:bookmarkEnd w:id="734"/>
      <w:bookmarkEnd w:id="735"/>
    </w:p>
    <w:p w14:paraId="06C03B43" w14:textId="77777777" w:rsidR="00AC4D9A"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17AE2FD1"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106D1A6E" w14:textId="77777777" w:rsidR="00AC4D9A"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449B9599"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1FC6EBCC"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2D50A317"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98D62C1"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10123ED6" w14:textId="77777777" w:rsidR="00AC4D9A"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27015E7A" w14:textId="77777777" w:rsidR="00AC4D9A" w:rsidRDefault="00000000">
      <w:pPr>
        <w:pStyle w:val="3"/>
        <w:spacing w:before="0" w:after="0" w:line="360" w:lineRule="auto"/>
        <w:rPr>
          <w:rFonts w:ascii="宋体" w:hAnsi="宋体" w:cs="宋体" w:hint="eastAsia"/>
          <w:sz w:val="21"/>
          <w:szCs w:val="21"/>
        </w:rPr>
      </w:pPr>
      <w:bookmarkStart w:id="736" w:name="_Toc57905893"/>
      <w:bookmarkStart w:id="737" w:name="_Toc30970"/>
      <w:bookmarkStart w:id="738"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36"/>
      <w:bookmarkEnd w:id="737"/>
      <w:bookmarkEnd w:id="738"/>
    </w:p>
    <w:p w14:paraId="7A9233C7"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5D941BE"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0ABBF7F5"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682434FD" w14:textId="77777777" w:rsidR="00AC4D9A" w:rsidRDefault="00000000">
      <w:pPr>
        <w:pStyle w:val="3"/>
        <w:spacing w:before="0" w:after="0" w:line="360" w:lineRule="auto"/>
        <w:rPr>
          <w:rFonts w:ascii="宋体" w:hAnsi="宋体" w:cs="宋体" w:hint="eastAsia"/>
          <w:sz w:val="21"/>
          <w:szCs w:val="21"/>
        </w:rPr>
      </w:pPr>
      <w:bookmarkStart w:id="739" w:name="_Toc484465184"/>
      <w:bookmarkStart w:id="740" w:name="_Toc479262406"/>
      <w:bookmarkStart w:id="741" w:name="_Toc26860"/>
      <w:bookmarkStart w:id="742" w:name="_Toc27746"/>
      <w:bookmarkStart w:id="743" w:name="_Toc5790589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39"/>
      <w:bookmarkEnd w:id="740"/>
      <w:bookmarkEnd w:id="741"/>
      <w:bookmarkEnd w:id="742"/>
      <w:bookmarkEnd w:id="743"/>
    </w:p>
    <w:p w14:paraId="5011B696" w14:textId="77777777" w:rsidR="00AC4D9A"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529668D1" w14:textId="77777777" w:rsidR="00AC4D9A"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6F3FE8F9" w14:textId="77777777" w:rsidR="00AC4D9A" w:rsidRDefault="00000000">
      <w:pPr>
        <w:spacing w:line="360" w:lineRule="auto"/>
        <w:rPr>
          <w:rFonts w:ascii="宋体" w:hAnsi="宋体" w:hint="eastAsia"/>
          <w:b/>
          <w:szCs w:val="20"/>
        </w:rPr>
      </w:pPr>
      <w:r>
        <w:rPr>
          <w:rFonts w:ascii="宋体" w:hAnsi="宋体"/>
          <w:kern w:val="0"/>
          <w:sz w:val="20"/>
          <w:szCs w:val="20"/>
        </w:rPr>
        <w:br w:type="page"/>
      </w:r>
    </w:p>
    <w:p w14:paraId="01D98A81" w14:textId="77777777" w:rsidR="00AC4D9A" w:rsidRDefault="00000000">
      <w:pPr>
        <w:pStyle w:val="afb"/>
        <w:spacing w:line="360" w:lineRule="auto"/>
        <w:outlineLvl w:val="0"/>
        <w:rPr>
          <w:rFonts w:ascii="宋体" w:hAnsi="宋体" w:hint="eastAsia"/>
          <w:b/>
          <w:sz w:val="28"/>
          <w:szCs w:val="28"/>
          <w:u w:val="none"/>
          <w:lang w:eastAsia="zh-CN"/>
        </w:rPr>
      </w:pPr>
      <w:bookmarkStart w:id="744" w:name="招标文件03章02评标办法综合评估法02附件02"/>
      <w:bookmarkStart w:id="745" w:name="招标文件04章合同条款及格式"/>
      <w:bookmarkStart w:id="746" w:name="_Toc11925"/>
      <w:bookmarkStart w:id="747" w:name="_Toc175920940"/>
      <w:bookmarkStart w:id="748" w:name="_Toc175920975"/>
      <w:bookmarkEnd w:id="744"/>
      <w:bookmarkEnd w:id="745"/>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46"/>
      <w:bookmarkEnd w:id="747"/>
      <w:bookmarkEnd w:id="748"/>
    </w:p>
    <w:p w14:paraId="11A315A9" w14:textId="77777777" w:rsidR="00AC4D9A"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AC4D9A" w14:paraId="63FBAB50" w14:textId="77777777">
        <w:trPr>
          <w:jc w:val="center"/>
        </w:trPr>
        <w:tc>
          <w:tcPr>
            <w:tcW w:w="1237" w:type="dxa"/>
            <w:vAlign w:val="center"/>
          </w:tcPr>
          <w:p w14:paraId="3882C0F9" w14:textId="77777777" w:rsidR="00AC4D9A"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B31F35E" w14:textId="77777777" w:rsidR="00AC4D9A"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65207A3" w14:textId="77777777" w:rsidR="00AC4D9A" w:rsidRDefault="00000000">
            <w:pPr>
              <w:spacing w:line="400" w:lineRule="exact"/>
              <w:jc w:val="center"/>
              <w:rPr>
                <w:rFonts w:ascii="宋体" w:hAnsi="宋体" w:hint="eastAsia"/>
                <w:b/>
                <w:szCs w:val="21"/>
              </w:rPr>
            </w:pPr>
            <w:r>
              <w:rPr>
                <w:rFonts w:ascii="宋体" w:hAnsi="宋体"/>
                <w:b/>
                <w:szCs w:val="21"/>
              </w:rPr>
              <w:t>否决投标条件</w:t>
            </w:r>
          </w:p>
        </w:tc>
      </w:tr>
      <w:tr w:rsidR="00AC4D9A" w14:paraId="78BE9555" w14:textId="77777777">
        <w:trPr>
          <w:tblHeader/>
          <w:jc w:val="center"/>
        </w:trPr>
        <w:tc>
          <w:tcPr>
            <w:tcW w:w="1237" w:type="dxa"/>
            <w:vMerge w:val="restart"/>
            <w:vAlign w:val="center"/>
          </w:tcPr>
          <w:p w14:paraId="48E8179E" w14:textId="77777777" w:rsidR="00AC4D9A"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ADEF666" w14:textId="77777777" w:rsidR="00AC4D9A" w:rsidRDefault="00000000">
            <w:pPr>
              <w:spacing w:line="400" w:lineRule="exact"/>
              <w:jc w:val="center"/>
              <w:rPr>
                <w:rFonts w:ascii="宋体" w:hAnsi="宋体" w:hint="eastAsia"/>
                <w:szCs w:val="21"/>
              </w:rPr>
            </w:pPr>
            <w:r>
              <w:rPr>
                <w:rFonts w:ascii="宋体" w:hAnsi="宋体" w:hint="eastAsia"/>
                <w:szCs w:val="21"/>
              </w:rPr>
              <w:t>技术方案评审</w:t>
            </w:r>
          </w:p>
          <w:p w14:paraId="269F4D0C" w14:textId="77777777" w:rsidR="00AC4D9A"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485B7C5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AC4D9A" w14:paraId="490243E0" w14:textId="77777777">
        <w:trPr>
          <w:tblHeader/>
          <w:jc w:val="center"/>
        </w:trPr>
        <w:tc>
          <w:tcPr>
            <w:tcW w:w="1237" w:type="dxa"/>
            <w:vMerge/>
            <w:vAlign w:val="center"/>
          </w:tcPr>
          <w:p w14:paraId="4273DBC2"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71C2814F" w14:textId="77777777" w:rsidR="00AC4D9A"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4DE799C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AC4D9A" w14:paraId="6CD87E1E" w14:textId="77777777">
        <w:trPr>
          <w:tblHeader/>
          <w:jc w:val="center"/>
        </w:trPr>
        <w:tc>
          <w:tcPr>
            <w:tcW w:w="1237" w:type="dxa"/>
            <w:vMerge/>
            <w:vAlign w:val="center"/>
          </w:tcPr>
          <w:p w14:paraId="76F2BC24" w14:textId="77777777" w:rsidR="00AC4D9A" w:rsidRDefault="00AC4D9A">
            <w:pPr>
              <w:spacing w:line="400" w:lineRule="exact"/>
              <w:jc w:val="center"/>
              <w:rPr>
                <w:rFonts w:ascii="宋体" w:hAnsi="宋体" w:hint="eastAsia"/>
                <w:szCs w:val="21"/>
              </w:rPr>
            </w:pPr>
          </w:p>
        </w:tc>
        <w:tc>
          <w:tcPr>
            <w:tcW w:w="1899" w:type="dxa"/>
            <w:vMerge/>
            <w:vAlign w:val="center"/>
          </w:tcPr>
          <w:p w14:paraId="5928B420" w14:textId="77777777" w:rsidR="00AC4D9A" w:rsidRDefault="00AC4D9A">
            <w:pPr>
              <w:spacing w:line="400" w:lineRule="exact"/>
              <w:jc w:val="center"/>
              <w:rPr>
                <w:rFonts w:ascii="宋体" w:hAnsi="宋体" w:hint="eastAsia"/>
                <w:szCs w:val="21"/>
              </w:rPr>
            </w:pPr>
          </w:p>
        </w:tc>
        <w:tc>
          <w:tcPr>
            <w:tcW w:w="6333" w:type="dxa"/>
            <w:vAlign w:val="center"/>
          </w:tcPr>
          <w:p w14:paraId="099323F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AC4D9A" w14:paraId="67000AF1" w14:textId="77777777">
        <w:trPr>
          <w:tblHeader/>
          <w:jc w:val="center"/>
        </w:trPr>
        <w:tc>
          <w:tcPr>
            <w:tcW w:w="1237" w:type="dxa"/>
            <w:vMerge/>
            <w:vAlign w:val="center"/>
          </w:tcPr>
          <w:p w14:paraId="486B439A" w14:textId="77777777" w:rsidR="00AC4D9A" w:rsidRDefault="00AC4D9A">
            <w:pPr>
              <w:spacing w:line="400" w:lineRule="exact"/>
              <w:jc w:val="center"/>
              <w:rPr>
                <w:rFonts w:ascii="宋体" w:hAnsi="宋体" w:hint="eastAsia"/>
                <w:szCs w:val="21"/>
              </w:rPr>
            </w:pPr>
          </w:p>
        </w:tc>
        <w:tc>
          <w:tcPr>
            <w:tcW w:w="1899" w:type="dxa"/>
            <w:vMerge/>
            <w:vAlign w:val="center"/>
          </w:tcPr>
          <w:p w14:paraId="560D4AC7" w14:textId="77777777" w:rsidR="00AC4D9A" w:rsidRDefault="00AC4D9A">
            <w:pPr>
              <w:spacing w:line="400" w:lineRule="exact"/>
              <w:jc w:val="center"/>
              <w:rPr>
                <w:rFonts w:ascii="宋体" w:hAnsi="宋体" w:hint="eastAsia"/>
                <w:szCs w:val="21"/>
              </w:rPr>
            </w:pPr>
          </w:p>
        </w:tc>
        <w:tc>
          <w:tcPr>
            <w:tcW w:w="6333" w:type="dxa"/>
            <w:vAlign w:val="center"/>
          </w:tcPr>
          <w:p w14:paraId="56FA9A5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AC4D9A" w14:paraId="39EB1C3B" w14:textId="77777777">
        <w:trPr>
          <w:tblHeader/>
          <w:jc w:val="center"/>
        </w:trPr>
        <w:tc>
          <w:tcPr>
            <w:tcW w:w="1237" w:type="dxa"/>
            <w:vMerge/>
            <w:vAlign w:val="center"/>
          </w:tcPr>
          <w:p w14:paraId="07B0ABC0" w14:textId="77777777" w:rsidR="00AC4D9A" w:rsidRDefault="00AC4D9A">
            <w:pPr>
              <w:spacing w:line="400" w:lineRule="exact"/>
              <w:jc w:val="center"/>
              <w:rPr>
                <w:rFonts w:ascii="宋体" w:hAnsi="宋体" w:hint="eastAsia"/>
                <w:szCs w:val="21"/>
              </w:rPr>
            </w:pPr>
          </w:p>
        </w:tc>
        <w:tc>
          <w:tcPr>
            <w:tcW w:w="1899" w:type="dxa"/>
            <w:vMerge/>
            <w:vAlign w:val="center"/>
          </w:tcPr>
          <w:p w14:paraId="1FB9A351" w14:textId="77777777" w:rsidR="00AC4D9A" w:rsidRDefault="00AC4D9A">
            <w:pPr>
              <w:spacing w:line="400" w:lineRule="exact"/>
              <w:jc w:val="center"/>
              <w:rPr>
                <w:rFonts w:ascii="宋体" w:hAnsi="宋体" w:hint="eastAsia"/>
                <w:szCs w:val="21"/>
              </w:rPr>
            </w:pPr>
          </w:p>
        </w:tc>
        <w:tc>
          <w:tcPr>
            <w:tcW w:w="6333" w:type="dxa"/>
            <w:vAlign w:val="center"/>
          </w:tcPr>
          <w:p w14:paraId="2FBB279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AC4D9A" w14:paraId="06C31CC6" w14:textId="77777777">
        <w:trPr>
          <w:tblHeader/>
          <w:jc w:val="center"/>
        </w:trPr>
        <w:tc>
          <w:tcPr>
            <w:tcW w:w="1237" w:type="dxa"/>
            <w:vMerge/>
            <w:vAlign w:val="center"/>
          </w:tcPr>
          <w:p w14:paraId="0BA6E2BF" w14:textId="77777777" w:rsidR="00AC4D9A" w:rsidRDefault="00AC4D9A">
            <w:pPr>
              <w:spacing w:line="400" w:lineRule="exact"/>
              <w:jc w:val="center"/>
              <w:rPr>
                <w:rFonts w:ascii="宋体" w:hAnsi="宋体" w:hint="eastAsia"/>
                <w:szCs w:val="21"/>
              </w:rPr>
            </w:pPr>
          </w:p>
        </w:tc>
        <w:tc>
          <w:tcPr>
            <w:tcW w:w="1899" w:type="dxa"/>
            <w:vMerge/>
            <w:vAlign w:val="center"/>
          </w:tcPr>
          <w:p w14:paraId="1C556EAA" w14:textId="77777777" w:rsidR="00AC4D9A" w:rsidRDefault="00AC4D9A">
            <w:pPr>
              <w:spacing w:line="400" w:lineRule="exact"/>
              <w:jc w:val="center"/>
              <w:rPr>
                <w:rFonts w:ascii="宋体" w:hAnsi="宋体" w:hint="eastAsia"/>
                <w:szCs w:val="21"/>
              </w:rPr>
            </w:pPr>
          </w:p>
        </w:tc>
        <w:tc>
          <w:tcPr>
            <w:tcW w:w="6333" w:type="dxa"/>
            <w:vAlign w:val="center"/>
          </w:tcPr>
          <w:p w14:paraId="148328D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AC4D9A" w14:paraId="0D613D8A" w14:textId="77777777">
        <w:trPr>
          <w:tblHeader/>
          <w:jc w:val="center"/>
        </w:trPr>
        <w:tc>
          <w:tcPr>
            <w:tcW w:w="1237" w:type="dxa"/>
            <w:vMerge/>
            <w:vAlign w:val="center"/>
          </w:tcPr>
          <w:p w14:paraId="063388C9" w14:textId="77777777" w:rsidR="00AC4D9A" w:rsidRDefault="00AC4D9A">
            <w:pPr>
              <w:spacing w:line="400" w:lineRule="exact"/>
              <w:jc w:val="center"/>
              <w:rPr>
                <w:rFonts w:ascii="宋体" w:hAnsi="宋体" w:hint="eastAsia"/>
                <w:szCs w:val="21"/>
              </w:rPr>
            </w:pPr>
          </w:p>
        </w:tc>
        <w:tc>
          <w:tcPr>
            <w:tcW w:w="1899" w:type="dxa"/>
            <w:vMerge/>
            <w:vAlign w:val="center"/>
          </w:tcPr>
          <w:p w14:paraId="02134AFC" w14:textId="77777777" w:rsidR="00AC4D9A" w:rsidRDefault="00AC4D9A">
            <w:pPr>
              <w:spacing w:line="400" w:lineRule="exact"/>
              <w:jc w:val="center"/>
              <w:rPr>
                <w:rFonts w:ascii="宋体" w:hAnsi="宋体" w:hint="eastAsia"/>
                <w:szCs w:val="21"/>
              </w:rPr>
            </w:pPr>
          </w:p>
        </w:tc>
        <w:tc>
          <w:tcPr>
            <w:tcW w:w="6333" w:type="dxa"/>
            <w:vAlign w:val="center"/>
          </w:tcPr>
          <w:p w14:paraId="39304F5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AC4D9A" w14:paraId="2F67727D" w14:textId="77777777">
        <w:trPr>
          <w:tblHeader/>
          <w:jc w:val="center"/>
        </w:trPr>
        <w:tc>
          <w:tcPr>
            <w:tcW w:w="1237" w:type="dxa"/>
            <w:vMerge/>
            <w:vAlign w:val="center"/>
          </w:tcPr>
          <w:p w14:paraId="66829BB1" w14:textId="77777777" w:rsidR="00AC4D9A" w:rsidRDefault="00AC4D9A">
            <w:pPr>
              <w:spacing w:line="400" w:lineRule="exact"/>
              <w:jc w:val="center"/>
              <w:rPr>
                <w:rFonts w:ascii="宋体" w:hAnsi="宋体" w:hint="eastAsia"/>
                <w:szCs w:val="21"/>
              </w:rPr>
            </w:pPr>
          </w:p>
        </w:tc>
        <w:tc>
          <w:tcPr>
            <w:tcW w:w="1899" w:type="dxa"/>
            <w:vMerge/>
            <w:vAlign w:val="center"/>
          </w:tcPr>
          <w:p w14:paraId="3B9BB6DC" w14:textId="77777777" w:rsidR="00AC4D9A" w:rsidRDefault="00AC4D9A">
            <w:pPr>
              <w:spacing w:line="400" w:lineRule="exact"/>
              <w:jc w:val="center"/>
              <w:rPr>
                <w:rFonts w:ascii="宋体" w:hAnsi="宋体" w:hint="eastAsia"/>
                <w:szCs w:val="21"/>
              </w:rPr>
            </w:pPr>
          </w:p>
        </w:tc>
        <w:tc>
          <w:tcPr>
            <w:tcW w:w="6333" w:type="dxa"/>
            <w:vAlign w:val="center"/>
          </w:tcPr>
          <w:p w14:paraId="5FC2DC6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518F3EE1"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7F6C0C2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6F1C6E1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30B874D9"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AC4D9A" w14:paraId="2D33796B" w14:textId="77777777">
        <w:trPr>
          <w:jc w:val="center"/>
        </w:trPr>
        <w:tc>
          <w:tcPr>
            <w:tcW w:w="1237" w:type="dxa"/>
            <w:vMerge/>
            <w:vAlign w:val="center"/>
          </w:tcPr>
          <w:p w14:paraId="2E9FEE18"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487DC98A" w14:textId="77777777" w:rsidR="00AC4D9A"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CA97D2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47CF2E44" w14:textId="77777777">
        <w:trPr>
          <w:jc w:val="center"/>
        </w:trPr>
        <w:tc>
          <w:tcPr>
            <w:tcW w:w="1237" w:type="dxa"/>
            <w:vMerge/>
            <w:vAlign w:val="center"/>
          </w:tcPr>
          <w:p w14:paraId="2AC5CA73" w14:textId="77777777" w:rsidR="00AC4D9A" w:rsidRDefault="00AC4D9A">
            <w:pPr>
              <w:spacing w:line="400" w:lineRule="exact"/>
              <w:jc w:val="center"/>
              <w:rPr>
                <w:rFonts w:ascii="宋体" w:hAnsi="宋体" w:hint="eastAsia"/>
                <w:szCs w:val="21"/>
              </w:rPr>
            </w:pPr>
          </w:p>
        </w:tc>
        <w:tc>
          <w:tcPr>
            <w:tcW w:w="1899" w:type="dxa"/>
            <w:vMerge/>
            <w:vAlign w:val="center"/>
          </w:tcPr>
          <w:p w14:paraId="00F469AF" w14:textId="77777777" w:rsidR="00AC4D9A" w:rsidRDefault="00AC4D9A">
            <w:pPr>
              <w:spacing w:line="400" w:lineRule="exact"/>
              <w:jc w:val="center"/>
              <w:rPr>
                <w:rFonts w:ascii="宋体" w:hAnsi="宋体" w:hint="eastAsia"/>
                <w:szCs w:val="21"/>
              </w:rPr>
            </w:pPr>
          </w:p>
        </w:tc>
        <w:tc>
          <w:tcPr>
            <w:tcW w:w="6333" w:type="dxa"/>
          </w:tcPr>
          <w:p w14:paraId="3B87122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AC4D9A" w14:paraId="4531A6E9" w14:textId="77777777">
        <w:trPr>
          <w:jc w:val="center"/>
        </w:trPr>
        <w:tc>
          <w:tcPr>
            <w:tcW w:w="1237" w:type="dxa"/>
            <w:vMerge/>
            <w:vAlign w:val="center"/>
          </w:tcPr>
          <w:p w14:paraId="722EC76F" w14:textId="77777777" w:rsidR="00AC4D9A" w:rsidRDefault="00AC4D9A">
            <w:pPr>
              <w:spacing w:line="400" w:lineRule="exact"/>
              <w:jc w:val="center"/>
              <w:rPr>
                <w:rFonts w:ascii="宋体" w:hAnsi="宋体" w:hint="eastAsia"/>
                <w:szCs w:val="21"/>
              </w:rPr>
            </w:pPr>
          </w:p>
        </w:tc>
        <w:tc>
          <w:tcPr>
            <w:tcW w:w="1899" w:type="dxa"/>
            <w:vMerge/>
            <w:vAlign w:val="center"/>
          </w:tcPr>
          <w:p w14:paraId="07A5DA46" w14:textId="77777777" w:rsidR="00AC4D9A" w:rsidRDefault="00AC4D9A">
            <w:pPr>
              <w:spacing w:line="400" w:lineRule="exact"/>
              <w:jc w:val="center"/>
              <w:rPr>
                <w:rFonts w:ascii="宋体" w:hAnsi="宋体" w:hint="eastAsia"/>
                <w:szCs w:val="21"/>
              </w:rPr>
            </w:pPr>
          </w:p>
        </w:tc>
        <w:tc>
          <w:tcPr>
            <w:tcW w:w="6333" w:type="dxa"/>
          </w:tcPr>
          <w:p w14:paraId="00B3671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7D8728B5" w14:textId="77777777" w:rsidR="00AC4D9A"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AC4D9A" w14:paraId="2BFAC8FB" w14:textId="77777777">
        <w:trPr>
          <w:jc w:val="center"/>
        </w:trPr>
        <w:tc>
          <w:tcPr>
            <w:tcW w:w="1237" w:type="dxa"/>
            <w:vMerge/>
            <w:vAlign w:val="center"/>
          </w:tcPr>
          <w:p w14:paraId="1CDD011A" w14:textId="77777777" w:rsidR="00AC4D9A" w:rsidRDefault="00AC4D9A">
            <w:pPr>
              <w:spacing w:line="400" w:lineRule="exact"/>
              <w:jc w:val="center"/>
              <w:rPr>
                <w:rFonts w:ascii="宋体" w:hAnsi="宋体" w:hint="eastAsia"/>
                <w:szCs w:val="21"/>
              </w:rPr>
            </w:pPr>
          </w:p>
        </w:tc>
        <w:tc>
          <w:tcPr>
            <w:tcW w:w="1899" w:type="dxa"/>
            <w:vMerge/>
            <w:vAlign w:val="center"/>
          </w:tcPr>
          <w:p w14:paraId="65800EB8" w14:textId="77777777" w:rsidR="00AC4D9A" w:rsidRDefault="00AC4D9A">
            <w:pPr>
              <w:spacing w:line="400" w:lineRule="exact"/>
              <w:jc w:val="center"/>
              <w:rPr>
                <w:rFonts w:ascii="宋体" w:hAnsi="宋体" w:hint="eastAsia"/>
                <w:szCs w:val="21"/>
              </w:rPr>
            </w:pPr>
          </w:p>
        </w:tc>
        <w:tc>
          <w:tcPr>
            <w:tcW w:w="6333" w:type="dxa"/>
          </w:tcPr>
          <w:p w14:paraId="7CC1A599" w14:textId="77777777" w:rsidR="00AC4D9A"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AC4D9A" w14:paraId="04923F6C" w14:textId="77777777">
        <w:trPr>
          <w:jc w:val="center"/>
        </w:trPr>
        <w:tc>
          <w:tcPr>
            <w:tcW w:w="1237" w:type="dxa"/>
            <w:vMerge/>
            <w:vAlign w:val="center"/>
          </w:tcPr>
          <w:p w14:paraId="4EFD1C53" w14:textId="77777777" w:rsidR="00AC4D9A" w:rsidRDefault="00AC4D9A">
            <w:pPr>
              <w:spacing w:line="400" w:lineRule="exact"/>
              <w:jc w:val="center"/>
              <w:rPr>
                <w:rFonts w:ascii="宋体" w:hAnsi="宋体" w:hint="eastAsia"/>
                <w:szCs w:val="21"/>
              </w:rPr>
            </w:pPr>
          </w:p>
        </w:tc>
        <w:tc>
          <w:tcPr>
            <w:tcW w:w="1899" w:type="dxa"/>
            <w:vMerge/>
            <w:vAlign w:val="center"/>
          </w:tcPr>
          <w:p w14:paraId="5F347F81" w14:textId="77777777" w:rsidR="00AC4D9A" w:rsidRDefault="00AC4D9A">
            <w:pPr>
              <w:spacing w:line="400" w:lineRule="exact"/>
              <w:jc w:val="center"/>
              <w:rPr>
                <w:rFonts w:ascii="宋体" w:hAnsi="宋体" w:hint="eastAsia"/>
                <w:szCs w:val="21"/>
              </w:rPr>
            </w:pPr>
          </w:p>
        </w:tc>
        <w:tc>
          <w:tcPr>
            <w:tcW w:w="6333" w:type="dxa"/>
          </w:tcPr>
          <w:p w14:paraId="7C0C7284"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AC4D9A" w14:paraId="5C180168" w14:textId="77777777">
        <w:trPr>
          <w:jc w:val="center"/>
        </w:trPr>
        <w:tc>
          <w:tcPr>
            <w:tcW w:w="1237" w:type="dxa"/>
            <w:vMerge/>
            <w:vAlign w:val="center"/>
          </w:tcPr>
          <w:p w14:paraId="7997C34F" w14:textId="77777777" w:rsidR="00AC4D9A" w:rsidRDefault="00AC4D9A">
            <w:pPr>
              <w:spacing w:line="400" w:lineRule="exact"/>
              <w:jc w:val="center"/>
              <w:rPr>
                <w:rFonts w:ascii="宋体" w:hAnsi="宋体" w:hint="eastAsia"/>
                <w:szCs w:val="21"/>
              </w:rPr>
            </w:pPr>
          </w:p>
        </w:tc>
        <w:tc>
          <w:tcPr>
            <w:tcW w:w="1899" w:type="dxa"/>
            <w:vMerge/>
            <w:vAlign w:val="center"/>
          </w:tcPr>
          <w:p w14:paraId="4E2CACED" w14:textId="77777777" w:rsidR="00AC4D9A" w:rsidRDefault="00AC4D9A">
            <w:pPr>
              <w:spacing w:line="400" w:lineRule="exact"/>
              <w:jc w:val="center"/>
              <w:rPr>
                <w:rFonts w:ascii="宋体" w:hAnsi="宋体" w:hint="eastAsia"/>
                <w:szCs w:val="21"/>
              </w:rPr>
            </w:pPr>
          </w:p>
        </w:tc>
        <w:tc>
          <w:tcPr>
            <w:tcW w:w="6333" w:type="dxa"/>
          </w:tcPr>
          <w:p w14:paraId="22F2EA6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AC4D9A" w14:paraId="593D77AF" w14:textId="77777777">
        <w:trPr>
          <w:jc w:val="center"/>
        </w:trPr>
        <w:tc>
          <w:tcPr>
            <w:tcW w:w="1237" w:type="dxa"/>
            <w:vMerge/>
            <w:vAlign w:val="center"/>
          </w:tcPr>
          <w:p w14:paraId="1FFADA42" w14:textId="77777777" w:rsidR="00AC4D9A" w:rsidRDefault="00AC4D9A">
            <w:pPr>
              <w:spacing w:line="400" w:lineRule="exact"/>
              <w:jc w:val="center"/>
              <w:rPr>
                <w:rFonts w:ascii="宋体" w:hAnsi="宋体" w:hint="eastAsia"/>
                <w:szCs w:val="21"/>
              </w:rPr>
            </w:pPr>
          </w:p>
        </w:tc>
        <w:tc>
          <w:tcPr>
            <w:tcW w:w="1899" w:type="dxa"/>
            <w:vMerge/>
            <w:vAlign w:val="center"/>
          </w:tcPr>
          <w:p w14:paraId="7593E9E5" w14:textId="77777777" w:rsidR="00AC4D9A" w:rsidRDefault="00AC4D9A">
            <w:pPr>
              <w:spacing w:line="400" w:lineRule="exact"/>
              <w:jc w:val="center"/>
              <w:rPr>
                <w:rFonts w:ascii="宋体" w:hAnsi="宋体" w:hint="eastAsia"/>
                <w:szCs w:val="21"/>
              </w:rPr>
            </w:pPr>
          </w:p>
        </w:tc>
        <w:tc>
          <w:tcPr>
            <w:tcW w:w="6333" w:type="dxa"/>
          </w:tcPr>
          <w:p w14:paraId="4680E0D0" w14:textId="77777777" w:rsidR="00AC4D9A"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AC4D9A" w14:paraId="08EDCED4" w14:textId="77777777">
        <w:trPr>
          <w:jc w:val="center"/>
        </w:trPr>
        <w:tc>
          <w:tcPr>
            <w:tcW w:w="1237" w:type="dxa"/>
            <w:vMerge/>
            <w:vAlign w:val="center"/>
          </w:tcPr>
          <w:p w14:paraId="26255289" w14:textId="77777777" w:rsidR="00AC4D9A" w:rsidRDefault="00AC4D9A">
            <w:pPr>
              <w:spacing w:line="400" w:lineRule="exact"/>
              <w:jc w:val="center"/>
              <w:rPr>
                <w:rFonts w:ascii="宋体" w:hAnsi="宋体" w:hint="eastAsia"/>
                <w:szCs w:val="21"/>
              </w:rPr>
            </w:pPr>
          </w:p>
        </w:tc>
        <w:tc>
          <w:tcPr>
            <w:tcW w:w="1899" w:type="dxa"/>
            <w:vMerge/>
            <w:vAlign w:val="center"/>
          </w:tcPr>
          <w:p w14:paraId="00DC2312" w14:textId="77777777" w:rsidR="00AC4D9A" w:rsidRDefault="00AC4D9A">
            <w:pPr>
              <w:spacing w:line="400" w:lineRule="exact"/>
              <w:jc w:val="center"/>
              <w:rPr>
                <w:rFonts w:ascii="宋体" w:hAnsi="宋体" w:hint="eastAsia"/>
                <w:szCs w:val="21"/>
              </w:rPr>
            </w:pPr>
          </w:p>
        </w:tc>
        <w:tc>
          <w:tcPr>
            <w:tcW w:w="6333" w:type="dxa"/>
          </w:tcPr>
          <w:p w14:paraId="183A2017"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AC4D9A" w14:paraId="07D28FF6" w14:textId="77777777">
        <w:trPr>
          <w:jc w:val="center"/>
        </w:trPr>
        <w:tc>
          <w:tcPr>
            <w:tcW w:w="1237" w:type="dxa"/>
            <w:vMerge/>
            <w:vAlign w:val="center"/>
          </w:tcPr>
          <w:p w14:paraId="26244A09"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59390124" w14:textId="77777777" w:rsidR="00AC4D9A"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7AED974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AC4D9A" w14:paraId="6D470389" w14:textId="77777777">
        <w:trPr>
          <w:jc w:val="center"/>
        </w:trPr>
        <w:tc>
          <w:tcPr>
            <w:tcW w:w="1237" w:type="dxa"/>
            <w:vMerge/>
            <w:vAlign w:val="center"/>
          </w:tcPr>
          <w:p w14:paraId="33E99753" w14:textId="77777777" w:rsidR="00AC4D9A" w:rsidRDefault="00AC4D9A">
            <w:pPr>
              <w:spacing w:line="400" w:lineRule="exact"/>
              <w:jc w:val="center"/>
              <w:rPr>
                <w:rFonts w:ascii="宋体" w:hAnsi="宋体" w:hint="eastAsia"/>
                <w:szCs w:val="21"/>
              </w:rPr>
            </w:pPr>
          </w:p>
        </w:tc>
        <w:tc>
          <w:tcPr>
            <w:tcW w:w="1899" w:type="dxa"/>
            <w:vMerge/>
            <w:vAlign w:val="center"/>
          </w:tcPr>
          <w:p w14:paraId="235F2585" w14:textId="77777777" w:rsidR="00AC4D9A" w:rsidRDefault="00AC4D9A">
            <w:pPr>
              <w:spacing w:line="400" w:lineRule="exact"/>
              <w:jc w:val="center"/>
              <w:rPr>
                <w:rFonts w:ascii="宋体" w:hAnsi="宋体" w:hint="eastAsia"/>
                <w:szCs w:val="21"/>
              </w:rPr>
            </w:pPr>
          </w:p>
        </w:tc>
        <w:tc>
          <w:tcPr>
            <w:tcW w:w="6333" w:type="dxa"/>
            <w:vAlign w:val="center"/>
          </w:tcPr>
          <w:p w14:paraId="142F150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AC4D9A" w14:paraId="59F9B005" w14:textId="77777777">
        <w:trPr>
          <w:jc w:val="center"/>
        </w:trPr>
        <w:tc>
          <w:tcPr>
            <w:tcW w:w="1237" w:type="dxa"/>
            <w:vMerge/>
            <w:vAlign w:val="center"/>
          </w:tcPr>
          <w:p w14:paraId="585F95FB" w14:textId="77777777" w:rsidR="00AC4D9A" w:rsidRDefault="00AC4D9A">
            <w:pPr>
              <w:spacing w:line="400" w:lineRule="exact"/>
              <w:jc w:val="center"/>
              <w:rPr>
                <w:rFonts w:ascii="宋体" w:hAnsi="宋体" w:hint="eastAsia"/>
                <w:szCs w:val="21"/>
              </w:rPr>
            </w:pPr>
          </w:p>
        </w:tc>
        <w:tc>
          <w:tcPr>
            <w:tcW w:w="1899" w:type="dxa"/>
            <w:vMerge/>
            <w:vAlign w:val="center"/>
          </w:tcPr>
          <w:p w14:paraId="660997B9" w14:textId="77777777" w:rsidR="00AC4D9A" w:rsidRDefault="00AC4D9A">
            <w:pPr>
              <w:spacing w:line="400" w:lineRule="exact"/>
              <w:jc w:val="center"/>
              <w:rPr>
                <w:rFonts w:ascii="宋体" w:hAnsi="宋体" w:hint="eastAsia"/>
                <w:szCs w:val="21"/>
              </w:rPr>
            </w:pPr>
          </w:p>
        </w:tc>
        <w:tc>
          <w:tcPr>
            <w:tcW w:w="6333" w:type="dxa"/>
            <w:vAlign w:val="center"/>
          </w:tcPr>
          <w:p w14:paraId="190E705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中递交低价风险担保提交承诺书，承诺书格式详见第六章竞选文件格式否则由评标委员会作否决投标处理。</w:t>
            </w:r>
          </w:p>
        </w:tc>
      </w:tr>
      <w:tr w:rsidR="00AC4D9A" w14:paraId="4512C037" w14:textId="77777777">
        <w:trPr>
          <w:jc w:val="center"/>
        </w:trPr>
        <w:tc>
          <w:tcPr>
            <w:tcW w:w="1237" w:type="dxa"/>
            <w:vMerge/>
            <w:vAlign w:val="center"/>
          </w:tcPr>
          <w:p w14:paraId="5AE2A2E8" w14:textId="77777777" w:rsidR="00AC4D9A" w:rsidRDefault="00AC4D9A">
            <w:pPr>
              <w:spacing w:line="400" w:lineRule="exact"/>
              <w:jc w:val="center"/>
              <w:rPr>
                <w:rFonts w:ascii="宋体" w:hAnsi="宋体" w:hint="eastAsia"/>
                <w:szCs w:val="21"/>
              </w:rPr>
            </w:pPr>
          </w:p>
        </w:tc>
        <w:tc>
          <w:tcPr>
            <w:tcW w:w="1899" w:type="dxa"/>
            <w:vMerge/>
            <w:vAlign w:val="center"/>
          </w:tcPr>
          <w:p w14:paraId="4390781F" w14:textId="77777777" w:rsidR="00AC4D9A" w:rsidRDefault="00AC4D9A">
            <w:pPr>
              <w:spacing w:line="400" w:lineRule="exact"/>
              <w:jc w:val="center"/>
              <w:rPr>
                <w:rFonts w:ascii="宋体" w:hAnsi="宋体" w:hint="eastAsia"/>
                <w:szCs w:val="21"/>
              </w:rPr>
            </w:pPr>
          </w:p>
        </w:tc>
        <w:tc>
          <w:tcPr>
            <w:tcW w:w="6333" w:type="dxa"/>
            <w:vAlign w:val="center"/>
          </w:tcPr>
          <w:p w14:paraId="185D0EF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AC4D9A" w14:paraId="42A5D325" w14:textId="77777777">
        <w:trPr>
          <w:jc w:val="center"/>
        </w:trPr>
        <w:tc>
          <w:tcPr>
            <w:tcW w:w="1237" w:type="dxa"/>
            <w:vMerge/>
            <w:vAlign w:val="center"/>
          </w:tcPr>
          <w:p w14:paraId="7B64CC34" w14:textId="77777777" w:rsidR="00AC4D9A" w:rsidRDefault="00AC4D9A">
            <w:pPr>
              <w:spacing w:line="400" w:lineRule="exact"/>
              <w:jc w:val="center"/>
              <w:rPr>
                <w:rFonts w:ascii="宋体" w:hAnsi="宋体" w:hint="eastAsia"/>
                <w:szCs w:val="21"/>
              </w:rPr>
            </w:pPr>
          </w:p>
        </w:tc>
        <w:tc>
          <w:tcPr>
            <w:tcW w:w="1899" w:type="dxa"/>
            <w:vMerge/>
            <w:vAlign w:val="center"/>
          </w:tcPr>
          <w:p w14:paraId="64FAD901" w14:textId="77777777" w:rsidR="00AC4D9A" w:rsidRDefault="00AC4D9A">
            <w:pPr>
              <w:spacing w:line="400" w:lineRule="exact"/>
              <w:jc w:val="center"/>
              <w:rPr>
                <w:rFonts w:ascii="宋体" w:hAnsi="宋体" w:hint="eastAsia"/>
                <w:szCs w:val="21"/>
              </w:rPr>
            </w:pPr>
          </w:p>
        </w:tc>
        <w:tc>
          <w:tcPr>
            <w:tcW w:w="6333" w:type="dxa"/>
            <w:vAlign w:val="center"/>
          </w:tcPr>
          <w:p w14:paraId="0663EDC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AC4D9A" w14:paraId="78B83F74" w14:textId="77777777">
        <w:trPr>
          <w:jc w:val="center"/>
        </w:trPr>
        <w:tc>
          <w:tcPr>
            <w:tcW w:w="1237" w:type="dxa"/>
            <w:vMerge/>
            <w:vAlign w:val="center"/>
          </w:tcPr>
          <w:p w14:paraId="6EA202D6" w14:textId="77777777" w:rsidR="00AC4D9A" w:rsidRDefault="00AC4D9A">
            <w:pPr>
              <w:spacing w:line="400" w:lineRule="exact"/>
              <w:jc w:val="center"/>
              <w:rPr>
                <w:rFonts w:ascii="宋体" w:hAnsi="宋体" w:hint="eastAsia"/>
                <w:szCs w:val="21"/>
              </w:rPr>
            </w:pPr>
          </w:p>
        </w:tc>
        <w:tc>
          <w:tcPr>
            <w:tcW w:w="1899" w:type="dxa"/>
            <w:vMerge/>
            <w:vAlign w:val="center"/>
          </w:tcPr>
          <w:p w14:paraId="5853C81F" w14:textId="77777777" w:rsidR="00AC4D9A" w:rsidRDefault="00AC4D9A">
            <w:pPr>
              <w:spacing w:line="400" w:lineRule="exact"/>
              <w:jc w:val="center"/>
              <w:rPr>
                <w:rFonts w:ascii="宋体" w:hAnsi="宋体" w:hint="eastAsia"/>
                <w:szCs w:val="21"/>
              </w:rPr>
            </w:pPr>
          </w:p>
        </w:tc>
        <w:tc>
          <w:tcPr>
            <w:tcW w:w="6333" w:type="dxa"/>
            <w:vAlign w:val="center"/>
          </w:tcPr>
          <w:p w14:paraId="21313B2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AC4D9A" w14:paraId="1794B4E5" w14:textId="77777777">
        <w:trPr>
          <w:jc w:val="center"/>
        </w:trPr>
        <w:tc>
          <w:tcPr>
            <w:tcW w:w="1237" w:type="dxa"/>
            <w:vMerge/>
            <w:vAlign w:val="center"/>
          </w:tcPr>
          <w:p w14:paraId="4F674CFC" w14:textId="77777777" w:rsidR="00AC4D9A" w:rsidRDefault="00AC4D9A">
            <w:pPr>
              <w:spacing w:line="400" w:lineRule="exact"/>
              <w:jc w:val="center"/>
              <w:rPr>
                <w:rFonts w:ascii="宋体" w:hAnsi="宋体" w:hint="eastAsia"/>
                <w:szCs w:val="21"/>
              </w:rPr>
            </w:pPr>
          </w:p>
        </w:tc>
        <w:tc>
          <w:tcPr>
            <w:tcW w:w="1899" w:type="dxa"/>
            <w:vMerge/>
            <w:vAlign w:val="center"/>
          </w:tcPr>
          <w:p w14:paraId="49014586" w14:textId="77777777" w:rsidR="00AC4D9A" w:rsidRDefault="00AC4D9A">
            <w:pPr>
              <w:spacing w:line="400" w:lineRule="exact"/>
              <w:jc w:val="center"/>
              <w:rPr>
                <w:rFonts w:ascii="宋体" w:hAnsi="宋体" w:hint="eastAsia"/>
                <w:szCs w:val="21"/>
              </w:rPr>
            </w:pPr>
          </w:p>
        </w:tc>
        <w:tc>
          <w:tcPr>
            <w:tcW w:w="6333" w:type="dxa"/>
            <w:vAlign w:val="center"/>
          </w:tcPr>
          <w:p w14:paraId="50D507A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AC4D9A" w14:paraId="6322ABEF" w14:textId="77777777">
        <w:trPr>
          <w:jc w:val="center"/>
        </w:trPr>
        <w:tc>
          <w:tcPr>
            <w:tcW w:w="1237" w:type="dxa"/>
            <w:vMerge/>
            <w:vAlign w:val="center"/>
          </w:tcPr>
          <w:p w14:paraId="3EEC7362" w14:textId="77777777" w:rsidR="00AC4D9A" w:rsidRDefault="00AC4D9A">
            <w:pPr>
              <w:spacing w:line="400" w:lineRule="exact"/>
              <w:jc w:val="center"/>
              <w:rPr>
                <w:rFonts w:ascii="宋体" w:hAnsi="宋体" w:hint="eastAsia"/>
                <w:szCs w:val="21"/>
              </w:rPr>
            </w:pPr>
          </w:p>
        </w:tc>
        <w:tc>
          <w:tcPr>
            <w:tcW w:w="1899" w:type="dxa"/>
            <w:vMerge/>
            <w:vAlign w:val="center"/>
          </w:tcPr>
          <w:p w14:paraId="1013474D" w14:textId="77777777" w:rsidR="00AC4D9A" w:rsidRDefault="00AC4D9A">
            <w:pPr>
              <w:spacing w:line="400" w:lineRule="exact"/>
              <w:jc w:val="center"/>
              <w:rPr>
                <w:rFonts w:ascii="宋体" w:hAnsi="宋体" w:hint="eastAsia"/>
                <w:szCs w:val="21"/>
              </w:rPr>
            </w:pPr>
          </w:p>
        </w:tc>
        <w:tc>
          <w:tcPr>
            <w:tcW w:w="6333" w:type="dxa"/>
            <w:vAlign w:val="center"/>
          </w:tcPr>
          <w:p w14:paraId="4EA3208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AC4D9A" w14:paraId="1DE32070" w14:textId="77777777">
        <w:trPr>
          <w:jc w:val="center"/>
        </w:trPr>
        <w:tc>
          <w:tcPr>
            <w:tcW w:w="1237" w:type="dxa"/>
            <w:vMerge/>
            <w:vAlign w:val="center"/>
          </w:tcPr>
          <w:p w14:paraId="442ADD12" w14:textId="77777777" w:rsidR="00AC4D9A" w:rsidRDefault="00AC4D9A">
            <w:pPr>
              <w:spacing w:line="400" w:lineRule="exact"/>
              <w:jc w:val="center"/>
              <w:rPr>
                <w:rFonts w:ascii="宋体" w:hAnsi="宋体" w:hint="eastAsia"/>
                <w:szCs w:val="21"/>
              </w:rPr>
            </w:pPr>
          </w:p>
        </w:tc>
        <w:tc>
          <w:tcPr>
            <w:tcW w:w="1899" w:type="dxa"/>
            <w:vMerge/>
            <w:vAlign w:val="center"/>
          </w:tcPr>
          <w:p w14:paraId="3B6FCEEF" w14:textId="77777777" w:rsidR="00AC4D9A" w:rsidRDefault="00AC4D9A">
            <w:pPr>
              <w:spacing w:line="400" w:lineRule="exact"/>
              <w:jc w:val="center"/>
              <w:rPr>
                <w:rFonts w:ascii="宋体" w:hAnsi="宋体" w:hint="eastAsia"/>
                <w:szCs w:val="21"/>
              </w:rPr>
            </w:pPr>
          </w:p>
        </w:tc>
        <w:tc>
          <w:tcPr>
            <w:tcW w:w="6333" w:type="dxa"/>
            <w:vAlign w:val="center"/>
          </w:tcPr>
          <w:p w14:paraId="4B62870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258A2170" w14:textId="77777777">
        <w:trPr>
          <w:jc w:val="center"/>
        </w:trPr>
        <w:tc>
          <w:tcPr>
            <w:tcW w:w="1237" w:type="dxa"/>
            <w:vMerge/>
            <w:vAlign w:val="center"/>
          </w:tcPr>
          <w:p w14:paraId="2D603D0F" w14:textId="77777777" w:rsidR="00AC4D9A" w:rsidRDefault="00AC4D9A">
            <w:pPr>
              <w:spacing w:line="400" w:lineRule="exact"/>
              <w:jc w:val="center"/>
              <w:rPr>
                <w:rFonts w:ascii="宋体" w:hAnsi="宋体" w:hint="eastAsia"/>
                <w:szCs w:val="21"/>
              </w:rPr>
            </w:pPr>
          </w:p>
        </w:tc>
        <w:tc>
          <w:tcPr>
            <w:tcW w:w="1899" w:type="dxa"/>
            <w:vMerge/>
            <w:vAlign w:val="center"/>
          </w:tcPr>
          <w:p w14:paraId="60133027" w14:textId="77777777" w:rsidR="00AC4D9A" w:rsidRDefault="00AC4D9A">
            <w:pPr>
              <w:spacing w:line="400" w:lineRule="exact"/>
              <w:jc w:val="center"/>
              <w:rPr>
                <w:rFonts w:ascii="宋体" w:hAnsi="宋体" w:hint="eastAsia"/>
                <w:szCs w:val="21"/>
              </w:rPr>
            </w:pPr>
          </w:p>
        </w:tc>
        <w:tc>
          <w:tcPr>
            <w:tcW w:w="6333" w:type="dxa"/>
            <w:vAlign w:val="center"/>
          </w:tcPr>
          <w:p w14:paraId="5B2B41D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AC4D9A" w14:paraId="4264FC18" w14:textId="77777777">
        <w:trPr>
          <w:jc w:val="center"/>
        </w:trPr>
        <w:tc>
          <w:tcPr>
            <w:tcW w:w="1237" w:type="dxa"/>
            <w:vMerge/>
            <w:vAlign w:val="center"/>
          </w:tcPr>
          <w:p w14:paraId="3F3185FA" w14:textId="77777777" w:rsidR="00AC4D9A" w:rsidRDefault="00AC4D9A">
            <w:pPr>
              <w:spacing w:line="400" w:lineRule="exact"/>
              <w:jc w:val="center"/>
              <w:rPr>
                <w:rFonts w:ascii="宋体" w:hAnsi="宋体" w:hint="eastAsia"/>
                <w:szCs w:val="21"/>
              </w:rPr>
            </w:pPr>
          </w:p>
        </w:tc>
        <w:tc>
          <w:tcPr>
            <w:tcW w:w="1899" w:type="dxa"/>
            <w:vMerge/>
            <w:vAlign w:val="center"/>
          </w:tcPr>
          <w:p w14:paraId="69ED9BD0" w14:textId="77777777" w:rsidR="00AC4D9A" w:rsidRDefault="00AC4D9A">
            <w:pPr>
              <w:spacing w:line="400" w:lineRule="exact"/>
              <w:jc w:val="center"/>
              <w:rPr>
                <w:rFonts w:ascii="宋体" w:hAnsi="宋体" w:hint="eastAsia"/>
                <w:szCs w:val="21"/>
              </w:rPr>
            </w:pPr>
          </w:p>
        </w:tc>
        <w:tc>
          <w:tcPr>
            <w:tcW w:w="6333" w:type="dxa"/>
            <w:vAlign w:val="center"/>
          </w:tcPr>
          <w:p w14:paraId="5B7F6C27" w14:textId="28843B5E" w:rsidR="00AC4D9A" w:rsidRDefault="00000000">
            <w:pPr>
              <w:spacing w:line="400" w:lineRule="exact"/>
              <w:ind w:firstLineChars="200" w:firstLine="420"/>
              <w:rPr>
                <w:rFonts w:ascii="宋体" w:hAnsi="宋体" w:hint="eastAsia"/>
                <w:szCs w:val="21"/>
              </w:rPr>
            </w:pPr>
            <w:r>
              <w:rPr>
                <w:rFonts w:ascii="宋体" w:hAnsi="宋体" w:hint="eastAsia"/>
                <w:szCs w:val="21"/>
              </w:rPr>
              <w:t>A-27符合第</w:t>
            </w:r>
            <w:r w:rsidR="00DE767C">
              <w:rPr>
                <w:rFonts w:ascii="宋体" w:hAnsi="宋体" w:hint="eastAsia"/>
                <w:szCs w:val="21"/>
              </w:rPr>
              <w:t>五</w:t>
            </w:r>
            <w:r>
              <w:rPr>
                <w:rFonts w:ascii="宋体" w:hAnsi="宋体" w:hint="eastAsia"/>
                <w:szCs w:val="21"/>
              </w:rPr>
              <w:t>章“</w:t>
            </w:r>
            <w:r w:rsidR="00DE767C">
              <w:rPr>
                <w:rFonts w:ascii="宋体" w:hAnsi="宋体" w:hint="eastAsia"/>
                <w:szCs w:val="21"/>
              </w:rPr>
              <w:t>工程量清单</w:t>
            </w:r>
            <w:r>
              <w:rPr>
                <w:rFonts w:ascii="宋体" w:hAnsi="宋体" w:hint="eastAsia"/>
                <w:szCs w:val="21"/>
              </w:rPr>
              <w:t>”规定</w:t>
            </w:r>
            <w:r w:rsidR="00DE767C">
              <w:rPr>
                <w:rFonts w:ascii="宋体" w:hAnsi="宋体" w:hint="eastAsia"/>
                <w:szCs w:val="21"/>
              </w:rPr>
              <w:t>，不得修改工程量清单内容及格式，</w:t>
            </w:r>
            <w:r>
              <w:rPr>
                <w:rFonts w:ascii="宋体" w:hAnsi="宋体" w:hint="eastAsia"/>
                <w:szCs w:val="21"/>
              </w:rPr>
              <w:t>否则由评标委员会作否决投标处理。（由竞选人承诺。）</w:t>
            </w:r>
          </w:p>
        </w:tc>
      </w:tr>
      <w:tr w:rsidR="00AC4D9A" w14:paraId="3FDB95B4" w14:textId="77777777">
        <w:trPr>
          <w:jc w:val="center"/>
        </w:trPr>
        <w:tc>
          <w:tcPr>
            <w:tcW w:w="1237" w:type="dxa"/>
            <w:vMerge/>
            <w:vAlign w:val="center"/>
          </w:tcPr>
          <w:p w14:paraId="3727FC16" w14:textId="77777777" w:rsidR="00AC4D9A" w:rsidRDefault="00AC4D9A">
            <w:pPr>
              <w:spacing w:line="400" w:lineRule="exact"/>
              <w:jc w:val="center"/>
              <w:rPr>
                <w:rFonts w:ascii="宋体" w:hAnsi="宋体" w:hint="eastAsia"/>
                <w:szCs w:val="21"/>
              </w:rPr>
            </w:pPr>
          </w:p>
        </w:tc>
        <w:tc>
          <w:tcPr>
            <w:tcW w:w="1899" w:type="dxa"/>
            <w:vMerge/>
            <w:vAlign w:val="center"/>
          </w:tcPr>
          <w:p w14:paraId="13FEA9E4" w14:textId="77777777" w:rsidR="00AC4D9A" w:rsidRDefault="00AC4D9A">
            <w:pPr>
              <w:spacing w:line="400" w:lineRule="exact"/>
              <w:jc w:val="center"/>
              <w:rPr>
                <w:rFonts w:ascii="宋体" w:hAnsi="宋体" w:hint="eastAsia"/>
                <w:szCs w:val="21"/>
              </w:rPr>
            </w:pPr>
          </w:p>
        </w:tc>
        <w:tc>
          <w:tcPr>
            <w:tcW w:w="6333" w:type="dxa"/>
            <w:vAlign w:val="center"/>
          </w:tcPr>
          <w:p w14:paraId="2BC857C3"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3940E5AD" w14:textId="77777777">
        <w:trPr>
          <w:jc w:val="center"/>
        </w:trPr>
        <w:tc>
          <w:tcPr>
            <w:tcW w:w="1237" w:type="dxa"/>
            <w:vMerge/>
            <w:vAlign w:val="center"/>
          </w:tcPr>
          <w:p w14:paraId="660AE744" w14:textId="77777777" w:rsidR="00AC4D9A" w:rsidRDefault="00AC4D9A">
            <w:pPr>
              <w:spacing w:line="400" w:lineRule="exact"/>
              <w:jc w:val="center"/>
              <w:rPr>
                <w:rFonts w:ascii="宋体" w:hAnsi="宋体" w:hint="eastAsia"/>
                <w:szCs w:val="21"/>
              </w:rPr>
            </w:pPr>
          </w:p>
        </w:tc>
        <w:tc>
          <w:tcPr>
            <w:tcW w:w="1899" w:type="dxa"/>
            <w:vMerge/>
            <w:vAlign w:val="center"/>
          </w:tcPr>
          <w:p w14:paraId="4B57037A" w14:textId="77777777" w:rsidR="00AC4D9A" w:rsidRDefault="00AC4D9A">
            <w:pPr>
              <w:spacing w:line="400" w:lineRule="exact"/>
              <w:jc w:val="center"/>
              <w:rPr>
                <w:rFonts w:ascii="宋体" w:hAnsi="宋体" w:hint="eastAsia"/>
                <w:szCs w:val="21"/>
              </w:rPr>
            </w:pPr>
          </w:p>
        </w:tc>
        <w:tc>
          <w:tcPr>
            <w:tcW w:w="6333" w:type="dxa"/>
            <w:vAlign w:val="center"/>
          </w:tcPr>
          <w:p w14:paraId="642D4F1D"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AC4D9A" w14:paraId="4F5011CA" w14:textId="77777777">
        <w:trPr>
          <w:jc w:val="center"/>
        </w:trPr>
        <w:tc>
          <w:tcPr>
            <w:tcW w:w="1237" w:type="dxa"/>
            <w:vMerge/>
            <w:vAlign w:val="center"/>
          </w:tcPr>
          <w:p w14:paraId="09B7E508" w14:textId="77777777" w:rsidR="00AC4D9A" w:rsidRDefault="00AC4D9A">
            <w:pPr>
              <w:spacing w:line="400" w:lineRule="exact"/>
              <w:jc w:val="center"/>
              <w:rPr>
                <w:rFonts w:ascii="宋体" w:hAnsi="宋体" w:hint="eastAsia"/>
                <w:szCs w:val="21"/>
              </w:rPr>
            </w:pPr>
          </w:p>
        </w:tc>
        <w:tc>
          <w:tcPr>
            <w:tcW w:w="1899" w:type="dxa"/>
            <w:vMerge/>
            <w:vAlign w:val="center"/>
          </w:tcPr>
          <w:p w14:paraId="6EDA2CCF" w14:textId="77777777" w:rsidR="00AC4D9A" w:rsidRDefault="00AC4D9A">
            <w:pPr>
              <w:spacing w:line="400" w:lineRule="exact"/>
              <w:jc w:val="center"/>
              <w:rPr>
                <w:rFonts w:ascii="宋体" w:hAnsi="宋体" w:hint="eastAsia"/>
                <w:szCs w:val="21"/>
              </w:rPr>
            </w:pPr>
          </w:p>
        </w:tc>
        <w:tc>
          <w:tcPr>
            <w:tcW w:w="6333" w:type="dxa"/>
            <w:vAlign w:val="center"/>
          </w:tcPr>
          <w:p w14:paraId="42F5F749"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711C8F8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6FBBDA81"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14BA6F64"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AC4D9A" w14:paraId="502FBCAD" w14:textId="77777777">
        <w:trPr>
          <w:jc w:val="center"/>
        </w:trPr>
        <w:tc>
          <w:tcPr>
            <w:tcW w:w="1237" w:type="dxa"/>
            <w:vAlign w:val="center"/>
          </w:tcPr>
          <w:p w14:paraId="4DC750A4" w14:textId="77777777" w:rsidR="00AC4D9A"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26D90BF" w14:textId="77777777" w:rsidR="00AC4D9A" w:rsidRDefault="00AC4D9A">
            <w:pPr>
              <w:spacing w:line="400" w:lineRule="exact"/>
              <w:jc w:val="center"/>
              <w:rPr>
                <w:rFonts w:ascii="宋体" w:hAnsi="宋体" w:hint="eastAsia"/>
                <w:szCs w:val="21"/>
              </w:rPr>
            </w:pPr>
          </w:p>
        </w:tc>
        <w:tc>
          <w:tcPr>
            <w:tcW w:w="6333" w:type="dxa"/>
          </w:tcPr>
          <w:p w14:paraId="7056E22D" w14:textId="77777777" w:rsidR="00AC4D9A"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2661B14" w14:textId="77777777" w:rsidR="00AC4D9A" w:rsidRDefault="00AC4D9A">
      <w:pPr>
        <w:spacing w:line="480" w:lineRule="auto"/>
        <w:jc w:val="left"/>
        <w:rPr>
          <w:rFonts w:ascii="宋体" w:hAnsi="宋体" w:hint="eastAsia"/>
          <w:kern w:val="0"/>
          <w:sz w:val="24"/>
        </w:rPr>
      </w:pPr>
    </w:p>
    <w:p w14:paraId="3229AD20"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03E37CD2" w14:textId="77777777" w:rsidR="00AC4D9A"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bookmarkStart w:id="749" w:name="_Toc175920976"/>
      <w:r>
        <w:rPr>
          <w:rFonts w:ascii="宋体" w:hAnsi="宋体" w:cs="仿宋" w:hint="eastAsia"/>
        </w:rPr>
        <w:t xml:space="preserve"> 合同条款及格式</w:t>
      </w:r>
      <w:bookmarkEnd w:id="692"/>
      <w:bookmarkEnd w:id="693"/>
      <w:bookmarkEnd w:id="694"/>
      <w:bookmarkEnd w:id="749"/>
    </w:p>
    <w:p w14:paraId="1EFF1B7A" w14:textId="77777777" w:rsidR="00C80D6E" w:rsidRDefault="00000000" w:rsidP="00C80D6E">
      <w:pPr>
        <w:pStyle w:val="3"/>
        <w:jc w:val="left"/>
        <w:rPr>
          <w:rFonts w:ascii="宋体" w:hAnsi="宋体" w:cs="宋体" w:hint="eastAsia"/>
          <w:sz w:val="36"/>
          <w:szCs w:val="36"/>
        </w:rPr>
      </w:pPr>
      <w:r>
        <w:br w:type="page"/>
      </w:r>
      <w:bookmarkStart w:id="750" w:name="_Toc30225"/>
      <w:bookmarkStart w:id="751" w:name="_Toc534185765"/>
      <w:bookmarkStart w:id="752" w:name="_Toc509218786"/>
      <w:bookmarkStart w:id="753" w:name="_Toc351203494"/>
    </w:p>
    <w:p w14:paraId="3BCDD2BD" w14:textId="77777777" w:rsidR="00C80D6E" w:rsidRDefault="00C80D6E" w:rsidP="00C80D6E">
      <w:pPr>
        <w:pStyle w:val="3"/>
        <w:jc w:val="left"/>
        <w:rPr>
          <w:rFonts w:ascii="宋体" w:hAnsi="宋体" w:cs="宋体" w:hint="eastAsia"/>
          <w:sz w:val="36"/>
          <w:szCs w:val="36"/>
        </w:rPr>
      </w:pPr>
      <w:r>
        <w:rPr>
          <w:rFonts w:ascii="宋体" w:hAnsi="宋体" w:cs="宋体" w:hint="eastAsia"/>
          <w:sz w:val="36"/>
          <w:szCs w:val="36"/>
        </w:rPr>
        <w:t>项目名称：</w:t>
      </w:r>
    </w:p>
    <w:p w14:paraId="621A7812" w14:textId="77777777" w:rsidR="00C80D6E" w:rsidRDefault="00C80D6E" w:rsidP="00C80D6E">
      <w:pPr>
        <w:keepNext/>
        <w:keepLines/>
        <w:spacing w:before="260" w:after="260" w:line="415" w:lineRule="auto"/>
        <w:jc w:val="center"/>
        <w:outlineLvl w:val="2"/>
        <w:rPr>
          <w:rFonts w:ascii="宋体"/>
          <w:b/>
          <w:bCs/>
          <w:sz w:val="44"/>
          <w:szCs w:val="44"/>
        </w:rPr>
      </w:pPr>
    </w:p>
    <w:p w14:paraId="2C7D3B75" w14:textId="77777777" w:rsidR="00C80D6E" w:rsidRDefault="00C80D6E" w:rsidP="00C80D6E">
      <w:pPr>
        <w:keepNext/>
        <w:keepLines/>
        <w:spacing w:before="260" w:after="260" w:line="415" w:lineRule="auto"/>
        <w:jc w:val="center"/>
        <w:outlineLvl w:val="2"/>
        <w:rPr>
          <w:rFonts w:ascii="宋体"/>
          <w:b/>
          <w:bCs/>
          <w:sz w:val="44"/>
          <w:szCs w:val="44"/>
        </w:rPr>
      </w:pPr>
    </w:p>
    <w:p w14:paraId="5B5EC714" w14:textId="77777777" w:rsidR="00C80D6E" w:rsidRDefault="00C80D6E" w:rsidP="00C80D6E">
      <w:pPr>
        <w:keepNext/>
        <w:keepLines/>
        <w:spacing w:before="260" w:after="260" w:line="415" w:lineRule="auto"/>
        <w:jc w:val="center"/>
        <w:outlineLvl w:val="2"/>
        <w:rPr>
          <w:rFonts w:ascii="宋体"/>
          <w:b/>
          <w:bCs/>
          <w:sz w:val="44"/>
          <w:szCs w:val="44"/>
        </w:rPr>
      </w:pPr>
    </w:p>
    <w:p w14:paraId="5E08205B" w14:textId="77777777" w:rsidR="00C80D6E" w:rsidRDefault="00C80D6E" w:rsidP="00C80D6E">
      <w:pPr>
        <w:keepNext/>
        <w:keepLines/>
        <w:spacing w:before="260" w:after="260" w:line="415" w:lineRule="auto"/>
        <w:jc w:val="center"/>
        <w:outlineLvl w:val="2"/>
        <w:rPr>
          <w:rFonts w:ascii="宋体"/>
          <w:bCs/>
          <w:sz w:val="72"/>
          <w:szCs w:val="72"/>
        </w:rPr>
      </w:pPr>
      <w:r>
        <w:rPr>
          <w:rFonts w:ascii="宋体"/>
          <w:b/>
          <w:bCs/>
          <w:sz w:val="72"/>
          <w:szCs w:val="72"/>
        </w:rPr>
        <w:t>建设工程施工合同</w:t>
      </w:r>
    </w:p>
    <w:p w14:paraId="78CE37F2" w14:textId="77777777" w:rsidR="00C80D6E" w:rsidRDefault="00C80D6E" w:rsidP="00C80D6E">
      <w:pPr>
        <w:keepNext/>
        <w:keepLines/>
        <w:spacing w:before="260" w:after="260" w:line="415" w:lineRule="auto"/>
        <w:jc w:val="center"/>
        <w:outlineLvl w:val="2"/>
        <w:rPr>
          <w:rFonts w:ascii="宋体"/>
          <w:b/>
          <w:bCs/>
          <w:sz w:val="44"/>
          <w:szCs w:val="44"/>
        </w:rPr>
      </w:pPr>
    </w:p>
    <w:p w14:paraId="1A45268B" w14:textId="77777777" w:rsidR="00C80D6E" w:rsidRDefault="00C80D6E" w:rsidP="00C80D6E">
      <w:pPr>
        <w:keepNext/>
        <w:keepLines/>
        <w:spacing w:before="260" w:after="260" w:line="415" w:lineRule="auto"/>
        <w:ind w:firstLineChars="200" w:firstLine="643"/>
        <w:outlineLvl w:val="2"/>
        <w:rPr>
          <w:rFonts w:ascii="宋体" w:hAnsi="宋体" w:cs="宋体" w:hint="eastAsia"/>
          <w:b/>
          <w:bCs/>
          <w:sz w:val="32"/>
          <w:szCs w:val="32"/>
        </w:rPr>
      </w:pPr>
    </w:p>
    <w:p w14:paraId="69E45E10" w14:textId="77777777" w:rsidR="00C80D6E" w:rsidRDefault="00C80D6E" w:rsidP="00C80D6E">
      <w:pPr>
        <w:pStyle w:val="aa"/>
        <w:rPr>
          <w:rFonts w:ascii="宋体" w:hAnsi="宋体" w:cs="宋体" w:hint="eastAsia"/>
          <w:b/>
          <w:bCs/>
          <w:sz w:val="32"/>
          <w:szCs w:val="32"/>
        </w:rPr>
      </w:pPr>
    </w:p>
    <w:p w14:paraId="78F97529" w14:textId="77777777" w:rsidR="00C80D6E" w:rsidRDefault="00C80D6E" w:rsidP="00C80D6E"/>
    <w:p w14:paraId="15108E93" w14:textId="77777777" w:rsidR="00C80D6E" w:rsidRDefault="00C80D6E" w:rsidP="00C80D6E">
      <w:pPr>
        <w:keepNext/>
        <w:keepLines/>
        <w:spacing w:before="260" w:after="260" w:line="415" w:lineRule="auto"/>
        <w:ind w:firstLineChars="200" w:firstLine="643"/>
        <w:outlineLvl w:val="2"/>
        <w:rPr>
          <w:rFonts w:ascii="宋体" w:hAnsi="宋体" w:cs="宋体" w:hint="eastAsia"/>
          <w:b/>
          <w:bCs/>
          <w:sz w:val="32"/>
          <w:szCs w:val="32"/>
        </w:rPr>
      </w:pPr>
    </w:p>
    <w:p w14:paraId="373A4770" w14:textId="77777777" w:rsidR="00C80D6E" w:rsidRDefault="00C80D6E" w:rsidP="00C80D6E">
      <w:pPr>
        <w:snapToGrid w:val="0"/>
        <w:spacing w:line="360" w:lineRule="auto"/>
        <w:ind w:firstLineChars="200" w:firstLine="643"/>
        <w:rPr>
          <w:rFonts w:ascii="宋体" w:hAnsi="宋体" w:cs="宋体" w:hint="eastAsia"/>
          <w:b/>
          <w:sz w:val="32"/>
          <w:szCs w:val="32"/>
          <w:u w:val="single"/>
        </w:rPr>
      </w:pPr>
      <w:r>
        <w:rPr>
          <w:rFonts w:ascii="宋体" w:hAnsi="宋体" w:cs="宋体" w:hint="eastAsia"/>
          <w:b/>
          <w:sz w:val="32"/>
          <w:szCs w:val="32"/>
        </w:rPr>
        <w:t>发包人（全称）：</w:t>
      </w:r>
      <w:r>
        <w:rPr>
          <w:rFonts w:ascii="宋体" w:hAnsi="宋体" w:cs="宋体" w:hint="eastAsia"/>
          <w:sz w:val="32"/>
          <w:szCs w:val="32"/>
          <w:u w:val="single"/>
        </w:rPr>
        <w:t xml:space="preserve">                              </w:t>
      </w:r>
    </w:p>
    <w:p w14:paraId="51D369B4" w14:textId="77777777" w:rsidR="00C80D6E" w:rsidRDefault="00C80D6E" w:rsidP="00C80D6E">
      <w:pPr>
        <w:snapToGrid w:val="0"/>
        <w:spacing w:line="360" w:lineRule="auto"/>
        <w:ind w:firstLineChars="200" w:firstLine="643"/>
        <w:rPr>
          <w:rFonts w:ascii="宋体" w:hAnsi="宋体" w:cs="宋体" w:hint="eastAsia"/>
          <w:b/>
          <w:sz w:val="32"/>
          <w:szCs w:val="32"/>
        </w:rPr>
      </w:pPr>
    </w:p>
    <w:p w14:paraId="368B0C50" w14:textId="77777777" w:rsidR="00C80D6E" w:rsidRDefault="00C80D6E" w:rsidP="00C80D6E">
      <w:pPr>
        <w:snapToGrid w:val="0"/>
        <w:spacing w:line="360" w:lineRule="auto"/>
        <w:ind w:firstLineChars="200" w:firstLine="643"/>
        <w:rPr>
          <w:rFonts w:ascii="宋体" w:hAnsi="宋体" w:cs="宋体" w:hint="eastAsia"/>
          <w:sz w:val="32"/>
          <w:szCs w:val="32"/>
          <w:u w:val="single"/>
        </w:rPr>
      </w:pPr>
      <w:r>
        <w:rPr>
          <w:rFonts w:ascii="宋体" w:hAnsi="宋体" w:cs="宋体" w:hint="eastAsia"/>
          <w:b/>
          <w:sz w:val="32"/>
          <w:szCs w:val="32"/>
        </w:rPr>
        <w:t>承包人（全称）：</w:t>
      </w:r>
      <w:r>
        <w:rPr>
          <w:rFonts w:ascii="宋体" w:hAnsi="宋体" w:cs="宋体" w:hint="eastAsia"/>
          <w:sz w:val="32"/>
          <w:szCs w:val="32"/>
          <w:u w:val="single"/>
        </w:rPr>
        <w:t xml:space="preserve">                              </w:t>
      </w:r>
    </w:p>
    <w:p w14:paraId="0F641E73" w14:textId="77777777" w:rsidR="00C80D6E" w:rsidRDefault="00C80D6E" w:rsidP="00C80D6E">
      <w:pPr>
        <w:pStyle w:val="aa"/>
        <w:rPr>
          <w:rFonts w:ascii="宋体" w:hAnsi="宋体" w:cs="宋体" w:hint="eastAsia"/>
          <w:sz w:val="32"/>
          <w:szCs w:val="32"/>
          <w:u w:val="single"/>
        </w:rPr>
      </w:pPr>
    </w:p>
    <w:p w14:paraId="0EF0DCE6" w14:textId="77777777" w:rsidR="00C80D6E" w:rsidRDefault="00C80D6E" w:rsidP="00C80D6E">
      <w:pPr>
        <w:ind w:firstLineChars="200" w:firstLine="643"/>
        <w:rPr>
          <w:u w:val="single"/>
        </w:rPr>
      </w:pPr>
      <w:r>
        <w:rPr>
          <w:rFonts w:ascii="宋体" w:hAnsi="宋体" w:cs="宋体" w:hint="eastAsia"/>
          <w:b/>
          <w:sz w:val="32"/>
          <w:szCs w:val="32"/>
        </w:rPr>
        <w:t>日         期：</w:t>
      </w:r>
      <w:r>
        <w:rPr>
          <w:rFonts w:ascii="宋体" w:hAnsi="宋体" w:cs="宋体" w:hint="eastAsia"/>
          <w:b/>
          <w:sz w:val="32"/>
          <w:szCs w:val="32"/>
          <w:u w:val="single"/>
        </w:rPr>
        <w:t xml:space="preserve">  </w:t>
      </w:r>
      <w:r>
        <w:rPr>
          <w:rFonts w:ascii="宋体" w:hAnsi="宋体" w:cs="宋体" w:hint="eastAsia"/>
          <w:sz w:val="32"/>
          <w:szCs w:val="32"/>
          <w:u w:val="single"/>
        </w:rPr>
        <w:t xml:space="preserve">                             </w:t>
      </w:r>
    </w:p>
    <w:p w14:paraId="49572318" w14:textId="77777777" w:rsidR="00C80D6E" w:rsidRDefault="00C80D6E" w:rsidP="00C80D6E">
      <w:pPr>
        <w:keepLines/>
        <w:spacing w:before="260" w:after="260" w:line="415" w:lineRule="auto"/>
        <w:jc w:val="center"/>
        <w:outlineLvl w:val="2"/>
        <w:rPr>
          <w:rFonts w:ascii="宋体" w:hAnsi="宋体" w:cs="宋体" w:hint="eastAsia"/>
          <w:b/>
          <w:bCs/>
          <w:sz w:val="32"/>
          <w:szCs w:val="32"/>
        </w:rPr>
      </w:pPr>
      <w:r>
        <w:rPr>
          <w:rFonts w:ascii="宋体" w:hAnsi="宋体" w:cs="宋体" w:hint="eastAsia"/>
          <w:b/>
          <w:bCs/>
          <w:sz w:val="32"/>
          <w:szCs w:val="32"/>
        </w:rPr>
        <w:br w:type="page"/>
      </w:r>
    </w:p>
    <w:p w14:paraId="2EEA2AC2" w14:textId="77777777" w:rsidR="00C80D6E" w:rsidRDefault="00C80D6E" w:rsidP="00C80D6E">
      <w:pPr>
        <w:pStyle w:val="3"/>
        <w:jc w:val="center"/>
        <w:rPr>
          <w:rFonts w:ascii="宋体" w:hAnsi="宋体" w:hint="eastAsia"/>
          <w:sz w:val="44"/>
          <w:szCs w:val="44"/>
        </w:rPr>
        <w:sectPr w:rsidR="00C80D6E" w:rsidSect="00C80D6E">
          <w:headerReference w:type="default" r:id="rId16"/>
          <w:pgSz w:w="11906" w:h="16838"/>
          <w:pgMar w:top="1304" w:right="1134" w:bottom="1304" w:left="1304" w:header="851" w:footer="992" w:gutter="0"/>
          <w:cols w:space="720"/>
          <w:docGrid w:type="lines" w:linePitch="312"/>
        </w:sectPr>
      </w:pPr>
    </w:p>
    <w:p w14:paraId="6877228D" w14:textId="77777777" w:rsidR="00C80D6E" w:rsidRDefault="00C80D6E" w:rsidP="00C80D6E">
      <w:pPr>
        <w:pStyle w:val="3"/>
        <w:jc w:val="center"/>
        <w:rPr>
          <w:rFonts w:ascii="宋体" w:hAnsi="宋体" w:hint="eastAsia"/>
          <w:b w:val="0"/>
          <w:sz w:val="44"/>
          <w:szCs w:val="44"/>
        </w:rPr>
      </w:pPr>
      <w:r>
        <w:rPr>
          <w:rFonts w:ascii="宋体" w:hAnsi="宋体"/>
          <w:sz w:val="44"/>
          <w:szCs w:val="44"/>
        </w:rPr>
        <w:t>第一部分 合同协议书</w:t>
      </w:r>
      <w:bookmarkEnd w:id="750"/>
      <w:bookmarkEnd w:id="751"/>
      <w:bookmarkEnd w:id="752"/>
    </w:p>
    <w:bookmarkEnd w:id="753"/>
    <w:p w14:paraId="3D755F67" w14:textId="77777777" w:rsidR="00C80D6E" w:rsidRDefault="00C80D6E" w:rsidP="00C80D6E">
      <w:pPr>
        <w:snapToGrid w:val="0"/>
        <w:spacing w:line="600" w:lineRule="exact"/>
        <w:ind w:firstLineChars="200" w:firstLine="480"/>
        <w:rPr>
          <w:rFonts w:ascii="宋体" w:hAnsi="宋体" w:hint="eastAsia"/>
          <w:sz w:val="24"/>
        </w:rPr>
      </w:pPr>
    </w:p>
    <w:p w14:paraId="5AD9C6A3" w14:textId="77777777" w:rsidR="00C80D6E" w:rsidRDefault="00C80D6E" w:rsidP="00C80D6E">
      <w:pPr>
        <w:snapToGrid w:val="0"/>
        <w:spacing w:line="360" w:lineRule="auto"/>
        <w:ind w:firstLineChars="200" w:firstLine="422"/>
        <w:rPr>
          <w:rFonts w:ascii="宋体" w:hAnsi="宋体" w:hint="eastAsia"/>
          <w:szCs w:val="21"/>
          <w:u w:val="single"/>
        </w:rPr>
      </w:pPr>
      <w:r>
        <w:rPr>
          <w:rFonts w:ascii="宋体" w:hAnsi="宋体" w:hint="eastAsia"/>
          <w:b/>
          <w:szCs w:val="21"/>
        </w:rPr>
        <w:t>发包人（全称）：</w:t>
      </w:r>
      <w:r>
        <w:rPr>
          <w:rFonts w:ascii="宋体" w:hAnsi="宋体" w:hint="eastAsia"/>
          <w:szCs w:val="21"/>
          <w:u w:val="single"/>
        </w:rPr>
        <w:t xml:space="preserve">                                          </w:t>
      </w:r>
    </w:p>
    <w:p w14:paraId="6FA63B58" w14:textId="77777777" w:rsidR="00C80D6E" w:rsidRDefault="00C80D6E" w:rsidP="00C80D6E">
      <w:pPr>
        <w:snapToGrid w:val="0"/>
        <w:spacing w:line="360" w:lineRule="auto"/>
        <w:ind w:firstLineChars="200" w:firstLine="420"/>
        <w:rPr>
          <w:rFonts w:ascii="宋体" w:hAnsi="宋体" w:hint="eastAsia"/>
          <w:szCs w:val="21"/>
          <w:u w:val="single"/>
        </w:rPr>
      </w:pPr>
      <w:r>
        <w:rPr>
          <w:rFonts w:ascii="宋体" w:hAnsi="宋体" w:hint="eastAsia"/>
          <w:szCs w:val="21"/>
          <w:u w:val="single"/>
        </w:rPr>
        <w:t>社会统一信用代码：</w:t>
      </w:r>
    </w:p>
    <w:p w14:paraId="573FA0E5" w14:textId="77777777" w:rsidR="00C80D6E" w:rsidRDefault="00C80D6E" w:rsidP="00C80D6E">
      <w:pPr>
        <w:snapToGrid w:val="0"/>
        <w:spacing w:line="360" w:lineRule="auto"/>
        <w:ind w:firstLineChars="200" w:firstLine="420"/>
        <w:rPr>
          <w:rFonts w:ascii="宋体" w:hAnsi="宋体" w:hint="eastAsia"/>
          <w:szCs w:val="21"/>
          <w:u w:val="single"/>
        </w:rPr>
      </w:pPr>
      <w:r>
        <w:rPr>
          <w:rFonts w:ascii="宋体" w:hAnsi="宋体" w:hint="eastAsia"/>
          <w:szCs w:val="21"/>
          <w:u w:val="single"/>
        </w:rPr>
        <w:t>法定代表人：</w:t>
      </w:r>
    </w:p>
    <w:p w14:paraId="3F0C49D5" w14:textId="77777777" w:rsidR="00C80D6E" w:rsidRDefault="00C80D6E" w:rsidP="00C80D6E">
      <w:pPr>
        <w:snapToGrid w:val="0"/>
        <w:spacing w:line="360" w:lineRule="auto"/>
        <w:ind w:firstLineChars="200" w:firstLine="420"/>
        <w:rPr>
          <w:rFonts w:ascii="宋体" w:hAnsi="宋体" w:hint="eastAsia"/>
          <w:b/>
          <w:szCs w:val="21"/>
          <w:u w:val="single"/>
        </w:rPr>
      </w:pPr>
      <w:r>
        <w:rPr>
          <w:rFonts w:ascii="宋体" w:hAnsi="宋体" w:hint="eastAsia"/>
          <w:szCs w:val="21"/>
          <w:u w:val="single"/>
        </w:rPr>
        <w:t>授权委托人：</w:t>
      </w:r>
    </w:p>
    <w:p w14:paraId="557945A5" w14:textId="77777777" w:rsidR="00C80D6E" w:rsidRDefault="00C80D6E" w:rsidP="00C80D6E">
      <w:pPr>
        <w:snapToGrid w:val="0"/>
        <w:spacing w:line="360" w:lineRule="auto"/>
        <w:ind w:firstLineChars="200" w:firstLine="422"/>
      </w:pPr>
      <w:r>
        <w:rPr>
          <w:rFonts w:ascii="宋体" w:hAnsi="宋体" w:hint="eastAsia"/>
          <w:b/>
          <w:szCs w:val="21"/>
        </w:rPr>
        <w:t>承包人（全称）：</w:t>
      </w:r>
      <w:r>
        <w:rPr>
          <w:rFonts w:ascii="宋体" w:hAnsi="宋体" w:hint="eastAsia"/>
          <w:szCs w:val="21"/>
          <w:u w:val="single"/>
        </w:rPr>
        <w:t xml:space="preserve">                                          </w:t>
      </w:r>
      <w:commentRangeStart w:id="754"/>
      <w:commentRangeEnd w:id="754"/>
      <w:r>
        <w:commentReference w:id="754"/>
      </w:r>
    </w:p>
    <w:p w14:paraId="2871BFE8" w14:textId="77777777" w:rsidR="00C80D6E" w:rsidRDefault="00C80D6E" w:rsidP="00C80D6E">
      <w:pPr>
        <w:snapToGrid w:val="0"/>
        <w:spacing w:line="360" w:lineRule="auto"/>
        <w:ind w:firstLineChars="200" w:firstLine="420"/>
        <w:rPr>
          <w:rFonts w:ascii="宋体" w:hAnsi="宋体" w:hint="eastAsia"/>
          <w:szCs w:val="21"/>
          <w:u w:val="single"/>
        </w:rPr>
      </w:pPr>
      <w:r>
        <w:rPr>
          <w:rFonts w:ascii="宋体" w:hAnsi="宋体" w:hint="eastAsia"/>
          <w:szCs w:val="21"/>
          <w:u w:val="single"/>
        </w:rPr>
        <w:t>社会统一信用代码：</w:t>
      </w:r>
    </w:p>
    <w:p w14:paraId="2EDBEF83" w14:textId="77777777" w:rsidR="00C80D6E" w:rsidRDefault="00C80D6E" w:rsidP="00C80D6E">
      <w:pPr>
        <w:snapToGrid w:val="0"/>
        <w:spacing w:line="360" w:lineRule="auto"/>
        <w:ind w:firstLineChars="200" w:firstLine="420"/>
        <w:rPr>
          <w:rFonts w:ascii="宋体" w:hAnsi="宋体" w:hint="eastAsia"/>
          <w:szCs w:val="21"/>
          <w:u w:val="single"/>
        </w:rPr>
      </w:pPr>
      <w:r>
        <w:rPr>
          <w:rFonts w:ascii="宋体" w:hAnsi="宋体" w:hint="eastAsia"/>
          <w:szCs w:val="21"/>
          <w:u w:val="single"/>
        </w:rPr>
        <w:t>法定代表人：</w:t>
      </w:r>
    </w:p>
    <w:p w14:paraId="46805253" w14:textId="77777777" w:rsidR="00C80D6E" w:rsidRDefault="00C80D6E" w:rsidP="00C80D6E">
      <w:pPr>
        <w:snapToGrid w:val="0"/>
        <w:spacing w:line="360" w:lineRule="auto"/>
        <w:ind w:firstLineChars="200" w:firstLine="420"/>
      </w:pPr>
      <w:r>
        <w:rPr>
          <w:rFonts w:ascii="宋体" w:hAnsi="宋体" w:hint="eastAsia"/>
          <w:szCs w:val="21"/>
          <w:u w:val="single"/>
        </w:rPr>
        <w:t>授权委托人：</w:t>
      </w:r>
    </w:p>
    <w:p w14:paraId="43E31CE8" w14:textId="77777777" w:rsidR="00C80D6E" w:rsidRDefault="00C80D6E" w:rsidP="00C80D6E">
      <w:pPr>
        <w:spacing w:line="360" w:lineRule="auto"/>
        <w:ind w:firstLineChars="200" w:firstLine="420"/>
        <w:rPr>
          <w:rFonts w:ascii="宋体" w:hAnsi="宋体" w:hint="eastAsia"/>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 xml:space="preserve">                                 </w:t>
      </w:r>
      <w:r>
        <w:rPr>
          <w:rFonts w:ascii="宋体" w:hAnsi="宋体" w:hint="eastAsia"/>
          <w:szCs w:val="21"/>
        </w:rPr>
        <w:t>工程施工及有关事项协商一致，共同达成如下协议：</w:t>
      </w:r>
    </w:p>
    <w:p w14:paraId="7AD8D98D"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55" w:name="_Toc532377166"/>
      <w:bookmarkStart w:id="756" w:name="_Toc351203481"/>
      <w:bookmarkStart w:id="757" w:name="_Toc532375573"/>
      <w:r>
        <w:rPr>
          <w:rFonts w:hint="eastAsia"/>
          <w:kern w:val="2"/>
          <w:sz w:val="21"/>
          <w:szCs w:val="21"/>
        </w:rPr>
        <w:t>一、工程概况</w:t>
      </w:r>
      <w:bookmarkEnd w:id="755"/>
      <w:bookmarkEnd w:id="756"/>
      <w:bookmarkEnd w:id="757"/>
    </w:p>
    <w:p w14:paraId="6C1EFE4A" w14:textId="77777777" w:rsidR="00C80D6E" w:rsidRDefault="00C80D6E" w:rsidP="00C80D6E">
      <w:pPr>
        <w:snapToGrid w:val="0"/>
        <w:spacing w:line="360" w:lineRule="auto"/>
        <w:ind w:firstLineChars="200" w:firstLine="420"/>
        <w:rPr>
          <w:rFonts w:ascii="宋体" w:hAnsi="宋体" w:hint="eastAsia"/>
          <w:szCs w:val="21"/>
          <w:u w:val="single"/>
        </w:rPr>
      </w:pPr>
      <w:r>
        <w:rPr>
          <w:rFonts w:ascii="宋体" w:hAnsi="宋体" w:hint="eastAsia"/>
          <w:bCs/>
          <w:szCs w:val="21"/>
        </w:rPr>
        <w:t>1.工程名称</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7C0E57B0" w14:textId="77777777" w:rsidR="00C80D6E" w:rsidRDefault="00C80D6E" w:rsidP="00C80D6E">
      <w:pPr>
        <w:snapToGrid w:val="0"/>
        <w:spacing w:line="360" w:lineRule="auto"/>
        <w:ind w:firstLineChars="200" w:firstLine="420"/>
        <w:rPr>
          <w:rFonts w:ascii="宋体" w:hAnsi="宋体" w:hint="eastAsia"/>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zCs w:val="21"/>
        </w:rPr>
        <w:t>。</w:t>
      </w:r>
    </w:p>
    <w:p w14:paraId="4D46F00D" w14:textId="77777777" w:rsidR="00C80D6E" w:rsidRDefault="00C80D6E" w:rsidP="00C80D6E">
      <w:pPr>
        <w:snapToGrid w:val="0"/>
        <w:spacing w:line="360" w:lineRule="auto"/>
        <w:ind w:firstLineChars="200" w:firstLine="420"/>
        <w:rPr>
          <w:rFonts w:ascii="宋体" w:hAnsi="宋体" w:hint="eastAsia"/>
          <w:bCs/>
          <w:szCs w:val="21"/>
        </w:rPr>
      </w:pPr>
      <w:r>
        <w:rPr>
          <w:rFonts w:ascii="宋体" w:hAnsi="宋体" w:hint="eastAsia"/>
          <w:bCs/>
          <w:szCs w:val="21"/>
        </w:rPr>
        <w:t>3.工程立项批准文号：</w:t>
      </w:r>
      <w:r>
        <w:rPr>
          <w:rFonts w:ascii="宋体" w:hAnsi="宋体" w:hint="eastAsia"/>
          <w:szCs w:val="21"/>
          <w:u w:val="single"/>
        </w:rPr>
        <w:t xml:space="preserve">                                        </w:t>
      </w:r>
      <w:r>
        <w:rPr>
          <w:rFonts w:ascii="宋体" w:hAnsi="宋体" w:hint="eastAsia"/>
          <w:bCs/>
          <w:szCs w:val="21"/>
        </w:rPr>
        <w:t>。</w:t>
      </w:r>
    </w:p>
    <w:p w14:paraId="3573F8F7" w14:textId="77777777" w:rsidR="00C80D6E" w:rsidRDefault="00C80D6E" w:rsidP="00C80D6E">
      <w:pPr>
        <w:snapToGrid w:val="0"/>
        <w:spacing w:line="360" w:lineRule="auto"/>
        <w:ind w:firstLineChars="200" w:firstLine="420"/>
        <w:rPr>
          <w:rFonts w:ascii="宋体" w:hAnsi="宋体" w:hint="eastAsia"/>
          <w:bCs/>
          <w:szCs w:val="21"/>
        </w:rPr>
      </w:pPr>
      <w:r>
        <w:rPr>
          <w:rFonts w:ascii="宋体" w:hAnsi="宋体" w:hint="eastAsia"/>
          <w:bCs/>
          <w:szCs w:val="21"/>
        </w:rPr>
        <w:t>4.资金来源：</w:t>
      </w:r>
      <w:r>
        <w:rPr>
          <w:rFonts w:ascii="宋体" w:hAnsi="宋体" w:hint="eastAsia"/>
          <w:szCs w:val="21"/>
          <w:u w:val="single"/>
        </w:rPr>
        <w:t xml:space="preserve">                                                 </w:t>
      </w:r>
      <w:r>
        <w:rPr>
          <w:rFonts w:ascii="宋体" w:hAnsi="宋体" w:hint="eastAsia"/>
          <w:szCs w:val="21"/>
        </w:rPr>
        <w:t>。</w:t>
      </w:r>
    </w:p>
    <w:p w14:paraId="3D22F831" w14:textId="77777777" w:rsidR="00C80D6E" w:rsidRDefault="00C80D6E" w:rsidP="00C80D6E">
      <w:pPr>
        <w:snapToGrid w:val="0"/>
        <w:spacing w:line="360" w:lineRule="auto"/>
        <w:ind w:firstLineChars="200" w:firstLine="420"/>
        <w:rPr>
          <w:rFonts w:ascii="宋体" w:hAnsi="宋体" w:hint="eastAsia"/>
          <w:bCs/>
          <w:szCs w:val="21"/>
        </w:rPr>
      </w:pPr>
      <w:r>
        <w:rPr>
          <w:rFonts w:ascii="宋体" w:hAnsi="宋体" w:hint="eastAsia"/>
          <w:bCs/>
          <w:szCs w:val="21"/>
        </w:rPr>
        <w:t>5.工程内容：</w:t>
      </w:r>
      <w:r>
        <w:rPr>
          <w:rFonts w:ascii="宋体" w:hAnsi="宋体" w:hint="eastAsia"/>
          <w:szCs w:val="21"/>
          <w:u w:val="single"/>
        </w:rPr>
        <w:t xml:space="preserve">                                                 </w:t>
      </w:r>
      <w:r>
        <w:rPr>
          <w:rFonts w:ascii="宋体" w:hAnsi="宋体" w:hint="eastAsia"/>
          <w:szCs w:val="21"/>
        </w:rPr>
        <w:t>。</w:t>
      </w:r>
    </w:p>
    <w:p w14:paraId="01984F30" w14:textId="77777777" w:rsidR="00C80D6E" w:rsidRDefault="00C80D6E" w:rsidP="00C80D6E">
      <w:pPr>
        <w:snapToGrid w:val="0"/>
        <w:spacing w:line="360" w:lineRule="auto"/>
        <w:ind w:firstLineChars="200" w:firstLine="420"/>
        <w:jc w:val="left"/>
        <w:rPr>
          <w:rFonts w:ascii="宋体" w:hAnsi="宋体" w:hint="eastAsia"/>
          <w:bCs/>
          <w:szCs w:val="21"/>
        </w:rPr>
      </w:pPr>
      <w:r>
        <w:rPr>
          <w:rFonts w:ascii="宋体" w:hAnsi="宋体" w:hint="eastAsia"/>
          <w:bCs/>
          <w:szCs w:val="21"/>
        </w:rPr>
        <w:t>6.工程承包范围：</w:t>
      </w:r>
      <w:r>
        <w:rPr>
          <w:rFonts w:ascii="宋体" w:hAnsi="宋体" w:hint="eastAsia"/>
          <w:szCs w:val="21"/>
          <w:u w:val="single"/>
        </w:rPr>
        <w:t xml:space="preserve">                                              </w:t>
      </w:r>
      <w:r>
        <w:rPr>
          <w:rFonts w:ascii="宋体" w:hAnsi="宋体" w:hint="eastAsia"/>
          <w:szCs w:val="21"/>
        </w:rPr>
        <w:t>。</w:t>
      </w:r>
    </w:p>
    <w:p w14:paraId="4B22A0AE"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58" w:name="_Toc532377167"/>
      <w:bookmarkStart w:id="759" w:name="_Toc532375574"/>
      <w:bookmarkStart w:id="760" w:name="_Toc351203482"/>
      <w:r>
        <w:rPr>
          <w:rFonts w:hint="eastAsia"/>
          <w:kern w:val="2"/>
          <w:sz w:val="21"/>
          <w:szCs w:val="21"/>
        </w:rPr>
        <w:t>二、合同工期</w:t>
      </w:r>
      <w:bookmarkEnd w:id="758"/>
      <w:bookmarkEnd w:id="759"/>
      <w:bookmarkEnd w:id="760"/>
    </w:p>
    <w:p w14:paraId="0A7B0E8E"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承包人投标函中承诺的工期：</w:t>
      </w:r>
      <w:r>
        <w:rPr>
          <w:rFonts w:ascii="宋体" w:hAnsi="宋体" w:hint="eastAsia"/>
          <w:bCs/>
          <w:szCs w:val="21"/>
          <w:u w:val="single"/>
        </w:rPr>
        <w:t xml:space="preserve">      日历天</w:t>
      </w:r>
      <w:r>
        <w:rPr>
          <w:rFonts w:ascii="宋体" w:hAnsi="宋体" w:hint="eastAsia"/>
          <w:bCs/>
          <w:szCs w:val="21"/>
        </w:rPr>
        <w:t>。</w:t>
      </w:r>
    </w:p>
    <w:p w14:paraId="2DEA0646"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计划开工日期：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日，实际开工日期以监理工程师签发的工程开工通知明确的开工日期为准。</w:t>
      </w:r>
    </w:p>
    <w:p w14:paraId="05FF771C"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计划竣工日期：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日，实际竣工日期以工程竣工验收合格之日为准。</w:t>
      </w:r>
    </w:p>
    <w:p w14:paraId="3489322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bCs/>
          <w:szCs w:val="21"/>
        </w:rPr>
        <w:t>工期总日历天数</w:t>
      </w:r>
      <w:r>
        <w:rPr>
          <w:rFonts w:ascii="宋体" w:hAnsi="宋体" w:hint="eastAsia"/>
          <w:bCs/>
          <w:szCs w:val="21"/>
          <w:u w:val="single"/>
        </w:rPr>
        <w:t xml:space="preserve">      </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0E56F3B8" w14:textId="77777777" w:rsidR="00C80D6E" w:rsidRDefault="00C80D6E" w:rsidP="00C80D6E">
      <w:pPr>
        <w:pStyle w:val="aa"/>
        <w:ind w:firstLineChars="200" w:firstLine="420"/>
      </w:pPr>
      <w:r>
        <w:rPr>
          <w:rFonts w:hint="eastAsia"/>
        </w:rPr>
        <w:t>缺陷责任期：自竣工验收合格之日起的</w:t>
      </w:r>
      <w:r>
        <w:rPr>
          <w:rFonts w:hint="eastAsia"/>
        </w:rPr>
        <w:t xml:space="preserve">     </w:t>
      </w:r>
      <w:proofErr w:type="gramStart"/>
      <w:r>
        <w:rPr>
          <w:rFonts w:hint="eastAsia"/>
        </w:rPr>
        <w:t>个</w:t>
      </w:r>
      <w:proofErr w:type="gramEnd"/>
      <w:r>
        <w:rPr>
          <w:rFonts w:hint="eastAsia"/>
        </w:rPr>
        <w:t>月。</w:t>
      </w:r>
    </w:p>
    <w:p w14:paraId="38D087A0" w14:textId="77777777" w:rsidR="00C80D6E" w:rsidRDefault="00C80D6E" w:rsidP="00C80D6E">
      <w:pPr>
        <w:pStyle w:val="aa"/>
        <w:ind w:firstLineChars="200" w:firstLine="420"/>
      </w:pPr>
      <w:r>
        <w:rPr>
          <w:rFonts w:hint="eastAsia"/>
        </w:rPr>
        <w:t>工程竣工验收：承包人按照发包人要求完成合同约定全部工作内容，经自检合格，书面通知发包人后，由发包人在收到承包人通知后的</w:t>
      </w:r>
      <w:r>
        <w:rPr>
          <w:rFonts w:hint="eastAsia"/>
        </w:rPr>
        <w:t xml:space="preserve">  </w:t>
      </w:r>
      <w:proofErr w:type="gramStart"/>
      <w:r>
        <w:rPr>
          <w:rFonts w:hint="eastAsia"/>
        </w:rPr>
        <w:t>个</w:t>
      </w:r>
      <w:proofErr w:type="gramEnd"/>
      <w:r>
        <w:rPr>
          <w:rFonts w:hint="eastAsia"/>
        </w:rPr>
        <w:t>工作日内组织相关单位进行竣工验收，竣工验收合格之日即为工程竣工日。</w:t>
      </w:r>
    </w:p>
    <w:p w14:paraId="32EFDE4A"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61" w:name="_Toc532377168"/>
      <w:bookmarkStart w:id="762" w:name="_Toc532375575"/>
      <w:bookmarkStart w:id="763" w:name="_Toc351203483"/>
      <w:r>
        <w:rPr>
          <w:rFonts w:hint="eastAsia"/>
          <w:kern w:val="2"/>
          <w:sz w:val="21"/>
          <w:szCs w:val="21"/>
        </w:rPr>
        <w:t>三、质量标准</w:t>
      </w:r>
      <w:bookmarkEnd w:id="761"/>
      <w:bookmarkEnd w:id="762"/>
      <w:bookmarkEnd w:id="763"/>
    </w:p>
    <w:p w14:paraId="372F9C91" w14:textId="77777777" w:rsidR="00C80D6E" w:rsidRDefault="00C80D6E" w:rsidP="00C80D6E">
      <w:pPr>
        <w:snapToGrid w:val="0"/>
        <w:spacing w:line="360" w:lineRule="auto"/>
        <w:ind w:firstLineChars="200" w:firstLine="420"/>
        <w:rPr>
          <w:rFonts w:ascii="宋体" w:hAnsi="宋体" w:hint="eastAsia"/>
          <w:szCs w:val="21"/>
        </w:rPr>
      </w:pPr>
      <w:r>
        <w:rPr>
          <w:rFonts w:ascii="宋体" w:hAnsi="宋体" w:hint="eastAsia"/>
          <w:szCs w:val="21"/>
        </w:rPr>
        <w:t>工程质量符合强制性质量标准，</w:t>
      </w:r>
      <w:r>
        <w:rPr>
          <w:rFonts w:ascii="宋体" w:hAnsi="宋体" w:hint="eastAsia"/>
          <w:szCs w:val="21"/>
          <w:u w:val="single"/>
        </w:rPr>
        <w:t>符合国家</w:t>
      </w:r>
      <w:r>
        <w:rPr>
          <w:rFonts w:ascii="宋体" w:hAnsi="宋体"/>
          <w:szCs w:val="21"/>
          <w:u w:val="single"/>
        </w:rPr>
        <w:t>和重庆市现行</w:t>
      </w:r>
      <w:r>
        <w:rPr>
          <w:rFonts w:ascii="宋体" w:hAnsi="宋体" w:hint="eastAsia"/>
          <w:szCs w:val="21"/>
          <w:u w:val="single"/>
        </w:rPr>
        <w:t>有关施工质量验收规范要求，并达到合格</w:t>
      </w:r>
      <w:r>
        <w:rPr>
          <w:rFonts w:ascii="宋体" w:hAnsi="宋体" w:hint="eastAsia"/>
          <w:szCs w:val="21"/>
        </w:rPr>
        <w:t>标准。</w:t>
      </w:r>
    </w:p>
    <w:p w14:paraId="38963ECB"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64" w:name="_Toc532375576"/>
      <w:bookmarkStart w:id="765" w:name="_Toc532377169"/>
      <w:bookmarkStart w:id="766" w:name="_Toc351203484"/>
      <w:r>
        <w:rPr>
          <w:rFonts w:hint="eastAsia"/>
          <w:kern w:val="2"/>
          <w:sz w:val="21"/>
          <w:szCs w:val="21"/>
        </w:rPr>
        <w:t>四、签约合同价与合同价格形式</w:t>
      </w:r>
      <w:bookmarkEnd w:id="764"/>
      <w:bookmarkEnd w:id="765"/>
      <w:bookmarkEnd w:id="766"/>
      <w:r>
        <w:rPr>
          <w:rFonts w:hint="eastAsia"/>
          <w:kern w:val="2"/>
          <w:sz w:val="21"/>
          <w:szCs w:val="21"/>
        </w:rPr>
        <w:tab/>
      </w:r>
    </w:p>
    <w:p w14:paraId="76F3BC9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1.承包人投标函中承诺的中标价为：</w:t>
      </w:r>
    </w:p>
    <w:p w14:paraId="7F97250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hint="eastAsia"/>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647469A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2.签约合同价为：</w:t>
      </w:r>
    </w:p>
    <w:p w14:paraId="61067CCB" w14:textId="77777777" w:rsidR="00C80D6E" w:rsidRDefault="00C80D6E" w:rsidP="00C80D6E">
      <w:pPr>
        <w:snapToGrid w:val="0"/>
        <w:spacing w:line="360" w:lineRule="auto"/>
        <w:ind w:firstLineChars="200" w:firstLine="420"/>
        <w:rPr>
          <w:rFonts w:ascii="宋体" w:hAnsi="宋体" w:hint="eastAsia"/>
          <w:szCs w:val="21"/>
        </w:rPr>
      </w:pPr>
      <w:r>
        <w:rPr>
          <w:rFonts w:ascii="宋体" w:hAnsi="宋体" w:hint="eastAsia"/>
          <w:szCs w:val="21"/>
        </w:rPr>
        <w:t>本协议费用总额为人民币（大写）【</w:t>
      </w:r>
      <w:r>
        <w:rPr>
          <w:rFonts w:ascii="宋体" w:hAnsi="宋体" w:cs="宋体" w:hint="eastAsia"/>
          <w:color w:val="000000"/>
          <w:kern w:val="0"/>
          <w:szCs w:val="21"/>
          <w:u w:val="single"/>
          <w:lang w:bidi="ar"/>
        </w:rPr>
        <w:t xml:space="preserve">                      </w:t>
      </w:r>
      <w:r>
        <w:rPr>
          <w:rFonts w:ascii="宋体" w:hAnsi="宋体" w:hint="eastAsia"/>
          <w:szCs w:val="21"/>
        </w:rPr>
        <w:t>】元（小写：￥【</w:t>
      </w:r>
      <w:r>
        <w:rPr>
          <w:rFonts w:ascii="宋体" w:hAnsi="宋体" w:hint="eastAsia"/>
          <w:szCs w:val="21"/>
          <w:u w:val="single"/>
        </w:rPr>
        <w:t xml:space="preserve">        </w:t>
      </w:r>
      <w:r>
        <w:rPr>
          <w:rFonts w:ascii="宋体" w:hAnsi="宋体" w:hint="eastAsia"/>
          <w:szCs w:val="21"/>
        </w:rPr>
        <w:t>】元）（含税），税率【9】%。其中，不含税金额为人民币（大写）【         】元（小写：￥【      】元）；增值税金额为人民币（大写）【        】元（小写：￥【       】元）。如遇国家税率调整，本协议不含税金额保持不变，税率按照最新政策执行。每次付款前乙方（承包人）均需向甲方（发包人）提交合法足额的增值税专用发票，否则甲方（发包人）有权延迟付款并不承担任何违约责任，乙方（承包人）不得因此拒绝履行合同义务或延迟履行合同义务。</w:t>
      </w:r>
    </w:p>
    <w:p w14:paraId="50EE5003" w14:textId="77777777" w:rsidR="00C80D6E" w:rsidRDefault="00C80D6E" w:rsidP="00C80D6E">
      <w:pPr>
        <w:snapToGrid w:val="0"/>
        <w:spacing w:line="360" w:lineRule="auto"/>
        <w:ind w:firstLineChars="200" w:firstLine="420"/>
        <w:rPr>
          <w:rFonts w:ascii="宋体" w:hAnsi="宋体" w:hint="eastAsia"/>
          <w:szCs w:val="21"/>
        </w:rPr>
      </w:pPr>
      <w:r>
        <w:rPr>
          <w:rFonts w:ascii="宋体" w:hAnsi="宋体" w:hint="eastAsia"/>
          <w:szCs w:val="21"/>
        </w:rPr>
        <w:t>其中：</w:t>
      </w:r>
    </w:p>
    <w:p w14:paraId="61805BE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（1）安全文明施工费：</w:t>
      </w:r>
    </w:p>
    <w:p w14:paraId="1451A9F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1BF16F4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（2）材料和工程设备暂估价金额：</w:t>
      </w:r>
    </w:p>
    <w:p w14:paraId="1846996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677827D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（3）专业工程暂估价金额：</w:t>
      </w:r>
    </w:p>
    <w:p w14:paraId="079D1CA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3160F954"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（4）暂列金额：</w:t>
      </w:r>
    </w:p>
    <w:p w14:paraId="7049CA0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59D774E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（5）人工费（工资款）</w:t>
      </w:r>
    </w:p>
    <w:p w14:paraId="39ADD64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（不低于25%，以设备采购为主的工程项目不受此限制），农民工工资单独支付至承包人设立的农民工工资专用账户。</w:t>
      </w:r>
    </w:p>
    <w:p w14:paraId="5D03543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3.合同价格形式：</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63C38332"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67" w:name="_Toc351203485"/>
      <w:bookmarkStart w:id="768" w:name="_Toc532377170"/>
      <w:bookmarkStart w:id="769" w:name="_Toc532375577"/>
      <w:r>
        <w:rPr>
          <w:rFonts w:hint="eastAsia"/>
          <w:kern w:val="2"/>
          <w:sz w:val="21"/>
          <w:szCs w:val="21"/>
        </w:rPr>
        <w:t>五、</w:t>
      </w:r>
      <w:bookmarkEnd w:id="767"/>
      <w:r>
        <w:rPr>
          <w:rFonts w:hint="eastAsia"/>
          <w:kern w:val="2"/>
          <w:sz w:val="21"/>
          <w:szCs w:val="21"/>
        </w:rPr>
        <w:t>项目经理</w:t>
      </w:r>
      <w:bookmarkEnd w:id="768"/>
      <w:bookmarkEnd w:id="769"/>
    </w:p>
    <w:p w14:paraId="5E8D099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承包人投标文件中承诺的项目经理：</w:t>
      </w:r>
    </w:p>
    <w:p w14:paraId="63B63D1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6153C8D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664CE69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建造</w:t>
      </w:r>
      <w:proofErr w:type="gramStart"/>
      <w:r>
        <w:rPr>
          <w:rFonts w:ascii="宋体" w:hAnsi="宋体" w:hint="eastAsia"/>
          <w:szCs w:val="21"/>
        </w:rPr>
        <w:t>师</w:t>
      </w:r>
      <w:r>
        <w:rPr>
          <w:rFonts w:ascii="宋体" w:hAnsi="宋体"/>
          <w:szCs w:val="21"/>
        </w:rPr>
        <w:t>注册</w:t>
      </w:r>
      <w:proofErr w:type="gramEnd"/>
      <w:r>
        <w:rPr>
          <w:rFonts w:ascii="宋体" w:hAnsi="宋体"/>
          <w:szCs w:val="21"/>
        </w:rPr>
        <w:t>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2F377D82"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70" w:name="_Toc532375578"/>
      <w:bookmarkStart w:id="771" w:name="_Toc351203486"/>
      <w:bookmarkStart w:id="772" w:name="_Toc532377171"/>
      <w:r>
        <w:rPr>
          <w:rFonts w:hint="eastAsia"/>
          <w:kern w:val="2"/>
          <w:sz w:val="21"/>
          <w:szCs w:val="21"/>
        </w:rPr>
        <w:t>六、合同文件构成</w:t>
      </w:r>
      <w:bookmarkEnd w:id="770"/>
      <w:bookmarkEnd w:id="771"/>
      <w:bookmarkEnd w:id="772"/>
    </w:p>
    <w:p w14:paraId="7ED6BCB7"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合同由以下文件构成：</w:t>
      </w:r>
    </w:p>
    <w:p w14:paraId="0F12A62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（1）合同协议书；</w:t>
      </w:r>
    </w:p>
    <w:p w14:paraId="597DE33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（2）中标通知书；</w:t>
      </w:r>
    </w:p>
    <w:p w14:paraId="4D81964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（3）投标函及投标函附录；</w:t>
      </w:r>
    </w:p>
    <w:p w14:paraId="7F6F2CE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（4）专用合同条款及其附件；</w:t>
      </w:r>
    </w:p>
    <w:p w14:paraId="671BB26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（5）通用合同条款；</w:t>
      </w:r>
    </w:p>
    <w:p w14:paraId="2C98E52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（6）投标文件（投标函及投标函附录除外）；</w:t>
      </w:r>
    </w:p>
    <w:p w14:paraId="009ADB3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（7）采购文件及修改文件；</w:t>
      </w:r>
    </w:p>
    <w:p w14:paraId="4FD77CC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（8）技术标准和要求；</w:t>
      </w:r>
    </w:p>
    <w:p w14:paraId="18D9DA6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（9）图纸；</w:t>
      </w:r>
    </w:p>
    <w:p w14:paraId="789D2C2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（10）其他合同文件。</w:t>
      </w:r>
    </w:p>
    <w:p w14:paraId="40B4134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在合同订立、履行过程中形成的与合同有关的书面形式的文件均构成合同文件组成部分。</w:t>
      </w:r>
    </w:p>
    <w:p w14:paraId="5755A5A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的补充和修改，属于同一类内容的文件，应以最新签署的为准。专用合同条款及其附件须经合同当事人签字或盖章。</w:t>
      </w:r>
    </w:p>
    <w:p w14:paraId="0BBFC27F"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73" w:name="_Toc532377172"/>
      <w:bookmarkStart w:id="774" w:name="_Toc351203487"/>
      <w:bookmarkStart w:id="775" w:name="_Toc532375579"/>
      <w:r>
        <w:rPr>
          <w:rFonts w:hint="eastAsia"/>
          <w:kern w:val="2"/>
          <w:sz w:val="21"/>
          <w:szCs w:val="21"/>
        </w:rPr>
        <w:t>七、承诺</w:t>
      </w:r>
      <w:bookmarkEnd w:id="773"/>
      <w:bookmarkEnd w:id="774"/>
      <w:bookmarkEnd w:id="775"/>
    </w:p>
    <w:p w14:paraId="56952DAB"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1.发包人承诺按照法律规定履行项目审批手续、筹集工程建设资金并按照合同约定的期限和方式支付合同价款。</w:t>
      </w:r>
    </w:p>
    <w:p w14:paraId="3405E76B"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8BB5BB"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47C7BA2C"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76" w:name="_Toc532375580"/>
      <w:bookmarkStart w:id="777" w:name="_Toc532377173"/>
      <w:bookmarkStart w:id="778" w:name="_Toc351203488"/>
      <w:r>
        <w:rPr>
          <w:rFonts w:hint="eastAsia"/>
          <w:kern w:val="2"/>
          <w:sz w:val="21"/>
          <w:szCs w:val="21"/>
        </w:rPr>
        <w:t>八、词语含义</w:t>
      </w:r>
      <w:bookmarkEnd w:id="776"/>
      <w:bookmarkEnd w:id="777"/>
      <w:bookmarkEnd w:id="778"/>
    </w:p>
    <w:p w14:paraId="543E11C2"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本协议书中词语含义与专用合同条款及通用合同条款中赋予的含义相同。</w:t>
      </w:r>
    </w:p>
    <w:p w14:paraId="6C3C2F44"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79" w:name="_Toc532377174"/>
      <w:bookmarkStart w:id="780" w:name="_Toc532375581"/>
      <w:r>
        <w:rPr>
          <w:rFonts w:hint="eastAsia"/>
          <w:kern w:val="2"/>
          <w:sz w:val="21"/>
          <w:szCs w:val="21"/>
        </w:rPr>
        <w:t>九、签订时间</w:t>
      </w:r>
      <w:bookmarkEnd w:id="779"/>
      <w:bookmarkEnd w:id="780"/>
    </w:p>
    <w:p w14:paraId="5BEE4434" w14:textId="77777777" w:rsidR="00C80D6E" w:rsidRDefault="00C80D6E" w:rsidP="00C80D6E">
      <w:pPr>
        <w:spacing w:line="360" w:lineRule="auto"/>
        <w:ind w:firstLineChars="200" w:firstLine="420"/>
        <w:rPr>
          <w:rFonts w:ascii="宋体" w:hAnsi="宋体" w:hint="eastAsia"/>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14:paraId="5EBB6C82"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81" w:name="_Toc351203489"/>
      <w:bookmarkStart w:id="782" w:name="_Toc532377175"/>
      <w:bookmarkStart w:id="783" w:name="_Toc532375582"/>
      <w:r>
        <w:rPr>
          <w:rFonts w:hint="eastAsia"/>
          <w:kern w:val="2"/>
          <w:sz w:val="21"/>
          <w:szCs w:val="21"/>
        </w:rPr>
        <w:t>十、</w:t>
      </w:r>
      <w:bookmarkStart w:id="784" w:name="_Toc351203490"/>
      <w:bookmarkEnd w:id="781"/>
      <w:r>
        <w:rPr>
          <w:rFonts w:hint="eastAsia"/>
          <w:kern w:val="2"/>
          <w:sz w:val="21"/>
          <w:szCs w:val="21"/>
        </w:rPr>
        <w:t>签订地点</w:t>
      </w:r>
      <w:bookmarkEnd w:id="782"/>
      <w:bookmarkEnd w:id="783"/>
      <w:bookmarkEnd w:id="784"/>
    </w:p>
    <w:p w14:paraId="573EAD76"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14:paraId="1A9179D6"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85" w:name="_Toc532377176"/>
      <w:bookmarkStart w:id="786" w:name="_Toc351203491"/>
      <w:bookmarkStart w:id="787" w:name="_Toc532375583"/>
      <w:r>
        <w:rPr>
          <w:rFonts w:hint="eastAsia"/>
          <w:kern w:val="2"/>
          <w:sz w:val="21"/>
          <w:szCs w:val="21"/>
        </w:rPr>
        <w:t>十一、补充协议</w:t>
      </w:r>
      <w:bookmarkEnd w:id="785"/>
      <w:bookmarkEnd w:id="786"/>
      <w:bookmarkEnd w:id="787"/>
    </w:p>
    <w:p w14:paraId="59FBC4C8" w14:textId="77777777" w:rsidR="00C80D6E" w:rsidRDefault="00C80D6E" w:rsidP="00C80D6E">
      <w:pPr>
        <w:spacing w:line="360" w:lineRule="auto"/>
        <w:ind w:firstLineChars="200" w:firstLine="420"/>
        <w:rPr>
          <w:rFonts w:ascii="宋体" w:hAnsi="宋体" w:hint="eastAsia"/>
          <w:b/>
          <w:bCs/>
          <w:szCs w:val="21"/>
        </w:rPr>
      </w:pPr>
      <w:r>
        <w:rPr>
          <w:rFonts w:ascii="宋体" w:hAnsi="宋体" w:hint="eastAsia"/>
          <w:bCs/>
          <w:szCs w:val="21"/>
        </w:rPr>
        <w:t>合同未尽事宜，合同当事人另行签订书面补充协议，补充协议是合同的组成部分。</w:t>
      </w:r>
    </w:p>
    <w:p w14:paraId="2AB915C8"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88" w:name="_Toc532375584"/>
      <w:bookmarkStart w:id="789" w:name="_Toc532377177"/>
      <w:bookmarkStart w:id="790" w:name="_Toc351203492"/>
      <w:r>
        <w:rPr>
          <w:rFonts w:hint="eastAsia"/>
          <w:kern w:val="2"/>
          <w:sz w:val="21"/>
          <w:szCs w:val="21"/>
        </w:rPr>
        <w:t>十二、合同生效</w:t>
      </w:r>
      <w:bookmarkEnd w:id="788"/>
      <w:bookmarkEnd w:id="789"/>
      <w:bookmarkEnd w:id="790"/>
    </w:p>
    <w:p w14:paraId="19856D6E"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合同在以下条件全部满足之后生效：</w:t>
      </w:r>
    </w:p>
    <w:p w14:paraId="2EC3CB4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285A7D7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2.采用保函形式递交履约担保的，承包人按合同约定向发包人提交履约担保后；</w:t>
      </w:r>
    </w:p>
    <w:p w14:paraId="328B54A8"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14:paraId="263B8D7F" w14:textId="77777777" w:rsidR="00C80D6E" w:rsidRDefault="00C80D6E" w:rsidP="00C80D6E">
      <w:pPr>
        <w:pStyle w:val="4"/>
        <w:keepNext/>
        <w:keepLines/>
        <w:spacing w:before="120" w:after="120" w:line="360" w:lineRule="auto"/>
        <w:ind w:firstLineChars="200" w:firstLine="422"/>
        <w:jc w:val="both"/>
        <w:rPr>
          <w:rFonts w:hint="eastAsia"/>
          <w:kern w:val="2"/>
          <w:sz w:val="21"/>
          <w:szCs w:val="21"/>
        </w:rPr>
      </w:pPr>
      <w:bookmarkStart w:id="791" w:name="_Toc351203493"/>
      <w:bookmarkStart w:id="792" w:name="_Toc532377178"/>
      <w:bookmarkStart w:id="793" w:name="_Toc532375585"/>
      <w:r>
        <w:rPr>
          <w:rFonts w:hint="eastAsia"/>
          <w:kern w:val="2"/>
          <w:sz w:val="21"/>
          <w:szCs w:val="21"/>
        </w:rPr>
        <w:t>十三、合同份数</w:t>
      </w:r>
      <w:bookmarkEnd w:id="791"/>
      <w:bookmarkEnd w:id="792"/>
      <w:bookmarkEnd w:id="793"/>
    </w:p>
    <w:p w14:paraId="55AFFA28" w14:textId="77777777" w:rsidR="00C80D6E" w:rsidRDefault="00C80D6E" w:rsidP="00C80D6E">
      <w:pPr>
        <w:spacing w:line="360" w:lineRule="auto"/>
        <w:ind w:firstLineChars="200" w:firstLine="420"/>
        <w:rPr>
          <w:rFonts w:ascii="宋体" w:hAnsi="宋体" w:hint="eastAsia"/>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5B1CB323" w14:textId="77777777" w:rsidR="00C80D6E" w:rsidRDefault="00C80D6E" w:rsidP="00C80D6E">
      <w:pPr>
        <w:spacing w:line="360" w:lineRule="auto"/>
        <w:ind w:firstLineChars="200" w:firstLine="420"/>
        <w:rPr>
          <w:rFonts w:ascii="宋体" w:hAnsi="宋体" w:hint="eastAsia"/>
          <w:bCs/>
          <w:szCs w:val="21"/>
        </w:rPr>
      </w:pPr>
    </w:p>
    <w:p w14:paraId="7711210D" w14:textId="77777777" w:rsidR="00C80D6E" w:rsidRDefault="00C80D6E" w:rsidP="00C80D6E">
      <w:pPr>
        <w:spacing w:line="360" w:lineRule="auto"/>
        <w:ind w:firstLineChars="200" w:firstLine="420"/>
        <w:rPr>
          <w:rFonts w:ascii="宋体" w:hAnsi="宋体" w:hint="eastAsia"/>
          <w:bCs/>
          <w:szCs w:val="21"/>
        </w:rPr>
      </w:pPr>
      <w:r>
        <w:rPr>
          <w:rFonts w:ascii="宋体" w:hAnsi="宋体" w:hint="eastAsia"/>
          <w:bCs/>
          <w:szCs w:val="21"/>
        </w:rPr>
        <w:t>（以下为签字盖章页）。</w:t>
      </w:r>
    </w:p>
    <w:p w14:paraId="672DD9AB" w14:textId="77777777" w:rsidR="00C80D6E" w:rsidRDefault="00C80D6E" w:rsidP="00C80D6E">
      <w:pPr>
        <w:pStyle w:val="aa"/>
        <w:spacing w:line="360" w:lineRule="auto"/>
        <w:ind w:firstLineChars="200" w:firstLine="420"/>
        <w:rPr>
          <w:rFonts w:ascii="宋体" w:hAnsi="宋体" w:hint="eastAsia"/>
          <w:szCs w:val="21"/>
        </w:rPr>
      </w:pPr>
    </w:p>
    <w:p w14:paraId="65046F54" w14:textId="77777777" w:rsidR="00C80D6E" w:rsidRDefault="00C80D6E" w:rsidP="00C80D6E">
      <w:pPr>
        <w:pStyle w:val="aa"/>
        <w:spacing w:line="360" w:lineRule="auto"/>
        <w:ind w:firstLineChars="200" w:firstLine="420"/>
        <w:rPr>
          <w:rFonts w:ascii="宋体" w:hAnsi="宋体" w:hint="eastAsia"/>
          <w:szCs w:val="21"/>
        </w:rPr>
      </w:pPr>
    </w:p>
    <w:p w14:paraId="762FCD2B" w14:textId="77777777" w:rsidR="00C80D6E" w:rsidRDefault="00C80D6E" w:rsidP="00C80D6E">
      <w:pPr>
        <w:adjustRightInd w:val="0"/>
        <w:spacing w:line="360" w:lineRule="auto"/>
        <w:ind w:firstLineChars="200" w:firstLine="420"/>
        <w:rPr>
          <w:rFonts w:ascii="宋体" w:hAnsi="宋体" w:hint="eastAsia"/>
          <w:snapToGrid w:val="0"/>
          <w:kern w:val="0"/>
          <w:szCs w:val="21"/>
        </w:rPr>
      </w:pPr>
      <w:bookmarkStart w:id="794"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22DEDACA"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5A7C4E13"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hint="eastAsia"/>
          <w:snapToGrid w:val="0"/>
          <w:kern w:val="0"/>
          <w:szCs w:val="21"/>
          <w:u w:val="single"/>
        </w:rPr>
        <w:t xml:space="preserve">                           </w:t>
      </w:r>
    </w:p>
    <w:p w14:paraId="6DCC0ECF"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8610838"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p>
    <w:p w14:paraId="4D853146"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    话：</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9C0179C"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9567299" w14:textId="77777777" w:rsidR="00C80D6E" w:rsidRDefault="00C80D6E" w:rsidP="00C80D6E">
      <w:pPr>
        <w:spacing w:line="360" w:lineRule="auto"/>
        <w:ind w:firstLineChars="200" w:firstLine="420"/>
        <w:rPr>
          <w:rFonts w:ascii="宋体" w:hAnsi="宋体" w:hint="eastAsia"/>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4771086" w14:textId="77777777" w:rsidR="00C80D6E" w:rsidRDefault="00C80D6E" w:rsidP="00C80D6E">
      <w:pPr>
        <w:spacing w:line="360" w:lineRule="auto"/>
        <w:rPr>
          <w:rFonts w:ascii="宋体" w:hAnsi="宋体" w:hint="eastAsia"/>
          <w:snapToGrid w:val="0"/>
          <w:kern w:val="0"/>
          <w:szCs w:val="21"/>
        </w:rPr>
      </w:pPr>
    </w:p>
    <w:p w14:paraId="16C1E6AF" w14:textId="77777777" w:rsidR="00C80D6E" w:rsidRDefault="00C80D6E" w:rsidP="00C80D6E">
      <w:pPr>
        <w:spacing w:line="360" w:lineRule="auto"/>
        <w:ind w:firstLineChars="200" w:firstLine="420"/>
        <w:rPr>
          <w:rFonts w:ascii="宋体" w:hAnsi="宋体" w:hint="eastAsia"/>
          <w:szCs w:val="21"/>
        </w:rPr>
      </w:pPr>
      <w:r>
        <w:rPr>
          <w:rFonts w:ascii="宋体" w:hAnsi="宋体"/>
          <w:snapToGrid w:val="0"/>
          <w:kern w:val="0"/>
          <w:szCs w:val="21"/>
        </w:rPr>
        <w:t>承包人：</w:t>
      </w:r>
      <w:r>
        <w:rPr>
          <w:rFonts w:ascii="宋体" w:hAnsi="宋体"/>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27BB80BF"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5F46E990"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3E7B32C6"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17579A44"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6C5EF5C"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27C48EE" w14:textId="77777777" w:rsidR="00C80D6E" w:rsidRDefault="00C80D6E" w:rsidP="00C80D6E">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506A841" w14:textId="77777777" w:rsidR="00C80D6E" w:rsidRDefault="00C80D6E" w:rsidP="00C80D6E">
      <w:pPr>
        <w:spacing w:line="360" w:lineRule="auto"/>
        <w:ind w:firstLineChars="200" w:firstLine="420"/>
        <w:rPr>
          <w:rFonts w:ascii="宋体" w:hAnsi="宋体" w:hint="eastAsia"/>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5B719EA0" w14:textId="77777777" w:rsidR="00C80D6E" w:rsidRDefault="00C80D6E" w:rsidP="00C80D6E">
      <w:pPr>
        <w:pStyle w:val="aa"/>
        <w:spacing w:line="360" w:lineRule="auto"/>
        <w:rPr>
          <w:rFonts w:ascii="宋体" w:hAnsi="宋体" w:hint="eastAsia"/>
          <w:szCs w:val="21"/>
        </w:rPr>
      </w:pPr>
    </w:p>
    <w:p w14:paraId="30DF583C" w14:textId="77777777" w:rsidR="00C80D6E" w:rsidRDefault="00C80D6E" w:rsidP="00C80D6E">
      <w:pPr>
        <w:spacing w:line="360" w:lineRule="auto"/>
        <w:jc w:val="right"/>
        <w:rPr>
          <w:rFonts w:ascii="宋体" w:hAnsi="宋体" w:hint="eastAsia"/>
          <w:snapToGrid w:val="0"/>
          <w:kern w:val="0"/>
          <w:szCs w:val="21"/>
        </w:rPr>
      </w:pPr>
    </w:p>
    <w:p w14:paraId="0348D629" w14:textId="77777777" w:rsidR="00C80D6E" w:rsidRDefault="00C80D6E" w:rsidP="00C80D6E">
      <w:pPr>
        <w:spacing w:line="360" w:lineRule="auto"/>
        <w:jc w:val="right"/>
        <w:rPr>
          <w:rFonts w:ascii="宋体" w:hAnsi="宋体" w:hint="eastAsia"/>
          <w:snapToGrid w:val="0"/>
          <w:kern w:val="0"/>
          <w:szCs w:val="21"/>
        </w:rPr>
      </w:pPr>
    </w:p>
    <w:p w14:paraId="1C4C86A3" w14:textId="77777777" w:rsidR="00C80D6E" w:rsidRDefault="00C80D6E" w:rsidP="00C80D6E">
      <w:pPr>
        <w:spacing w:line="360" w:lineRule="auto"/>
        <w:jc w:val="right"/>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794"/>
    </w:p>
    <w:p w14:paraId="3ED5E758" w14:textId="77777777" w:rsidR="00C80D6E" w:rsidRDefault="00C80D6E" w:rsidP="00C80D6E">
      <w:pPr>
        <w:pStyle w:val="3"/>
        <w:jc w:val="center"/>
        <w:rPr>
          <w:rFonts w:ascii="宋体" w:hAnsi="宋体" w:hint="eastAsia"/>
          <w:bCs w:val="0"/>
          <w:sz w:val="21"/>
          <w:szCs w:val="21"/>
        </w:rPr>
      </w:pPr>
      <w:r>
        <w:rPr>
          <w:rFonts w:ascii="宋体" w:hAnsi="宋体" w:hint="eastAsia"/>
          <w:b w:val="0"/>
          <w:snapToGrid w:val="0"/>
          <w:sz w:val="21"/>
          <w:szCs w:val="21"/>
          <w:lang w:val="zh-CN"/>
        </w:rPr>
        <w:br w:type="page"/>
      </w:r>
      <w:bookmarkStart w:id="795" w:name="_Toc529388289"/>
      <w:bookmarkStart w:id="796" w:name="_Toc532375586"/>
      <w:bookmarkStart w:id="797" w:name="_Toc14710"/>
      <w:bookmarkStart w:id="798" w:name="_Toc532377179"/>
      <w:r>
        <w:rPr>
          <w:rFonts w:ascii="宋体" w:hAnsi="宋体" w:hint="eastAsia"/>
          <w:sz w:val="44"/>
          <w:szCs w:val="44"/>
        </w:rPr>
        <w:t>第二部分 通用合同条款</w:t>
      </w:r>
      <w:bookmarkEnd w:id="795"/>
      <w:bookmarkEnd w:id="796"/>
      <w:bookmarkEnd w:id="797"/>
      <w:bookmarkEnd w:id="798"/>
    </w:p>
    <w:p w14:paraId="2F18FA6E" w14:textId="77777777" w:rsidR="00C80D6E" w:rsidRDefault="00C80D6E" w:rsidP="00C80D6E">
      <w:pPr>
        <w:pStyle w:val="4"/>
        <w:keepNext/>
        <w:keepLines/>
        <w:spacing w:beforeLines="50" w:before="120" w:beforeAutospacing="0" w:afterLines="50" w:after="120" w:afterAutospacing="0" w:line="360" w:lineRule="auto"/>
        <w:jc w:val="both"/>
        <w:rPr>
          <w:rFonts w:hint="eastAsia"/>
          <w:kern w:val="2"/>
          <w:sz w:val="21"/>
          <w:szCs w:val="21"/>
        </w:rPr>
      </w:pPr>
      <w:bookmarkStart w:id="799" w:name="_Toc532375587"/>
      <w:bookmarkStart w:id="800" w:name="_Toc351203495"/>
      <w:bookmarkStart w:id="801" w:name="_Toc532377180"/>
      <w:r>
        <w:rPr>
          <w:rFonts w:hint="eastAsia"/>
          <w:kern w:val="2"/>
          <w:sz w:val="21"/>
          <w:szCs w:val="21"/>
        </w:rPr>
        <w:t>1.</w:t>
      </w:r>
      <w:bookmarkStart w:id="802" w:name="_Toc303538976"/>
      <w:bookmarkStart w:id="803" w:name="_Toc303538974"/>
      <w:bookmarkStart w:id="804" w:name="_Toc303538973"/>
      <w:bookmarkStart w:id="805" w:name="_Toc303538975"/>
      <w:bookmarkStart w:id="806" w:name="_Toc303538972"/>
      <w:bookmarkStart w:id="807" w:name="_Toc296346528"/>
      <w:bookmarkStart w:id="808" w:name="_Toc296503027"/>
      <w:bookmarkEnd w:id="802"/>
      <w:bookmarkEnd w:id="803"/>
      <w:bookmarkEnd w:id="804"/>
      <w:bookmarkEnd w:id="805"/>
      <w:bookmarkEnd w:id="806"/>
      <w:r>
        <w:rPr>
          <w:rFonts w:hint="eastAsia"/>
          <w:kern w:val="2"/>
          <w:sz w:val="21"/>
          <w:szCs w:val="21"/>
        </w:rPr>
        <w:t>一般约定</w:t>
      </w:r>
      <w:bookmarkEnd w:id="799"/>
      <w:bookmarkEnd w:id="800"/>
      <w:bookmarkEnd w:id="801"/>
      <w:bookmarkEnd w:id="807"/>
      <w:bookmarkEnd w:id="808"/>
    </w:p>
    <w:p w14:paraId="6C4C112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09" w:name="_Toc337558728"/>
      <w:bookmarkStart w:id="810" w:name="_Toc296503028"/>
      <w:bookmarkStart w:id="811" w:name="_Toc296346529"/>
      <w:bookmarkStart w:id="812" w:name="_Toc351203496"/>
      <w:bookmarkStart w:id="813" w:name="_Toc532377181"/>
      <w:r>
        <w:rPr>
          <w:rFonts w:hint="eastAsia"/>
          <w:sz w:val="21"/>
          <w:szCs w:val="21"/>
        </w:rPr>
        <w:t>1.1词语定义</w:t>
      </w:r>
      <w:bookmarkEnd w:id="809"/>
      <w:bookmarkEnd w:id="810"/>
      <w:bookmarkEnd w:id="811"/>
      <w:r>
        <w:rPr>
          <w:rFonts w:hint="eastAsia"/>
          <w:sz w:val="21"/>
          <w:szCs w:val="21"/>
        </w:rPr>
        <w:t>与解释</w:t>
      </w:r>
      <w:bookmarkEnd w:id="812"/>
      <w:bookmarkEnd w:id="813"/>
    </w:p>
    <w:p w14:paraId="3D3B9C3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合同协议书、通用合同条款、专用合同条款中的下列词语具有本款所赋予的含义：</w:t>
      </w:r>
    </w:p>
    <w:p w14:paraId="32E43ADA" w14:textId="77777777" w:rsidR="00C80D6E" w:rsidRDefault="00C80D6E" w:rsidP="00C80D6E">
      <w:pPr>
        <w:pStyle w:val="5"/>
        <w:spacing w:before="0" w:beforeAutospacing="0" w:after="0" w:afterAutospacing="0" w:line="360" w:lineRule="auto"/>
        <w:ind w:firstLineChars="200" w:firstLine="420"/>
        <w:rPr>
          <w:rFonts w:hint="eastAsia"/>
          <w:b w:val="0"/>
          <w:bCs w:val="0"/>
          <w:sz w:val="21"/>
          <w:szCs w:val="21"/>
        </w:rPr>
      </w:pPr>
      <w:bookmarkStart w:id="814" w:name="_Toc532377182"/>
      <w:r>
        <w:rPr>
          <w:rFonts w:hint="eastAsia"/>
          <w:b w:val="0"/>
          <w:bCs w:val="0"/>
          <w:sz w:val="21"/>
          <w:szCs w:val="21"/>
        </w:rPr>
        <w:t>1.1.1 合同</w:t>
      </w:r>
      <w:bookmarkEnd w:id="814"/>
    </w:p>
    <w:p w14:paraId="78B28D5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 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14:paraId="74E6369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1.1.1.2 合同协议书：是指构成合同的由发包人和承包人共同签署的称为“合同协议书”的书面文件。</w:t>
      </w:r>
    </w:p>
    <w:p w14:paraId="3ECA6C1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1.1.1.3 中标通知书：是指构成合同的由发包人通知承包人中标的书面文件。</w:t>
      </w:r>
    </w:p>
    <w:p w14:paraId="76A2AC9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1.1.1.4 投标函：是指构成合同的由承包人填写并签署的用于投标的称为“投标函”的文件。</w:t>
      </w:r>
    </w:p>
    <w:p w14:paraId="59C2FF3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1.1.1.5 投标函附录：是指构成合同的附在投标函后的称为“投标函附录”的文件。</w:t>
      </w:r>
    </w:p>
    <w:p w14:paraId="28C5678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1.1.1.6 技术标准和要求：是指构成合同的施工应当遵守的或指导施工的国家、行业或地方的技术标准和要求，以及合同约定的技术标准和要求。</w:t>
      </w:r>
    </w:p>
    <w:p w14:paraId="38206BC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ED34F5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1.1.1.8 已标价工程量清单：是指构成合同的由承包人按照规定的格式和要求填写并标明价格的工程量清单，包括说明和表格。</w:t>
      </w:r>
    </w:p>
    <w:p w14:paraId="1B97903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1.1.1.9 预算书：是指构成合同的由承包人按照发包人规定的格式和要求编制的工程预算文件。</w:t>
      </w:r>
    </w:p>
    <w:p w14:paraId="2084CFD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1.1.1.10 其他合同文件：是指经合同当事人约定的与工程施工有关的具有合同约束力的文件或书面协议。合同当事人可以在专用合同条款中进行约定。</w:t>
      </w:r>
    </w:p>
    <w:p w14:paraId="2225817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 合同当事人及其他相关方</w:t>
      </w:r>
    </w:p>
    <w:p w14:paraId="13E43B0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1.1.2.1 合同当事人：是指发包人和（或）承包人。</w:t>
      </w:r>
    </w:p>
    <w:p w14:paraId="35B82C2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1.1.2.2 发包人：是指与承包人签订合同协议书的当事人及取得该当事人资格的合法继承人。</w:t>
      </w:r>
    </w:p>
    <w:p w14:paraId="7582434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1.1.2.3 承包人：是指与发包人签订合同协议书的，具有相应工程施工承包资质的当事人及取得该当事人资格的合法继承人。</w:t>
      </w:r>
    </w:p>
    <w:p w14:paraId="215D0C9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1.1.2.4 监理人：是指在专用合同条款中指明的，受发包人委托按照法律规定进行工程监督管理的法人或其他组织。</w:t>
      </w:r>
    </w:p>
    <w:p w14:paraId="09B7A24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1.1.2.5 设计人：是指在专用合同条款中指明的，受发包人委托负责工程设计并具备相应工程设计资质的法人或其他组织。</w:t>
      </w:r>
    </w:p>
    <w:p w14:paraId="64D9D0A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1.1.2.6 分包人：</w:t>
      </w:r>
      <w:bookmarkStart w:id="815" w:name="#go5"/>
      <w:bookmarkEnd w:id="815"/>
      <w:r>
        <w:rPr>
          <w:rFonts w:ascii="宋体" w:hAnsi="宋体" w:hint="eastAsia"/>
          <w:kern w:val="0"/>
          <w:szCs w:val="21"/>
        </w:rPr>
        <w:t>是指按照法律规定和合同约定，分包部分工程或工作，并与承包人签订分包合同的具有相应资质的法人。</w:t>
      </w:r>
    </w:p>
    <w:p w14:paraId="132602A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1.1.2.7 发包人代表：是指由发包人任命并派驻施工现场在发包人授权范围内行使发包人权利的人。</w:t>
      </w:r>
    </w:p>
    <w:p w14:paraId="3440FA7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1.1.2.8 项目经理：是指由承包人任命并派驻施工现场，在承包人授权范围内负责合同履行，</w:t>
      </w:r>
      <w:proofErr w:type="gramStart"/>
      <w:r>
        <w:rPr>
          <w:rFonts w:ascii="宋体" w:hAnsi="宋体" w:hint="eastAsia"/>
          <w:kern w:val="0"/>
          <w:szCs w:val="21"/>
        </w:rPr>
        <w:t>且按照</w:t>
      </w:r>
      <w:proofErr w:type="gramEnd"/>
      <w:r>
        <w:rPr>
          <w:rFonts w:ascii="宋体" w:hAnsi="宋体" w:hint="eastAsia"/>
          <w:kern w:val="0"/>
          <w:szCs w:val="21"/>
        </w:rPr>
        <w:t>法律规定具有相应资格的项目负责人。</w:t>
      </w:r>
    </w:p>
    <w:p w14:paraId="3BD6793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1.1.2.9 总监理工程师：是指由监理人任命并派驻施工现场进行工程监理的总负责人。</w:t>
      </w:r>
    </w:p>
    <w:p w14:paraId="2DF5B4E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 工程和设备</w:t>
      </w:r>
    </w:p>
    <w:p w14:paraId="462923E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1.1.3.1 工程：是指与合同协议书中工程承包范围对应的永久工程和（或）临时工程。</w:t>
      </w:r>
    </w:p>
    <w:p w14:paraId="3352708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1.1.3.2 永久工程：是指按合同约定建造并移交给发包人的工程，包括工程设备。</w:t>
      </w:r>
    </w:p>
    <w:p w14:paraId="7CB3428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1.1.3.3 临时工程：是指为完成合同约定的永久工程所修建的各类临时性工程，不包括施工设备。</w:t>
      </w:r>
    </w:p>
    <w:p w14:paraId="040B44C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1.1.3.4 单位工程：是指在合同协议书中指明的，具备独立施工条件并能形成独立使用功能的永久工程。</w:t>
      </w:r>
    </w:p>
    <w:p w14:paraId="3F5B42B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1.1.3.5 工程设备：是指构成永久工程的机电设备、金属结构设备、仪器及其他类似的设备和装置。</w:t>
      </w:r>
    </w:p>
    <w:p w14:paraId="2B1B42F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1.1.3.6 施工设备：是指为完成合同约定的各项工作所需的设备、器具和其他物品，但不包括工程设备、临时工程和材料。</w:t>
      </w:r>
    </w:p>
    <w:p w14:paraId="4FE3F6E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1.1.3.7 施工现场：是指用于工程施工的场所，以及在专用合同条款中指明作为施工场所组成部分的其他场所，包括永久占地和临时占地。</w:t>
      </w:r>
    </w:p>
    <w:p w14:paraId="7785116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1.1.3.8临时设施：是指为完成合同约定的各项工作所服务的临时性生产和生活设施。</w:t>
      </w:r>
    </w:p>
    <w:p w14:paraId="46FA844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1.1.3.9 永久占地：是指专用合同条款中指明为实施工程需永久占用的土地。</w:t>
      </w:r>
    </w:p>
    <w:p w14:paraId="13B241A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1.1.3.10 临时占地：是指专用合同条款中指明为实施工程需要临时占用的土地。</w:t>
      </w:r>
    </w:p>
    <w:p w14:paraId="388CBE8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 日期和期限</w:t>
      </w:r>
    </w:p>
    <w:p w14:paraId="0A759F8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D76B6A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1.1.4.2 竣工日期：包括计划竣工日期和实际竣工日期。计划竣工日期是指合同协议书约定的竣工日期；实际竣工日期按照第13.2.3项〔竣工日期〕的约定确定。 </w:t>
      </w:r>
    </w:p>
    <w:p w14:paraId="2E49AA4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1.1.4.3 工期：是指在合同协议书约定的承包人完成工程所需的期限，包括按照合同约定所作的期限变更。</w:t>
      </w:r>
    </w:p>
    <w:p w14:paraId="5B16A44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1.1.4.4 缺陷责任期：是指承包人按照合同约定承担缺陷修复义务，且发包人预留质量保证金（已缴纳履约保证金的除外）的期限，自工程实际竣工日期起计算。</w:t>
      </w:r>
    </w:p>
    <w:p w14:paraId="0EA86DD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1.1.4.5 保修期：是指承包人按照合同约定对工程承担保修责任的期限，从工程竣工验收合格之日起计算。</w:t>
      </w:r>
    </w:p>
    <w:p w14:paraId="6E8AA03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1.1.4.6 基准日期：采购发包的工程以投标截止日前28天的日期为基准日期，直接发包的工程以合同签订日前28天的日期为基准日期。</w:t>
      </w:r>
    </w:p>
    <w:p w14:paraId="5731CA1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1.1.4.7 天：除特别指明外，均指日历天。合同中按天计算时间的，开始当天不计入，从次日开始计算，期限最后一天的截止时间为当天24：00时。</w:t>
      </w:r>
    </w:p>
    <w:p w14:paraId="2C22489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 合同价格和费用</w:t>
      </w:r>
    </w:p>
    <w:p w14:paraId="3A47B53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1.1.5.1 签约合同价：是指</w:t>
      </w:r>
      <w:r>
        <w:rPr>
          <w:rFonts w:ascii="宋体" w:hAnsi="宋体" w:hint="eastAsia"/>
          <w:szCs w:val="21"/>
        </w:rPr>
        <w:t>发包人和承包人在合同协议书中确定的总金额，包括安全文明施工费、暂估价及暂列金额等。</w:t>
      </w:r>
    </w:p>
    <w:p w14:paraId="6BFF586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1.1.5.2 合同价格：是指发包人用于支付承包人按照合同约定完成承包范围内全部工作的金额，包括合同履行过程中按合同约定发生的价格变化。</w:t>
      </w:r>
    </w:p>
    <w:p w14:paraId="3DEEDFA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1.1.5.3 费用：是指为履行合同所发生的或将要发生的所有必需的开支，包括管理费和应分摊的其他费用，但不包括利润。</w:t>
      </w:r>
    </w:p>
    <w:p w14:paraId="1005DB2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1.1.5.4 暂估价：是指发包人在工程量清单或预算书中提供的用于支付必然发生但暂时不能确定价格的材料、工程设备的单价、专业工程以及服务工作的金额。</w:t>
      </w:r>
    </w:p>
    <w:p w14:paraId="4BB58C2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ECED9B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1.1.5.6 计日工：是指合同履行过程中，承包人完成发包人提出的零星工作或需要采用计日工计价的变更工作时，按合同中约定的单价计价的一种方式。</w:t>
      </w:r>
    </w:p>
    <w:p w14:paraId="3081F1C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1.1.5.7 质量保证金</w:t>
      </w:r>
      <w:bookmarkStart w:id="816" w:name="#go2"/>
      <w:bookmarkEnd w:id="816"/>
      <w:r>
        <w:rPr>
          <w:rFonts w:ascii="宋体" w:hAnsi="宋体" w:hint="eastAsia"/>
          <w:kern w:val="0"/>
          <w:szCs w:val="21"/>
        </w:rPr>
        <w:t>：是指按照第15.3款〔质量保证金〕约定承包人用于保证其在缺陷责任期内履行缺陷修补义务的担保</w:t>
      </w:r>
      <w:r>
        <w:rPr>
          <w:rFonts w:ascii="宋体" w:hAnsi="宋体" w:hint="eastAsia"/>
          <w:szCs w:val="21"/>
        </w:rPr>
        <w:t>。</w:t>
      </w:r>
    </w:p>
    <w:p w14:paraId="04254C0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1.1.5.8 总价项目：是指在现行国家、行业以及地方的计量规则中</w:t>
      </w:r>
      <w:proofErr w:type="gramStart"/>
      <w:r>
        <w:rPr>
          <w:rFonts w:ascii="宋体" w:hAnsi="宋体" w:hint="eastAsia"/>
          <w:kern w:val="0"/>
          <w:szCs w:val="21"/>
        </w:rPr>
        <w:t>无工程</w:t>
      </w:r>
      <w:proofErr w:type="gramEnd"/>
      <w:r>
        <w:rPr>
          <w:rFonts w:ascii="宋体" w:hAnsi="宋体" w:hint="eastAsia"/>
          <w:kern w:val="0"/>
          <w:szCs w:val="21"/>
        </w:rPr>
        <w:t>量计算规则，在已标价工程量清单或预算书中以总价或以费率形式计算的项目。</w:t>
      </w:r>
    </w:p>
    <w:p w14:paraId="25E1FE6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1.1.6 其他</w:t>
      </w:r>
    </w:p>
    <w:p w14:paraId="69EABF0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1.1.6.1 书面形式：是指合同文件、信函、电报、传真等可以有形地表现所载内容的形式。</w:t>
      </w:r>
    </w:p>
    <w:p w14:paraId="6DAEDC5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17" w:name="_Toc532377183"/>
      <w:r>
        <w:rPr>
          <w:rFonts w:hint="eastAsia"/>
          <w:sz w:val="21"/>
          <w:szCs w:val="21"/>
        </w:rPr>
        <w:t>1.2 语言文字</w:t>
      </w:r>
      <w:bookmarkEnd w:id="817"/>
    </w:p>
    <w:p w14:paraId="6848A27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14:paraId="458CADF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18" w:name="_Toc296503030"/>
      <w:bookmarkStart w:id="819" w:name="_Toc351203498"/>
      <w:bookmarkStart w:id="820" w:name="_Toc337558730"/>
      <w:bookmarkStart w:id="821" w:name="_Toc532377184"/>
      <w:bookmarkStart w:id="822" w:name="_Toc296346531"/>
      <w:r>
        <w:rPr>
          <w:rFonts w:hint="eastAsia"/>
          <w:sz w:val="21"/>
          <w:szCs w:val="21"/>
        </w:rPr>
        <w:t>1.3法律</w:t>
      </w:r>
      <w:bookmarkEnd w:id="818"/>
      <w:bookmarkEnd w:id="819"/>
      <w:bookmarkEnd w:id="820"/>
      <w:bookmarkEnd w:id="821"/>
      <w:bookmarkEnd w:id="822"/>
    </w:p>
    <w:p w14:paraId="40FB435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14:paraId="0253FDB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合同当事人可以在专用合同条款中约定合同适用的其他规范性文件。</w:t>
      </w:r>
    </w:p>
    <w:p w14:paraId="6B38E80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23" w:name="_Toc532377185"/>
      <w:bookmarkStart w:id="824" w:name="_Toc351203499"/>
      <w:r>
        <w:rPr>
          <w:rFonts w:hint="eastAsia"/>
          <w:sz w:val="21"/>
          <w:szCs w:val="21"/>
        </w:rPr>
        <w:t>1.4 标准和规范</w:t>
      </w:r>
      <w:bookmarkEnd w:id="823"/>
      <w:bookmarkEnd w:id="824"/>
    </w:p>
    <w:p w14:paraId="012B897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1.4.1 适用于工程的国家标准、行业标准、工程所在地的地方性标准，以及相应的规范、规程等，合同当事人有特别要求的，应在专用合同条款中约定。</w:t>
      </w:r>
    </w:p>
    <w:p w14:paraId="7E44F73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1.4.2 发包人要求使用国外标准、规范的，发包人负责提供原文版本和中文译本，并在专用合同条款中约定提供标准规范的名称、份数和时间。</w:t>
      </w:r>
    </w:p>
    <w:p w14:paraId="36CDBFA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E3EE6B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25" w:name="_Toc532377186"/>
      <w:bookmarkStart w:id="826" w:name="_Toc351203500"/>
      <w:r>
        <w:rPr>
          <w:rFonts w:hint="eastAsia"/>
          <w:sz w:val="21"/>
          <w:szCs w:val="21"/>
        </w:rPr>
        <w:t>1</w:t>
      </w:r>
      <w:bookmarkStart w:id="827" w:name="_Toc296346532"/>
      <w:bookmarkStart w:id="828" w:name="_Toc296503031"/>
      <w:bookmarkStart w:id="829" w:name="_Toc337558731"/>
      <w:r>
        <w:rPr>
          <w:rFonts w:hint="eastAsia"/>
          <w:sz w:val="21"/>
          <w:szCs w:val="21"/>
        </w:rPr>
        <w:t>.5 合同文件的优先顺序</w:t>
      </w:r>
      <w:bookmarkEnd w:id="825"/>
      <w:bookmarkEnd w:id="826"/>
    </w:p>
    <w:bookmarkEnd w:id="827"/>
    <w:bookmarkEnd w:id="828"/>
    <w:bookmarkEnd w:id="829"/>
    <w:p w14:paraId="1E254A3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组成合同的各项文件应互相解释，互为说明。除专用合同条款另有约定外，解释合同文件的优先顺序如下：</w:t>
      </w:r>
    </w:p>
    <w:p w14:paraId="179D6DD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（1）合同协议书；</w:t>
      </w:r>
    </w:p>
    <w:p w14:paraId="0D8A76C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（2）中标通知书（如有）；</w:t>
      </w:r>
    </w:p>
    <w:p w14:paraId="13FB0B8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（3）投标函及其附录（如有）；</w:t>
      </w:r>
    </w:p>
    <w:p w14:paraId="20F5269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（4）专用合同条款及其附件；</w:t>
      </w:r>
    </w:p>
    <w:p w14:paraId="77D6105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（5）通用合同条款；</w:t>
      </w:r>
    </w:p>
    <w:p w14:paraId="6A3E079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（6）技术标准和要求；</w:t>
      </w:r>
    </w:p>
    <w:p w14:paraId="68B5FD0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（7）图纸；</w:t>
      </w:r>
    </w:p>
    <w:p w14:paraId="28B7DE5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（8）已标价工程量清单或预算书；</w:t>
      </w:r>
    </w:p>
    <w:p w14:paraId="30D9745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（9）其他合同文件。</w:t>
      </w:r>
    </w:p>
    <w:p w14:paraId="2150108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上述各项合同文件包括合同当事人就该项合同文件所</w:t>
      </w:r>
      <w:proofErr w:type="gramStart"/>
      <w:r>
        <w:rPr>
          <w:rFonts w:ascii="宋体" w:hAnsi="宋体" w:hint="eastAsia"/>
          <w:kern w:val="0"/>
          <w:szCs w:val="21"/>
        </w:rPr>
        <w:t>作出</w:t>
      </w:r>
      <w:proofErr w:type="gramEnd"/>
      <w:r>
        <w:rPr>
          <w:rFonts w:ascii="宋体" w:hAnsi="宋体" w:hint="eastAsia"/>
          <w:kern w:val="0"/>
          <w:szCs w:val="21"/>
        </w:rPr>
        <w:t>的补充和修改，属于同一类内容的文件，应以最新签署的为准。</w:t>
      </w:r>
    </w:p>
    <w:p w14:paraId="1797FC3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在合同订立及履行过程中形成的与合同有关的文件均构成合同文件组成部分，并根据其性质确定优先解释顺序。</w:t>
      </w:r>
    </w:p>
    <w:p w14:paraId="3CB3A1A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30" w:name="_Toc351203501"/>
      <w:bookmarkStart w:id="831" w:name="_Toc532377187"/>
      <w:r>
        <w:rPr>
          <w:rFonts w:hint="eastAsia"/>
          <w:sz w:val="21"/>
          <w:szCs w:val="21"/>
        </w:rPr>
        <w:t>1</w:t>
      </w:r>
      <w:bookmarkStart w:id="832" w:name="_Toc296346533"/>
      <w:bookmarkStart w:id="833" w:name="_Toc337558732"/>
      <w:bookmarkStart w:id="834" w:name="_Toc296503032"/>
      <w:r>
        <w:rPr>
          <w:rFonts w:hint="eastAsia"/>
          <w:sz w:val="21"/>
          <w:szCs w:val="21"/>
        </w:rPr>
        <w:t>.6图纸和承包人文件</w:t>
      </w:r>
      <w:bookmarkEnd w:id="830"/>
      <w:bookmarkEnd w:id="831"/>
    </w:p>
    <w:bookmarkEnd w:id="832"/>
    <w:bookmarkEnd w:id="833"/>
    <w:bookmarkEnd w:id="834"/>
    <w:p w14:paraId="524D24B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1.6.1 图纸的提供和交底</w:t>
      </w:r>
    </w:p>
    <w:p w14:paraId="748637E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1C68D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因发包人未按合同约定提供图纸导致承包人费用增加和（或）工期延误的，按照第7.5.1项〔因发包人原因导致工期延误〕约定办理。</w:t>
      </w:r>
    </w:p>
    <w:p w14:paraId="48EE258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1.6.2 图纸的错误</w:t>
      </w:r>
    </w:p>
    <w:p w14:paraId="7322220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Pr>
          <w:rFonts w:ascii="宋体" w:hAnsi="宋体" w:hint="eastAsia"/>
          <w:kern w:val="0"/>
          <w:szCs w:val="21"/>
        </w:rPr>
        <w:t>作出</w:t>
      </w:r>
      <w:proofErr w:type="gramEnd"/>
      <w:r>
        <w:rPr>
          <w:rFonts w:ascii="宋体" w:hAnsi="宋体" w:hint="eastAsia"/>
          <w:kern w:val="0"/>
          <w:szCs w:val="21"/>
        </w:rPr>
        <w:t>决定。合理时间是指发包人在收到监理人的报送通知后，尽其努力且不懈怠地完成图纸修改补充所需的时间。</w:t>
      </w:r>
    </w:p>
    <w:p w14:paraId="7F7F4D2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1.6.3 图纸的修改和补充</w:t>
      </w:r>
    </w:p>
    <w:p w14:paraId="51C0252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535DAAA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1.6.4 承包人文件</w:t>
      </w:r>
    </w:p>
    <w:p w14:paraId="4B69651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14:paraId="2558370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44454F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1.6.5 图纸和承包人文件的保管</w:t>
      </w:r>
    </w:p>
    <w:p w14:paraId="0C7D96B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14:paraId="490C1A1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35" w:name="_Toc532377188"/>
      <w:bookmarkStart w:id="836" w:name="_Toc351203502"/>
      <w:r>
        <w:rPr>
          <w:rFonts w:hint="eastAsia"/>
          <w:sz w:val="21"/>
          <w:szCs w:val="21"/>
        </w:rPr>
        <w:t>1</w:t>
      </w:r>
      <w:bookmarkStart w:id="837" w:name="_Toc296503033"/>
      <w:bookmarkStart w:id="838" w:name="_Toc296346534"/>
      <w:bookmarkStart w:id="839" w:name="_Toc337558733"/>
      <w:r>
        <w:rPr>
          <w:rFonts w:hint="eastAsia"/>
          <w:sz w:val="21"/>
          <w:szCs w:val="21"/>
        </w:rPr>
        <w:t>.7联络</w:t>
      </w:r>
      <w:bookmarkEnd w:id="835"/>
      <w:bookmarkEnd w:id="836"/>
    </w:p>
    <w:bookmarkEnd w:id="837"/>
    <w:bookmarkEnd w:id="838"/>
    <w:bookmarkEnd w:id="839"/>
    <w:p w14:paraId="70529B6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1.7.1 与合同有关的通知、批准、证明、证书、指示、指令、要求、请求、同意、意见、确定和决定等，均应采用书面形式，并应在合同约定的期限内送达接收人和送达地点。</w:t>
      </w:r>
    </w:p>
    <w:p w14:paraId="2C1FD81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1.7.2 发包人和承包人应在专用合同条款中约定各自的送达接收人和送达地点。任何一方合同当事人指定的接收人或送达地点发生变动的，应提前3天以书面形式通知对方。</w:t>
      </w:r>
    </w:p>
    <w:p w14:paraId="5CB0D98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 发包人和承包人应当及时签收另一方送达至送达地点和指定接收人的来往信函。拒不签收的，由此增加的费用和（或）延误的工期由拒绝接收一方承担。</w:t>
      </w:r>
    </w:p>
    <w:p w14:paraId="079598E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40" w:name="_Toc532377189"/>
      <w:bookmarkStart w:id="841" w:name="_Toc351203503"/>
      <w:r>
        <w:rPr>
          <w:rFonts w:hint="eastAsia"/>
          <w:sz w:val="21"/>
          <w:szCs w:val="21"/>
        </w:rPr>
        <w:t>1</w:t>
      </w:r>
      <w:bookmarkStart w:id="842" w:name="_Toc296346536"/>
      <w:bookmarkStart w:id="843" w:name="_Toc337558734"/>
      <w:bookmarkStart w:id="844" w:name="_Toc296503035"/>
      <w:r>
        <w:rPr>
          <w:rFonts w:hint="eastAsia"/>
          <w:sz w:val="21"/>
          <w:szCs w:val="21"/>
        </w:rPr>
        <w:t>.8严禁贿赂</w:t>
      </w:r>
      <w:bookmarkEnd w:id="840"/>
      <w:bookmarkEnd w:id="841"/>
    </w:p>
    <w:bookmarkEnd w:id="842"/>
    <w:bookmarkEnd w:id="843"/>
    <w:bookmarkEnd w:id="844"/>
    <w:p w14:paraId="1117009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14:paraId="3A7DE58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0ADAB1D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45" w:name="_Toc351203504"/>
      <w:bookmarkStart w:id="846" w:name="_Toc532377190"/>
      <w:r>
        <w:rPr>
          <w:rFonts w:hint="eastAsia"/>
          <w:sz w:val="21"/>
          <w:szCs w:val="21"/>
        </w:rPr>
        <w:t>1</w:t>
      </w:r>
      <w:bookmarkStart w:id="847" w:name="_Toc296346537"/>
      <w:bookmarkStart w:id="848" w:name="_Toc296503036"/>
      <w:bookmarkStart w:id="849" w:name="_Toc337558735"/>
      <w:r>
        <w:rPr>
          <w:rFonts w:hint="eastAsia"/>
          <w:sz w:val="21"/>
          <w:szCs w:val="21"/>
        </w:rPr>
        <w:t>.9化石、文物</w:t>
      </w:r>
      <w:bookmarkEnd w:id="845"/>
      <w:bookmarkEnd w:id="846"/>
    </w:p>
    <w:bookmarkEnd w:id="847"/>
    <w:bookmarkEnd w:id="848"/>
    <w:bookmarkEnd w:id="849"/>
    <w:p w14:paraId="02E4C05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CB2ED5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14:paraId="1749185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承包人发现文物后不及时报告或隐瞒不报，致使文物丢失或损坏的，应赔偿损失，并承担相应的法律责任。</w:t>
      </w:r>
    </w:p>
    <w:p w14:paraId="6A38001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50" w:name="_Toc351203505"/>
      <w:bookmarkStart w:id="851" w:name="_Toc532377191"/>
      <w:r>
        <w:rPr>
          <w:rFonts w:hint="eastAsia"/>
          <w:sz w:val="21"/>
          <w:szCs w:val="21"/>
        </w:rPr>
        <w:t>1</w:t>
      </w:r>
      <w:bookmarkStart w:id="852" w:name="_Toc337558736"/>
      <w:r>
        <w:rPr>
          <w:rFonts w:hint="eastAsia"/>
          <w:sz w:val="21"/>
          <w:szCs w:val="21"/>
        </w:rPr>
        <w:t>.10交通运输</w:t>
      </w:r>
      <w:bookmarkEnd w:id="850"/>
      <w:bookmarkEnd w:id="851"/>
    </w:p>
    <w:bookmarkEnd w:id="852"/>
    <w:p w14:paraId="0167A86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1.10.1 出入现场的权利</w:t>
      </w:r>
    </w:p>
    <w:p w14:paraId="00B4468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Pr>
          <w:rFonts w:ascii="宋体" w:hAnsi="宋体" w:hint="eastAsia"/>
          <w:kern w:val="0"/>
          <w:szCs w:val="21"/>
        </w:rPr>
        <w:t>修建场</w:t>
      </w:r>
      <w:proofErr w:type="gramEnd"/>
      <w:r>
        <w:rPr>
          <w:rFonts w:ascii="宋体" w:hAnsi="宋体" w:hint="eastAsia"/>
          <w:kern w:val="0"/>
          <w:szCs w:val="21"/>
        </w:rPr>
        <w:t>内外道路、桥梁以及其他基础设施的手续。</w:t>
      </w:r>
    </w:p>
    <w:p w14:paraId="1F03152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544EF8D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1.10.2 场外交通</w:t>
      </w:r>
    </w:p>
    <w:p w14:paraId="74ACBA0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169EBB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1.10.3场内交通</w:t>
      </w:r>
    </w:p>
    <w:p w14:paraId="7783F26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BF6C14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462218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场外交通和场内交通的边界由合同当事人在专用合同条款中约定。</w:t>
      </w:r>
    </w:p>
    <w:p w14:paraId="23AC21B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1.10.4 超大件和超重件的运输</w:t>
      </w:r>
    </w:p>
    <w:p w14:paraId="1D971B4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8FDBDB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1.10.5 道路和桥梁的损坏责任</w:t>
      </w:r>
    </w:p>
    <w:p w14:paraId="49650B2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因承包人运输造成施工场地内外公共道路和桥梁损坏的，由承包人承担修复损坏的全部费用和可能引起的赔偿。</w:t>
      </w:r>
    </w:p>
    <w:p w14:paraId="4469849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1.10.6 水路和航空运输</w:t>
      </w:r>
    </w:p>
    <w:p w14:paraId="1F0FD81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3DE1B84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53" w:name="_Toc351203506"/>
      <w:bookmarkStart w:id="854" w:name="_Toc532377192"/>
      <w:r>
        <w:rPr>
          <w:rFonts w:hint="eastAsia"/>
          <w:sz w:val="21"/>
          <w:szCs w:val="21"/>
        </w:rPr>
        <w:t>1</w:t>
      </w:r>
      <w:bookmarkStart w:id="855" w:name="_Toc337558737"/>
      <w:bookmarkStart w:id="856" w:name="_Toc296503037"/>
      <w:bookmarkStart w:id="857" w:name="_Toc296346538"/>
      <w:r>
        <w:rPr>
          <w:rFonts w:hint="eastAsia"/>
          <w:sz w:val="21"/>
          <w:szCs w:val="21"/>
        </w:rPr>
        <w:t>.11知识产权</w:t>
      </w:r>
      <w:bookmarkEnd w:id="853"/>
      <w:bookmarkEnd w:id="854"/>
      <w:bookmarkEnd w:id="855"/>
    </w:p>
    <w:bookmarkEnd w:id="856"/>
    <w:bookmarkEnd w:id="857"/>
    <w:p w14:paraId="1767786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782BD8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DAD505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CEFD5E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1.11.4 除专用合同条款另有约定外，承包人在合同签订前和签订时已确定采用的专利、专有技术、技术秘密的使用费已包含在签约合同价中。</w:t>
      </w:r>
    </w:p>
    <w:p w14:paraId="07EEA11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58" w:name="_Toc351203507"/>
      <w:bookmarkStart w:id="859" w:name="_Toc532377193"/>
      <w:r>
        <w:rPr>
          <w:rFonts w:hint="eastAsia"/>
          <w:sz w:val="21"/>
          <w:szCs w:val="21"/>
        </w:rPr>
        <w:t>1</w:t>
      </w:r>
      <w:bookmarkStart w:id="860" w:name="_Toc337558738"/>
      <w:r>
        <w:rPr>
          <w:rFonts w:hint="eastAsia"/>
          <w:sz w:val="21"/>
          <w:szCs w:val="21"/>
        </w:rPr>
        <w:t>.12保密</w:t>
      </w:r>
      <w:bookmarkEnd w:id="858"/>
      <w:bookmarkEnd w:id="859"/>
    </w:p>
    <w:bookmarkEnd w:id="860"/>
    <w:p w14:paraId="68A7C25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14:paraId="06D706D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14:paraId="022DC59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61" w:name="_Toc351203508"/>
      <w:bookmarkStart w:id="862" w:name="_Toc532377194"/>
      <w:r>
        <w:rPr>
          <w:rFonts w:hint="eastAsia"/>
          <w:sz w:val="21"/>
          <w:szCs w:val="21"/>
        </w:rPr>
        <w:t>1.13工程量清单错误的修正</w:t>
      </w:r>
      <w:bookmarkEnd w:id="861"/>
      <w:bookmarkEnd w:id="862"/>
    </w:p>
    <w:p w14:paraId="3101EBC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14:paraId="31BEF46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（1）工程量清单存在缺项、漏项的；</w:t>
      </w:r>
    </w:p>
    <w:p w14:paraId="05B4073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（2）工程量清单偏差超出专用合同条款约定的工程量偏差范围的；</w:t>
      </w:r>
    </w:p>
    <w:p w14:paraId="668587F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（3）未按照国家现行计量规范强制性规定计量的。</w:t>
      </w:r>
    </w:p>
    <w:p w14:paraId="2BBF1243" w14:textId="77777777" w:rsidR="00C80D6E" w:rsidRDefault="00C80D6E" w:rsidP="00C80D6E">
      <w:pPr>
        <w:pStyle w:val="4"/>
        <w:keepNext/>
        <w:keepLines/>
        <w:spacing w:beforeLines="50" w:before="120" w:beforeAutospacing="0" w:afterLines="50" w:after="120" w:afterAutospacing="0" w:line="360" w:lineRule="auto"/>
        <w:jc w:val="both"/>
        <w:rPr>
          <w:rFonts w:hint="eastAsia"/>
          <w:kern w:val="2"/>
          <w:sz w:val="21"/>
          <w:szCs w:val="21"/>
        </w:rPr>
      </w:pPr>
      <w:bookmarkStart w:id="863" w:name="_Toc351203509"/>
      <w:bookmarkStart w:id="864" w:name="_Toc532377195"/>
      <w:bookmarkStart w:id="865" w:name="_Toc532375588"/>
      <w:r>
        <w:rPr>
          <w:rFonts w:hint="eastAsia"/>
          <w:kern w:val="2"/>
          <w:sz w:val="21"/>
          <w:szCs w:val="21"/>
        </w:rPr>
        <w:t>2</w:t>
      </w:r>
      <w:bookmarkStart w:id="866" w:name="_Toc337558739"/>
      <w:bookmarkStart w:id="867" w:name="_Toc296503038"/>
      <w:bookmarkStart w:id="868" w:name="_Toc296346539"/>
      <w:bookmarkStart w:id="869" w:name="OLE_LINK2"/>
      <w:r>
        <w:rPr>
          <w:rFonts w:hint="eastAsia"/>
          <w:kern w:val="2"/>
          <w:sz w:val="21"/>
          <w:szCs w:val="21"/>
        </w:rPr>
        <w:t>. 发包人</w:t>
      </w:r>
      <w:bookmarkEnd w:id="863"/>
      <w:bookmarkEnd w:id="864"/>
      <w:bookmarkEnd w:id="865"/>
    </w:p>
    <w:p w14:paraId="5C2C58E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70" w:name="_Toc351203510"/>
      <w:bookmarkStart w:id="871" w:name="_Toc532377196"/>
      <w:bookmarkEnd w:id="866"/>
      <w:bookmarkEnd w:id="867"/>
      <w:bookmarkEnd w:id="868"/>
      <w:r>
        <w:rPr>
          <w:rFonts w:hint="eastAsia"/>
          <w:sz w:val="21"/>
          <w:szCs w:val="21"/>
        </w:rPr>
        <w:t>2</w:t>
      </w:r>
      <w:bookmarkStart w:id="872" w:name="_Toc296503039"/>
      <w:bookmarkStart w:id="873" w:name="_Toc296346540"/>
      <w:bookmarkStart w:id="874" w:name="_Toc337558740"/>
      <w:r>
        <w:rPr>
          <w:rFonts w:hint="eastAsia"/>
          <w:sz w:val="21"/>
          <w:szCs w:val="21"/>
        </w:rPr>
        <w:t>.1 许可或批准</w:t>
      </w:r>
      <w:bookmarkEnd w:id="870"/>
      <w:bookmarkEnd w:id="871"/>
    </w:p>
    <w:p w14:paraId="2C5B511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发包人应遵守法律，并办理法律规定由其办理的许可、批准或备案。施工所需临时用水、临时用电、中断道路交通、临时占道的许可或批准由承包人负责办理，发包人协助。</w:t>
      </w:r>
    </w:p>
    <w:p w14:paraId="46438C0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75" w:name="_Toc532377197"/>
      <w:bookmarkStart w:id="876" w:name="_Toc351203511"/>
      <w:r>
        <w:rPr>
          <w:rFonts w:hint="eastAsia"/>
          <w:sz w:val="21"/>
          <w:szCs w:val="21"/>
        </w:rPr>
        <w:t>2.2 发包人代表</w:t>
      </w:r>
      <w:bookmarkEnd w:id="875"/>
      <w:bookmarkEnd w:id="876"/>
    </w:p>
    <w:p w14:paraId="286058E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33FD77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14:paraId="1339842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不属于法定必须监理的工程，监理人的职权可以由发包人代表或发包人指定的其他人员行使。</w:t>
      </w:r>
    </w:p>
    <w:p w14:paraId="208FFEE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77" w:name="_Toc351203512"/>
      <w:bookmarkStart w:id="878" w:name="_Toc532377198"/>
      <w:r>
        <w:rPr>
          <w:rFonts w:hint="eastAsia"/>
          <w:sz w:val="21"/>
          <w:szCs w:val="21"/>
        </w:rPr>
        <w:t>2.3 发包人人员</w:t>
      </w:r>
      <w:bookmarkEnd w:id="877"/>
      <w:bookmarkEnd w:id="878"/>
    </w:p>
    <w:p w14:paraId="4F31930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3BE1F0C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发包人人员包括发包人代表及其他由发包人派驻施工现场的人员。</w:t>
      </w:r>
      <w:bookmarkEnd w:id="872"/>
      <w:bookmarkEnd w:id="873"/>
      <w:bookmarkEnd w:id="874"/>
    </w:p>
    <w:p w14:paraId="65DE9A1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79" w:name="_Toc532377199"/>
      <w:bookmarkStart w:id="880" w:name="_Toc351203513"/>
      <w:r>
        <w:rPr>
          <w:rFonts w:hint="eastAsia"/>
          <w:sz w:val="21"/>
          <w:szCs w:val="21"/>
        </w:rPr>
        <w:t>2</w:t>
      </w:r>
      <w:bookmarkStart w:id="881" w:name="_Toc296346541"/>
      <w:bookmarkStart w:id="882" w:name="_Toc337558741"/>
      <w:bookmarkStart w:id="883" w:name="_Toc296503040"/>
      <w:r>
        <w:rPr>
          <w:rFonts w:hint="eastAsia"/>
          <w:sz w:val="21"/>
          <w:szCs w:val="21"/>
        </w:rPr>
        <w:t>.4 施工现场、施工条件和基础资料的提供</w:t>
      </w:r>
      <w:bookmarkEnd w:id="879"/>
      <w:bookmarkEnd w:id="880"/>
      <w:bookmarkEnd w:id="881"/>
      <w:bookmarkEnd w:id="882"/>
      <w:bookmarkEnd w:id="883"/>
    </w:p>
    <w:p w14:paraId="27CB67F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2.4.1 提供施工现场</w:t>
      </w:r>
    </w:p>
    <w:p w14:paraId="416013E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w:t>
      </w:r>
      <w:bookmarkEnd w:id="869"/>
      <w:r>
        <w:rPr>
          <w:rFonts w:ascii="宋体" w:hAnsi="宋体" w:hint="eastAsia"/>
          <w:kern w:val="0"/>
          <w:szCs w:val="21"/>
        </w:rPr>
        <w:t>专用合同条款另有约定外，发包人应最迟于开工日期7天前向承包人移交施工现场。</w:t>
      </w:r>
    </w:p>
    <w:p w14:paraId="1DE815A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2.4.2 提供施工条件</w:t>
      </w:r>
    </w:p>
    <w:p w14:paraId="6B92885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除专用合同条款另有约定外，发包人应负责提供施工所需要的条件，包括：</w:t>
      </w:r>
    </w:p>
    <w:p w14:paraId="6F8677E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（1）将施工用水、电力、通讯线路等施工所必需的条件接至施工现场内；</w:t>
      </w:r>
    </w:p>
    <w:p w14:paraId="14B2DF9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（2）保证向承包人提供正常施工所需要的进入施工现场的交通条件；</w:t>
      </w:r>
    </w:p>
    <w:p w14:paraId="2D3780E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（3）协调处理施工现场周围地下管线和邻近建筑物、构筑物、古树名木的保护工作，并承担相关费用；</w:t>
      </w:r>
    </w:p>
    <w:p w14:paraId="45585BA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（4）按照专用合同条款约定应提供的其他设施和条件。</w:t>
      </w:r>
    </w:p>
    <w:p w14:paraId="69C20C8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2.4.3 提供基础资料</w:t>
      </w:r>
    </w:p>
    <w:p w14:paraId="5467B3F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96F0C0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14:paraId="242D3C7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2.4.4 逾期提供的责任</w:t>
      </w:r>
    </w:p>
    <w:p w14:paraId="7675657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14:paraId="10C3587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84" w:name="_Toc532377200"/>
      <w:bookmarkStart w:id="885" w:name="_Toc351203514"/>
      <w:r>
        <w:rPr>
          <w:rFonts w:hint="eastAsia"/>
          <w:sz w:val="21"/>
          <w:szCs w:val="21"/>
        </w:rPr>
        <w:t>2</w:t>
      </w:r>
      <w:bookmarkStart w:id="886" w:name="_Toc296503042"/>
      <w:bookmarkStart w:id="887" w:name="_Toc296346543"/>
      <w:bookmarkStart w:id="888" w:name="_Toc337558745"/>
      <w:r>
        <w:rPr>
          <w:rFonts w:hint="eastAsia"/>
          <w:sz w:val="21"/>
          <w:szCs w:val="21"/>
        </w:rPr>
        <w:t>.5 资</w:t>
      </w:r>
      <w:bookmarkEnd w:id="886"/>
      <w:bookmarkEnd w:id="887"/>
      <w:bookmarkEnd w:id="888"/>
      <w:r>
        <w:rPr>
          <w:rFonts w:hint="eastAsia"/>
          <w:sz w:val="21"/>
          <w:szCs w:val="21"/>
        </w:rPr>
        <w:t>金来源证明及支付担保</w:t>
      </w:r>
      <w:bookmarkEnd w:id="884"/>
      <w:bookmarkEnd w:id="885"/>
    </w:p>
    <w:p w14:paraId="312557A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除专用合同条款另有约定外，发包人应在收到承包人要求提供资金来源证明的书面通知后28天内，向承包人提供能够按照合同约定支付合同价款的相应资金来源证明。</w:t>
      </w:r>
    </w:p>
    <w:p w14:paraId="00A0384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1D9C8FE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89" w:name="_Toc351203515"/>
      <w:bookmarkStart w:id="890" w:name="_Toc532377201"/>
      <w:r>
        <w:rPr>
          <w:rFonts w:hint="eastAsia"/>
          <w:sz w:val="21"/>
          <w:szCs w:val="21"/>
        </w:rPr>
        <w:t>2.6 支付合同价款</w:t>
      </w:r>
      <w:bookmarkEnd w:id="889"/>
      <w:bookmarkEnd w:id="890"/>
    </w:p>
    <w:p w14:paraId="1A49780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发包人应按合同约定向承包人及时支付合同价款。</w:t>
      </w:r>
    </w:p>
    <w:p w14:paraId="0F8E3AC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91" w:name="_Toc532377202"/>
      <w:bookmarkStart w:id="892" w:name="_Toc351203516"/>
      <w:r>
        <w:rPr>
          <w:rFonts w:hint="eastAsia"/>
          <w:sz w:val="21"/>
          <w:szCs w:val="21"/>
        </w:rPr>
        <w:t>2.7 组织竣工验收</w:t>
      </w:r>
      <w:bookmarkEnd w:id="891"/>
      <w:bookmarkEnd w:id="892"/>
    </w:p>
    <w:p w14:paraId="5E710BF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发包人应按合同约定及时组织竣工验收。</w:t>
      </w:r>
    </w:p>
    <w:p w14:paraId="31E5D37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893" w:name="_Toc532377203"/>
      <w:bookmarkStart w:id="894" w:name="_Toc351203517"/>
      <w:r>
        <w:rPr>
          <w:rFonts w:hint="eastAsia"/>
          <w:sz w:val="21"/>
          <w:szCs w:val="21"/>
        </w:rPr>
        <w:t>2.8 现场统一管理协议</w:t>
      </w:r>
      <w:bookmarkEnd w:id="893"/>
      <w:bookmarkEnd w:id="894"/>
    </w:p>
    <w:p w14:paraId="58EF848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14:paraId="77BD181F"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895" w:name="_Toc532375589"/>
      <w:bookmarkStart w:id="896" w:name="_Toc351203518"/>
      <w:bookmarkStart w:id="897" w:name="_Toc532377204"/>
      <w:r>
        <w:rPr>
          <w:rFonts w:hint="eastAsia"/>
          <w:kern w:val="2"/>
          <w:sz w:val="21"/>
          <w:szCs w:val="21"/>
        </w:rPr>
        <w:t>3</w:t>
      </w:r>
      <w:bookmarkStart w:id="898" w:name="_Toc296503045"/>
      <w:bookmarkStart w:id="899" w:name="_Toc337558746"/>
      <w:bookmarkStart w:id="900" w:name="_Toc296346546"/>
      <w:r>
        <w:rPr>
          <w:rFonts w:hint="eastAsia"/>
          <w:kern w:val="2"/>
          <w:sz w:val="21"/>
          <w:szCs w:val="21"/>
        </w:rPr>
        <w:t>. 承包人</w:t>
      </w:r>
      <w:bookmarkEnd w:id="895"/>
      <w:bookmarkEnd w:id="896"/>
      <w:bookmarkEnd w:id="897"/>
    </w:p>
    <w:p w14:paraId="2C53439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01" w:name="_Toc532377205"/>
      <w:bookmarkStart w:id="902" w:name="_Toc351203519"/>
      <w:bookmarkEnd w:id="898"/>
      <w:bookmarkEnd w:id="899"/>
      <w:bookmarkEnd w:id="900"/>
      <w:r>
        <w:rPr>
          <w:rFonts w:hint="eastAsia"/>
          <w:sz w:val="21"/>
          <w:szCs w:val="21"/>
        </w:rPr>
        <w:t>3</w:t>
      </w:r>
      <w:bookmarkStart w:id="903" w:name="_Toc296346547"/>
      <w:bookmarkStart w:id="904" w:name="_Toc296503046"/>
      <w:bookmarkStart w:id="905" w:name="_Toc337558747"/>
      <w:r>
        <w:rPr>
          <w:rFonts w:hint="eastAsia"/>
          <w:sz w:val="21"/>
          <w:szCs w:val="21"/>
        </w:rPr>
        <w:t>.1 承包人的一般义务</w:t>
      </w:r>
      <w:bookmarkEnd w:id="901"/>
      <w:bookmarkEnd w:id="902"/>
    </w:p>
    <w:bookmarkEnd w:id="903"/>
    <w:bookmarkEnd w:id="904"/>
    <w:bookmarkEnd w:id="905"/>
    <w:p w14:paraId="1155BCA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承包人在履行合同过程中应遵守法律和工程建设标准规范，并履行以下义务：</w:t>
      </w:r>
    </w:p>
    <w:p w14:paraId="2133D5C6" w14:textId="77777777" w:rsidR="00C80D6E" w:rsidRDefault="00C80D6E" w:rsidP="00C80D6E">
      <w:pPr>
        <w:numPr>
          <w:ilvl w:val="0"/>
          <w:numId w:val="2"/>
        </w:num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办理法律规定应由承包人办理的许可和批准，并将办理结果书面报送发包人留存；</w:t>
      </w:r>
    </w:p>
    <w:p w14:paraId="5C9CC4C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（2）按法律规定和合同约定完成工程，并在保修期内承担保修义务；</w:t>
      </w:r>
    </w:p>
    <w:p w14:paraId="0534DFF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（3）按法律规定和合同约定采取施工安全和环境保护措施，办理工伤保险，确保工程及人员、材料、设备和设施的安全；</w:t>
      </w:r>
    </w:p>
    <w:p w14:paraId="5880643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（4）按合同约定的工作内容和施工进度要求，编制施工组织设计和施工措施计划，并对所有施工作业和施工方法的完备性和安全可靠性负责；</w:t>
      </w:r>
    </w:p>
    <w:p w14:paraId="5090696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F28070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（6）按照第6.3款〔环境保护〕约定负责施工场地及其周边环境与生态的保护工作；</w:t>
      </w:r>
    </w:p>
    <w:p w14:paraId="4DA19DD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（7）按第6.1款〔安全文明施工〕约定采取施工安全措施，确保工程及其人员、材料、设备和设施的安全，防止因工程施工造成的人身伤害和财产损失；</w:t>
      </w:r>
    </w:p>
    <w:p w14:paraId="4C31DB5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（8）将发包人按合同约定支付的各项价款专用于合同工程，且应及时支付其雇用人员工资，并及时向分包人支付合同价款；</w:t>
      </w:r>
    </w:p>
    <w:p w14:paraId="2FB93B7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（9）按照法律规定和合同约定编制竣工资料，完成竣工资料立卷及归档，并按专用合同条款约定的竣工资料的套数、内容、时间等要求移交发包人；</w:t>
      </w:r>
    </w:p>
    <w:p w14:paraId="702B961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（10）应履行的其他义务。</w:t>
      </w:r>
    </w:p>
    <w:p w14:paraId="532A5B0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06" w:name="_Toc351203520"/>
      <w:bookmarkStart w:id="907" w:name="_Toc532377206"/>
      <w:r>
        <w:rPr>
          <w:rFonts w:hint="eastAsia"/>
          <w:sz w:val="21"/>
          <w:szCs w:val="21"/>
        </w:rPr>
        <w:t>3</w:t>
      </w:r>
      <w:bookmarkStart w:id="908" w:name="_Toc296346548"/>
      <w:bookmarkStart w:id="909" w:name="_Toc296503047"/>
      <w:bookmarkStart w:id="910" w:name="_Toc337558748"/>
      <w:r>
        <w:rPr>
          <w:rFonts w:hint="eastAsia"/>
          <w:sz w:val="21"/>
          <w:szCs w:val="21"/>
        </w:rPr>
        <w:t xml:space="preserve">.2 </w:t>
      </w:r>
      <w:bookmarkEnd w:id="906"/>
      <w:r>
        <w:rPr>
          <w:rFonts w:hint="eastAsia"/>
          <w:sz w:val="21"/>
          <w:szCs w:val="21"/>
        </w:rPr>
        <w:t>项目经理</w:t>
      </w:r>
      <w:bookmarkEnd w:id="907"/>
    </w:p>
    <w:bookmarkEnd w:id="908"/>
    <w:bookmarkEnd w:id="909"/>
    <w:bookmarkEnd w:id="910"/>
    <w:p w14:paraId="1AF317D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AE6C6C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264D68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承包人违反上述约定的，应按照专用合同条款的约定，承担违约责任。</w:t>
      </w:r>
    </w:p>
    <w:p w14:paraId="7186B3D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7AEEF5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D1FD2A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8E18E3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001A82E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11" w:name="_Toc351203521"/>
      <w:bookmarkStart w:id="912" w:name="_Toc532377207"/>
      <w:r>
        <w:rPr>
          <w:rFonts w:hint="eastAsia"/>
          <w:sz w:val="21"/>
          <w:szCs w:val="21"/>
        </w:rPr>
        <w:t>3</w:t>
      </w:r>
      <w:bookmarkStart w:id="913" w:name="_Toc296503048"/>
      <w:bookmarkStart w:id="914" w:name="_Toc296346549"/>
      <w:bookmarkStart w:id="915" w:name="_Toc337558749"/>
      <w:r>
        <w:rPr>
          <w:rFonts w:hint="eastAsia"/>
          <w:sz w:val="21"/>
          <w:szCs w:val="21"/>
        </w:rPr>
        <w:t xml:space="preserve">.3 </w:t>
      </w:r>
      <w:bookmarkEnd w:id="913"/>
      <w:bookmarkEnd w:id="914"/>
      <w:r>
        <w:rPr>
          <w:rFonts w:hint="eastAsia"/>
          <w:sz w:val="21"/>
          <w:szCs w:val="21"/>
        </w:rPr>
        <w:t>承包人人员</w:t>
      </w:r>
      <w:bookmarkEnd w:id="911"/>
      <w:bookmarkEnd w:id="912"/>
    </w:p>
    <w:bookmarkEnd w:id="915"/>
    <w:p w14:paraId="141D333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F4351A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4A129A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特殊工种作业人员均应持有相应的资格证明，监理人可以随时检查。</w:t>
      </w:r>
    </w:p>
    <w:p w14:paraId="05C6D1F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72C23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891494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3.3.5 承包人擅自更换主要施工管理人员，或前述人员未经监理人或发包人同意擅自离开施工现场的，应按照专用合同条款约定承担违约责任。</w:t>
      </w:r>
    </w:p>
    <w:p w14:paraId="08B5742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16" w:name="_Toc532377208"/>
      <w:bookmarkStart w:id="917" w:name="_Toc351203522"/>
      <w:r>
        <w:rPr>
          <w:rFonts w:hint="eastAsia"/>
          <w:sz w:val="21"/>
          <w:szCs w:val="21"/>
        </w:rPr>
        <w:t>3</w:t>
      </w:r>
      <w:bookmarkStart w:id="918" w:name="_Toc296503050"/>
      <w:bookmarkStart w:id="919" w:name="_Toc337558750"/>
      <w:bookmarkStart w:id="920" w:name="_Toc296346551"/>
      <w:r>
        <w:rPr>
          <w:rFonts w:hint="eastAsia"/>
          <w:sz w:val="21"/>
          <w:szCs w:val="21"/>
        </w:rPr>
        <w:t>.4 承包人现场查勘</w:t>
      </w:r>
      <w:bookmarkEnd w:id="916"/>
      <w:bookmarkEnd w:id="917"/>
    </w:p>
    <w:bookmarkEnd w:id="918"/>
    <w:bookmarkEnd w:id="919"/>
    <w:bookmarkEnd w:id="920"/>
    <w:p w14:paraId="3435AE9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承包人应对基于发包人按照第2.4.3项〔提供基础资料〕提交的基础资料所做出的解释和推断负责，但因基础资料存在错误、遗漏导致承包人解释或推断失实的，由发包人承担责任。</w:t>
      </w:r>
    </w:p>
    <w:p w14:paraId="0A77E06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3E97BF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21" w:name="_Toc532377209"/>
      <w:bookmarkStart w:id="922" w:name="_Toc351203523"/>
      <w:r>
        <w:rPr>
          <w:rFonts w:hint="eastAsia"/>
          <w:sz w:val="21"/>
          <w:szCs w:val="21"/>
        </w:rPr>
        <w:t>3</w:t>
      </w:r>
      <w:bookmarkStart w:id="923" w:name="_Toc296346552"/>
      <w:bookmarkStart w:id="924" w:name="_Toc337558751"/>
      <w:bookmarkStart w:id="925" w:name="_Toc296503051"/>
      <w:r>
        <w:rPr>
          <w:rFonts w:hint="eastAsia"/>
          <w:sz w:val="21"/>
          <w:szCs w:val="21"/>
        </w:rPr>
        <w:t>.5 分包</w:t>
      </w:r>
      <w:bookmarkEnd w:id="921"/>
      <w:bookmarkEnd w:id="922"/>
    </w:p>
    <w:bookmarkEnd w:id="923"/>
    <w:bookmarkEnd w:id="924"/>
    <w:bookmarkEnd w:id="925"/>
    <w:p w14:paraId="1F452EF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3.5.1 分包的一般约定</w:t>
      </w:r>
    </w:p>
    <w:p w14:paraId="3C28503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19B141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承包人不得以劳务分包的名义转包或违法分包工程。</w:t>
      </w:r>
    </w:p>
    <w:p w14:paraId="655DBD3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3.5.2 分包的确定</w:t>
      </w:r>
    </w:p>
    <w:p w14:paraId="58300C1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64CC1E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3.5.3 分包管理</w:t>
      </w:r>
    </w:p>
    <w:p w14:paraId="09B74B7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14:paraId="57D766A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3.5.4 分包合同价款</w:t>
      </w:r>
    </w:p>
    <w:p w14:paraId="7D890A1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（1）除本项第（2）目约定的情况或专用合同条款另有约定外，分包合同价款由承包人与分包人结算，未经承包人同意，发包人不得向分包人支付分包工程价款；</w:t>
      </w:r>
    </w:p>
    <w:p w14:paraId="0D564D1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（2）生效法律文书要求发包人向分包人支付分包合同价款的，发包人有权从应付承包人工程款中扣除该部分款项。</w:t>
      </w:r>
    </w:p>
    <w:p w14:paraId="42D8085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3.5.5 分包合同权益的转让</w:t>
      </w:r>
    </w:p>
    <w:p w14:paraId="74C549D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26" w:name="_Toc351203524"/>
    </w:p>
    <w:p w14:paraId="4FAEEBE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27" w:name="_Toc532377210"/>
      <w:r>
        <w:rPr>
          <w:rFonts w:hint="eastAsia"/>
          <w:sz w:val="21"/>
          <w:szCs w:val="21"/>
        </w:rPr>
        <w:t>3.6 工程照管与成品、半成品保护</w:t>
      </w:r>
      <w:bookmarkEnd w:id="926"/>
      <w:bookmarkEnd w:id="927"/>
    </w:p>
    <w:p w14:paraId="049D410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（1）除专用合同条款另有约定外，自发包人向承包人移交施工现场之日起，承包人应负责照管工程及工程相关的材料、工程设备，直到颁发工程接收证书之日止。</w:t>
      </w:r>
    </w:p>
    <w:p w14:paraId="1FD3AAC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（2）在承包人负责照管期间，因承包人原因造成工程、材料、工程设备损坏的，由承包人负责修复或更换，并承担由此增加的费用和（或）延误的工期。</w:t>
      </w:r>
    </w:p>
    <w:p w14:paraId="164AEE2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539F3CE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28" w:name="_Toc532377211"/>
      <w:bookmarkStart w:id="929" w:name="_Toc351203525"/>
      <w:r>
        <w:rPr>
          <w:rFonts w:hint="eastAsia"/>
          <w:sz w:val="21"/>
          <w:szCs w:val="21"/>
        </w:rPr>
        <w:t>3</w:t>
      </w:r>
      <w:bookmarkStart w:id="930" w:name="_Toc296346553"/>
      <w:bookmarkStart w:id="931" w:name="_Toc296503052"/>
      <w:bookmarkStart w:id="932" w:name="_Toc337558752"/>
      <w:r>
        <w:rPr>
          <w:rFonts w:hint="eastAsia"/>
          <w:sz w:val="21"/>
          <w:szCs w:val="21"/>
        </w:rPr>
        <w:t>.7 履约担保</w:t>
      </w:r>
      <w:bookmarkEnd w:id="928"/>
      <w:bookmarkEnd w:id="929"/>
    </w:p>
    <w:bookmarkEnd w:id="930"/>
    <w:bookmarkEnd w:id="931"/>
    <w:bookmarkEnd w:id="932"/>
    <w:p w14:paraId="1EF0A25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08FD7F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14:paraId="795BFC3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33" w:name="_Toc351203526"/>
      <w:bookmarkStart w:id="934" w:name="_Toc532377212"/>
      <w:r>
        <w:rPr>
          <w:rFonts w:hint="eastAsia"/>
          <w:sz w:val="21"/>
          <w:szCs w:val="21"/>
        </w:rPr>
        <w:t>3.8 联合体</w:t>
      </w:r>
      <w:bookmarkEnd w:id="933"/>
      <w:bookmarkEnd w:id="934"/>
    </w:p>
    <w:p w14:paraId="58E77E4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3.8.1 联合体各方应共同与发包人签订合同协议书。联合体各方应为履行合同向发包人承担连带责任。</w:t>
      </w:r>
    </w:p>
    <w:p w14:paraId="43E461E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3.8.2 联合体协议经发包人确认后作为合同附件。在履行合同过程中，未经发包人同意，不得修改联合体协议。</w:t>
      </w:r>
    </w:p>
    <w:p w14:paraId="2B8CBB4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3.8.3 联合体牵头人负责与发包人和监理人联系，并接受指示，负责组织联合体各成员全面履行合同。</w:t>
      </w:r>
    </w:p>
    <w:p w14:paraId="50F95CE5"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935" w:name="_Toc532375590"/>
      <w:bookmarkStart w:id="936" w:name="_Toc532377213"/>
      <w:bookmarkStart w:id="937" w:name="_Toc351203527"/>
      <w:r>
        <w:rPr>
          <w:rFonts w:hint="eastAsia"/>
          <w:kern w:val="2"/>
          <w:sz w:val="21"/>
          <w:szCs w:val="21"/>
        </w:rPr>
        <w:t>4</w:t>
      </w:r>
      <w:bookmarkStart w:id="938" w:name="_Toc296503053"/>
      <w:bookmarkStart w:id="939" w:name="_Toc296346554"/>
      <w:bookmarkStart w:id="940" w:name="_Toc337558753"/>
      <w:r>
        <w:rPr>
          <w:rFonts w:hint="eastAsia"/>
          <w:kern w:val="2"/>
          <w:sz w:val="21"/>
          <w:szCs w:val="21"/>
        </w:rPr>
        <w:t>. 监</w:t>
      </w:r>
      <w:bookmarkEnd w:id="938"/>
      <w:bookmarkEnd w:id="939"/>
      <w:r>
        <w:rPr>
          <w:rFonts w:hint="eastAsia"/>
          <w:kern w:val="2"/>
          <w:sz w:val="21"/>
          <w:szCs w:val="21"/>
        </w:rPr>
        <w:t>理人</w:t>
      </w:r>
      <w:bookmarkEnd w:id="935"/>
      <w:bookmarkEnd w:id="936"/>
      <w:bookmarkEnd w:id="937"/>
    </w:p>
    <w:p w14:paraId="096DAFA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41" w:name="_Toc351203528"/>
      <w:bookmarkStart w:id="942" w:name="_Toc532377214"/>
      <w:bookmarkEnd w:id="940"/>
      <w:r>
        <w:rPr>
          <w:rFonts w:hint="eastAsia"/>
          <w:sz w:val="21"/>
          <w:szCs w:val="21"/>
        </w:rPr>
        <w:t>4</w:t>
      </w:r>
      <w:bookmarkStart w:id="943" w:name="_Toc296503054"/>
      <w:bookmarkStart w:id="944" w:name="_Toc296346555"/>
      <w:bookmarkStart w:id="945" w:name="_Toc337558754"/>
      <w:r>
        <w:rPr>
          <w:rFonts w:hint="eastAsia"/>
          <w:sz w:val="21"/>
          <w:szCs w:val="21"/>
        </w:rPr>
        <w:t>.1监理人的一般规定</w:t>
      </w:r>
      <w:bookmarkEnd w:id="941"/>
      <w:bookmarkEnd w:id="942"/>
    </w:p>
    <w:bookmarkEnd w:id="943"/>
    <w:bookmarkEnd w:id="944"/>
    <w:bookmarkEnd w:id="945"/>
    <w:p w14:paraId="4FF9950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4D7202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除专用合同条款另有约定外，监理人在施工现场的办公场所、生活场所由承包人提供，所发生的费用由发包人承担。</w:t>
      </w:r>
    </w:p>
    <w:p w14:paraId="3BFA817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46" w:name="_Toc351203529"/>
      <w:bookmarkStart w:id="947" w:name="_Toc532377215"/>
      <w:r>
        <w:rPr>
          <w:rFonts w:hint="eastAsia"/>
          <w:sz w:val="21"/>
          <w:szCs w:val="21"/>
        </w:rPr>
        <w:t>4</w:t>
      </w:r>
      <w:bookmarkStart w:id="948" w:name="_Toc337558755"/>
      <w:r>
        <w:rPr>
          <w:rFonts w:hint="eastAsia"/>
          <w:sz w:val="21"/>
          <w:szCs w:val="21"/>
        </w:rPr>
        <w:t>.2监理人员</w:t>
      </w:r>
      <w:bookmarkEnd w:id="946"/>
      <w:bookmarkEnd w:id="947"/>
    </w:p>
    <w:bookmarkEnd w:id="948"/>
    <w:p w14:paraId="14459CA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ascii="宋体" w:hAnsi="宋体" w:hint="eastAsia"/>
          <w:kern w:val="0"/>
          <w:szCs w:val="21"/>
        </w:rPr>
        <w:t>更换总</w:t>
      </w:r>
      <w:proofErr w:type="gramEnd"/>
      <w:r>
        <w:rPr>
          <w:rFonts w:ascii="宋体" w:hAnsi="宋体" w:hint="eastAsia"/>
          <w:kern w:val="0"/>
          <w:szCs w:val="21"/>
        </w:rPr>
        <w:t>监理工程师的，监理人应提前7天书面通知承包人；更换其他监理人员，监理人应提前48小时书面通知承包人。</w:t>
      </w:r>
    </w:p>
    <w:p w14:paraId="4D96A3A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49" w:name="_Toc351203530"/>
      <w:bookmarkStart w:id="950" w:name="_Toc532377216"/>
      <w:r>
        <w:rPr>
          <w:rFonts w:hint="eastAsia"/>
          <w:sz w:val="21"/>
          <w:szCs w:val="21"/>
        </w:rPr>
        <w:t>4</w:t>
      </w:r>
      <w:bookmarkStart w:id="951" w:name="_Toc296503055"/>
      <w:bookmarkStart w:id="952" w:name="_Toc296346556"/>
      <w:bookmarkStart w:id="953" w:name="_Toc337558756"/>
      <w:r>
        <w:rPr>
          <w:rFonts w:hint="eastAsia"/>
          <w:sz w:val="21"/>
          <w:szCs w:val="21"/>
        </w:rPr>
        <w:t>.3</w:t>
      </w:r>
      <w:bookmarkEnd w:id="951"/>
      <w:bookmarkEnd w:id="952"/>
      <w:r>
        <w:rPr>
          <w:rFonts w:hint="eastAsia"/>
          <w:sz w:val="21"/>
          <w:szCs w:val="21"/>
        </w:rPr>
        <w:t>监理人的指</w:t>
      </w:r>
      <w:bookmarkEnd w:id="953"/>
      <w:r>
        <w:rPr>
          <w:rFonts w:hint="eastAsia"/>
          <w:sz w:val="21"/>
          <w:szCs w:val="21"/>
        </w:rPr>
        <w:t>示</w:t>
      </w:r>
      <w:bookmarkEnd w:id="949"/>
      <w:bookmarkEnd w:id="950"/>
    </w:p>
    <w:p w14:paraId="27103AD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4AE44C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Pr>
          <w:rFonts w:ascii="宋体" w:hAnsi="宋体" w:hint="eastAsia"/>
          <w:kern w:val="0"/>
          <w:szCs w:val="21"/>
        </w:rPr>
        <w:t>作出</w:t>
      </w:r>
      <w:proofErr w:type="gramEnd"/>
      <w:r>
        <w:rPr>
          <w:rFonts w:ascii="宋体" w:hAnsi="宋体" w:hint="eastAsia"/>
          <w:kern w:val="0"/>
          <w:szCs w:val="21"/>
        </w:rPr>
        <w:t>确定的权力授权或委托给其他监理人员。</w:t>
      </w:r>
    </w:p>
    <w:p w14:paraId="1C90D3F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承包人对监理人发出的指示有疑问的，应向监理人提出书面异议，监理人应在48小时内对该指示予以确认、更改或撤销，监理人逾期未回复的，承包人有权拒绝执行上述指示。</w:t>
      </w:r>
    </w:p>
    <w:p w14:paraId="7B1F9BF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监理人对承包人的任何工作、工程或其采用的材料和工程设备未在约定的或合理期限内提出意见的，视为批准，但</w:t>
      </w:r>
      <w:proofErr w:type="gramStart"/>
      <w:r>
        <w:rPr>
          <w:rFonts w:ascii="宋体" w:hAnsi="宋体" w:hint="eastAsia"/>
          <w:kern w:val="0"/>
          <w:szCs w:val="21"/>
        </w:rPr>
        <w:t>不</w:t>
      </w:r>
      <w:proofErr w:type="gramEnd"/>
      <w:r>
        <w:rPr>
          <w:rFonts w:ascii="宋体" w:hAnsi="宋体" w:hint="eastAsia"/>
          <w:kern w:val="0"/>
          <w:szCs w:val="21"/>
        </w:rPr>
        <w:t>免除或减轻承包人对该工作、工程、材料、工程设备等应承担的责任和义务。</w:t>
      </w:r>
    </w:p>
    <w:p w14:paraId="06B0382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54" w:name="_Toc351203531"/>
      <w:bookmarkStart w:id="955" w:name="_Toc532377217"/>
      <w:r>
        <w:rPr>
          <w:rFonts w:hint="eastAsia"/>
          <w:sz w:val="21"/>
          <w:szCs w:val="21"/>
        </w:rPr>
        <w:t>4</w:t>
      </w:r>
      <w:bookmarkStart w:id="956" w:name="_Toc296503057"/>
      <w:bookmarkStart w:id="957" w:name="_Toc296346558"/>
      <w:bookmarkStart w:id="958" w:name="_Toc337558757"/>
      <w:r>
        <w:rPr>
          <w:rFonts w:hint="eastAsia"/>
          <w:sz w:val="21"/>
          <w:szCs w:val="21"/>
        </w:rPr>
        <w:t>.4 商定或确定</w:t>
      </w:r>
      <w:bookmarkEnd w:id="954"/>
      <w:bookmarkEnd w:id="955"/>
    </w:p>
    <w:bookmarkEnd w:id="956"/>
    <w:bookmarkEnd w:id="957"/>
    <w:bookmarkEnd w:id="958"/>
    <w:p w14:paraId="3166810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14:paraId="44712CC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4D0C250"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959" w:name="_Toc351203532"/>
      <w:bookmarkStart w:id="960" w:name="_Toc532377218"/>
      <w:bookmarkStart w:id="961" w:name="_Toc532375591"/>
      <w:r>
        <w:rPr>
          <w:rFonts w:hint="eastAsia"/>
          <w:kern w:val="2"/>
          <w:sz w:val="21"/>
          <w:szCs w:val="21"/>
        </w:rPr>
        <w:t>5</w:t>
      </w:r>
      <w:bookmarkStart w:id="962" w:name="_Toc337558758"/>
      <w:r>
        <w:rPr>
          <w:rFonts w:hint="eastAsia"/>
          <w:kern w:val="2"/>
          <w:sz w:val="21"/>
          <w:szCs w:val="21"/>
        </w:rPr>
        <w:t>. 工程质量</w:t>
      </w:r>
      <w:bookmarkEnd w:id="959"/>
      <w:bookmarkEnd w:id="960"/>
      <w:bookmarkEnd w:id="961"/>
    </w:p>
    <w:p w14:paraId="17BB4AF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63" w:name="_Toc351203533"/>
      <w:bookmarkStart w:id="964" w:name="_Toc532377219"/>
      <w:bookmarkEnd w:id="962"/>
      <w:r>
        <w:rPr>
          <w:rFonts w:hint="eastAsia"/>
          <w:sz w:val="21"/>
          <w:szCs w:val="21"/>
        </w:rPr>
        <w:t>5</w:t>
      </w:r>
      <w:bookmarkStart w:id="965" w:name="_Toc337558759"/>
      <w:r>
        <w:rPr>
          <w:rFonts w:hint="eastAsia"/>
          <w:sz w:val="21"/>
          <w:szCs w:val="21"/>
        </w:rPr>
        <w:t>.1质量要求</w:t>
      </w:r>
      <w:bookmarkEnd w:id="963"/>
      <w:bookmarkEnd w:id="964"/>
    </w:p>
    <w:bookmarkEnd w:id="965"/>
    <w:p w14:paraId="073869C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5.1.1 工程质量标准必须符合现行国家有关工程施工质量验收规范和标准的要求。有关工程质量的特殊标准或要求由合同当事人在专用合同条款中约定。</w:t>
      </w:r>
    </w:p>
    <w:p w14:paraId="1A3FEFE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5.1.2 因发包人原因造成工程质量未达到合同约定标准的，由发包人承担由此增加的费用和（或）延误的工期，并支付承包人合理的利润。</w:t>
      </w:r>
    </w:p>
    <w:p w14:paraId="21E2881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5.1.3 因承包人原因造成工程质量未达到合同约定标准的，发包人有权要求承包人返工直至工程质量达到合同约定的标准为止，并由承包人承担由此增加的费用和（或）延误的工期。</w:t>
      </w:r>
    </w:p>
    <w:p w14:paraId="0A8BD62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66" w:name="_Toc532377220"/>
      <w:bookmarkStart w:id="967" w:name="_Toc351203534"/>
      <w:r>
        <w:rPr>
          <w:rFonts w:hint="eastAsia"/>
          <w:sz w:val="21"/>
          <w:szCs w:val="21"/>
        </w:rPr>
        <w:t>5</w:t>
      </w:r>
      <w:bookmarkStart w:id="968" w:name="_Toc337558760"/>
      <w:r>
        <w:rPr>
          <w:rFonts w:hint="eastAsia"/>
          <w:sz w:val="21"/>
          <w:szCs w:val="21"/>
        </w:rPr>
        <w:t>.2质量保证措施</w:t>
      </w:r>
      <w:bookmarkEnd w:id="966"/>
      <w:bookmarkEnd w:id="967"/>
    </w:p>
    <w:bookmarkEnd w:id="968"/>
    <w:p w14:paraId="31A2D94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5.2.1 发包人的质量管理</w:t>
      </w:r>
    </w:p>
    <w:p w14:paraId="4F75529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发包人应按照法律规定及合同约定完成与工程质量有关的各项工作。</w:t>
      </w:r>
    </w:p>
    <w:p w14:paraId="62EEBC6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5.2.2 承包人的质量管理</w:t>
      </w:r>
    </w:p>
    <w:p w14:paraId="7BBFA3A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1F6E3E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承包人应对施工人员进行质量教育和技术培训，定期考核施工人员的劳动技能，严格执行施工规范和操作规程。</w:t>
      </w:r>
    </w:p>
    <w:p w14:paraId="7792472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1C1418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5.2.3 监理人的质量检查和检验</w:t>
      </w:r>
    </w:p>
    <w:p w14:paraId="2DFC6B4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宋体" w:hAnsi="宋体" w:hint="eastAsia"/>
          <w:kern w:val="0"/>
          <w:szCs w:val="21"/>
        </w:rPr>
        <w:t>不</w:t>
      </w:r>
      <w:proofErr w:type="gramEnd"/>
      <w:r>
        <w:rPr>
          <w:rFonts w:ascii="宋体" w:hAnsi="宋体" w:hint="eastAsia"/>
          <w:kern w:val="0"/>
          <w:szCs w:val="21"/>
        </w:rPr>
        <w:t>免除或减轻承包人按照合同约定应当承担的责任。</w:t>
      </w:r>
    </w:p>
    <w:p w14:paraId="47AB7CD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8E066D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69" w:name="_Toc532377221"/>
      <w:bookmarkStart w:id="970" w:name="_Toc351203535"/>
      <w:r>
        <w:rPr>
          <w:rFonts w:hint="eastAsia"/>
          <w:sz w:val="21"/>
          <w:szCs w:val="21"/>
        </w:rPr>
        <w:t>5</w:t>
      </w:r>
      <w:bookmarkStart w:id="971" w:name="_Toc337558761"/>
      <w:r>
        <w:rPr>
          <w:rFonts w:hint="eastAsia"/>
          <w:sz w:val="21"/>
          <w:szCs w:val="21"/>
        </w:rPr>
        <w:t>.3 隐蔽工程检查</w:t>
      </w:r>
      <w:bookmarkEnd w:id="969"/>
      <w:bookmarkEnd w:id="970"/>
    </w:p>
    <w:bookmarkEnd w:id="971"/>
    <w:p w14:paraId="73D55AA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5.3.1承包人自检</w:t>
      </w:r>
    </w:p>
    <w:p w14:paraId="5B03CD1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承包人应当对工程隐蔽部位进行自检，并经自检确认是否具备覆盖条件。</w:t>
      </w:r>
    </w:p>
    <w:p w14:paraId="3BE031D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5.3.2检查程序</w:t>
      </w:r>
    </w:p>
    <w:p w14:paraId="22E4E55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23E109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0F6B9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49F479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5.3.3 重新检查</w:t>
      </w:r>
    </w:p>
    <w:p w14:paraId="6D8932A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3684A1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5.3.4 承包人私自覆盖</w:t>
      </w:r>
    </w:p>
    <w:p w14:paraId="12EF3B1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EBA6F9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72" w:name="_Toc532377222"/>
      <w:r>
        <w:rPr>
          <w:rFonts w:hint="eastAsia"/>
          <w:sz w:val="21"/>
          <w:szCs w:val="21"/>
        </w:rPr>
        <w:t>5.4不合格工程的处理</w:t>
      </w:r>
      <w:bookmarkEnd w:id="972"/>
    </w:p>
    <w:p w14:paraId="5157E15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36C158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5.4.2 因发包人原因造成工程不合格的，由此增加的费用和（或）延误的工期由发包人承担，并支付承包人合理的利润。</w:t>
      </w:r>
    </w:p>
    <w:p w14:paraId="5482B6D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73" w:name="_Toc351203537"/>
      <w:bookmarkStart w:id="974" w:name="_Toc532377223"/>
      <w:r>
        <w:rPr>
          <w:rFonts w:hint="eastAsia"/>
          <w:sz w:val="21"/>
          <w:szCs w:val="21"/>
        </w:rPr>
        <w:t>5.5 质量争议检测</w:t>
      </w:r>
      <w:bookmarkEnd w:id="973"/>
      <w:bookmarkEnd w:id="974"/>
    </w:p>
    <w:p w14:paraId="35ADCF1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14:paraId="67EE95E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合同当事人均有责任的，由双方根据其责任分别承担。合同当事人无法达成一致的，按照第4.4款〔商定或确定〕执行。</w:t>
      </w:r>
    </w:p>
    <w:p w14:paraId="46F96BA6"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975" w:name="_Toc351203538"/>
      <w:bookmarkStart w:id="976" w:name="_Toc532375592"/>
      <w:bookmarkStart w:id="977" w:name="_Toc532377224"/>
      <w:r>
        <w:rPr>
          <w:rFonts w:hint="eastAsia"/>
          <w:kern w:val="2"/>
          <w:sz w:val="21"/>
          <w:szCs w:val="21"/>
        </w:rPr>
        <w:t>6</w:t>
      </w:r>
      <w:bookmarkStart w:id="978" w:name="_Toc337558763"/>
      <w:r>
        <w:rPr>
          <w:rFonts w:hint="eastAsia"/>
          <w:kern w:val="2"/>
          <w:sz w:val="21"/>
          <w:szCs w:val="21"/>
        </w:rPr>
        <w:t>. 安全文明施工与环境保护</w:t>
      </w:r>
      <w:bookmarkEnd w:id="975"/>
      <w:bookmarkEnd w:id="976"/>
      <w:bookmarkEnd w:id="977"/>
    </w:p>
    <w:p w14:paraId="69A3AA0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79" w:name="_Toc351203539"/>
      <w:bookmarkStart w:id="980" w:name="_Toc532377225"/>
      <w:bookmarkEnd w:id="978"/>
      <w:r>
        <w:rPr>
          <w:rFonts w:hint="eastAsia"/>
          <w:sz w:val="21"/>
          <w:szCs w:val="21"/>
        </w:rPr>
        <w:t>6</w:t>
      </w:r>
      <w:bookmarkStart w:id="981" w:name="_Toc337558764"/>
      <w:r>
        <w:rPr>
          <w:rFonts w:hint="eastAsia"/>
          <w:sz w:val="21"/>
          <w:szCs w:val="21"/>
        </w:rPr>
        <w:t>.1安全文明施工</w:t>
      </w:r>
      <w:bookmarkEnd w:id="979"/>
      <w:bookmarkEnd w:id="980"/>
    </w:p>
    <w:bookmarkEnd w:id="981"/>
    <w:p w14:paraId="46BDB50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6.1.1安全生产要求</w:t>
      </w:r>
    </w:p>
    <w:p w14:paraId="76D62D5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1959EF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33FF830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因安全生产需要暂停施工的，按照第7.8款〔暂停施工〕的约定执行。</w:t>
      </w:r>
    </w:p>
    <w:p w14:paraId="6C51961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6.1.2 安全生产保证措施</w:t>
      </w:r>
    </w:p>
    <w:p w14:paraId="10F7598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C31746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6.1.3特别安全生产事项</w:t>
      </w:r>
    </w:p>
    <w:p w14:paraId="104BFC7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E2077A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4E9B447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359F752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14:paraId="415E622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6.1.4 治安保卫</w:t>
      </w:r>
    </w:p>
    <w:p w14:paraId="5CE7B40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14:paraId="3FF340A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14:paraId="7204DA2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F32EC6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6.1.5 文明施工</w:t>
      </w:r>
    </w:p>
    <w:p w14:paraId="1FA50A0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97DC49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8EBDB3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6.1.6 安全文明施工费</w:t>
      </w:r>
    </w:p>
    <w:p w14:paraId="5B45278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0709D3B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F0ACD8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C7B453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1AA63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6.1.7 紧急情况处理</w:t>
      </w:r>
    </w:p>
    <w:p w14:paraId="3967936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kern w:val="0"/>
          <w:szCs w:val="21"/>
        </w:rPr>
        <w:t>抢救按</w:t>
      </w:r>
      <w:proofErr w:type="gramEnd"/>
      <w:r>
        <w:rPr>
          <w:rFonts w:ascii="宋体" w:hAnsi="宋体" w:hint="eastAsia"/>
          <w:kern w:val="0"/>
          <w:szCs w:val="21"/>
        </w:rPr>
        <w:t>合同约定属于承包人义务的，由此增加的费用和（或）延误的工期由承包人承担。</w:t>
      </w:r>
    </w:p>
    <w:p w14:paraId="558DAC5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6.1.8 事故处理</w:t>
      </w:r>
    </w:p>
    <w:p w14:paraId="3719064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hint="eastAsia"/>
          <w:kern w:val="0"/>
          <w:szCs w:val="21"/>
        </w:rPr>
        <w:t>作出</w:t>
      </w:r>
      <w:proofErr w:type="gramEnd"/>
      <w:r>
        <w:rPr>
          <w:rFonts w:ascii="宋体" w:hAnsi="宋体" w:hint="eastAsia"/>
          <w:kern w:val="0"/>
          <w:szCs w:val="21"/>
        </w:rPr>
        <w:t>标记和书面记录，妥善保管有关证据。发包人和承包人应按国家有关规定，及时如实地向有关部门报告事故发生的情况，以及正在采取的紧急措施等。</w:t>
      </w:r>
    </w:p>
    <w:p w14:paraId="5612C3F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 安全生产责任</w:t>
      </w:r>
    </w:p>
    <w:p w14:paraId="28F56D7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6.1.9.1 发包人的安全责任</w:t>
      </w:r>
    </w:p>
    <w:p w14:paraId="6A76578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发包人应负责赔偿以下各种情况造成的损失：</w:t>
      </w:r>
    </w:p>
    <w:p w14:paraId="5908F7A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（1）工程或工程的任何部分对土地的占用所造成的第三者财产损失；</w:t>
      </w:r>
    </w:p>
    <w:p w14:paraId="481206E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（2）由于发包人原因在施工场地及其毗邻地带造成的第三者人身伤亡和财产损失；</w:t>
      </w:r>
    </w:p>
    <w:p w14:paraId="769EC29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（3）由于发包人原因对承包人、监理人造成的人员人身伤亡和财产损失；</w:t>
      </w:r>
    </w:p>
    <w:p w14:paraId="439B5D4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（4）由于发包人原因造成的发包人自身人员的人身伤害以及财产损失。</w:t>
      </w:r>
    </w:p>
    <w:p w14:paraId="3A55C7D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6.1.9.2 承包人的安全责任</w:t>
      </w:r>
    </w:p>
    <w:p w14:paraId="07E0E15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14:paraId="5931BD1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82" w:name="_Toc532377226"/>
      <w:bookmarkStart w:id="983" w:name="_Toc351203540"/>
      <w:r>
        <w:rPr>
          <w:rFonts w:hint="eastAsia"/>
          <w:sz w:val="21"/>
          <w:szCs w:val="21"/>
        </w:rPr>
        <w:t>6</w:t>
      </w:r>
      <w:bookmarkStart w:id="984" w:name="_Toc337558765"/>
      <w:r>
        <w:rPr>
          <w:rFonts w:hint="eastAsia"/>
          <w:sz w:val="21"/>
          <w:szCs w:val="21"/>
        </w:rPr>
        <w:t>.2 职业健康</w:t>
      </w:r>
      <w:bookmarkEnd w:id="982"/>
      <w:bookmarkEnd w:id="983"/>
    </w:p>
    <w:bookmarkEnd w:id="984"/>
    <w:p w14:paraId="642F15A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6.2.1 劳动保护</w:t>
      </w:r>
    </w:p>
    <w:p w14:paraId="7D5FB29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541B4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4A788E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A3ACC8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6.2.2 生活条件</w:t>
      </w:r>
    </w:p>
    <w:p w14:paraId="6CC5E22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E822DC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85" w:name="_Toc532377227"/>
      <w:bookmarkStart w:id="986" w:name="_Toc351203541"/>
      <w:r>
        <w:rPr>
          <w:rFonts w:hint="eastAsia"/>
          <w:sz w:val="21"/>
          <w:szCs w:val="21"/>
        </w:rPr>
        <w:t>6</w:t>
      </w:r>
      <w:bookmarkStart w:id="987" w:name="_Toc337558766"/>
      <w:r>
        <w:rPr>
          <w:rFonts w:hint="eastAsia"/>
          <w:sz w:val="21"/>
          <w:szCs w:val="21"/>
        </w:rPr>
        <w:t>.3 环境保护</w:t>
      </w:r>
      <w:bookmarkEnd w:id="985"/>
      <w:bookmarkEnd w:id="986"/>
    </w:p>
    <w:bookmarkEnd w:id="987"/>
    <w:p w14:paraId="632371A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1CAFFD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14:paraId="43C5801F"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988" w:name="_Toc532377228"/>
      <w:bookmarkStart w:id="989" w:name="_Toc532375593"/>
      <w:bookmarkStart w:id="990" w:name="_Toc351203542"/>
      <w:r>
        <w:rPr>
          <w:rFonts w:hint="eastAsia"/>
          <w:kern w:val="2"/>
          <w:sz w:val="21"/>
          <w:szCs w:val="21"/>
        </w:rPr>
        <w:t>7</w:t>
      </w:r>
      <w:bookmarkStart w:id="991" w:name="_Toc337558767"/>
      <w:r>
        <w:rPr>
          <w:rFonts w:hint="eastAsia"/>
          <w:kern w:val="2"/>
          <w:sz w:val="21"/>
          <w:szCs w:val="21"/>
        </w:rPr>
        <w:t>. 工期和进度</w:t>
      </w:r>
      <w:bookmarkEnd w:id="988"/>
      <w:bookmarkEnd w:id="989"/>
      <w:bookmarkEnd w:id="990"/>
    </w:p>
    <w:p w14:paraId="0AD0F4C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92" w:name="_Toc351203543"/>
      <w:bookmarkStart w:id="993" w:name="_Toc532377229"/>
      <w:bookmarkEnd w:id="991"/>
      <w:r>
        <w:rPr>
          <w:rFonts w:hint="eastAsia"/>
          <w:sz w:val="21"/>
          <w:szCs w:val="21"/>
        </w:rPr>
        <w:t>7</w:t>
      </w:r>
      <w:bookmarkStart w:id="994" w:name="_Toc337558768"/>
      <w:bookmarkStart w:id="995" w:name="_Toc296503066"/>
      <w:bookmarkStart w:id="996" w:name="_Toc296346567"/>
      <w:r>
        <w:rPr>
          <w:rFonts w:hint="eastAsia"/>
          <w:sz w:val="21"/>
          <w:szCs w:val="21"/>
        </w:rPr>
        <w:t>.1施工组织设计</w:t>
      </w:r>
      <w:bookmarkEnd w:id="992"/>
      <w:bookmarkEnd w:id="993"/>
    </w:p>
    <w:bookmarkEnd w:id="994"/>
    <w:p w14:paraId="0D4AABF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7.1.1 施工组织设计的内容</w:t>
      </w:r>
    </w:p>
    <w:p w14:paraId="04B3F56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施工组织设计应包含以下内容：</w:t>
      </w:r>
    </w:p>
    <w:p w14:paraId="06D94B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（1）施工方案； </w:t>
      </w:r>
    </w:p>
    <w:p w14:paraId="5923F00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（2）施工现场平面布置图；</w:t>
      </w:r>
    </w:p>
    <w:p w14:paraId="52BB26F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（3）施工进度计划和保证措施； </w:t>
      </w:r>
    </w:p>
    <w:p w14:paraId="70D37C7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（4）劳动力及材料供应计划；</w:t>
      </w:r>
    </w:p>
    <w:p w14:paraId="7C5AE92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（5）施工机械设备的选用；</w:t>
      </w:r>
    </w:p>
    <w:p w14:paraId="46AF43D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（6）质量保证体系及措施；</w:t>
      </w:r>
    </w:p>
    <w:p w14:paraId="4CC9DA9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（7）安全生产、文明施工措施；</w:t>
      </w:r>
    </w:p>
    <w:p w14:paraId="76D3534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（8）环境保护、成本控制措施；</w:t>
      </w:r>
    </w:p>
    <w:p w14:paraId="242FB4A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（9）合同当事人约定的其他内容。</w:t>
      </w:r>
    </w:p>
    <w:p w14:paraId="5531172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7.1.2 施工组织设计的提交和修改</w:t>
      </w:r>
    </w:p>
    <w:p w14:paraId="5751C90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79AACB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施工进度计划的编制和修改按照第7.2款〔施工进度计划〕执行。</w:t>
      </w:r>
    </w:p>
    <w:p w14:paraId="03E0129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997" w:name="_Toc532377230"/>
      <w:bookmarkStart w:id="998" w:name="_Toc351203544"/>
      <w:r>
        <w:rPr>
          <w:rFonts w:hint="eastAsia"/>
          <w:sz w:val="21"/>
          <w:szCs w:val="21"/>
        </w:rPr>
        <w:t>7</w:t>
      </w:r>
      <w:bookmarkStart w:id="999" w:name="_Toc337558769"/>
      <w:r>
        <w:rPr>
          <w:rFonts w:hint="eastAsia"/>
          <w:sz w:val="21"/>
          <w:szCs w:val="21"/>
        </w:rPr>
        <w:t>.2 施工进度计划</w:t>
      </w:r>
      <w:bookmarkEnd w:id="997"/>
      <w:bookmarkEnd w:id="998"/>
    </w:p>
    <w:bookmarkEnd w:id="999"/>
    <w:p w14:paraId="4636E4E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7.2.1 施工进度计划的编制</w:t>
      </w:r>
    </w:p>
    <w:p w14:paraId="42F76F6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9793F7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7.2.2 施工进度计划的修订</w:t>
      </w:r>
    </w:p>
    <w:p w14:paraId="2B85C1C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施工进度计划不符合合同要求或与工程的实际进度不一致的，承包人应向监理人提交修订的施工进度计划，并附具有</w:t>
      </w:r>
      <w:proofErr w:type="gramStart"/>
      <w:r>
        <w:rPr>
          <w:rFonts w:ascii="宋体" w:hAnsi="宋体" w:hint="eastAsia"/>
          <w:kern w:val="0"/>
          <w:szCs w:val="21"/>
        </w:rPr>
        <w:t>关措施</w:t>
      </w:r>
      <w:proofErr w:type="gramEnd"/>
      <w:r>
        <w:rPr>
          <w:rFonts w:ascii="宋体" w:hAnsi="宋体" w:hint="eastAsia"/>
          <w:kern w:val="0"/>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566E20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00" w:name="_Toc532377231"/>
      <w:bookmarkStart w:id="1001" w:name="_Toc351203545"/>
      <w:r>
        <w:rPr>
          <w:rFonts w:hint="eastAsia"/>
          <w:sz w:val="21"/>
          <w:szCs w:val="21"/>
        </w:rPr>
        <w:t>7</w:t>
      </w:r>
      <w:bookmarkStart w:id="1002" w:name="_Toc337558770"/>
      <w:r>
        <w:rPr>
          <w:rFonts w:hint="eastAsia"/>
          <w:sz w:val="21"/>
          <w:szCs w:val="21"/>
        </w:rPr>
        <w:t>.3 开工</w:t>
      </w:r>
      <w:bookmarkEnd w:id="1000"/>
      <w:bookmarkEnd w:id="1001"/>
    </w:p>
    <w:p w14:paraId="16FAFDD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7.3.1 开工准备</w:t>
      </w:r>
    </w:p>
    <w:p w14:paraId="35E9EBC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除专用合同条款另有约定外，承包人应按照第7.1款〔施工组织设计〕约定的期限，向监理人提交工程开工报审表，经监理人报发包人批准后执行。开工</w:t>
      </w:r>
      <w:proofErr w:type="gramStart"/>
      <w:r>
        <w:rPr>
          <w:rFonts w:ascii="宋体" w:hAnsi="宋体" w:hint="eastAsia"/>
          <w:kern w:val="0"/>
          <w:szCs w:val="21"/>
        </w:rPr>
        <w:t>报审表</w:t>
      </w:r>
      <w:proofErr w:type="gramEnd"/>
      <w:r>
        <w:rPr>
          <w:rFonts w:ascii="宋体" w:hAnsi="宋体" w:hint="eastAsia"/>
          <w:kern w:val="0"/>
          <w:szCs w:val="21"/>
        </w:rPr>
        <w:t>应详细说明按施工进度计划正常施工所需的施工道路、临时设施、材料、工程设备、施工设备、施工人员等落实情况以及工程的进度安排。</w:t>
      </w:r>
    </w:p>
    <w:p w14:paraId="6A0687E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除专用合同条款另有约定外，合同当事人应按约定完成开工准备工作。</w:t>
      </w:r>
    </w:p>
    <w:p w14:paraId="1799AB7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7.3.2 开工通知</w:t>
      </w:r>
    </w:p>
    <w:bookmarkEnd w:id="1002"/>
    <w:p w14:paraId="7D541E0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F10703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4ADFC6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03" w:name="_Toc532377232"/>
      <w:bookmarkStart w:id="1004" w:name="_Toc351203546"/>
      <w:r>
        <w:rPr>
          <w:rFonts w:hint="eastAsia"/>
          <w:sz w:val="21"/>
          <w:szCs w:val="21"/>
        </w:rPr>
        <w:t>7.4测量放线</w:t>
      </w:r>
      <w:bookmarkEnd w:id="1003"/>
      <w:bookmarkEnd w:id="1004"/>
    </w:p>
    <w:p w14:paraId="31B97A2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390DA0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ascii="宋体" w:hAnsi="宋体" w:hint="eastAsia"/>
          <w:kern w:val="0"/>
          <w:szCs w:val="21"/>
        </w:rPr>
        <w:t>作出</w:t>
      </w:r>
      <w:proofErr w:type="gramEnd"/>
      <w:r>
        <w:rPr>
          <w:rFonts w:ascii="宋体" w:hAnsi="宋体" w:hint="eastAsia"/>
          <w:kern w:val="0"/>
          <w:szCs w:val="21"/>
        </w:rPr>
        <w:t>决定，并通知监理人和承包人。</w:t>
      </w:r>
    </w:p>
    <w:p w14:paraId="5708210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DE8842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施工过程中对施工现场内水准点等测量标志物的保护工作由承包人负责。</w:t>
      </w:r>
      <w:bookmarkStart w:id="1005" w:name="_Toc351203547"/>
    </w:p>
    <w:p w14:paraId="0C23A2B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06" w:name="_Toc532377233"/>
      <w:r>
        <w:rPr>
          <w:rFonts w:hint="eastAsia"/>
          <w:sz w:val="21"/>
          <w:szCs w:val="21"/>
        </w:rPr>
        <w:t>7</w:t>
      </w:r>
      <w:bookmarkStart w:id="1007" w:name="_Toc337558772"/>
      <w:bookmarkStart w:id="1008" w:name="_Toc296503073"/>
      <w:bookmarkStart w:id="1009" w:name="_Toc296346574"/>
      <w:bookmarkEnd w:id="995"/>
      <w:bookmarkEnd w:id="996"/>
      <w:r>
        <w:rPr>
          <w:rFonts w:hint="eastAsia"/>
          <w:sz w:val="21"/>
          <w:szCs w:val="21"/>
        </w:rPr>
        <w:t>.5 工期延误</w:t>
      </w:r>
      <w:bookmarkEnd w:id="1005"/>
      <w:bookmarkEnd w:id="1006"/>
    </w:p>
    <w:bookmarkEnd w:id="1007"/>
    <w:bookmarkEnd w:id="1008"/>
    <w:bookmarkEnd w:id="1009"/>
    <w:p w14:paraId="4E27182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7.5.1 因发包人原因导致工期延误</w:t>
      </w:r>
    </w:p>
    <w:p w14:paraId="4CD78FA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在合同履行过程中，因下列情况导致工期延误和（或）费用增加的，由发包人承担由此延误的工期和（或）增加的费用，且发包人应支付承包人合理的利润： </w:t>
      </w:r>
    </w:p>
    <w:p w14:paraId="04AEC59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（1）发包人未能按合同约定提供图纸或所提供图纸不符合合同约定的；</w:t>
      </w:r>
    </w:p>
    <w:p w14:paraId="3FDE4BF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（2）发包人未能按合同约定提供施工现场、施工条件、基础资料、许可、批准等开工条件的；</w:t>
      </w:r>
    </w:p>
    <w:p w14:paraId="4E14A84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（3）发包人提供的测量基准点、基准线和水准点及其书面资料存在错误或疏漏的；</w:t>
      </w:r>
    </w:p>
    <w:p w14:paraId="0988A76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（4）发包人未能在计划开工日期之日起7天内同意下达开工通知的；</w:t>
      </w:r>
    </w:p>
    <w:p w14:paraId="5A8BCF3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（5）发包人未能按合同约定日期支付工程预付款、进度款或竣工结算款的；</w:t>
      </w:r>
    </w:p>
    <w:p w14:paraId="40989FC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（6）监理人未按合同约定发出指示、批准等文件的；</w:t>
      </w:r>
    </w:p>
    <w:p w14:paraId="3A35B33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（7）专用合同条款中约定的其他情形。</w:t>
      </w:r>
    </w:p>
    <w:p w14:paraId="3929016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52682C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7.5.2 因承包人原因导致工期延误</w:t>
      </w:r>
    </w:p>
    <w:p w14:paraId="61743AB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bookmarkStart w:id="1010" w:name="_Toc296346577"/>
      <w:bookmarkStart w:id="1011" w:name="_Toc296503076"/>
      <w:r>
        <w:rPr>
          <w:rFonts w:ascii="宋体" w:hAnsi="宋体" w:hint="eastAsia"/>
          <w:kern w:val="0"/>
          <w:szCs w:val="21"/>
        </w:rPr>
        <w:t>因</w:t>
      </w:r>
      <w:bookmarkEnd w:id="1010"/>
      <w:bookmarkEnd w:id="1011"/>
      <w:r>
        <w:rPr>
          <w:rFonts w:ascii="宋体" w:hAnsi="宋体" w:hint="eastAsia"/>
          <w:kern w:val="0"/>
          <w:szCs w:val="21"/>
        </w:rPr>
        <w:t>承包人原因造成工期延误的，可以在专用合同条款中约定逾期竣工违约金的计算方法和逾期竣工违约金的上限。承包人支付逾期竣工违约金后，</w:t>
      </w:r>
      <w:proofErr w:type="gramStart"/>
      <w:r>
        <w:rPr>
          <w:rFonts w:ascii="宋体" w:hAnsi="宋体" w:hint="eastAsia"/>
          <w:kern w:val="0"/>
          <w:szCs w:val="21"/>
        </w:rPr>
        <w:t>不</w:t>
      </w:r>
      <w:proofErr w:type="gramEnd"/>
      <w:r>
        <w:rPr>
          <w:rFonts w:ascii="宋体" w:hAnsi="宋体" w:hint="eastAsia"/>
          <w:kern w:val="0"/>
          <w:szCs w:val="21"/>
        </w:rPr>
        <w:t>免除承包人继续完成工程及修补缺陷的义务。</w:t>
      </w:r>
    </w:p>
    <w:p w14:paraId="42FDC60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12" w:name="_Toc351203548"/>
      <w:bookmarkStart w:id="1013" w:name="_Toc532377234"/>
      <w:r>
        <w:rPr>
          <w:rFonts w:hint="eastAsia"/>
          <w:sz w:val="21"/>
          <w:szCs w:val="21"/>
        </w:rPr>
        <w:t>7</w:t>
      </w:r>
      <w:bookmarkStart w:id="1014" w:name="_Toc337558773"/>
      <w:bookmarkStart w:id="1015" w:name="_Toc296503074"/>
      <w:bookmarkStart w:id="1016" w:name="_Toc296346575"/>
      <w:bookmarkStart w:id="1017" w:name="_Toc296346578"/>
      <w:bookmarkStart w:id="1018" w:name="_Toc296503077"/>
      <w:r>
        <w:rPr>
          <w:rFonts w:hint="eastAsia"/>
          <w:sz w:val="21"/>
          <w:szCs w:val="21"/>
        </w:rPr>
        <w:t>.6 不利物质条件</w:t>
      </w:r>
      <w:bookmarkEnd w:id="1012"/>
      <w:bookmarkEnd w:id="1013"/>
    </w:p>
    <w:bookmarkEnd w:id="1014"/>
    <w:bookmarkEnd w:id="1015"/>
    <w:bookmarkEnd w:id="1016"/>
    <w:p w14:paraId="1CA256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ACEFF3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220AE0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19" w:name="_Toc351203549"/>
      <w:bookmarkStart w:id="1020" w:name="_Toc532377235"/>
      <w:r>
        <w:rPr>
          <w:rFonts w:hint="eastAsia"/>
          <w:sz w:val="21"/>
          <w:szCs w:val="21"/>
        </w:rPr>
        <w:t>7</w:t>
      </w:r>
      <w:bookmarkStart w:id="1021" w:name="_Toc296503075"/>
      <w:bookmarkStart w:id="1022" w:name="_Toc296346576"/>
      <w:bookmarkStart w:id="1023" w:name="_Toc337558774"/>
      <w:r>
        <w:rPr>
          <w:rFonts w:hint="eastAsia"/>
          <w:sz w:val="21"/>
          <w:szCs w:val="21"/>
        </w:rPr>
        <w:t>.7 异常恶劣的气候条件</w:t>
      </w:r>
      <w:bookmarkEnd w:id="1019"/>
      <w:bookmarkEnd w:id="1020"/>
    </w:p>
    <w:bookmarkEnd w:id="1021"/>
    <w:bookmarkEnd w:id="1022"/>
    <w:bookmarkEnd w:id="1023"/>
    <w:p w14:paraId="0AC20BD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14D8FF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024" w:name="_Toc351203550"/>
    </w:p>
    <w:p w14:paraId="27982A6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25" w:name="_Toc532377236"/>
      <w:r>
        <w:rPr>
          <w:rFonts w:hint="eastAsia"/>
          <w:sz w:val="21"/>
          <w:szCs w:val="21"/>
        </w:rPr>
        <w:t>7</w:t>
      </w:r>
      <w:bookmarkStart w:id="1026" w:name="_Toc337558775"/>
      <w:r>
        <w:rPr>
          <w:rFonts w:hint="eastAsia"/>
          <w:sz w:val="21"/>
          <w:szCs w:val="21"/>
        </w:rPr>
        <w:t>.8 暂停施工</w:t>
      </w:r>
      <w:bookmarkEnd w:id="1024"/>
      <w:bookmarkEnd w:id="1025"/>
    </w:p>
    <w:bookmarkEnd w:id="1017"/>
    <w:bookmarkEnd w:id="1018"/>
    <w:bookmarkEnd w:id="1026"/>
    <w:p w14:paraId="139EA18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7.8.1发包人原因引起的暂停施工</w:t>
      </w:r>
    </w:p>
    <w:p w14:paraId="47A8A80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因发包人原因引起暂停施工的，监理人经发包人同意后，应及时下达暂停施工指示。情况紧急且监理人未及时下达暂停施工指示的，按照第7.8.4项〔紧急情况下的暂停施工〕执行。</w:t>
      </w:r>
    </w:p>
    <w:p w14:paraId="2C427CB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因发包人原因引起的暂停施工，发包人应承担由此增加的费用和（或）延误的工期，并支付承包人合理的利润。</w:t>
      </w:r>
    </w:p>
    <w:p w14:paraId="0DB75B7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7.8.2 承包人原因引起的暂停施工</w:t>
      </w:r>
    </w:p>
    <w:p w14:paraId="4E3C95A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472FE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7.8.3 指示暂停施工</w:t>
      </w:r>
    </w:p>
    <w:p w14:paraId="17061FF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监理人认为有必要时，并经发包人批准后，可向承包人</w:t>
      </w:r>
      <w:proofErr w:type="gramStart"/>
      <w:r>
        <w:rPr>
          <w:rFonts w:ascii="宋体" w:hAnsi="宋体" w:hint="eastAsia"/>
          <w:kern w:val="0"/>
          <w:szCs w:val="21"/>
        </w:rPr>
        <w:t>作出</w:t>
      </w:r>
      <w:proofErr w:type="gramEnd"/>
      <w:r>
        <w:rPr>
          <w:rFonts w:ascii="宋体" w:hAnsi="宋体" w:hint="eastAsia"/>
          <w:kern w:val="0"/>
          <w:szCs w:val="21"/>
        </w:rPr>
        <w:t>暂停施工的指示，承包人应按监理人指示暂停施工。</w:t>
      </w:r>
    </w:p>
    <w:p w14:paraId="610424A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7.8.4 紧急情况下的暂停施工</w:t>
      </w:r>
    </w:p>
    <w:p w14:paraId="76FF458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A1A451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7.8.5 暂停施工后的复工</w:t>
      </w:r>
    </w:p>
    <w:p w14:paraId="1CD9A4D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4951D3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承包人无故拖延和拒绝复工的，承包人承担由此增加的费用和（或）延误的工期；因发包人原因无法按时复工的，按照第7.5.1项〔因发包人原因导致工期延误〕约定办理。</w:t>
      </w:r>
    </w:p>
    <w:p w14:paraId="478E129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7.8.6 暂停施工持续56天以上</w:t>
      </w:r>
    </w:p>
    <w:p w14:paraId="306C9F6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22CC74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AE5CED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7.8.7 暂停施工期间的工程照管</w:t>
      </w:r>
    </w:p>
    <w:p w14:paraId="7D3D55C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暂停施工期间，承包人应负责妥善照管工程并提供安全保障，由此增加的费用由责任方承担。</w:t>
      </w:r>
    </w:p>
    <w:p w14:paraId="351102F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7.8.8 暂停施工的措施</w:t>
      </w:r>
    </w:p>
    <w:p w14:paraId="68ACB79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暂停施工期间，发包人和承包人均应采取必要的措施确保工程质量及安全，防止因暂停施工扩大损失。</w:t>
      </w:r>
    </w:p>
    <w:p w14:paraId="450C1C9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27" w:name="_Toc532377237"/>
      <w:bookmarkStart w:id="1028" w:name="_Toc351203551"/>
      <w:r>
        <w:rPr>
          <w:rFonts w:hint="eastAsia"/>
          <w:sz w:val="21"/>
          <w:szCs w:val="21"/>
        </w:rPr>
        <w:t>7.9提前竣工</w:t>
      </w:r>
      <w:bookmarkEnd w:id="1027"/>
      <w:bookmarkEnd w:id="1028"/>
    </w:p>
    <w:p w14:paraId="7CB15C3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2B8CE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7.9.2 发包人要求承包人提前竣工，或承包人提出提前竣工的建议能够给发包人带来效益的，合同当事人可以在专用合同条款中约定提前竣工的奖励。</w:t>
      </w:r>
    </w:p>
    <w:p w14:paraId="10C8B151"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029" w:name="_Toc532377238"/>
      <w:bookmarkStart w:id="1030" w:name="_Toc351203552"/>
      <w:bookmarkStart w:id="1031" w:name="_Toc532375594"/>
      <w:r>
        <w:rPr>
          <w:rFonts w:hint="eastAsia"/>
          <w:kern w:val="2"/>
          <w:sz w:val="21"/>
          <w:szCs w:val="21"/>
        </w:rPr>
        <w:t>8</w:t>
      </w:r>
      <w:bookmarkStart w:id="1032" w:name="_Toc296503058"/>
      <w:bookmarkStart w:id="1033" w:name="_Toc337558776"/>
      <w:bookmarkStart w:id="1034" w:name="_Toc296346559"/>
      <w:r>
        <w:rPr>
          <w:rFonts w:hint="eastAsia"/>
          <w:kern w:val="2"/>
          <w:sz w:val="21"/>
          <w:szCs w:val="21"/>
        </w:rPr>
        <w:t>. 材料与设备</w:t>
      </w:r>
      <w:bookmarkEnd w:id="1029"/>
      <w:bookmarkEnd w:id="1030"/>
      <w:bookmarkEnd w:id="1031"/>
    </w:p>
    <w:p w14:paraId="7E47238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35" w:name="_Toc351203553"/>
      <w:bookmarkStart w:id="1036" w:name="_Toc532377239"/>
      <w:bookmarkEnd w:id="1032"/>
      <w:bookmarkEnd w:id="1033"/>
      <w:bookmarkEnd w:id="1034"/>
      <w:r>
        <w:rPr>
          <w:rFonts w:hint="eastAsia"/>
          <w:sz w:val="21"/>
          <w:szCs w:val="21"/>
        </w:rPr>
        <w:t>8</w:t>
      </w:r>
      <w:bookmarkStart w:id="1037" w:name="_Toc296503059"/>
      <w:bookmarkStart w:id="1038" w:name="_Toc296346560"/>
      <w:bookmarkStart w:id="1039" w:name="_Toc337558777"/>
      <w:bookmarkStart w:id="1040" w:name="_Toc468936960"/>
      <w:r>
        <w:rPr>
          <w:rFonts w:hint="eastAsia"/>
          <w:sz w:val="21"/>
          <w:szCs w:val="21"/>
        </w:rPr>
        <w:t>.1发包人供应材料与工程设备</w:t>
      </w:r>
      <w:bookmarkEnd w:id="1035"/>
      <w:bookmarkEnd w:id="1036"/>
    </w:p>
    <w:bookmarkEnd w:id="1037"/>
    <w:bookmarkEnd w:id="1038"/>
    <w:bookmarkEnd w:id="1039"/>
    <w:p w14:paraId="0A2AC73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262A36D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C87B5F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41" w:name="_Toc532377240"/>
      <w:r>
        <w:rPr>
          <w:rFonts w:hint="eastAsia"/>
          <w:sz w:val="21"/>
          <w:szCs w:val="21"/>
        </w:rPr>
        <w:t>8.2承包人采购材料与工程设备</w:t>
      </w:r>
      <w:bookmarkEnd w:id="1041"/>
    </w:p>
    <w:p w14:paraId="3D5CC45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AE4D78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42" w:name="_Toc532377241"/>
      <w:bookmarkStart w:id="1043" w:name="_Toc351203555"/>
      <w:r>
        <w:rPr>
          <w:rFonts w:hint="eastAsia"/>
          <w:sz w:val="21"/>
          <w:szCs w:val="21"/>
        </w:rPr>
        <w:t>8</w:t>
      </w:r>
      <w:bookmarkStart w:id="1044" w:name="_Toc337558779"/>
      <w:bookmarkStart w:id="1045" w:name="_Toc296503061"/>
      <w:bookmarkStart w:id="1046" w:name="_Toc296346562"/>
      <w:r>
        <w:rPr>
          <w:rFonts w:hint="eastAsia"/>
          <w:sz w:val="21"/>
          <w:szCs w:val="21"/>
        </w:rPr>
        <w:t>.3材料与工程设备的接收与拒收</w:t>
      </w:r>
      <w:bookmarkEnd w:id="1042"/>
      <w:bookmarkEnd w:id="1043"/>
    </w:p>
    <w:bookmarkEnd w:id="1044"/>
    <w:bookmarkEnd w:id="1045"/>
    <w:bookmarkEnd w:id="1046"/>
    <w:p w14:paraId="282D506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D724AA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发包人提供的材料和工程设备的规格、数量或质量不符合合同约定的，或因发包人原因导致交货日期延误或交货地点变更等情况的，按照第16.1款〔发包人违约〕约定办理。</w:t>
      </w:r>
    </w:p>
    <w:p w14:paraId="54A683D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8.3.2 承包人采购的材料和工程设备，应保证产品质量合格，承包人应在材料和工程设备到货前24小时通知监理人检验。承</w:t>
      </w:r>
      <w:bookmarkStart w:id="1047"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1047"/>
    <w:p w14:paraId="131DB31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56C523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48" w:name="_Toc351203556"/>
      <w:bookmarkStart w:id="1049" w:name="_Toc532377242"/>
      <w:r>
        <w:rPr>
          <w:rFonts w:hint="eastAsia"/>
          <w:sz w:val="21"/>
          <w:szCs w:val="21"/>
        </w:rPr>
        <w:t>8</w:t>
      </w:r>
      <w:bookmarkStart w:id="1050" w:name="_Toc296503062"/>
      <w:bookmarkStart w:id="1051" w:name="_Toc296346563"/>
      <w:bookmarkStart w:id="1052" w:name="_Toc337558780"/>
      <w:r>
        <w:rPr>
          <w:rFonts w:hint="eastAsia"/>
          <w:sz w:val="21"/>
          <w:szCs w:val="21"/>
        </w:rPr>
        <w:t>.4材料与工程设备的保管与使用</w:t>
      </w:r>
      <w:bookmarkEnd w:id="1048"/>
      <w:bookmarkEnd w:id="1049"/>
    </w:p>
    <w:bookmarkEnd w:id="1050"/>
    <w:bookmarkEnd w:id="1051"/>
    <w:bookmarkEnd w:id="1052"/>
    <w:p w14:paraId="579B188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8.4.1 发包人供应材料与工程设备的保管与使用</w:t>
      </w:r>
    </w:p>
    <w:p w14:paraId="740868A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A2B8D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发包人供应的材料和工程设备使用前，由承包人负责检验，检验费用由发包人承担，不合格的不得使用。</w:t>
      </w:r>
    </w:p>
    <w:p w14:paraId="5A98D29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8.4.2 承包人采购材料与工程设备的保管与使用</w:t>
      </w:r>
    </w:p>
    <w:p w14:paraId="33D49CB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E8CE8F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7ED1B5A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53" w:name="_Toc351203557"/>
      <w:bookmarkStart w:id="1054" w:name="_Toc532377243"/>
      <w:r>
        <w:rPr>
          <w:rFonts w:hint="eastAsia"/>
          <w:sz w:val="21"/>
          <w:szCs w:val="21"/>
        </w:rPr>
        <w:t>8.5禁止使用不合格的材料和工程设备</w:t>
      </w:r>
      <w:bookmarkEnd w:id="1053"/>
      <w:bookmarkEnd w:id="1054"/>
    </w:p>
    <w:p w14:paraId="4E31A50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8.5.1 监理人有权拒绝承包人提供的不合格材料或工程设备，并要求承包人立即进行更换。监理人应在更换后再次进行检查和检验，由此增加的费用和（或）延误的工期由承包人承担。</w:t>
      </w:r>
    </w:p>
    <w:p w14:paraId="6193BDC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8.5.2 监理人发现承包人使用了不合格的材料和工程设备，承包人应按照监理人的指示立即改正，并禁止在工程中继续使用不合格的材料和工程设备。</w:t>
      </w:r>
    </w:p>
    <w:p w14:paraId="7BE5424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8.5.3 发包人提供的材料或工程设备不符合合同要求的，承包人有权拒绝，并可要求发包人更换，由此增加的费用和（或）延误的工期由发包人承担，并支付承包人合理的利润。</w:t>
      </w:r>
    </w:p>
    <w:p w14:paraId="252C91B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55" w:name="_Toc532377244"/>
      <w:bookmarkStart w:id="1056" w:name="_Toc351203558"/>
      <w:r>
        <w:rPr>
          <w:rFonts w:hint="eastAsia"/>
          <w:sz w:val="21"/>
          <w:szCs w:val="21"/>
        </w:rPr>
        <w:t>8.6 样品</w:t>
      </w:r>
      <w:bookmarkEnd w:id="1055"/>
      <w:bookmarkEnd w:id="1056"/>
    </w:p>
    <w:p w14:paraId="39DEA69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8.6.1</w:t>
      </w:r>
      <w:r>
        <w:rPr>
          <w:rFonts w:ascii="宋体" w:hAnsi="宋体" w:hint="eastAsia"/>
          <w:kern w:val="0"/>
          <w:szCs w:val="21"/>
        </w:rPr>
        <w:tab/>
        <w:t>样品的报送与封存</w:t>
      </w:r>
    </w:p>
    <w:p w14:paraId="2DA9E6E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14:paraId="6A0B923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8F53C9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32178C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（3）经发包人和监理人审批确认的样品应按约定的方法封样，封存的样品作为检验工程相关部分的标准之一。承包人在施工过程中不得使用与样品不符的材料或工程设备。</w:t>
      </w:r>
    </w:p>
    <w:p w14:paraId="4623CFB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（4）发包人和监理人对样品的审批</w:t>
      </w:r>
      <w:proofErr w:type="gramStart"/>
      <w:r>
        <w:rPr>
          <w:rFonts w:ascii="宋体" w:hAnsi="宋体" w:hint="eastAsia"/>
          <w:kern w:val="0"/>
          <w:szCs w:val="21"/>
        </w:rPr>
        <w:t>确认仅</w:t>
      </w:r>
      <w:proofErr w:type="gramEnd"/>
      <w:r>
        <w:rPr>
          <w:rFonts w:ascii="宋体" w:hAnsi="宋体" w:hint="eastAsia"/>
          <w:kern w:val="0"/>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66E4CD1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8.6.2 样品的保管</w:t>
      </w:r>
    </w:p>
    <w:p w14:paraId="729CBFD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14:paraId="0279CA0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57" w:name="_Toc532377245"/>
      <w:bookmarkStart w:id="1058" w:name="_Toc351203559"/>
      <w:r>
        <w:rPr>
          <w:rFonts w:hint="eastAsia"/>
          <w:sz w:val="21"/>
          <w:szCs w:val="21"/>
        </w:rPr>
        <w:t>8.7材料与工程设备的替代</w:t>
      </w:r>
      <w:bookmarkEnd w:id="1057"/>
      <w:bookmarkEnd w:id="1058"/>
    </w:p>
    <w:p w14:paraId="1547ECF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8.7.1 出现下列情况需要使用替代材料和工程设备的，承包人应按照第8.7.2项约定的程序执行：</w:t>
      </w:r>
    </w:p>
    <w:p w14:paraId="035AC70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（1）基准日期后生效的法律规定禁止使用的；</w:t>
      </w:r>
    </w:p>
    <w:p w14:paraId="4C93303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（2）发包人要求使用替代品的；</w:t>
      </w:r>
    </w:p>
    <w:p w14:paraId="45AD767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（3）因其他原因必须使用替代品的。</w:t>
      </w:r>
    </w:p>
    <w:p w14:paraId="2AA572F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8.7.2 承包人应在使用替代材料和工程设备28天前书面通知监理人，并附下列文件：</w:t>
      </w:r>
    </w:p>
    <w:p w14:paraId="2838442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（1）被替代的材料和工程设备的名称、数量、规格、型号、品牌、性能、价格及其他相关资料；</w:t>
      </w:r>
    </w:p>
    <w:p w14:paraId="119A43A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（2）替代品的名称、数量、规格、型号、品牌、性能、价格及其他相关资料；</w:t>
      </w:r>
    </w:p>
    <w:p w14:paraId="6622818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（3）替代品与被替代产品之间的差异以及使用替代品可能对工程产生的影响；</w:t>
      </w:r>
    </w:p>
    <w:p w14:paraId="54D0482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（4）替代品与被替代产品的价格差异；</w:t>
      </w:r>
    </w:p>
    <w:p w14:paraId="556BC7E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（5）使用替代品的理由和原因说明；</w:t>
      </w:r>
    </w:p>
    <w:p w14:paraId="22E1697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（6）监理人要求的其他文件。</w:t>
      </w:r>
    </w:p>
    <w:p w14:paraId="3C981E6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监理人应在收到通知后14天内向承包人发出经发包人签认的书面指示；监理人逾期发出书面指示的，视为发包人和监理人同意使用替代品。</w:t>
      </w:r>
    </w:p>
    <w:p w14:paraId="32D307E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4E3AC8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59" w:name="_Toc351203560"/>
      <w:bookmarkStart w:id="1060" w:name="_Toc532377246"/>
      <w:r>
        <w:rPr>
          <w:rFonts w:hint="eastAsia"/>
          <w:sz w:val="21"/>
          <w:szCs w:val="21"/>
        </w:rPr>
        <w:t>8.8施工设备和临时设施</w:t>
      </w:r>
      <w:bookmarkEnd w:id="1059"/>
      <w:bookmarkEnd w:id="1060"/>
    </w:p>
    <w:p w14:paraId="0D5F391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8.8.1 承包人提供的施工设备和临时设施</w:t>
      </w:r>
    </w:p>
    <w:p w14:paraId="191E3D7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3827C4D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14:paraId="68B7F73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8.8.2发包人提供的施工设备和临时设施</w:t>
      </w:r>
    </w:p>
    <w:p w14:paraId="7494349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发包人提供的施工设备或临时设施在专用合同条款中约定。</w:t>
      </w:r>
    </w:p>
    <w:p w14:paraId="74B2CB3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8.8.3要求承包人增加或更换施工设备</w:t>
      </w:r>
    </w:p>
    <w:p w14:paraId="0A29E92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04E2224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61" w:name="_Toc351203561"/>
      <w:bookmarkStart w:id="1062" w:name="_Toc532377247"/>
      <w:r>
        <w:rPr>
          <w:rFonts w:hint="eastAsia"/>
          <w:sz w:val="21"/>
          <w:szCs w:val="21"/>
        </w:rPr>
        <w:t>8</w:t>
      </w:r>
      <w:bookmarkStart w:id="1063" w:name="_Toc296503063"/>
      <w:bookmarkStart w:id="1064" w:name="_Toc296346564"/>
      <w:bookmarkStart w:id="1065" w:name="_Toc337558781"/>
      <w:r>
        <w:rPr>
          <w:rFonts w:hint="eastAsia"/>
          <w:sz w:val="21"/>
          <w:szCs w:val="21"/>
        </w:rPr>
        <w:t>.9材料与设备专用</w:t>
      </w:r>
      <w:bookmarkEnd w:id="1061"/>
      <w:r>
        <w:rPr>
          <w:rFonts w:hint="eastAsia"/>
          <w:sz w:val="21"/>
          <w:szCs w:val="21"/>
        </w:rPr>
        <w:t>要求</w:t>
      </w:r>
      <w:bookmarkEnd w:id="1062"/>
    </w:p>
    <w:bookmarkEnd w:id="1063"/>
    <w:bookmarkEnd w:id="1064"/>
    <w:bookmarkEnd w:id="1065"/>
    <w:p w14:paraId="7249147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1040"/>
      <w:r>
        <w:rPr>
          <w:rFonts w:ascii="宋体" w:hAnsi="宋体" w:hint="eastAsia"/>
          <w:kern w:val="0"/>
          <w:szCs w:val="21"/>
        </w:rPr>
        <w:t>经发包人批准，承包人可以根据施工进度计划撤走闲置的施工设备和其他物品。</w:t>
      </w:r>
    </w:p>
    <w:p w14:paraId="78A2246A"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066" w:name="_Toc532377248"/>
      <w:bookmarkStart w:id="1067" w:name="_Toc532375595"/>
      <w:bookmarkStart w:id="1068" w:name="_Toc351203562"/>
      <w:r>
        <w:rPr>
          <w:rFonts w:hint="eastAsia"/>
          <w:kern w:val="2"/>
          <w:sz w:val="21"/>
          <w:szCs w:val="21"/>
        </w:rPr>
        <w:t>9</w:t>
      </w:r>
      <w:bookmarkStart w:id="1069" w:name="_Toc337558782"/>
      <w:bookmarkStart w:id="1070" w:name="_Toc296503083"/>
      <w:bookmarkStart w:id="1071" w:name="_Toc296346584"/>
      <w:r>
        <w:rPr>
          <w:rFonts w:hint="eastAsia"/>
          <w:kern w:val="2"/>
          <w:sz w:val="21"/>
          <w:szCs w:val="21"/>
        </w:rPr>
        <w:t>. 试验与检验</w:t>
      </w:r>
      <w:bookmarkEnd w:id="1066"/>
      <w:bookmarkEnd w:id="1067"/>
      <w:bookmarkEnd w:id="1068"/>
    </w:p>
    <w:p w14:paraId="7F5BEFF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72" w:name="_Toc351203563"/>
      <w:bookmarkStart w:id="1073" w:name="_Toc532377249"/>
      <w:bookmarkEnd w:id="1069"/>
      <w:r>
        <w:rPr>
          <w:rFonts w:hint="eastAsia"/>
          <w:sz w:val="21"/>
          <w:szCs w:val="21"/>
        </w:rPr>
        <w:t>9</w:t>
      </w:r>
      <w:bookmarkStart w:id="1074" w:name="_Toc337558783"/>
      <w:r>
        <w:rPr>
          <w:rFonts w:hint="eastAsia"/>
          <w:sz w:val="21"/>
          <w:szCs w:val="21"/>
        </w:rPr>
        <w:t>.1试验设备与试验人员</w:t>
      </w:r>
      <w:bookmarkEnd w:id="1072"/>
      <w:bookmarkEnd w:id="1073"/>
    </w:p>
    <w:bookmarkEnd w:id="1074"/>
    <w:p w14:paraId="0511C18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539459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9.1.2 承包人应按专用合同条款的约定提供试验设备、取样装置、试验场所和试验条件，并向监理人提交相应进场计划表。</w:t>
      </w:r>
    </w:p>
    <w:p w14:paraId="512E54A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w:t>
      </w:r>
      <w:proofErr w:type="gramStart"/>
      <w:r>
        <w:rPr>
          <w:rFonts w:ascii="宋体" w:hAnsi="宋体" w:hint="eastAsia"/>
          <w:kern w:val="0"/>
          <w:szCs w:val="21"/>
        </w:rPr>
        <w:t>校定</w:t>
      </w:r>
      <w:proofErr w:type="gramEnd"/>
      <w:r>
        <w:rPr>
          <w:rFonts w:ascii="宋体" w:hAnsi="宋体" w:hint="eastAsia"/>
          <w:kern w:val="0"/>
          <w:szCs w:val="21"/>
        </w:rPr>
        <w:t>。</w:t>
      </w:r>
    </w:p>
    <w:p w14:paraId="7972F62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9.1.3 承包人应向监理人提交试验人员的名单及其岗位、资格等证明资料，试验人员必须能够熟练进行相应的检测试验，承包人对试验人员的试验程序和试验结果的正确性负责。</w:t>
      </w:r>
    </w:p>
    <w:p w14:paraId="4A5AA57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75" w:name="_Toc532377250"/>
      <w:bookmarkStart w:id="1076" w:name="_Toc351203564"/>
      <w:r>
        <w:rPr>
          <w:rFonts w:hint="eastAsia"/>
          <w:sz w:val="21"/>
          <w:szCs w:val="21"/>
        </w:rPr>
        <w:t>9</w:t>
      </w:r>
      <w:bookmarkStart w:id="1077" w:name="_Toc337558784"/>
      <w:r>
        <w:rPr>
          <w:rFonts w:hint="eastAsia"/>
          <w:sz w:val="21"/>
          <w:szCs w:val="21"/>
        </w:rPr>
        <w:t>.2取样</w:t>
      </w:r>
      <w:bookmarkEnd w:id="1075"/>
      <w:bookmarkEnd w:id="1076"/>
    </w:p>
    <w:bookmarkEnd w:id="1077"/>
    <w:p w14:paraId="128B8C8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的，承包人可以单独取样。试验属于监理人抽检性质的，可由监理人取样，也可由承包人的试验人员在监理人的监督下取样。</w:t>
      </w:r>
    </w:p>
    <w:p w14:paraId="0E9B8C1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78" w:name="_Toc351203565"/>
      <w:bookmarkStart w:id="1079" w:name="_Toc532377251"/>
      <w:r>
        <w:rPr>
          <w:rFonts w:hint="eastAsia"/>
          <w:sz w:val="21"/>
          <w:szCs w:val="21"/>
        </w:rPr>
        <w:t>9</w:t>
      </w:r>
      <w:bookmarkStart w:id="1080" w:name="_Toc337558785"/>
      <w:r>
        <w:rPr>
          <w:rFonts w:hint="eastAsia"/>
          <w:sz w:val="21"/>
          <w:szCs w:val="21"/>
        </w:rPr>
        <w:t>.3材料、工程设备和工程的试验和检验</w:t>
      </w:r>
      <w:bookmarkEnd w:id="1078"/>
      <w:bookmarkEnd w:id="1079"/>
    </w:p>
    <w:bookmarkEnd w:id="1080"/>
    <w:p w14:paraId="0058F3F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F932BE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9.3.2试验属于自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Pr>
          <w:rFonts w:ascii="宋体" w:hAnsi="宋体" w:hint="eastAsia"/>
          <w:kern w:val="0"/>
          <w:szCs w:val="21"/>
        </w:rPr>
        <w:t>应承认该试验</w:t>
      </w:r>
      <w:proofErr w:type="gramEnd"/>
      <w:r>
        <w:rPr>
          <w:rFonts w:ascii="宋体" w:hAnsi="宋体" w:hint="eastAsia"/>
          <w:kern w:val="0"/>
          <w:szCs w:val="21"/>
        </w:rPr>
        <w:t>结果。</w:t>
      </w:r>
    </w:p>
    <w:p w14:paraId="7C0753F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02C40D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81" w:name="_Toc351203566"/>
      <w:bookmarkStart w:id="1082" w:name="_Toc532377252"/>
      <w:r>
        <w:rPr>
          <w:rFonts w:hint="eastAsia"/>
          <w:sz w:val="21"/>
          <w:szCs w:val="21"/>
        </w:rPr>
        <w:t>9</w:t>
      </w:r>
      <w:bookmarkStart w:id="1083" w:name="_Toc337558786"/>
      <w:r>
        <w:rPr>
          <w:rFonts w:hint="eastAsia"/>
          <w:sz w:val="21"/>
          <w:szCs w:val="21"/>
        </w:rPr>
        <w:t>.4现场工艺试验</w:t>
      </w:r>
      <w:bookmarkEnd w:id="1081"/>
      <w:bookmarkEnd w:id="1082"/>
    </w:p>
    <w:bookmarkEnd w:id="1083"/>
    <w:p w14:paraId="7CC0F89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20D62F8"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084" w:name="_Toc532375596"/>
      <w:bookmarkStart w:id="1085" w:name="_Toc351203567"/>
      <w:bookmarkStart w:id="1086" w:name="_Toc532377253"/>
      <w:r>
        <w:rPr>
          <w:rFonts w:hint="eastAsia"/>
          <w:kern w:val="2"/>
          <w:sz w:val="21"/>
          <w:szCs w:val="21"/>
        </w:rPr>
        <w:t>1</w:t>
      </w:r>
      <w:bookmarkStart w:id="1087" w:name="_Toc337558787"/>
      <w:r>
        <w:rPr>
          <w:rFonts w:hint="eastAsia"/>
          <w:kern w:val="2"/>
          <w:sz w:val="21"/>
          <w:szCs w:val="21"/>
        </w:rPr>
        <w:t>0. 变更</w:t>
      </w:r>
      <w:bookmarkEnd w:id="1070"/>
      <w:bookmarkEnd w:id="1071"/>
      <w:bookmarkEnd w:id="1084"/>
      <w:bookmarkEnd w:id="1085"/>
      <w:bookmarkEnd w:id="1086"/>
    </w:p>
    <w:p w14:paraId="269A7AD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88" w:name="_Toc532377254"/>
      <w:bookmarkStart w:id="1089" w:name="_Toc351203568"/>
      <w:bookmarkEnd w:id="1087"/>
      <w:r>
        <w:rPr>
          <w:rFonts w:hint="eastAsia"/>
          <w:sz w:val="21"/>
          <w:szCs w:val="21"/>
        </w:rPr>
        <w:t>1</w:t>
      </w:r>
      <w:bookmarkStart w:id="1090" w:name="_Toc296503084"/>
      <w:bookmarkStart w:id="1091" w:name="_Toc337558788"/>
      <w:bookmarkStart w:id="1092" w:name="_Toc296346585"/>
      <w:r>
        <w:rPr>
          <w:rFonts w:hint="eastAsia"/>
          <w:sz w:val="21"/>
          <w:szCs w:val="21"/>
        </w:rPr>
        <w:t>0.1变更的范围</w:t>
      </w:r>
      <w:bookmarkEnd w:id="1088"/>
      <w:bookmarkEnd w:id="1089"/>
    </w:p>
    <w:bookmarkEnd w:id="1090"/>
    <w:bookmarkEnd w:id="1091"/>
    <w:bookmarkEnd w:id="1092"/>
    <w:p w14:paraId="0F68680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除专用合同条款另有约定外，合同履行过程中发生以下情形的，应按照本条约定进行变更：</w:t>
      </w:r>
    </w:p>
    <w:p w14:paraId="336B6BB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（1）增加或减少合同中任何工作，或追加额外的工作；</w:t>
      </w:r>
    </w:p>
    <w:p w14:paraId="3B0F6A6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（2）取消合同中任何工作，但转由他人实施的工作除外；</w:t>
      </w:r>
    </w:p>
    <w:p w14:paraId="5970AF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（3）改变合同中任何工作的质量标准或其他特性；</w:t>
      </w:r>
    </w:p>
    <w:p w14:paraId="52FB5F0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（4）改变工程的基线、标高、位置和尺寸；</w:t>
      </w:r>
    </w:p>
    <w:p w14:paraId="107A5C4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（5）改变工程的时间安排或实施顺序。</w:t>
      </w:r>
    </w:p>
    <w:p w14:paraId="4133C30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93" w:name="_Toc532377255"/>
      <w:r>
        <w:rPr>
          <w:rFonts w:hint="eastAsia"/>
          <w:sz w:val="21"/>
          <w:szCs w:val="21"/>
        </w:rPr>
        <w:t>10.2变更权</w:t>
      </w:r>
      <w:bookmarkEnd w:id="1093"/>
    </w:p>
    <w:p w14:paraId="79CCA65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w:t>
      </w:r>
      <w:proofErr w:type="gramStart"/>
      <w:r>
        <w:rPr>
          <w:rFonts w:ascii="宋体" w:hAnsi="宋体" w:hint="eastAsia"/>
          <w:kern w:val="0"/>
          <w:szCs w:val="21"/>
        </w:rPr>
        <w:t>监理人均</w:t>
      </w:r>
      <w:proofErr w:type="gramEnd"/>
      <w:r>
        <w:rPr>
          <w:rFonts w:ascii="宋体" w:hAnsi="宋体" w:hint="eastAsia"/>
          <w:kern w:val="0"/>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3B168BE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14:paraId="6B01382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94" w:name="_Toc532377256"/>
      <w:r>
        <w:rPr>
          <w:rFonts w:hint="eastAsia"/>
          <w:sz w:val="21"/>
          <w:szCs w:val="21"/>
        </w:rPr>
        <w:t>10.3变更程序</w:t>
      </w:r>
      <w:bookmarkEnd w:id="1094"/>
    </w:p>
    <w:p w14:paraId="28D38B2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10.3.1 发包人提出变更</w:t>
      </w:r>
    </w:p>
    <w:p w14:paraId="568E3B7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发包人提出变更的，应通过监理人向承包人发出变更指示，变更指示应说明计划变更的工程范围和变更的内容。</w:t>
      </w:r>
    </w:p>
    <w:p w14:paraId="298D594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10.3.2 监理人提出变更建议</w:t>
      </w:r>
    </w:p>
    <w:p w14:paraId="2EA76A2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79F9D0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10.3.3 变更执行</w:t>
      </w:r>
    </w:p>
    <w:p w14:paraId="7157E6F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44562C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095" w:name="_Toc532377257"/>
      <w:bookmarkStart w:id="1096" w:name="_Toc351203571"/>
      <w:r>
        <w:rPr>
          <w:rFonts w:hint="eastAsia"/>
          <w:sz w:val="21"/>
          <w:szCs w:val="21"/>
        </w:rPr>
        <w:t>1</w:t>
      </w:r>
      <w:bookmarkStart w:id="1097" w:name="_Toc296503087"/>
      <w:bookmarkStart w:id="1098" w:name="_Toc296346588"/>
      <w:bookmarkStart w:id="1099" w:name="_Toc337558791"/>
      <w:r>
        <w:rPr>
          <w:rFonts w:hint="eastAsia"/>
          <w:sz w:val="21"/>
          <w:szCs w:val="21"/>
        </w:rPr>
        <w:t>0.4变更估价</w:t>
      </w:r>
      <w:bookmarkEnd w:id="1095"/>
      <w:bookmarkEnd w:id="1096"/>
    </w:p>
    <w:bookmarkEnd w:id="1097"/>
    <w:bookmarkEnd w:id="1098"/>
    <w:bookmarkEnd w:id="1099"/>
    <w:p w14:paraId="04EA873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10.4.1 变更估价原则</w:t>
      </w:r>
    </w:p>
    <w:p w14:paraId="3452218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除专用合同条款另有约定外，变更估价按照本款约定处理：</w:t>
      </w:r>
    </w:p>
    <w:p w14:paraId="4DDDC62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（1）已标价工程量清单或预算书有相同项目的，按照相同项目单价认定；</w:t>
      </w:r>
    </w:p>
    <w:p w14:paraId="5007E59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（2）已标价工程量清单或预算书中无相同项目，但有类似项目的，参照类似项目的单价认定；</w:t>
      </w:r>
    </w:p>
    <w:p w14:paraId="5A00A64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5F6ECD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10.4.2 变更估价程序</w:t>
      </w:r>
    </w:p>
    <w:p w14:paraId="4CE9F80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6DC4C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因变更引起的价格调整应计入最近一期的进度款中支付。</w:t>
      </w:r>
    </w:p>
    <w:p w14:paraId="0C615AF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00" w:name="_Toc532377258"/>
      <w:bookmarkStart w:id="1101" w:name="_Toc351203572"/>
      <w:r>
        <w:rPr>
          <w:rFonts w:hint="eastAsia"/>
          <w:sz w:val="21"/>
          <w:szCs w:val="21"/>
        </w:rPr>
        <w:t>1</w:t>
      </w:r>
      <w:bookmarkStart w:id="1102" w:name="_Toc296503094"/>
      <w:bookmarkStart w:id="1103" w:name="_Toc296346595"/>
      <w:bookmarkStart w:id="1104" w:name="_Toc337558792"/>
      <w:r>
        <w:rPr>
          <w:rFonts w:hint="eastAsia"/>
          <w:sz w:val="21"/>
          <w:szCs w:val="21"/>
        </w:rPr>
        <w:t>0.5承包人的合理化建议</w:t>
      </w:r>
      <w:bookmarkEnd w:id="1100"/>
      <w:bookmarkEnd w:id="1101"/>
    </w:p>
    <w:bookmarkEnd w:id="1102"/>
    <w:bookmarkEnd w:id="1103"/>
    <w:bookmarkEnd w:id="1104"/>
    <w:p w14:paraId="0DEA97E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14:paraId="7BD371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9A7FFD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14:paraId="3D0FAB4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05" w:name="_Toc532377259"/>
      <w:bookmarkStart w:id="1106" w:name="_Toc351203573"/>
      <w:r>
        <w:rPr>
          <w:rFonts w:hint="eastAsia"/>
          <w:sz w:val="21"/>
          <w:szCs w:val="21"/>
        </w:rPr>
        <w:t>1</w:t>
      </w:r>
      <w:bookmarkStart w:id="1107" w:name="_Toc337558793"/>
      <w:r>
        <w:rPr>
          <w:rFonts w:hint="eastAsia"/>
          <w:sz w:val="21"/>
          <w:szCs w:val="21"/>
        </w:rPr>
        <w:t>0.6变更引起的工期调整</w:t>
      </w:r>
      <w:bookmarkEnd w:id="1105"/>
      <w:bookmarkEnd w:id="1106"/>
      <w:bookmarkEnd w:id="1107"/>
    </w:p>
    <w:p w14:paraId="1D2BD07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因变更引起工期变化的，合同当事人均可要求调整合同工期，由合同当事人按照第4.4款〔商定或确定〕并参考工程所在地的工期定额标准确定增减工期天数。</w:t>
      </w:r>
    </w:p>
    <w:p w14:paraId="34E8314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08" w:name="_Toc351203574"/>
      <w:bookmarkStart w:id="1109" w:name="_Toc532377260"/>
      <w:r>
        <w:rPr>
          <w:rFonts w:hint="eastAsia"/>
          <w:sz w:val="21"/>
          <w:szCs w:val="21"/>
        </w:rPr>
        <w:t>10.7暂估价</w:t>
      </w:r>
      <w:bookmarkEnd w:id="1108"/>
      <w:bookmarkEnd w:id="1109"/>
    </w:p>
    <w:p w14:paraId="4AB658E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暂估价专业分包工程、服务、材料和工程设备的明细由合同当事人在专用合同条款中约定。</w:t>
      </w:r>
    </w:p>
    <w:p w14:paraId="507DDBB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10.7.1 依法必须采购的暂估价项目</w:t>
      </w:r>
    </w:p>
    <w:p w14:paraId="07635CC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对于依法必须采购的暂估价项目，采取以下第1种方式确定。合同当事人也可以在专用合同条款中选择其他采购方式。</w:t>
      </w:r>
    </w:p>
    <w:p w14:paraId="09EB92A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第1种方式：对于依法必须采购的暂估价项目，由承包人采购，对该暂估价项目的确认和批准按照以下约定执行：</w:t>
      </w:r>
    </w:p>
    <w:p w14:paraId="2D656E9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14:paraId="274FE4C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14:paraId="3F097FC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A7830C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14:paraId="1FF3948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10.7.2不属于依法必须采购的暂估价项目</w:t>
      </w:r>
    </w:p>
    <w:p w14:paraId="5E95401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除专用合同条款另有约定外，对于不属于依法必须采购的暂估价项目，采取以下第1种方式确定： </w:t>
      </w:r>
    </w:p>
    <w:p w14:paraId="1EC90F7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第1种方式：对于不属于依法必须采购的暂估价项目，按本项约定确认和批准：</w:t>
      </w:r>
    </w:p>
    <w:p w14:paraId="2263494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5FE3A9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（2）发包人认为承包人确定的供应商、分包人无法满足工程质量或合同要求的，发包人可以要求承包人重新确定暂估价项目的供应商、分包人;</w:t>
      </w:r>
    </w:p>
    <w:p w14:paraId="1519EBD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（3）承包人应当在签订暂估价合同后7天内，将暂估价合同副本报送发包人留存。</w:t>
      </w:r>
    </w:p>
    <w:p w14:paraId="1E78D00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第2种方式：承包人按照第10.7.1项〔依法必须采购的暂估价项目〕约定的第1种方式确定暂估价项目。</w:t>
      </w:r>
    </w:p>
    <w:p w14:paraId="1BD05B6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第3种方式：承包人直接实施的暂估价项目</w:t>
      </w:r>
    </w:p>
    <w:p w14:paraId="234E67B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14:paraId="11EE8CC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79BCDA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10" w:name="_Toc351203575"/>
      <w:bookmarkStart w:id="1111" w:name="_Toc532377261"/>
      <w:r>
        <w:rPr>
          <w:rFonts w:hint="eastAsia"/>
          <w:sz w:val="21"/>
          <w:szCs w:val="21"/>
        </w:rPr>
        <w:t>1</w:t>
      </w:r>
      <w:bookmarkStart w:id="1112" w:name="_Toc337558794"/>
      <w:bookmarkStart w:id="1113" w:name="_Toc322522561"/>
      <w:bookmarkStart w:id="1114" w:name="_Toc296346591"/>
      <w:bookmarkStart w:id="1115" w:name="_Toc296503090"/>
      <w:r>
        <w:rPr>
          <w:rFonts w:hint="eastAsia"/>
          <w:sz w:val="21"/>
          <w:szCs w:val="21"/>
        </w:rPr>
        <w:t>0.8暂列金额</w:t>
      </w:r>
      <w:bookmarkEnd w:id="1110"/>
      <w:bookmarkEnd w:id="1111"/>
    </w:p>
    <w:bookmarkEnd w:id="1112"/>
    <w:p w14:paraId="7F2DDA0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14:paraId="1D11641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16" w:name="_Toc351203576"/>
      <w:bookmarkStart w:id="1117" w:name="_Toc532377262"/>
      <w:bookmarkEnd w:id="1113"/>
      <w:bookmarkEnd w:id="1114"/>
      <w:bookmarkEnd w:id="1115"/>
      <w:r>
        <w:rPr>
          <w:rFonts w:hint="eastAsia"/>
          <w:sz w:val="21"/>
          <w:szCs w:val="21"/>
        </w:rPr>
        <w:t>1</w:t>
      </w:r>
      <w:bookmarkStart w:id="1118" w:name="_Toc337558796"/>
      <w:bookmarkStart w:id="1119" w:name="_Toc296503091"/>
      <w:bookmarkStart w:id="1120" w:name="_Toc296346592"/>
      <w:r>
        <w:rPr>
          <w:rFonts w:hint="eastAsia"/>
          <w:sz w:val="21"/>
          <w:szCs w:val="21"/>
        </w:rPr>
        <w:t>0.9计日工</w:t>
      </w:r>
      <w:bookmarkEnd w:id="1116"/>
      <w:bookmarkEnd w:id="1117"/>
      <w:bookmarkEnd w:id="1118"/>
      <w:bookmarkEnd w:id="1119"/>
      <w:bookmarkEnd w:id="1120"/>
    </w:p>
    <w:p w14:paraId="3F3A308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663B6C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14:paraId="2A66E78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（1）工作名称、内容和数量；</w:t>
      </w:r>
    </w:p>
    <w:p w14:paraId="48CDD31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（2）投入该工作的所有人员的姓名、专业、工种、级别和耗用工时；</w:t>
      </w:r>
    </w:p>
    <w:p w14:paraId="1B28863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（3）投入该工作的材料类别和数量；</w:t>
      </w:r>
    </w:p>
    <w:p w14:paraId="7CB1591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（4）投入该工作的施工设备型号、台数和</w:t>
      </w:r>
      <w:proofErr w:type="gramStart"/>
      <w:r>
        <w:rPr>
          <w:rFonts w:ascii="宋体" w:hAnsi="宋体" w:hint="eastAsia"/>
          <w:kern w:val="0"/>
          <w:szCs w:val="21"/>
        </w:rPr>
        <w:t>耗用台</w:t>
      </w:r>
      <w:proofErr w:type="gramEnd"/>
      <w:r>
        <w:rPr>
          <w:rFonts w:ascii="宋体" w:hAnsi="宋体" w:hint="eastAsia"/>
          <w:kern w:val="0"/>
          <w:szCs w:val="21"/>
        </w:rPr>
        <w:t>时；</w:t>
      </w:r>
    </w:p>
    <w:p w14:paraId="3AB3F69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（5）其他有关资料和凭证。</w:t>
      </w:r>
    </w:p>
    <w:p w14:paraId="2508B97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 计日工由承包人汇总后，列入最近一期进度付款申请单，由监理人审查并经发包人批准后列入进度付款。</w:t>
      </w:r>
    </w:p>
    <w:p w14:paraId="5AC0725B"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121" w:name="_Toc532375597"/>
      <w:bookmarkStart w:id="1122" w:name="_Toc351203577"/>
      <w:bookmarkStart w:id="1123" w:name="_Toc532377263"/>
      <w:r>
        <w:rPr>
          <w:rFonts w:hint="eastAsia"/>
          <w:kern w:val="2"/>
          <w:sz w:val="21"/>
          <w:szCs w:val="21"/>
        </w:rPr>
        <w:t>11. 价格调整</w:t>
      </w:r>
      <w:bookmarkEnd w:id="1121"/>
      <w:bookmarkEnd w:id="1122"/>
      <w:bookmarkEnd w:id="1123"/>
    </w:p>
    <w:p w14:paraId="23F002A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24" w:name="_Toc532377264"/>
      <w:bookmarkStart w:id="1125" w:name="_Toc351203578"/>
      <w:bookmarkStart w:id="1126" w:name="_Toc296503092"/>
      <w:bookmarkStart w:id="1127" w:name="_Toc296346593"/>
      <w:bookmarkStart w:id="1128" w:name="_Toc337558797"/>
      <w:r>
        <w:rPr>
          <w:rFonts w:hint="eastAsia"/>
          <w:sz w:val="21"/>
          <w:szCs w:val="21"/>
        </w:rPr>
        <w:t>11.1市场价格波动引起的调整</w:t>
      </w:r>
      <w:bookmarkEnd w:id="1124"/>
      <w:bookmarkEnd w:id="1125"/>
    </w:p>
    <w:bookmarkEnd w:id="1126"/>
    <w:bookmarkEnd w:id="1127"/>
    <w:bookmarkEnd w:id="1128"/>
    <w:p w14:paraId="49A1676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14:paraId="5007B10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第1种方式：采用价格指数进行价格调整。</w:t>
      </w:r>
    </w:p>
    <w:p w14:paraId="521E591D"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（1）价格调整公式</w:t>
      </w:r>
    </w:p>
    <w:p w14:paraId="714DA0FF"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14:paraId="4A265351"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7200" w:dyaOrig="870" w14:anchorId="30AC3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20" o:title=""/>
          </v:shape>
          <o:OLEObject Type="Embed" ProgID="Equations" ShapeID="_x0000_i1025" DrawAspect="Content" ObjectID="_1818596114" r:id="rId21"/>
        </w:object>
      </w:r>
    </w:p>
    <w:p w14:paraId="3B572DDB" w14:textId="77777777" w:rsidR="00C80D6E" w:rsidRDefault="00C80D6E" w:rsidP="00C80D6E">
      <w:pPr>
        <w:tabs>
          <w:tab w:val="left" w:pos="0"/>
          <w:tab w:val="left" w:pos="360"/>
          <w:tab w:val="left" w:pos="540"/>
        </w:tabs>
        <w:spacing w:line="360" w:lineRule="auto"/>
        <w:ind w:firstLine="200"/>
        <w:jc w:val="left"/>
        <w:rPr>
          <w:rFonts w:ascii="宋体" w:hAnsi="宋体" w:hint="eastAsia"/>
          <w:kern w:val="0"/>
          <w:szCs w:val="21"/>
        </w:rPr>
      </w:pPr>
      <w:r>
        <w:rPr>
          <w:rFonts w:ascii="宋体" w:hAnsi="宋体" w:hint="eastAsia"/>
          <w:kern w:val="0"/>
          <w:szCs w:val="21"/>
        </w:rPr>
        <w:t>公式中：ΔP——需调整的价格差额；</w:t>
      </w:r>
    </w:p>
    <w:p w14:paraId="1A8705D3" w14:textId="77777777" w:rsidR="00C80D6E" w:rsidRDefault="00C80D6E" w:rsidP="00C80D6E">
      <w:pPr>
        <w:tabs>
          <w:tab w:val="left" w:pos="0"/>
          <w:tab w:val="left" w:pos="360"/>
          <w:tab w:val="left" w:pos="540"/>
        </w:tabs>
        <w:spacing w:line="360" w:lineRule="auto"/>
        <w:ind w:firstLineChars="600" w:firstLine="1260"/>
        <w:jc w:val="left"/>
        <w:rPr>
          <w:rFonts w:ascii="宋体" w:hAnsi="宋体" w:hint="eastAsia"/>
          <w:kern w:val="0"/>
          <w:szCs w:val="21"/>
        </w:rPr>
      </w:pPr>
      <w:r>
        <w:rPr>
          <w:rFonts w:ascii="宋体" w:hAnsi="宋体" w:hint="eastAsia"/>
          <w:kern w:val="0"/>
          <w:szCs w:val="21"/>
        </w:rPr>
        <w:object w:dxaOrig="435" w:dyaOrig="435" w14:anchorId="591D9C00">
          <v:shape id="_x0000_i1026" type="#_x0000_t75" style="width:21.75pt;height:21.75pt" o:ole="">
            <v:imagedata r:id="rId22" o:title=""/>
          </v:shape>
          <o:OLEObject Type="Embed" ProgID="Equations" ShapeID="_x0000_i1026" DrawAspect="Content" ObjectID="_1818596115" r:id="rId23"/>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w:t>
      </w:r>
      <w:proofErr w:type="gramStart"/>
      <w:r>
        <w:rPr>
          <w:rFonts w:ascii="宋体" w:hAnsi="宋体" w:hint="eastAsia"/>
          <w:kern w:val="0"/>
          <w:szCs w:val="21"/>
        </w:rPr>
        <w:t>他金额</w:t>
      </w:r>
      <w:proofErr w:type="gramEnd"/>
      <w:r>
        <w:rPr>
          <w:rFonts w:ascii="宋体" w:hAnsi="宋体" w:hint="eastAsia"/>
          <w:kern w:val="0"/>
          <w:szCs w:val="21"/>
        </w:rPr>
        <w:t>已按现行价格计价的，也不计在内；</w:t>
      </w:r>
    </w:p>
    <w:p w14:paraId="48F72C45"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A——定值权重（即不调部分的权重）；</w:t>
      </w:r>
    </w:p>
    <w:p w14:paraId="4D6A2AE2"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5FF6A156">
          <v:shape id="_x0000_i1027" type="#_x0000_t75" style="width:100.5pt;height:21.75pt" o:ole="">
            <v:imagedata r:id="rId24" o:title=""/>
          </v:shape>
          <o:OLEObject Type="Embed" ProgID="Equations" ShapeID="_x0000_i1027" DrawAspect="Content" ObjectID="_1818596116" r:id="rId25"/>
        </w:object>
      </w:r>
      <w:r>
        <w:rPr>
          <w:rFonts w:ascii="宋体" w:hAnsi="宋体" w:hint="eastAsia"/>
          <w:kern w:val="0"/>
          <w:szCs w:val="21"/>
        </w:rPr>
        <w:t>——各可调因子的变值权重（即可调部分的权重），为各可调因子在签约合同价中所占的比例；</w:t>
      </w:r>
    </w:p>
    <w:p w14:paraId="7CFBF571"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13984B51">
          <v:shape id="_x0000_i1028" type="#_x0000_t75" style="width:100.5pt;height:21.75pt" o:ole="">
            <v:imagedata r:id="rId26" o:title=""/>
          </v:shape>
          <o:OLEObject Type="Embed" ProgID="Equations" ShapeID="_x0000_i1028" DrawAspect="Content" ObjectID="_1818596117" r:id="rId27"/>
        </w:object>
      </w:r>
      <w:r>
        <w:rPr>
          <w:rFonts w:ascii="宋体" w:hAnsi="宋体" w:hint="eastAsia"/>
          <w:kern w:val="0"/>
          <w:szCs w:val="21"/>
        </w:rPr>
        <w:t>——各可调因子的现行价格指数，指约定的付款证书相关周期最后一天的前42天的各可调因子的价格指数；</w:t>
      </w:r>
    </w:p>
    <w:p w14:paraId="6903EBFB"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160" w:dyaOrig="435" w14:anchorId="548E2B8E">
          <v:shape id="_x0000_i1029" type="#_x0000_t75" style="width:108pt;height:21.75pt" o:ole="">
            <v:imagedata r:id="rId28" o:title=""/>
          </v:shape>
          <o:OLEObject Type="Embed" ProgID="Equations" ShapeID="_x0000_i1029" DrawAspect="Content" ObjectID="_1818596118" r:id="rId29"/>
        </w:object>
      </w:r>
      <w:r>
        <w:rPr>
          <w:rFonts w:ascii="宋体" w:hAnsi="宋体" w:hint="eastAsia"/>
          <w:kern w:val="0"/>
          <w:szCs w:val="21"/>
        </w:rPr>
        <w:t>——各可调因子的基本价格指数，指基准日期的各可调因子的价格指数。</w:t>
      </w:r>
    </w:p>
    <w:p w14:paraId="5680E6CE"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2A2358E2"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（2）暂时确定调整差额</w:t>
      </w:r>
    </w:p>
    <w:p w14:paraId="2915AD18"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14:paraId="3F9E4723"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（3）权重的调整</w:t>
      </w:r>
    </w:p>
    <w:p w14:paraId="361BE641"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因变更导致合同约定的权重不合理时，按照第4.4款〔商定或确定〕执行。</w:t>
      </w:r>
    </w:p>
    <w:p w14:paraId="675D0B9A"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（4）因承包人原因工期延误后的价格调整</w:t>
      </w:r>
    </w:p>
    <w:p w14:paraId="7792F16D" w14:textId="77777777" w:rsidR="00C80D6E" w:rsidRDefault="00C80D6E" w:rsidP="00C80D6E">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5B44E4A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第2种方式：采用造价信息进行价格调整。</w:t>
      </w:r>
    </w:p>
    <w:p w14:paraId="7D0580E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72F501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D20A6D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（2）材料、工程设备价格变化的价款调整按照发包人提供的基准价格，按以下风险范围规定执行：</w:t>
      </w:r>
    </w:p>
    <w:p w14:paraId="78ACBB0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①承包人在已标价工程量清单或预算书中载明材料单价低于基准价格的：除专用合同条款另有约定外，合同履行期间材料</w:t>
      </w:r>
      <w:proofErr w:type="gramStart"/>
      <w:r>
        <w:rPr>
          <w:rFonts w:ascii="宋体" w:hAnsi="宋体" w:hint="eastAsia"/>
          <w:kern w:val="0"/>
          <w:szCs w:val="21"/>
        </w:rPr>
        <w:t>单价涨幅</w:t>
      </w:r>
      <w:proofErr w:type="gramEnd"/>
      <w:r>
        <w:rPr>
          <w:rFonts w:ascii="宋体" w:hAnsi="宋体" w:hint="eastAsia"/>
          <w:kern w:val="0"/>
          <w:szCs w:val="21"/>
        </w:rPr>
        <w:t>以基准价格为基础超过5%时，或材料单价跌幅以在已标价工程量清单或预算书中载明材料单价为基础超过5%时，其超过部分据实调整。</w:t>
      </w:r>
    </w:p>
    <w:p w14:paraId="158FD53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②承包人在已标价工程量清单或预算书中载明材料单价高于基准价格的：除专用合同条款另有约定外，合同履行期间材料单价跌幅以基准价格为基础超过5%时，材料</w:t>
      </w:r>
      <w:proofErr w:type="gramStart"/>
      <w:r>
        <w:rPr>
          <w:rFonts w:ascii="宋体" w:hAnsi="宋体" w:hint="eastAsia"/>
          <w:kern w:val="0"/>
          <w:szCs w:val="21"/>
        </w:rPr>
        <w:t>单价涨幅</w:t>
      </w:r>
      <w:proofErr w:type="gramEnd"/>
      <w:r>
        <w:rPr>
          <w:rFonts w:ascii="宋体" w:hAnsi="宋体" w:hint="eastAsia"/>
          <w:kern w:val="0"/>
          <w:szCs w:val="21"/>
        </w:rPr>
        <w:t>以在已标价工程量清单或预算书中载明材料单价为基础超过5%时，其超过部分据实调整。</w:t>
      </w:r>
    </w:p>
    <w:p w14:paraId="49F4229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w:t>
      </w:r>
      <w:proofErr w:type="gramStart"/>
      <w:r>
        <w:rPr>
          <w:rFonts w:ascii="宋体" w:hAnsi="宋体" w:hint="eastAsia"/>
          <w:kern w:val="0"/>
          <w:szCs w:val="21"/>
        </w:rPr>
        <w:t>涨跌幅以基准</w:t>
      </w:r>
      <w:proofErr w:type="gramEnd"/>
      <w:r>
        <w:rPr>
          <w:rFonts w:ascii="宋体" w:hAnsi="宋体" w:hint="eastAsia"/>
          <w:kern w:val="0"/>
          <w:szCs w:val="21"/>
        </w:rPr>
        <w:t>价格为基础超过±5%时，其超过部分据实调整。</w:t>
      </w:r>
    </w:p>
    <w:p w14:paraId="35E07CE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024C001" w14:textId="77777777" w:rsidR="00C80D6E" w:rsidRDefault="00C80D6E" w:rsidP="00C80D6E">
      <w:pPr>
        <w:spacing w:line="360" w:lineRule="auto"/>
        <w:ind w:firstLineChars="200" w:firstLine="420"/>
        <w:jc w:val="left"/>
        <w:rPr>
          <w:rFonts w:ascii="宋体" w:hAnsi="宋体" w:hint="eastAsia"/>
          <w:kern w:val="0"/>
          <w:szCs w:val="21"/>
        </w:rPr>
      </w:pPr>
      <w:bookmarkStart w:id="1129" w:name="OLE_LINK3"/>
      <w:r>
        <w:rPr>
          <w:rFonts w:ascii="宋体" w:hAnsi="宋体" w:hint="eastAsia"/>
          <w:kern w:val="0"/>
          <w:szCs w:val="21"/>
        </w:rPr>
        <w:t>前述基准价格是指由发包人在采购文件或专用合同条款中给定的材料、工程设备的价格，该价格原则上应当按照省级或行业建设主管部门或其授权的工程造价管理机构发布的</w:t>
      </w:r>
      <w:proofErr w:type="gramStart"/>
      <w:r>
        <w:rPr>
          <w:rFonts w:ascii="宋体" w:hAnsi="宋体" w:hint="eastAsia"/>
          <w:kern w:val="0"/>
          <w:szCs w:val="21"/>
        </w:rPr>
        <w:t>信息价</w:t>
      </w:r>
      <w:proofErr w:type="gramEnd"/>
      <w:r>
        <w:rPr>
          <w:rFonts w:ascii="宋体" w:hAnsi="宋体" w:hint="eastAsia"/>
          <w:kern w:val="0"/>
          <w:szCs w:val="21"/>
        </w:rPr>
        <w:t>编制。</w:t>
      </w:r>
    </w:p>
    <w:p w14:paraId="1CE6932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（3）施工机械台班单价或施工机械使用费发生变化超过省级或行业建设主管部门或其授权的工程造价管理机构规定的范围时，按规定调整合同价格。</w:t>
      </w:r>
    </w:p>
    <w:p w14:paraId="54A8CA4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第3种方式：专用合同条款约定的其他方式。</w:t>
      </w:r>
    </w:p>
    <w:p w14:paraId="6A654FC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30" w:name="_Toc532377265"/>
      <w:bookmarkStart w:id="1131" w:name="_Toc351203579"/>
      <w:bookmarkStart w:id="1132" w:name="_Toc337558798"/>
      <w:bookmarkStart w:id="1133" w:name="_Toc296503093"/>
      <w:bookmarkStart w:id="1134" w:name="_Toc296346594"/>
      <w:r>
        <w:rPr>
          <w:rFonts w:hint="eastAsia"/>
          <w:sz w:val="21"/>
          <w:szCs w:val="21"/>
        </w:rPr>
        <w:t>11.2法律变化引起的调整</w:t>
      </w:r>
      <w:bookmarkEnd w:id="1130"/>
      <w:bookmarkEnd w:id="1131"/>
    </w:p>
    <w:bookmarkEnd w:id="1132"/>
    <w:bookmarkEnd w:id="1133"/>
    <w:bookmarkEnd w:id="1134"/>
    <w:p w14:paraId="4BB339E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5C1F36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因法律变化引起的合同价格和工期调整，合同当事人无法达成一致的，由总监理工程师按第4.4款〔商定或确定〕的约定处理。</w:t>
      </w:r>
    </w:p>
    <w:p w14:paraId="6CA3294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因承包人原因造成工期延误，在工期延误期间出现法律变化的，由此增加的费用和（或）延误的工期由承包人承担。</w:t>
      </w:r>
    </w:p>
    <w:p w14:paraId="4A747758"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135" w:name="_Toc532375598"/>
      <w:bookmarkStart w:id="1136" w:name="_Toc351203580"/>
      <w:bookmarkStart w:id="1137" w:name="_Toc532377266"/>
      <w:bookmarkStart w:id="1138" w:name="_Toc337558799"/>
      <w:bookmarkStart w:id="1139" w:name="_Toc296346597"/>
      <w:bookmarkStart w:id="1140" w:name="_Toc296503096"/>
      <w:r>
        <w:rPr>
          <w:rFonts w:hint="eastAsia"/>
          <w:kern w:val="2"/>
          <w:sz w:val="21"/>
          <w:szCs w:val="21"/>
        </w:rPr>
        <w:t>12. 合同价格、计量与支付</w:t>
      </w:r>
      <w:bookmarkEnd w:id="1135"/>
      <w:bookmarkEnd w:id="1136"/>
      <w:bookmarkEnd w:id="1137"/>
    </w:p>
    <w:p w14:paraId="711334E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41" w:name="_Toc532377267"/>
      <w:bookmarkStart w:id="1142" w:name="_Toc351203581"/>
      <w:bookmarkStart w:id="1143" w:name="_Toc337558800"/>
      <w:bookmarkEnd w:id="1138"/>
      <w:r>
        <w:rPr>
          <w:rFonts w:hint="eastAsia"/>
          <w:sz w:val="21"/>
          <w:szCs w:val="21"/>
        </w:rPr>
        <w:t>12.1 合同价</w:t>
      </w:r>
      <w:bookmarkEnd w:id="1139"/>
      <w:bookmarkEnd w:id="1140"/>
      <w:r>
        <w:rPr>
          <w:rFonts w:hint="eastAsia"/>
          <w:sz w:val="21"/>
          <w:szCs w:val="21"/>
        </w:rPr>
        <w:t>格形式</w:t>
      </w:r>
      <w:bookmarkEnd w:id="1141"/>
      <w:bookmarkEnd w:id="1142"/>
    </w:p>
    <w:bookmarkEnd w:id="1143"/>
    <w:p w14:paraId="08E2264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发包人和承包人应在合同协议书中选择下列一种合同价格形式： </w:t>
      </w:r>
    </w:p>
    <w:p w14:paraId="66E3B5B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1.单价合同</w:t>
      </w:r>
    </w:p>
    <w:p w14:paraId="48BFA06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A793E3F" w14:textId="77777777" w:rsidR="00C80D6E" w:rsidRDefault="00C80D6E" w:rsidP="00C80D6E">
      <w:pPr>
        <w:pStyle w:val="5"/>
        <w:spacing w:before="0" w:beforeAutospacing="0" w:after="0" w:afterAutospacing="0" w:line="360" w:lineRule="auto"/>
        <w:ind w:firstLineChars="200" w:firstLine="420"/>
        <w:rPr>
          <w:rFonts w:hint="eastAsia"/>
          <w:b w:val="0"/>
          <w:sz w:val="21"/>
          <w:szCs w:val="21"/>
        </w:rPr>
      </w:pPr>
      <w:bookmarkStart w:id="1144" w:name="_Toc532377268"/>
      <w:r>
        <w:rPr>
          <w:rFonts w:hint="eastAsia"/>
          <w:b w:val="0"/>
          <w:sz w:val="21"/>
          <w:szCs w:val="21"/>
        </w:rPr>
        <w:t>2.总价合同</w:t>
      </w:r>
      <w:bookmarkEnd w:id="1144"/>
    </w:p>
    <w:p w14:paraId="1855E4E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23A7E74" w14:textId="77777777" w:rsidR="00C80D6E" w:rsidRDefault="00C80D6E" w:rsidP="00C80D6E">
      <w:pPr>
        <w:pStyle w:val="5"/>
        <w:spacing w:before="0" w:beforeAutospacing="0" w:after="0" w:afterAutospacing="0" w:line="360" w:lineRule="auto"/>
        <w:ind w:firstLineChars="200" w:firstLine="420"/>
        <w:rPr>
          <w:rFonts w:hint="eastAsia"/>
          <w:b w:val="0"/>
          <w:sz w:val="21"/>
          <w:szCs w:val="21"/>
        </w:rPr>
      </w:pPr>
      <w:bookmarkStart w:id="1145" w:name="_Toc532377269"/>
      <w:r>
        <w:rPr>
          <w:rFonts w:hint="eastAsia"/>
          <w:b w:val="0"/>
          <w:sz w:val="21"/>
          <w:szCs w:val="21"/>
        </w:rPr>
        <w:t>3.其它价格形式</w:t>
      </w:r>
      <w:bookmarkEnd w:id="1145"/>
    </w:p>
    <w:p w14:paraId="0912058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合同当事人可在专用合同条款中约定其他合同价格形式。</w:t>
      </w:r>
    </w:p>
    <w:p w14:paraId="1369E5C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46" w:name="_Toc296503097"/>
      <w:bookmarkStart w:id="1147" w:name="_Toc296346598"/>
      <w:bookmarkStart w:id="1148" w:name="_Toc532377270"/>
      <w:bookmarkStart w:id="1149" w:name="_Toc351203582"/>
      <w:bookmarkStart w:id="1150" w:name="_Toc337558801"/>
      <w:r>
        <w:rPr>
          <w:rFonts w:hint="eastAsia"/>
          <w:sz w:val="21"/>
          <w:szCs w:val="21"/>
        </w:rPr>
        <w:t>12.2预</w:t>
      </w:r>
      <w:bookmarkStart w:id="1151" w:name="_Toc296503100"/>
      <w:bookmarkStart w:id="1152" w:name="_Toc296346601"/>
      <w:bookmarkEnd w:id="1146"/>
      <w:bookmarkEnd w:id="1147"/>
      <w:r>
        <w:rPr>
          <w:rFonts w:hint="eastAsia"/>
          <w:sz w:val="21"/>
          <w:szCs w:val="21"/>
        </w:rPr>
        <w:t>付款</w:t>
      </w:r>
      <w:bookmarkEnd w:id="1148"/>
      <w:bookmarkEnd w:id="1149"/>
    </w:p>
    <w:bookmarkEnd w:id="1150"/>
    <w:bookmarkEnd w:id="1151"/>
    <w:bookmarkEnd w:id="1152"/>
    <w:p w14:paraId="60A0DAC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12.2.1预付款的支付</w:t>
      </w:r>
    </w:p>
    <w:p w14:paraId="15F7170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预付款的支付按照专用合同条款约定执行，但至迟应在开工通知载明的开工日期7天前支付。预付款应当用于材料、工程设备、施工设备的采购及修建临时工程、组织施工队伍进场等。</w:t>
      </w:r>
    </w:p>
    <w:p w14:paraId="433B73F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除专用合同条款另有约定外，预付款在进度付款中同比例扣回。</w:t>
      </w:r>
      <w:bookmarkEnd w:id="1129"/>
      <w:r>
        <w:rPr>
          <w:rFonts w:ascii="宋体" w:hAnsi="宋体" w:hint="eastAsia"/>
          <w:kern w:val="0"/>
          <w:szCs w:val="21"/>
        </w:rPr>
        <w:t>在颁发工程接收证书前，提前解除合同的，尚未扣完的预付款应与合同价款一并结算。</w:t>
      </w:r>
    </w:p>
    <w:p w14:paraId="5ADC66F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发包人逾期支付预付款超过7天的，承包人有权向发包人发出要求预付的催告通知，发包人收到通知后7天内仍未支付的，承包人有权暂停施工，并按第16.1.1项〔发包人违约的情形〕执行。</w:t>
      </w:r>
    </w:p>
    <w:p w14:paraId="5467710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12.2.2 预付款担保</w:t>
      </w:r>
    </w:p>
    <w:p w14:paraId="1F678B6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25AFBC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14:paraId="5779DE9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53" w:name="_Toc351203583"/>
      <w:bookmarkStart w:id="1154" w:name="_Toc532377271"/>
      <w:bookmarkStart w:id="1155" w:name="_Toc337558802"/>
      <w:r>
        <w:rPr>
          <w:rFonts w:hint="eastAsia"/>
          <w:sz w:val="21"/>
          <w:szCs w:val="21"/>
        </w:rPr>
        <w:t>12.3计量</w:t>
      </w:r>
      <w:bookmarkEnd w:id="1153"/>
      <w:bookmarkEnd w:id="1154"/>
    </w:p>
    <w:bookmarkEnd w:id="1155"/>
    <w:p w14:paraId="795CB31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12.3.1 计量原则</w:t>
      </w:r>
    </w:p>
    <w:p w14:paraId="744EBB8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14:paraId="0B7D7CA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12.3.2 计量周期</w:t>
      </w:r>
    </w:p>
    <w:p w14:paraId="6824765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除专用合同条款另有约定外，工程量的计量按月进行。</w:t>
      </w:r>
    </w:p>
    <w:p w14:paraId="59DE1AF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12.3.3 单价合同的计量</w:t>
      </w:r>
    </w:p>
    <w:p w14:paraId="38BC4FC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除专用合同条款另有约定外，单价合同的计量按照本项约定执行：</w:t>
      </w:r>
    </w:p>
    <w:p w14:paraId="2B4CDF3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3F1CA9C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AA453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（3）监理人未在收到承包人提交的工程量报表后的7天内完成审核的，承包人报送的工程量报告中的工程量视为承包人实际完成的工程量，据此计算工程价款。</w:t>
      </w:r>
    </w:p>
    <w:p w14:paraId="242DDD2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12.3.4 总价合同的计量</w:t>
      </w:r>
    </w:p>
    <w:p w14:paraId="0E89949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除专用合同条款另有约定外，按月计量支付的总价合同，按照本项约定执行：</w:t>
      </w:r>
    </w:p>
    <w:p w14:paraId="4F15DE3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14F9AAE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91E6D7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（3）监理人未在收到承包人提交的工程量报表后的7天内完成复核的，承包人提交的工程量报告中的工程量视为承包人实际完成的工程量。</w:t>
      </w:r>
    </w:p>
    <w:p w14:paraId="2F59FFE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12.3.5 总价合同采用支付分解表计量支付的，可以按照第12.3.4项〔总价合同的计量〕约定进行计量，但合同价款按照支付分解表进行支付。</w:t>
      </w:r>
    </w:p>
    <w:p w14:paraId="2ABB88C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12.3.6 其他价格形式合同的计量</w:t>
      </w:r>
    </w:p>
    <w:p w14:paraId="777A184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合同当事人可在专用合同条款中约定其他价格形式合同的计量方式和程序。</w:t>
      </w:r>
    </w:p>
    <w:p w14:paraId="220300B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56" w:name="_Toc296503101"/>
      <w:bookmarkStart w:id="1157" w:name="_Toc296346602"/>
      <w:bookmarkStart w:id="1158" w:name="_Toc532377272"/>
      <w:bookmarkStart w:id="1159" w:name="_Toc351203584"/>
      <w:bookmarkStart w:id="1160" w:name="_Toc337558803"/>
      <w:r>
        <w:rPr>
          <w:rFonts w:hint="eastAsia"/>
          <w:sz w:val="21"/>
          <w:szCs w:val="21"/>
        </w:rPr>
        <w:t>12.4工程进度款支</w:t>
      </w:r>
      <w:bookmarkEnd w:id="1156"/>
      <w:bookmarkEnd w:id="1157"/>
      <w:r>
        <w:rPr>
          <w:rFonts w:hint="eastAsia"/>
          <w:sz w:val="21"/>
          <w:szCs w:val="21"/>
        </w:rPr>
        <w:t>付</w:t>
      </w:r>
      <w:bookmarkEnd w:id="1158"/>
      <w:bookmarkEnd w:id="1159"/>
    </w:p>
    <w:bookmarkEnd w:id="1160"/>
    <w:p w14:paraId="683E3B2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12.4.1 付款周期</w:t>
      </w:r>
    </w:p>
    <w:p w14:paraId="366F16A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除专用合同条款另有约定外，付款周期应按照第12.3.2项〔计量周期〕的约定与计量周期保持一致。</w:t>
      </w:r>
    </w:p>
    <w:p w14:paraId="5EC4472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12.4.2 进度付款申请单的编制</w:t>
      </w:r>
    </w:p>
    <w:p w14:paraId="2AEA782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除专用合同条款另有约定外，进度付款申请单应包括下列内容：</w:t>
      </w:r>
    </w:p>
    <w:p w14:paraId="000FAFC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（1）截至本次付款周期已完成工作对应的金额；</w:t>
      </w:r>
    </w:p>
    <w:p w14:paraId="74D84A8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（2）根据第10条〔变更〕应增加和扣减的变更金额；</w:t>
      </w:r>
    </w:p>
    <w:p w14:paraId="28B0DF7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（3）根据第12.2款〔预付款〕约定应支付的预付款和扣减的返还预付款；</w:t>
      </w:r>
    </w:p>
    <w:p w14:paraId="24798A0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（4）根据第15.3款〔质量保证金〕约定应扣减的质量保证金；</w:t>
      </w:r>
    </w:p>
    <w:p w14:paraId="65B2334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（5）根据第19条〔索赔〕应增加和扣减的索赔金额；</w:t>
      </w:r>
    </w:p>
    <w:p w14:paraId="0065C56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（6）对已签发的进度款支付证书中出现错误的修正，应在本次进度付款中支付或扣除的金额；</w:t>
      </w:r>
    </w:p>
    <w:p w14:paraId="5B5279A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（7）根据合同约定应增加和扣减的其他金额。</w:t>
      </w:r>
    </w:p>
    <w:p w14:paraId="0612AE5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12.4.3 进度付款申请单的提交</w:t>
      </w:r>
    </w:p>
    <w:p w14:paraId="15B7860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（1）单价合同进度付款申请单的提交</w:t>
      </w:r>
    </w:p>
    <w:p w14:paraId="3C9D20B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2FC0CF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（2）总价合同进度付款申请单的提交</w:t>
      </w:r>
    </w:p>
    <w:p w14:paraId="4A89C0A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总价合同按月计量支付的，承包人按照第12.3.4项〔总价合同的计量〕约定的时间按月向监理人提交进度付款申请单，并附上已完成工程量报表和有关资料。</w:t>
      </w:r>
    </w:p>
    <w:p w14:paraId="21AFF88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总价合同按支付分解</w:t>
      </w:r>
      <w:proofErr w:type="gramStart"/>
      <w:r>
        <w:rPr>
          <w:rFonts w:ascii="宋体" w:hAnsi="宋体" w:hint="eastAsia"/>
          <w:kern w:val="0"/>
          <w:szCs w:val="21"/>
        </w:rPr>
        <w:t>表支付</w:t>
      </w:r>
      <w:proofErr w:type="gramEnd"/>
      <w:r>
        <w:rPr>
          <w:rFonts w:ascii="宋体" w:hAnsi="宋体" w:hint="eastAsia"/>
          <w:kern w:val="0"/>
          <w:szCs w:val="21"/>
        </w:rPr>
        <w:t>的，承包人应按照第12.4.6项〔支付分解表〕及第12.4.2项〔进度付款申请单的编制〕的约定向监理人提交进度付款申请单。</w:t>
      </w:r>
    </w:p>
    <w:p w14:paraId="76DDCED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（3）其他价格形式合同的进度付款申请单的提交</w:t>
      </w:r>
    </w:p>
    <w:p w14:paraId="36552E1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合同当事人可在专用合同条款中约定其他价格形式合同的进度付款申请单的编制和提交程序。</w:t>
      </w:r>
    </w:p>
    <w:p w14:paraId="7CD5879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12.4.4 进度款审核和支付</w:t>
      </w:r>
    </w:p>
    <w:p w14:paraId="26C05D6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CCC7B2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B9D8A9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5DAB3A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（3）发包人签发进度款支付证书或临时进度款支付证书，不表明发包人已同意、批准或接受了承包人完成的相应部分的工作。</w:t>
      </w:r>
    </w:p>
    <w:p w14:paraId="2229C2C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12.4.5 进度付款的修正</w:t>
      </w:r>
    </w:p>
    <w:p w14:paraId="3721912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1DCB392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12.4.6 支付分解表</w:t>
      </w:r>
    </w:p>
    <w:p w14:paraId="185B48E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1.支付分解表的编制要求</w:t>
      </w:r>
    </w:p>
    <w:p w14:paraId="0109B72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（1）支付分解表中所列的每期付款金额，应为第12.4.2项〔进度付款申请单的编制〕第（1）目的估算金额；</w:t>
      </w:r>
    </w:p>
    <w:p w14:paraId="6CC4A4E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（2）实际进度与施工进度计划不一致的，合同当事人可按照第4.4款〔商定或确定〕修改支付分解表；</w:t>
      </w:r>
    </w:p>
    <w:p w14:paraId="4EF6A87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（3）不采用支付分解表的，承包人应向发包人和监理人提交按季度编制的支付估算分解表，用于支付参考。</w:t>
      </w:r>
    </w:p>
    <w:p w14:paraId="67AA3A0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2.总价合同支付分解表的编制与审批</w:t>
      </w:r>
    </w:p>
    <w:p w14:paraId="08819D2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F769CE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（2）监理人应在收到支付分解表后7天内完成审核并报送发包人。发包人应在收到经监理人审核的支付分解表后7天内完成审批，经发包人批准的支付分解表为有约束力的支付分解表。</w:t>
      </w:r>
    </w:p>
    <w:p w14:paraId="346D816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（3）发包人逾期未完</w:t>
      </w:r>
      <w:proofErr w:type="gramStart"/>
      <w:r>
        <w:rPr>
          <w:rFonts w:ascii="宋体" w:hAnsi="宋体" w:hint="eastAsia"/>
          <w:kern w:val="0"/>
          <w:szCs w:val="21"/>
        </w:rPr>
        <w:t>成支付</w:t>
      </w:r>
      <w:proofErr w:type="gramEnd"/>
      <w:r>
        <w:rPr>
          <w:rFonts w:ascii="宋体" w:hAnsi="宋体" w:hint="eastAsia"/>
          <w:kern w:val="0"/>
          <w:szCs w:val="21"/>
        </w:rPr>
        <w:t>分解表审批的，也未及时要求承包人进行修正和提供补充资料的，则承包人提交的支付分解表视为已经获得发包人批准。</w:t>
      </w:r>
    </w:p>
    <w:p w14:paraId="6809936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3.单价合同的总价项目支付分解表的编制与审批</w:t>
      </w:r>
    </w:p>
    <w:p w14:paraId="5268812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E2E96F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61" w:name="_Toc532377273"/>
      <w:r>
        <w:rPr>
          <w:rFonts w:hint="eastAsia"/>
          <w:sz w:val="21"/>
          <w:szCs w:val="21"/>
        </w:rPr>
        <w:t>12.5支付账户</w:t>
      </w:r>
      <w:bookmarkEnd w:id="1161"/>
    </w:p>
    <w:p w14:paraId="2C637D7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发包人应将合同价款支付至合同协议书中约定的承包人账户。</w:t>
      </w:r>
    </w:p>
    <w:p w14:paraId="7FD12D58"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162" w:name="_Toc351203586"/>
      <w:bookmarkStart w:id="1163" w:name="_Toc532375599"/>
      <w:bookmarkStart w:id="1164" w:name="_Toc532377274"/>
      <w:bookmarkStart w:id="1165" w:name="_Toc296503106"/>
      <w:bookmarkStart w:id="1166" w:name="_Toc322522574"/>
      <w:bookmarkStart w:id="1167" w:name="_Toc337558804"/>
      <w:bookmarkStart w:id="1168" w:name="_Toc296346607"/>
      <w:r>
        <w:rPr>
          <w:rFonts w:hint="eastAsia"/>
          <w:kern w:val="2"/>
          <w:sz w:val="21"/>
          <w:szCs w:val="21"/>
        </w:rPr>
        <w:t>13. 验收和工程试车</w:t>
      </w:r>
      <w:bookmarkEnd w:id="1162"/>
      <w:bookmarkEnd w:id="1163"/>
      <w:bookmarkEnd w:id="1164"/>
    </w:p>
    <w:p w14:paraId="16C5977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69" w:name="_Toc351203587"/>
      <w:bookmarkStart w:id="1170" w:name="_Toc532377275"/>
      <w:bookmarkStart w:id="1171" w:name="_Toc337558805"/>
      <w:bookmarkStart w:id="1172" w:name="_Toc296503110"/>
      <w:bookmarkStart w:id="1173" w:name="_Toc296346611"/>
      <w:bookmarkEnd w:id="1165"/>
      <w:bookmarkEnd w:id="1166"/>
      <w:bookmarkEnd w:id="1167"/>
      <w:bookmarkEnd w:id="1168"/>
      <w:r>
        <w:rPr>
          <w:rFonts w:hint="eastAsia"/>
          <w:sz w:val="21"/>
          <w:szCs w:val="21"/>
        </w:rPr>
        <w:t>13.1分部分项工程验收</w:t>
      </w:r>
      <w:bookmarkEnd w:id="1169"/>
      <w:bookmarkEnd w:id="1170"/>
    </w:p>
    <w:bookmarkEnd w:id="1171"/>
    <w:p w14:paraId="3551361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13.1.1 分部分项工程质量应符合国家有关工程施工验收规范、标准及合同约定，承包人应按照施工组织设计的要求完成分部分项工程施工。</w:t>
      </w:r>
    </w:p>
    <w:p w14:paraId="07957D4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CF3F3F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分部分项工程的验收资料应当作为竣工资料的组成部分。</w:t>
      </w:r>
    </w:p>
    <w:p w14:paraId="05E34F8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74" w:name="_Toc351203588"/>
      <w:bookmarkStart w:id="1175" w:name="_Toc532377276"/>
      <w:bookmarkStart w:id="1176" w:name="_Toc337558806"/>
      <w:r>
        <w:rPr>
          <w:rFonts w:hint="eastAsia"/>
          <w:sz w:val="21"/>
          <w:szCs w:val="21"/>
        </w:rPr>
        <w:t>13.2竣工验收</w:t>
      </w:r>
      <w:bookmarkEnd w:id="1174"/>
      <w:bookmarkEnd w:id="1175"/>
    </w:p>
    <w:bookmarkEnd w:id="1172"/>
    <w:bookmarkEnd w:id="1173"/>
    <w:bookmarkEnd w:id="1176"/>
    <w:p w14:paraId="7C6DDC9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13.2.1竣工验收条件</w:t>
      </w:r>
    </w:p>
    <w:p w14:paraId="1DB510D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工程具备以下条件的，承包人可以申请竣工验收：</w:t>
      </w:r>
    </w:p>
    <w:p w14:paraId="465486C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（1）除发包人同意的甩项工作和缺陷修补工作外，合同范围内的全部工程以及有关工作，包括合同要求的试验、试运行以及检验均已完成，并符合合同要求；</w:t>
      </w:r>
    </w:p>
    <w:p w14:paraId="33C3B61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（2）已按合同约定编制了甩项工作和缺陷修补工作清单以及相应的施工计划；</w:t>
      </w:r>
    </w:p>
    <w:p w14:paraId="762C9D5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（3）已按合同约定的内容和份数备齐竣工资料。</w:t>
      </w:r>
    </w:p>
    <w:p w14:paraId="289CF36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13.2.2竣工验收程序</w:t>
      </w:r>
    </w:p>
    <w:p w14:paraId="2832F70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除专用合同条款另有约定外，承包人申请竣工验收的，应当按照以下程序进行：</w:t>
      </w:r>
    </w:p>
    <w:p w14:paraId="463CD43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6A60CB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B41731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（3）竣工验收合格的，发包人应在验收合格后14天内向承包人签发工程接收证书。发包人无正当理由逾期不颁发工程接收证书的，自验收合格后第15天起视为已颁发工程接收证书。</w:t>
      </w:r>
    </w:p>
    <w:p w14:paraId="28E8E0D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9068DB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B78929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3B9D235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13.2.3竣工日期</w:t>
      </w:r>
    </w:p>
    <w:p w14:paraId="1660C08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177" w:name="#go14"/>
      <w:bookmarkEnd w:id="1177"/>
      <w:r>
        <w:rPr>
          <w:rFonts w:ascii="宋体" w:hAnsi="宋体" w:hint="eastAsia"/>
          <w:kern w:val="0"/>
          <w:szCs w:val="21"/>
        </w:rPr>
        <w:t>收申请报告的日期为实际竣工日期；工程未经竣工验收，发包人擅自使用的，以转移占有工程之日为实际竣工日期。</w:t>
      </w:r>
    </w:p>
    <w:p w14:paraId="18C7D12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13.2.4 拒绝接收全部或部分工程</w:t>
      </w:r>
    </w:p>
    <w:p w14:paraId="44B0205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对于竣工验收不合格的工程，承包人完成整改后，应当重新进行竣工验收，经重新组织</w:t>
      </w:r>
      <w:proofErr w:type="gramStart"/>
      <w:r>
        <w:rPr>
          <w:rFonts w:ascii="宋体" w:hAnsi="宋体" w:hint="eastAsia"/>
          <w:kern w:val="0"/>
          <w:szCs w:val="21"/>
        </w:rPr>
        <w:t>验收仍</w:t>
      </w:r>
      <w:proofErr w:type="gramEnd"/>
      <w:r>
        <w:rPr>
          <w:rFonts w:ascii="宋体" w:hAnsi="宋体" w:hint="eastAsia"/>
          <w:kern w:val="0"/>
          <w:szCs w:val="21"/>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3D5422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13.2.5 移交、接收全部与部分工程</w:t>
      </w:r>
    </w:p>
    <w:p w14:paraId="1758CEB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除专用合同条款另有约定外，合同当事人应当在颁发工程接收证书后7天内完成工程的移交。</w:t>
      </w:r>
    </w:p>
    <w:p w14:paraId="44FFA49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发包人无正当理由不接收工程的，发包人</w:t>
      </w:r>
      <w:proofErr w:type="gramStart"/>
      <w:r>
        <w:rPr>
          <w:rFonts w:ascii="宋体" w:hAnsi="宋体" w:hint="eastAsia"/>
          <w:kern w:val="0"/>
          <w:szCs w:val="21"/>
        </w:rPr>
        <w:t>自应当</w:t>
      </w:r>
      <w:proofErr w:type="gramEnd"/>
      <w:r>
        <w:rPr>
          <w:rFonts w:ascii="宋体" w:hAnsi="宋体" w:hint="eastAsia"/>
          <w:kern w:val="0"/>
          <w:szCs w:val="21"/>
        </w:rPr>
        <w:t>接收工程之日起，承担工程照管、成品保护、保管等与工程有关的各项费用，合同当事人可以在专用合同条款中另行约定发包人逾期接收工程的违约责任。</w:t>
      </w:r>
    </w:p>
    <w:p w14:paraId="1E5AFC3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承包人无正当理由不移交工程的，承包人应承</w:t>
      </w:r>
      <w:proofErr w:type="gramStart"/>
      <w:r>
        <w:rPr>
          <w:rFonts w:ascii="宋体" w:hAnsi="宋体" w:hint="eastAsia"/>
          <w:kern w:val="0"/>
          <w:szCs w:val="21"/>
        </w:rPr>
        <w:t>担工程</w:t>
      </w:r>
      <w:proofErr w:type="gramEnd"/>
      <w:r>
        <w:rPr>
          <w:rFonts w:ascii="宋体" w:hAnsi="宋体" w:hint="eastAsia"/>
          <w:kern w:val="0"/>
          <w:szCs w:val="21"/>
        </w:rPr>
        <w:t>照管、成品保护、保管等与工程有关的各项费用，合同当事人可以在专用合同条款中另行约定承包人无正当理由不移交工程的违约责任。</w:t>
      </w:r>
    </w:p>
    <w:p w14:paraId="238ABA6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78" w:name="_Toc351203589"/>
      <w:bookmarkStart w:id="1179" w:name="_Toc532377277"/>
      <w:bookmarkStart w:id="1180" w:name="_Toc296346612"/>
      <w:bookmarkStart w:id="1181" w:name="_Toc296503111"/>
      <w:bookmarkStart w:id="1182" w:name="_Toc337558807"/>
      <w:r>
        <w:rPr>
          <w:rFonts w:hint="eastAsia"/>
          <w:sz w:val="21"/>
          <w:szCs w:val="21"/>
        </w:rPr>
        <w:t>13.3工程试车</w:t>
      </w:r>
      <w:bookmarkEnd w:id="1178"/>
      <w:bookmarkEnd w:id="1179"/>
    </w:p>
    <w:bookmarkEnd w:id="1180"/>
    <w:bookmarkEnd w:id="1181"/>
    <w:bookmarkEnd w:id="1182"/>
    <w:p w14:paraId="1C1CBA0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13.3.1试车程序</w:t>
      </w:r>
    </w:p>
    <w:p w14:paraId="1519B7D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14:paraId="16AECBB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ACAC53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FFC8141"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4F7963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13.3.2 试车中的责任</w:t>
      </w:r>
    </w:p>
    <w:p w14:paraId="594BBD7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9B12CB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D0D4D3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13.3.3 投料试车</w:t>
      </w:r>
    </w:p>
    <w:p w14:paraId="7256E2B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0A44236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30F04C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83" w:name="_Toc532377278"/>
      <w:r>
        <w:rPr>
          <w:rFonts w:hint="eastAsia"/>
          <w:sz w:val="21"/>
          <w:szCs w:val="21"/>
        </w:rPr>
        <w:t>13.4提前交付单位工程的验收</w:t>
      </w:r>
      <w:bookmarkEnd w:id="1183"/>
    </w:p>
    <w:p w14:paraId="22362DE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13.4.1 发包人需要在工程竣工前使用单位工程的，或承包人提出提前交付已经竣工的单位工程且经发包人同意的，可进行单位工程验收，验收的程序按照第13.2款〔竣工验收〕的约定进行。</w:t>
      </w:r>
    </w:p>
    <w:p w14:paraId="138B4C4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61FA58C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13.4.2 发包人要求在工程竣工前交付单位工程，由此导致承包人费用增加和（或）工期延误的，由发包人承担由此增加的费用和（或）延误的工期，并支付承包人合理的利润。</w:t>
      </w:r>
    </w:p>
    <w:p w14:paraId="5C2D608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84" w:name="_Toc532377279"/>
      <w:bookmarkStart w:id="1185" w:name="_Toc351203591"/>
      <w:r>
        <w:rPr>
          <w:rFonts w:hint="eastAsia"/>
          <w:sz w:val="21"/>
          <w:szCs w:val="21"/>
        </w:rPr>
        <w:t>13.5 施工期运行</w:t>
      </w:r>
      <w:bookmarkEnd w:id="1184"/>
      <w:bookmarkEnd w:id="1185"/>
    </w:p>
    <w:p w14:paraId="53DBF8E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8E866B2"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13.5.2 在施工期运行中发现工程或工程设备损坏或存在缺陷的，由承包人按第15.2款〔缺陷责任期〕约定进行修复。</w:t>
      </w:r>
    </w:p>
    <w:p w14:paraId="46B89E0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86" w:name="_Toc296503112"/>
      <w:bookmarkStart w:id="1187" w:name="_Toc296346613"/>
      <w:bookmarkStart w:id="1188" w:name="_Toc532377280"/>
      <w:bookmarkStart w:id="1189" w:name="_Toc351203592"/>
      <w:bookmarkStart w:id="1190" w:name="_Toc337558809"/>
      <w:r>
        <w:rPr>
          <w:rFonts w:hint="eastAsia"/>
          <w:sz w:val="21"/>
          <w:szCs w:val="21"/>
        </w:rPr>
        <w:t>13.6 竣工退</w:t>
      </w:r>
      <w:bookmarkEnd w:id="1186"/>
      <w:bookmarkEnd w:id="1187"/>
      <w:r>
        <w:rPr>
          <w:rFonts w:hint="eastAsia"/>
          <w:sz w:val="21"/>
          <w:szCs w:val="21"/>
        </w:rPr>
        <w:t>场</w:t>
      </w:r>
      <w:bookmarkEnd w:id="1188"/>
      <w:bookmarkEnd w:id="1189"/>
    </w:p>
    <w:bookmarkEnd w:id="1190"/>
    <w:p w14:paraId="3392FA1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13.6.1 竣工退场</w:t>
      </w:r>
    </w:p>
    <w:p w14:paraId="2891EB4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颁发工程接收证书后，承包人应按以下要求对施工现场进行清理：</w:t>
      </w:r>
    </w:p>
    <w:p w14:paraId="00FBB3E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（1）施工现场内残留的垃圾已全部清除出场；</w:t>
      </w:r>
    </w:p>
    <w:p w14:paraId="53304AE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（2）临时工程已拆除，场地已进行清理、平整或复原；</w:t>
      </w:r>
    </w:p>
    <w:p w14:paraId="7EB55D8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（3）按合同约定应撤离的人员、承包人施工设备和剩余的材料，包括废弃的施工设备和材料，已按计划撤离施工现场；</w:t>
      </w:r>
    </w:p>
    <w:p w14:paraId="0ED2B7E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（4）施工现场周边及其附近道路、河道的施工堆积物，已全部清理；</w:t>
      </w:r>
    </w:p>
    <w:p w14:paraId="44E6C083"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（5）施工现场其他场地清理工作已全部完成。</w:t>
      </w:r>
    </w:p>
    <w:p w14:paraId="63742B0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AA338F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13.6.2 地表还原</w:t>
      </w:r>
    </w:p>
    <w:p w14:paraId="62CCD62F"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6741B87E"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191" w:name="_Toc532377281"/>
      <w:bookmarkStart w:id="1192" w:name="_Toc532375600"/>
      <w:bookmarkStart w:id="1193" w:name="_Toc351203593"/>
      <w:bookmarkStart w:id="1194" w:name="_Toc337558810"/>
      <w:bookmarkStart w:id="1195" w:name="_Toc296503113"/>
      <w:bookmarkStart w:id="1196" w:name="_Toc296346614"/>
      <w:r>
        <w:rPr>
          <w:rFonts w:hint="eastAsia"/>
          <w:kern w:val="2"/>
          <w:sz w:val="21"/>
          <w:szCs w:val="21"/>
        </w:rPr>
        <w:t>14. 竣工结算</w:t>
      </w:r>
      <w:bookmarkEnd w:id="1191"/>
      <w:bookmarkEnd w:id="1192"/>
      <w:bookmarkEnd w:id="1193"/>
    </w:p>
    <w:p w14:paraId="5F4F976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197" w:name="_Toc532377282"/>
      <w:bookmarkStart w:id="1198" w:name="_Toc351203594"/>
      <w:bookmarkStart w:id="1199" w:name="_Toc337558811"/>
      <w:bookmarkEnd w:id="1194"/>
      <w:r>
        <w:rPr>
          <w:rFonts w:hint="eastAsia"/>
          <w:sz w:val="21"/>
          <w:szCs w:val="21"/>
        </w:rPr>
        <w:t>14.1 竣工结算申请</w:t>
      </w:r>
      <w:bookmarkEnd w:id="1197"/>
      <w:bookmarkEnd w:id="1198"/>
    </w:p>
    <w:bookmarkEnd w:id="1199"/>
    <w:p w14:paraId="0B71591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674749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除专用合同条款另有约定外，竣工结算申请单应包括以下内容：</w:t>
      </w:r>
    </w:p>
    <w:p w14:paraId="0CA8C00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（1）竣工结算合同价格；</w:t>
      </w:r>
    </w:p>
    <w:p w14:paraId="40DAE4B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（2）发包人已支付承包人的款项；</w:t>
      </w:r>
    </w:p>
    <w:p w14:paraId="28843D9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（3）应扣留的质量保证金。已缴纳履约保证金的或提供其他工程质量担保方式的除外； </w:t>
      </w:r>
    </w:p>
    <w:p w14:paraId="743B4A7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（4）发包人应支付承包人的合同价款。</w:t>
      </w:r>
    </w:p>
    <w:p w14:paraId="21A42F5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00" w:name="_Toc351203595"/>
      <w:bookmarkStart w:id="1201" w:name="_Toc532377283"/>
      <w:bookmarkStart w:id="1202" w:name="_Toc337558812"/>
      <w:r>
        <w:rPr>
          <w:rFonts w:hint="eastAsia"/>
          <w:sz w:val="21"/>
          <w:szCs w:val="21"/>
        </w:rPr>
        <w:t>14.2 竣工结算审核</w:t>
      </w:r>
      <w:bookmarkEnd w:id="1200"/>
      <w:bookmarkEnd w:id="1201"/>
    </w:p>
    <w:bookmarkEnd w:id="1202"/>
    <w:p w14:paraId="32B9D9E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EEA3C7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B1E027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950436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Pr>
          <w:rFonts w:ascii="宋体" w:hAnsi="宋体" w:hint="eastAsia"/>
          <w:kern w:val="0"/>
          <w:szCs w:val="21"/>
        </w:rPr>
        <w:t>项完成</w:t>
      </w:r>
      <w:proofErr w:type="gramEnd"/>
      <w:r>
        <w:rPr>
          <w:rFonts w:ascii="宋体" w:hAnsi="宋体" w:hint="eastAsia"/>
          <w:kern w:val="0"/>
          <w:szCs w:val="21"/>
        </w:rPr>
        <w:t>付款。承包人逾期未提出异议的，视为认可发包人的审批结果。</w:t>
      </w:r>
    </w:p>
    <w:p w14:paraId="4737840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03" w:name="_Toc351203596"/>
      <w:bookmarkStart w:id="1204" w:name="_Toc532377284"/>
      <w:bookmarkStart w:id="1205" w:name="_Toc337558813"/>
      <w:r>
        <w:rPr>
          <w:rFonts w:hint="eastAsia"/>
          <w:sz w:val="21"/>
          <w:szCs w:val="21"/>
        </w:rPr>
        <w:t>14.3 甩项竣工协议</w:t>
      </w:r>
      <w:bookmarkEnd w:id="1203"/>
      <w:bookmarkEnd w:id="1204"/>
    </w:p>
    <w:bookmarkEnd w:id="1205"/>
    <w:p w14:paraId="37D14C80" w14:textId="77777777" w:rsidR="00C80D6E" w:rsidRDefault="00C80D6E" w:rsidP="00C80D6E">
      <w:pPr>
        <w:autoSpaceDE w:val="0"/>
        <w:autoSpaceDN w:val="0"/>
        <w:spacing w:line="360" w:lineRule="auto"/>
        <w:ind w:firstLineChars="196" w:firstLine="412"/>
        <w:jc w:val="left"/>
        <w:rPr>
          <w:rFonts w:ascii="宋体" w:hAnsi="宋体" w:hint="eastAsia"/>
          <w:kern w:val="0"/>
          <w:szCs w:val="21"/>
        </w:rPr>
      </w:pPr>
      <w:r>
        <w:rPr>
          <w:rFonts w:ascii="宋体" w:hAnsi="宋体" w:hint="eastAsia"/>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708E4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06" w:name="_Toc351203597"/>
      <w:bookmarkStart w:id="1207" w:name="_Toc532377285"/>
      <w:bookmarkStart w:id="1208" w:name="_Toc337558814"/>
      <w:r>
        <w:rPr>
          <w:rFonts w:hint="eastAsia"/>
          <w:sz w:val="21"/>
          <w:szCs w:val="21"/>
        </w:rPr>
        <w:t>14.4 最终结清</w:t>
      </w:r>
      <w:bookmarkEnd w:id="1206"/>
      <w:bookmarkEnd w:id="1207"/>
    </w:p>
    <w:bookmarkEnd w:id="1208"/>
    <w:p w14:paraId="4010554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14.4.1 最终结清申请单</w:t>
      </w:r>
    </w:p>
    <w:p w14:paraId="4DA5345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（1）除专用合同条款另有约定外，承包人应在缺陷责任期终止证书颁发后7天内，按专用合同条款约定的份数向发包人提交最终结清申请单，并提供相关证明材料。</w:t>
      </w:r>
    </w:p>
    <w:p w14:paraId="55D54DA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14:paraId="7312243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（2）发包人对最终结清申请单内容有异议的，有权要求承包人进行修正和提供补充资料，承包人应向发包人提交修正后的最终结清申请单。</w:t>
      </w:r>
    </w:p>
    <w:p w14:paraId="1A05270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14.4.2 最终结清证书和支付</w:t>
      </w:r>
    </w:p>
    <w:p w14:paraId="52B8175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B63EA2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31A9E9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（3）承包人对发包人颁发的最终结清证书有异议的，按第20条〔争议解决〕的约定办理。</w:t>
      </w:r>
    </w:p>
    <w:p w14:paraId="6F426775"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209" w:name="_Toc532375601"/>
      <w:bookmarkStart w:id="1210" w:name="_Toc351203598"/>
      <w:bookmarkStart w:id="1211" w:name="_Toc532377286"/>
      <w:bookmarkStart w:id="1212" w:name="_Toc337558815"/>
      <w:r>
        <w:rPr>
          <w:rFonts w:hint="eastAsia"/>
          <w:kern w:val="2"/>
          <w:sz w:val="21"/>
          <w:szCs w:val="21"/>
        </w:rPr>
        <w:t>15. 缺陷责任与保修</w:t>
      </w:r>
      <w:bookmarkEnd w:id="1209"/>
      <w:bookmarkEnd w:id="1210"/>
      <w:bookmarkEnd w:id="1211"/>
    </w:p>
    <w:p w14:paraId="6187EF9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13" w:name="_Toc532377287"/>
      <w:bookmarkStart w:id="1214" w:name="_Toc351203599"/>
      <w:bookmarkStart w:id="1215" w:name="_Toc337558816"/>
      <w:bookmarkStart w:id="1216" w:name="_Toc296346615"/>
      <w:bookmarkStart w:id="1217" w:name="_Toc296503114"/>
      <w:bookmarkEnd w:id="1195"/>
      <w:bookmarkEnd w:id="1196"/>
      <w:bookmarkEnd w:id="1212"/>
      <w:r>
        <w:rPr>
          <w:rFonts w:hint="eastAsia"/>
          <w:sz w:val="21"/>
          <w:szCs w:val="21"/>
        </w:rPr>
        <w:t>15.1 工程保修的原则</w:t>
      </w:r>
      <w:bookmarkEnd w:id="1213"/>
      <w:bookmarkEnd w:id="1214"/>
    </w:p>
    <w:bookmarkEnd w:id="1215"/>
    <w:p w14:paraId="36FF1F8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在工程移交发包人后，因承包人原因产生的质量缺陷，承包人应承</w:t>
      </w:r>
      <w:proofErr w:type="gramStart"/>
      <w:r>
        <w:rPr>
          <w:rFonts w:ascii="宋体" w:hAnsi="宋体" w:hint="eastAsia"/>
          <w:kern w:val="0"/>
          <w:szCs w:val="21"/>
        </w:rPr>
        <w:t>担质量</w:t>
      </w:r>
      <w:proofErr w:type="gramEnd"/>
      <w:r>
        <w:rPr>
          <w:rFonts w:ascii="宋体" w:hAnsi="宋体" w:hint="eastAsia"/>
          <w:kern w:val="0"/>
          <w:szCs w:val="21"/>
        </w:rPr>
        <w:t>缺陷责任和保修义务。缺陷责任期届满，承包人仍应按合同约定的工程各部位保修年限承担保修义务。</w:t>
      </w:r>
    </w:p>
    <w:p w14:paraId="7469C6F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18" w:name="_Toc532377288"/>
      <w:bookmarkStart w:id="1219" w:name="_Toc351203600"/>
      <w:bookmarkStart w:id="1220" w:name="_Toc337558817"/>
      <w:r>
        <w:rPr>
          <w:rFonts w:hint="eastAsia"/>
          <w:sz w:val="21"/>
          <w:szCs w:val="21"/>
        </w:rPr>
        <w:t>15.2 缺陷责任期</w:t>
      </w:r>
      <w:bookmarkEnd w:id="1216"/>
      <w:bookmarkEnd w:id="1217"/>
      <w:bookmarkEnd w:id="1218"/>
      <w:bookmarkEnd w:id="1219"/>
    </w:p>
    <w:bookmarkEnd w:id="1220"/>
    <w:p w14:paraId="19042AF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15.2.1 缺陷责任期从工程通过竣工验收之日起计算，合同当事人应在专用合同条款约定缺陷责任期的具体期限，但该期限最长不超过24个月。</w:t>
      </w:r>
    </w:p>
    <w:p w14:paraId="4FF1D33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B41FF9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Pr>
          <w:rFonts w:ascii="宋体" w:hAnsi="宋体" w:hint="eastAsia"/>
          <w:kern w:val="0"/>
          <w:szCs w:val="21"/>
        </w:rPr>
        <w:t>不</w:t>
      </w:r>
      <w:proofErr w:type="gramEnd"/>
      <w:r>
        <w:rPr>
          <w:rFonts w:ascii="宋体" w:hAnsi="宋体" w:hint="eastAsia"/>
          <w:kern w:val="0"/>
          <w:szCs w:val="21"/>
        </w:rPr>
        <w:t>免除对工程的损失赔偿责任。发包人有权要求承包人延长缺陷责任期，并应在原缺陷责任期届满前发出延长通知。但缺陷责任期（含延长部分）最长不能超过24个月。</w:t>
      </w:r>
    </w:p>
    <w:p w14:paraId="7DF7065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由他人原因造成的缺陷，发包人负责组织维修，承包人不承担费用，且发包人不得从保证金中扣除费用。</w:t>
      </w:r>
    </w:p>
    <w:p w14:paraId="08BA2FB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15.2.3 任何一项缺陷或损坏修复后，经检查证明其影响了工程或工程设备的使用性能，承包人应重新进行合同约定的试验和试运行，试验和试运行的全部费用应由责任方承担。</w:t>
      </w:r>
    </w:p>
    <w:p w14:paraId="69C439E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15.2.4 除专用合同条款另有约定外，承包人应于缺陷责任期届满后7天内向发包人发出缺陷责任期届满通知，发包人应在收到缺陷责任期</w:t>
      </w:r>
      <w:proofErr w:type="gramStart"/>
      <w:r>
        <w:rPr>
          <w:rFonts w:ascii="宋体" w:hAnsi="宋体" w:hint="eastAsia"/>
          <w:kern w:val="0"/>
          <w:szCs w:val="21"/>
        </w:rPr>
        <w:t>满通知</w:t>
      </w:r>
      <w:proofErr w:type="gramEnd"/>
      <w:r>
        <w:rPr>
          <w:rFonts w:ascii="宋体" w:hAnsi="宋体" w:hint="eastAsia"/>
          <w:kern w:val="0"/>
          <w:szCs w:val="21"/>
        </w:rPr>
        <w:t>后14天内核实承包人是否履行缺陷修复义务，承包人未能履行缺陷修复义务的，发包人有权扣除相应金额的维修费用。发包人应在收到缺陷责任期届满通知后14天内，向承包人颁发缺陷责任期终止证书。</w:t>
      </w:r>
    </w:p>
    <w:p w14:paraId="27EDE08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21" w:name="_Toc532377289"/>
      <w:bookmarkStart w:id="1222" w:name="_Toc351203601"/>
      <w:bookmarkStart w:id="1223" w:name="_Toc337558818"/>
      <w:bookmarkStart w:id="1224" w:name="_Toc296503115"/>
      <w:bookmarkStart w:id="1225" w:name="_Toc296346616"/>
      <w:r>
        <w:rPr>
          <w:rFonts w:hint="eastAsia"/>
          <w:sz w:val="21"/>
          <w:szCs w:val="21"/>
        </w:rPr>
        <w:t>15.3 质量保证金</w:t>
      </w:r>
      <w:bookmarkEnd w:id="1221"/>
      <w:bookmarkEnd w:id="1222"/>
    </w:p>
    <w:bookmarkEnd w:id="1223"/>
    <w:p w14:paraId="6BCC83A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经合同当事人协商一致扣留质量保证金的，应在专用合同条款中予以明确。</w:t>
      </w:r>
    </w:p>
    <w:p w14:paraId="1FE4406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在工程项目竣工前，承包人已经提供履约担保的，发包人不得同时预留工程质量保证金。</w:t>
      </w:r>
    </w:p>
    <w:p w14:paraId="12870D2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15.3.1 承包人提供质量保证金的方式</w:t>
      </w:r>
    </w:p>
    <w:p w14:paraId="621150C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承包人提供质量保证金有以下三种方式：</w:t>
      </w:r>
    </w:p>
    <w:p w14:paraId="4D5610C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（1）质量保证金保函；</w:t>
      </w:r>
    </w:p>
    <w:p w14:paraId="79CDAA1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（2）相应比例的工程款；</w:t>
      </w:r>
    </w:p>
    <w:p w14:paraId="6203C08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（3）双方约定的其他方式。</w:t>
      </w:r>
    </w:p>
    <w:p w14:paraId="44FDB21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除专用合同条款另有约定外，质量保证金原则上采用上述第（1）种方式。</w:t>
      </w:r>
    </w:p>
    <w:p w14:paraId="53A6EFC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15.3.2 质量保证金的扣留</w:t>
      </w:r>
    </w:p>
    <w:p w14:paraId="46499F0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质量保证金的扣留有以下三种方式：</w:t>
      </w:r>
    </w:p>
    <w:p w14:paraId="116795E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（1）在支付工程进度款时逐次扣留，在此情形下，质量保证金的计算基数不包括预付款的支付、扣回以及价格调整的金额；</w:t>
      </w:r>
    </w:p>
    <w:p w14:paraId="4DEFADF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（2）工</w:t>
      </w:r>
      <w:bookmarkStart w:id="1226" w:name="#go6"/>
      <w:bookmarkEnd w:id="1226"/>
      <w:r>
        <w:rPr>
          <w:rFonts w:ascii="宋体" w:hAnsi="宋体" w:hint="eastAsia"/>
          <w:kern w:val="0"/>
          <w:szCs w:val="21"/>
        </w:rPr>
        <w:t>程竣工结算时一次性扣留质量保证金；</w:t>
      </w:r>
    </w:p>
    <w:p w14:paraId="7EF2BDA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（3）双方约定的其他扣留方式。</w:t>
      </w:r>
    </w:p>
    <w:p w14:paraId="41622AA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除专用合同条款另有约定外，质量保证金的扣留原则上采用上述第（1）种方式。</w:t>
      </w:r>
    </w:p>
    <w:p w14:paraId="6E0AF5B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w:t>
      </w:r>
      <w:bookmarkStart w:id="1227" w:name="#go4"/>
      <w:bookmarkEnd w:id="1227"/>
      <w:r>
        <w:rPr>
          <w:rFonts w:ascii="宋体" w:hAnsi="宋体" w:hint="eastAsia"/>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580B43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发包人在退还质量保证金的同时按照中国人民银行发布的同期同类贷款基准利率支付利息。</w:t>
      </w:r>
    </w:p>
    <w:p w14:paraId="258F445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15.3.3 质量保证金的退还</w:t>
      </w:r>
    </w:p>
    <w:p w14:paraId="043D1EE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缺陷责任期内，承包人认真履行合同约定的责任，到期后，承包人可向发包人申请返还保证金。</w:t>
      </w:r>
    </w:p>
    <w:p w14:paraId="37D6B22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27E154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发包人和承包人对保证金预留、返还以及工程维修质量、费用有争议的，按合同第20条约定的争议和纠纷解决程序处理。</w:t>
      </w:r>
    </w:p>
    <w:p w14:paraId="7A042A9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28" w:name="_Toc532377290"/>
      <w:bookmarkStart w:id="1229" w:name="_Toc351203602"/>
      <w:bookmarkStart w:id="1230" w:name="_Toc337558819"/>
      <w:r>
        <w:rPr>
          <w:rFonts w:hint="eastAsia"/>
          <w:sz w:val="21"/>
          <w:szCs w:val="21"/>
        </w:rPr>
        <w:t>15.4 保修</w:t>
      </w:r>
      <w:bookmarkEnd w:id="1228"/>
      <w:bookmarkEnd w:id="1229"/>
    </w:p>
    <w:bookmarkEnd w:id="1224"/>
    <w:bookmarkEnd w:id="1225"/>
    <w:bookmarkEnd w:id="1230"/>
    <w:p w14:paraId="0CE2300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15.4.1保修责任</w:t>
      </w:r>
    </w:p>
    <w:p w14:paraId="5C5A5D3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1B7799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发包人未经竣工验收擅自使用工程的，保修期自转移占有之日起算。</w:t>
      </w:r>
    </w:p>
    <w:p w14:paraId="46C0C24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15.4.2 修复费用</w:t>
      </w:r>
    </w:p>
    <w:p w14:paraId="6BE982D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保修期内，修复的费用按照以下约定处理：</w:t>
      </w:r>
    </w:p>
    <w:p w14:paraId="784C7D2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（1）保修期内，因承包人原因造成工程的缺陷、损坏，承包人应负责修复，并承担修复的费用以及因工程的缺陷、损坏造成的人身伤害和财产损失；</w:t>
      </w:r>
    </w:p>
    <w:p w14:paraId="2969B99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（2）保修期内，因发包人使用不当造成工程的缺陷、损坏，可以委托承包人修复，但发包人应承担修复的费用，并支付承包人合理利润；</w:t>
      </w:r>
    </w:p>
    <w:p w14:paraId="5802159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（3）因其他原因造成工程的缺陷、损坏，可以委托承包人修复，发包人应承担修复的费用，并支付承包人合理的利润，因工程的缺陷、损坏造成的人身伤害和财产损失由责任方承担。</w:t>
      </w:r>
    </w:p>
    <w:p w14:paraId="6303617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15.4.3 修复通知</w:t>
      </w:r>
    </w:p>
    <w:p w14:paraId="13BE74F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98CDD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15.4.4 未能修复</w:t>
      </w:r>
    </w:p>
    <w:p w14:paraId="5D1D82D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031C58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15.4.5 承包人出入权</w:t>
      </w:r>
    </w:p>
    <w:p w14:paraId="2074A2B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在保修期内，为了修复缺陷或损坏，承包人有权出入工程现场，</w:t>
      </w:r>
      <w:proofErr w:type="gramStart"/>
      <w:r>
        <w:rPr>
          <w:rFonts w:ascii="宋体" w:hAnsi="宋体" w:hint="eastAsia"/>
          <w:kern w:val="0"/>
          <w:szCs w:val="21"/>
        </w:rPr>
        <w:t>除情况</w:t>
      </w:r>
      <w:proofErr w:type="gramEnd"/>
      <w:r>
        <w:rPr>
          <w:rFonts w:ascii="宋体" w:hAnsi="宋体" w:hint="eastAsia"/>
          <w:kern w:val="0"/>
          <w:szCs w:val="21"/>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35922C6E"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231" w:name="_Toc532375602"/>
      <w:bookmarkStart w:id="1232" w:name="_Toc532377291"/>
      <w:bookmarkStart w:id="1233" w:name="_Toc351203603"/>
      <w:bookmarkStart w:id="1234" w:name="_Toc337558820"/>
      <w:r>
        <w:rPr>
          <w:rFonts w:hint="eastAsia"/>
          <w:kern w:val="2"/>
          <w:sz w:val="21"/>
          <w:szCs w:val="21"/>
        </w:rPr>
        <w:t>16. 违约</w:t>
      </w:r>
      <w:bookmarkEnd w:id="1231"/>
      <w:bookmarkEnd w:id="1232"/>
      <w:bookmarkEnd w:id="1233"/>
    </w:p>
    <w:p w14:paraId="43BF406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35" w:name="_Toc296346630"/>
      <w:bookmarkStart w:id="1236" w:name="_Toc296503129"/>
      <w:bookmarkStart w:id="1237" w:name="_Toc351203604"/>
      <w:bookmarkStart w:id="1238" w:name="_Toc532377292"/>
      <w:bookmarkStart w:id="1239" w:name="_Toc337558821"/>
      <w:bookmarkEnd w:id="1234"/>
      <w:r>
        <w:rPr>
          <w:rFonts w:hint="eastAsia"/>
          <w:sz w:val="21"/>
          <w:szCs w:val="21"/>
        </w:rPr>
        <w:t>16.1 发</w:t>
      </w:r>
      <w:bookmarkEnd w:id="1235"/>
      <w:bookmarkEnd w:id="1236"/>
      <w:r>
        <w:rPr>
          <w:rFonts w:hint="eastAsia"/>
          <w:sz w:val="21"/>
          <w:szCs w:val="21"/>
        </w:rPr>
        <w:t>包人违约</w:t>
      </w:r>
      <w:bookmarkEnd w:id="1237"/>
      <w:bookmarkEnd w:id="1238"/>
    </w:p>
    <w:bookmarkEnd w:id="1239"/>
    <w:p w14:paraId="1B17152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16.1.1 发包人违约的情形</w:t>
      </w:r>
    </w:p>
    <w:p w14:paraId="5F93293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在合同履行过程中发生的下列情形，属于发包人违约：</w:t>
      </w:r>
    </w:p>
    <w:p w14:paraId="2BA04D9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（1）因发包人原因未能在计划开工日期前7天内下达开工通知的；</w:t>
      </w:r>
    </w:p>
    <w:p w14:paraId="3FCC647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（2）因发包人原因未能按合同约定支付合同价款的；</w:t>
      </w:r>
    </w:p>
    <w:p w14:paraId="1F36997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（3）发包人违反第10.1款〔变更的范围〕第（2）项约定，自行实施被取消的工作或转由他人实施的；</w:t>
      </w:r>
    </w:p>
    <w:p w14:paraId="0CAB716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（4）发包人提供的材料、工程设备的规格、数量或质量不符合合同约定，或因发包人原因导致交货日期延误或交货地点变更等情况的；</w:t>
      </w:r>
    </w:p>
    <w:p w14:paraId="282B701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（5）因发包人违反合同约定造成暂停施工的；</w:t>
      </w:r>
    </w:p>
    <w:p w14:paraId="2576ED4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（6）发包人无正当理由没有在约定期限内发出复工指示，导致承包人无法复工的；</w:t>
      </w:r>
    </w:p>
    <w:p w14:paraId="5E78AF7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（7）发包人明确表示或者以其行为表明不履行合同主要义务的；</w:t>
      </w:r>
    </w:p>
    <w:p w14:paraId="56F0C57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（8）发包人未能按照合同约定履行其他义务的。</w:t>
      </w:r>
    </w:p>
    <w:p w14:paraId="6DD55B5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D1F3B3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16.1.2 发包人违约的责任</w:t>
      </w:r>
    </w:p>
    <w:p w14:paraId="223019A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14:paraId="2A55FA7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16.1.3 因发包人违约解除合同</w:t>
      </w:r>
    </w:p>
    <w:p w14:paraId="3F772B7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9CAFB1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16.1.4 因发包人违约解除合同后的付款</w:t>
      </w:r>
    </w:p>
    <w:p w14:paraId="5B10C96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承包人按照本款约定解除合同的，发包人应在解除合同后28天内支付下列款项，并解除履约担保：</w:t>
      </w:r>
    </w:p>
    <w:p w14:paraId="2E0A3E0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（1）合同解除前所完成工作的价款；</w:t>
      </w:r>
    </w:p>
    <w:p w14:paraId="59FB017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（2）承包人为工程施工订购并已付款的材料、工程设备和其他物品的价款；</w:t>
      </w:r>
    </w:p>
    <w:p w14:paraId="0D74FBE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（3）承包人撤离施工现场以及遣散承包人人员的款项；</w:t>
      </w:r>
    </w:p>
    <w:p w14:paraId="5BF1223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（4）按照合同约定在合同解除前应支付的违约金；</w:t>
      </w:r>
    </w:p>
    <w:p w14:paraId="4CBB5D0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（5）按照合同约定应当支付给承包人的其他款项；</w:t>
      </w:r>
    </w:p>
    <w:p w14:paraId="4AEC610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（6）按照合同约定应退还的质量保证金；</w:t>
      </w:r>
    </w:p>
    <w:p w14:paraId="69525B8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（7）因解除合同给承包人造成的损失。</w:t>
      </w:r>
    </w:p>
    <w:p w14:paraId="178EF13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合同当事人未能就解除合同后的结清达成一致的，按照第20条〔争议解决〕的约定处理。</w:t>
      </w:r>
    </w:p>
    <w:p w14:paraId="61C7846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承包人应妥善做好已完工程和与工程有关的已购材料、工程设备的保护和移交工作，并将施工设备和人员撤出施工现场，发包人应为承包人撤出提供必要条件。</w:t>
      </w:r>
    </w:p>
    <w:p w14:paraId="3E2FEFB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40" w:name="_Toc351203605"/>
      <w:bookmarkStart w:id="1241" w:name="_Toc532377293"/>
      <w:bookmarkStart w:id="1242" w:name="_Toc296346632"/>
      <w:bookmarkStart w:id="1243" w:name="_Toc337558822"/>
      <w:bookmarkStart w:id="1244" w:name="_Toc296503131"/>
      <w:r>
        <w:rPr>
          <w:rFonts w:hint="eastAsia"/>
          <w:sz w:val="21"/>
          <w:szCs w:val="21"/>
        </w:rPr>
        <w:t>16.2 承包人违约</w:t>
      </w:r>
      <w:bookmarkEnd w:id="1240"/>
      <w:bookmarkEnd w:id="1241"/>
    </w:p>
    <w:bookmarkEnd w:id="1242"/>
    <w:bookmarkEnd w:id="1243"/>
    <w:bookmarkEnd w:id="1244"/>
    <w:p w14:paraId="500CEA9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16.2.1 承包人违约的情形</w:t>
      </w:r>
    </w:p>
    <w:p w14:paraId="1A90A74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在合同履行过程中发生的下列情形，属于承包人违约：</w:t>
      </w:r>
    </w:p>
    <w:p w14:paraId="3A6D40E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（1）承包人违反合同约定进行转包或违法分包的；</w:t>
      </w:r>
    </w:p>
    <w:p w14:paraId="0C5ED08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（2）承包人违反合同约定采购和使用不合格的材料和工程设备的；</w:t>
      </w:r>
    </w:p>
    <w:p w14:paraId="2C72AE4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（3）因承包人原因导致工程质量不符合合同要求的； </w:t>
      </w:r>
    </w:p>
    <w:p w14:paraId="4693939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（4）承包人违反第8.9款〔材料与设备专用要求〕的约定，未经批准，私自将已按照合同约定进入施工现场的材料或设备撤离施工现场的；</w:t>
      </w:r>
    </w:p>
    <w:p w14:paraId="269290A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（5）承包人未能按施工进度计划及时完成合同约定的工作，造成工期延误的；</w:t>
      </w:r>
    </w:p>
    <w:p w14:paraId="5FC42D5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（6）承包人在缺陷责任期及保修期内，未能在合理期限对工程缺陷进行修复，或拒绝按发包人要求进行修复的；</w:t>
      </w:r>
    </w:p>
    <w:p w14:paraId="040D025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（7）承包人明确表示或者以其行为表明不履行合同主要义务的；</w:t>
      </w:r>
    </w:p>
    <w:p w14:paraId="021F3D8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（8）承包人未能按照合同约定履行其他义务的。</w:t>
      </w:r>
    </w:p>
    <w:p w14:paraId="038895A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承包人发生除本项第（7）目约定以外的其他违约情况时，监理人可向承包人发出整改通知，要求其在指定的期限内改正。</w:t>
      </w:r>
    </w:p>
    <w:p w14:paraId="29E0E15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16.2.2 承包人违约的责任</w:t>
      </w:r>
    </w:p>
    <w:p w14:paraId="3331724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14:paraId="0AF9FAC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16.2.3 因承包人违约解除合同</w:t>
      </w:r>
    </w:p>
    <w:p w14:paraId="3316727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Pr>
          <w:rFonts w:ascii="宋体" w:hAnsi="宋体" w:hint="eastAsia"/>
          <w:kern w:val="0"/>
          <w:szCs w:val="21"/>
        </w:rPr>
        <w:t>不</w:t>
      </w:r>
      <w:proofErr w:type="gramEnd"/>
      <w:r>
        <w:rPr>
          <w:rFonts w:ascii="宋体" w:hAnsi="宋体" w:hint="eastAsia"/>
          <w:kern w:val="0"/>
          <w:szCs w:val="21"/>
        </w:rPr>
        <w:t>免除或减轻承包人应承担的违约责任。</w:t>
      </w:r>
    </w:p>
    <w:p w14:paraId="7F32B42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16.2.4因承包人违约解除合同后的处理</w:t>
      </w:r>
    </w:p>
    <w:p w14:paraId="57355D9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因承包人原因导致合同解除的，则合同当事人应在合同解除后28天内完成估价、付款和清算，并按以下约定执行：</w:t>
      </w:r>
    </w:p>
    <w:p w14:paraId="35538AC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（1）合同解除后，按第4.4款〔商定或确定〕商定或确定承包人实际完成工作对应的合同价款，以及承包人已提供的材料、工程设备、施工设备和临时工程等的价值；</w:t>
      </w:r>
    </w:p>
    <w:p w14:paraId="60FF948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（2）合同解除后，承包人应支付的违约金；</w:t>
      </w:r>
    </w:p>
    <w:p w14:paraId="47F1437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（3）合同解除后，因解除合同给发包人造成的损失；</w:t>
      </w:r>
    </w:p>
    <w:p w14:paraId="0DB669A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（4）合同解除后，承包人应按照发包人要求和监理人的指示完成现场的清理和撤离；</w:t>
      </w:r>
    </w:p>
    <w:p w14:paraId="29FFE65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（5）发包人和承包人应在合同解除后进行清算，出具最终结清付款证书，结清全部款项。</w:t>
      </w:r>
    </w:p>
    <w:p w14:paraId="593453B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77BC76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16.2.5采购合同权益转让</w:t>
      </w:r>
    </w:p>
    <w:p w14:paraId="729E92C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872225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45" w:name="_Toc532377294"/>
      <w:bookmarkStart w:id="1246" w:name="_Toc351203606"/>
      <w:r>
        <w:rPr>
          <w:rFonts w:hint="eastAsia"/>
          <w:sz w:val="21"/>
          <w:szCs w:val="21"/>
        </w:rPr>
        <w:t>16.3 第三人造成的违约</w:t>
      </w:r>
      <w:bookmarkEnd w:id="1245"/>
      <w:bookmarkEnd w:id="1246"/>
    </w:p>
    <w:p w14:paraId="5D9BCD5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14:paraId="3D21D18F"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247" w:name="_Toc532375603"/>
      <w:bookmarkStart w:id="1248" w:name="_Toc532377295"/>
      <w:bookmarkStart w:id="1249" w:name="_Toc337558823"/>
      <w:bookmarkStart w:id="1250" w:name="_Toc296346617"/>
      <w:bookmarkStart w:id="1251" w:name="_Toc296503116"/>
      <w:bookmarkStart w:id="1252" w:name="_Toc351203607"/>
      <w:r>
        <w:rPr>
          <w:rFonts w:hint="eastAsia"/>
          <w:kern w:val="2"/>
          <w:sz w:val="21"/>
          <w:szCs w:val="21"/>
        </w:rPr>
        <w:t>17. 不可抗力</w:t>
      </w:r>
      <w:bookmarkEnd w:id="1247"/>
      <w:bookmarkEnd w:id="1248"/>
      <w:bookmarkEnd w:id="1249"/>
      <w:bookmarkEnd w:id="1250"/>
      <w:bookmarkEnd w:id="1251"/>
      <w:bookmarkEnd w:id="1252"/>
    </w:p>
    <w:p w14:paraId="557128F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53" w:name="_Toc351203608"/>
      <w:bookmarkStart w:id="1254" w:name="_Toc532377296"/>
      <w:bookmarkStart w:id="1255" w:name="_Toc337558824"/>
      <w:bookmarkStart w:id="1256" w:name="_Toc296346618"/>
      <w:bookmarkStart w:id="1257" w:name="_Toc296503117"/>
      <w:r>
        <w:rPr>
          <w:rFonts w:hint="eastAsia"/>
          <w:sz w:val="21"/>
          <w:szCs w:val="21"/>
        </w:rPr>
        <w:t>17.1 不可抗力的确认</w:t>
      </w:r>
      <w:bookmarkEnd w:id="1253"/>
      <w:bookmarkEnd w:id="1254"/>
    </w:p>
    <w:bookmarkEnd w:id="1255"/>
    <w:bookmarkEnd w:id="1256"/>
    <w:bookmarkEnd w:id="1257"/>
    <w:p w14:paraId="713CCF7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但不包括主张不可抗力一方的财务困难。</w:t>
      </w:r>
    </w:p>
    <w:p w14:paraId="44F0C6C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不可抗力发生后，发包人和承包人应收</w:t>
      </w:r>
      <w:proofErr w:type="gramStart"/>
      <w:r>
        <w:rPr>
          <w:rFonts w:ascii="宋体" w:hAnsi="宋体" w:hint="eastAsia"/>
          <w:kern w:val="0"/>
          <w:szCs w:val="21"/>
        </w:rPr>
        <w:t>集证明</w:t>
      </w:r>
      <w:proofErr w:type="gramEnd"/>
      <w:r>
        <w:rPr>
          <w:rFonts w:ascii="宋体" w:hAnsi="宋体" w:hint="eastAsia"/>
          <w:kern w:val="0"/>
          <w:szCs w:val="21"/>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405939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58" w:name="_Toc351203609"/>
      <w:bookmarkStart w:id="1259" w:name="_Toc532377297"/>
      <w:bookmarkStart w:id="1260" w:name="_Toc296346619"/>
      <w:bookmarkStart w:id="1261" w:name="_Toc337558825"/>
      <w:bookmarkStart w:id="1262" w:name="_Toc296503118"/>
      <w:r>
        <w:rPr>
          <w:rFonts w:hint="eastAsia"/>
          <w:sz w:val="21"/>
          <w:szCs w:val="21"/>
        </w:rPr>
        <w:t>17.2 不可抗力的通知</w:t>
      </w:r>
      <w:bookmarkEnd w:id="1258"/>
      <w:bookmarkEnd w:id="1259"/>
    </w:p>
    <w:bookmarkEnd w:id="1260"/>
    <w:bookmarkEnd w:id="1261"/>
    <w:bookmarkEnd w:id="1262"/>
    <w:p w14:paraId="44FBA12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04634AB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703507C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63" w:name="_Toc532377298"/>
      <w:r>
        <w:rPr>
          <w:rFonts w:hint="eastAsia"/>
          <w:sz w:val="21"/>
          <w:szCs w:val="21"/>
        </w:rPr>
        <w:t>17.3 不可抗力后果的承担</w:t>
      </w:r>
      <w:bookmarkEnd w:id="1263"/>
    </w:p>
    <w:p w14:paraId="3D77F57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17.3.1 不可抗力引起的后果及造成的损失由合同当事人按照法律规定及合同约定各自承担。不可抗力发生前已完成的工程应当按照合同约定进行计量支付。</w:t>
      </w:r>
    </w:p>
    <w:p w14:paraId="3E11D66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17.3.2 不可抗力导致的人员伤亡、财产损失、费用增加和（或）工期延误等后果，由合同当事人按以下原则承担：</w:t>
      </w:r>
    </w:p>
    <w:p w14:paraId="4D5A783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（1）永久工程、已运至施工现场的材料和工程设备的损坏，以及因工程损坏造成的第三</w:t>
      </w:r>
      <w:proofErr w:type="gramStart"/>
      <w:r>
        <w:rPr>
          <w:rFonts w:ascii="宋体" w:hAnsi="宋体" w:hint="eastAsia"/>
          <w:kern w:val="0"/>
          <w:szCs w:val="21"/>
        </w:rPr>
        <w:t>人人员</w:t>
      </w:r>
      <w:proofErr w:type="gramEnd"/>
      <w:r>
        <w:rPr>
          <w:rFonts w:ascii="宋体" w:hAnsi="宋体" w:hint="eastAsia"/>
          <w:kern w:val="0"/>
          <w:szCs w:val="21"/>
        </w:rPr>
        <w:t>伤亡和财产损失由发包人承担；</w:t>
      </w:r>
    </w:p>
    <w:p w14:paraId="22C2D78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（2）承包人施工设备的损坏由承包人承担；</w:t>
      </w:r>
    </w:p>
    <w:p w14:paraId="27D3586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（3）发包人和承包人承担各自人员伤亡和财产的损失；</w:t>
      </w:r>
    </w:p>
    <w:p w14:paraId="71F3DCC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36AC62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（5）因不可抗力引起或将引起工期延误，发包人要求赶工的，由此增加的赶工费用由发包人承担；</w:t>
      </w:r>
    </w:p>
    <w:p w14:paraId="224138D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（6）承包人在停工期间按照发包人要求照管、清理和修复工程的费用由发包人承担。</w:t>
      </w:r>
    </w:p>
    <w:p w14:paraId="3B2F369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14:paraId="1D4D796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因合同一方迟延履行合同义务，在迟延履行期间遭遇不可抗力的，</w:t>
      </w:r>
      <w:proofErr w:type="gramStart"/>
      <w:r>
        <w:rPr>
          <w:rFonts w:ascii="宋体" w:hAnsi="宋体" w:hint="eastAsia"/>
          <w:kern w:val="0"/>
          <w:szCs w:val="21"/>
        </w:rPr>
        <w:t>不</w:t>
      </w:r>
      <w:proofErr w:type="gramEnd"/>
      <w:r>
        <w:rPr>
          <w:rFonts w:ascii="宋体" w:hAnsi="宋体" w:hint="eastAsia"/>
          <w:kern w:val="0"/>
          <w:szCs w:val="21"/>
        </w:rPr>
        <w:t>免除其违约责任。</w:t>
      </w:r>
    </w:p>
    <w:p w14:paraId="4037094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64" w:name="_Toc532377299"/>
      <w:bookmarkStart w:id="1265" w:name="_Toc351203611"/>
      <w:bookmarkStart w:id="1266" w:name="_Toc337558827"/>
      <w:r>
        <w:rPr>
          <w:rFonts w:hint="eastAsia"/>
          <w:sz w:val="21"/>
          <w:szCs w:val="21"/>
        </w:rPr>
        <w:t>17.4 因不可抗力解除合同</w:t>
      </w:r>
      <w:bookmarkEnd w:id="1264"/>
      <w:bookmarkEnd w:id="1265"/>
    </w:p>
    <w:bookmarkEnd w:id="1266"/>
    <w:p w14:paraId="1A6BF716"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3AF2B7F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（1）合同解除前承包人已完成工作的价款；</w:t>
      </w:r>
    </w:p>
    <w:p w14:paraId="0C89838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（2）承包人为工程订购的并已交付给承包人，或承包人有责任接受交付的材料、工程设备和其他物品的价款；</w:t>
      </w:r>
    </w:p>
    <w:p w14:paraId="1287E6B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（3）发包人要求承包人退货或解除订货合同而产生的费用，或因不能退货或解除合同而产生的损失；</w:t>
      </w:r>
    </w:p>
    <w:p w14:paraId="02AA494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（4）承包人撤离施工现场以及遣散承包人人员的费用；</w:t>
      </w:r>
    </w:p>
    <w:p w14:paraId="59C90F7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（5）按照合同约定在合同解除前应支付给承包人的其他款项；</w:t>
      </w:r>
    </w:p>
    <w:p w14:paraId="1164163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（6）扣减承包人按照合同约定应向发包人支付的款项；</w:t>
      </w:r>
    </w:p>
    <w:p w14:paraId="47B40FD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（7）双方商定或确定的其他款项。</w:t>
      </w:r>
    </w:p>
    <w:p w14:paraId="61D1AF1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除专用合同条款另有约定外，合同解除后，发包人应在商定或确定上述款项后28天内完成上述款项的支付。</w:t>
      </w:r>
    </w:p>
    <w:p w14:paraId="4436A700"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267" w:name="_Toc532375604"/>
      <w:bookmarkStart w:id="1268" w:name="_Toc351203612"/>
      <w:bookmarkStart w:id="1269" w:name="_Toc532377300"/>
      <w:bookmarkStart w:id="1270" w:name="_Toc337558828"/>
      <w:bookmarkStart w:id="1271" w:name="_Toc296346621"/>
      <w:bookmarkStart w:id="1272" w:name="_Toc296503120"/>
      <w:r>
        <w:rPr>
          <w:rFonts w:hint="eastAsia"/>
          <w:kern w:val="2"/>
          <w:sz w:val="21"/>
          <w:szCs w:val="21"/>
        </w:rPr>
        <w:t>18. 保险</w:t>
      </w:r>
      <w:bookmarkEnd w:id="1267"/>
      <w:bookmarkEnd w:id="1268"/>
      <w:bookmarkEnd w:id="1269"/>
    </w:p>
    <w:p w14:paraId="7FB173D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73" w:name="_Toc351203613"/>
      <w:bookmarkStart w:id="1274" w:name="_Toc532377301"/>
      <w:bookmarkStart w:id="1275" w:name="_Toc296346622"/>
      <w:bookmarkStart w:id="1276" w:name="_Toc296503121"/>
      <w:bookmarkStart w:id="1277" w:name="_Toc337558829"/>
      <w:bookmarkEnd w:id="1270"/>
      <w:bookmarkEnd w:id="1271"/>
      <w:bookmarkEnd w:id="1272"/>
      <w:r>
        <w:rPr>
          <w:rFonts w:hint="eastAsia"/>
          <w:sz w:val="21"/>
          <w:szCs w:val="21"/>
        </w:rPr>
        <w:t>18.1 工程保险</w:t>
      </w:r>
      <w:bookmarkEnd w:id="1273"/>
      <w:bookmarkEnd w:id="1274"/>
    </w:p>
    <w:bookmarkEnd w:id="1275"/>
    <w:bookmarkEnd w:id="1276"/>
    <w:bookmarkEnd w:id="1277"/>
    <w:p w14:paraId="55B57B2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14:paraId="2E41AF9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78" w:name="_Toc532377302"/>
      <w:bookmarkStart w:id="1279" w:name="_Toc351203614"/>
      <w:bookmarkStart w:id="1280" w:name="_Toc296346623"/>
      <w:bookmarkStart w:id="1281" w:name="_Toc296503122"/>
      <w:bookmarkStart w:id="1282" w:name="_Toc337558830"/>
      <w:r>
        <w:rPr>
          <w:rFonts w:hint="eastAsia"/>
          <w:sz w:val="21"/>
          <w:szCs w:val="21"/>
        </w:rPr>
        <w:t>18.2 工伤保险</w:t>
      </w:r>
      <w:bookmarkEnd w:id="1278"/>
      <w:bookmarkEnd w:id="1279"/>
    </w:p>
    <w:bookmarkEnd w:id="1280"/>
    <w:bookmarkEnd w:id="1281"/>
    <w:bookmarkEnd w:id="1282"/>
    <w:p w14:paraId="28F98DA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18.2.1 发包人应依照法律规定参加工伤保险，并为在施工现场的全部员工办理工伤保险，缴纳工伤保险费，并要求监理人及由发包人为履行合同聘请的第三方依法参加工伤保险。</w:t>
      </w:r>
    </w:p>
    <w:p w14:paraId="08BBB45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18.2.2 承包人应依照法律规定参加工伤保险，并为其履行合同的全部员工办理工伤保险，缴纳工伤保险费，并要求分包人及由承包人为履行合同聘请的第三方依法参加工伤保险。</w:t>
      </w:r>
    </w:p>
    <w:p w14:paraId="2402D07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83" w:name="_Toc351203615"/>
      <w:bookmarkStart w:id="1284" w:name="_Toc532377303"/>
      <w:bookmarkStart w:id="1285" w:name="_Toc337558831"/>
      <w:bookmarkStart w:id="1286" w:name="_Toc296346626"/>
      <w:bookmarkStart w:id="1287" w:name="_Toc296503125"/>
      <w:r>
        <w:rPr>
          <w:rFonts w:hint="eastAsia"/>
          <w:sz w:val="21"/>
          <w:szCs w:val="21"/>
        </w:rPr>
        <w:t>18.3其他保险</w:t>
      </w:r>
      <w:bookmarkEnd w:id="1283"/>
      <w:bookmarkEnd w:id="1284"/>
    </w:p>
    <w:bookmarkEnd w:id="1285"/>
    <w:bookmarkEnd w:id="1286"/>
    <w:bookmarkEnd w:id="1287"/>
    <w:p w14:paraId="1B05258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14:paraId="2F7E596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除专用合同条款另有约定外，承包人应为其施工设备等办理财产保险。</w:t>
      </w:r>
    </w:p>
    <w:p w14:paraId="1D38B3B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88" w:name="_Toc532377304"/>
      <w:bookmarkStart w:id="1289" w:name="_Toc351203616"/>
      <w:r>
        <w:rPr>
          <w:rFonts w:hint="eastAsia"/>
          <w:sz w:val="21"/>
          <w:szCs w:val="21"/>
        </w:rPr>
        <w:t>18.4持续保险</w:t>
      </w:r>
      <w:bookmarkEnd w:id="1288"/>
      <w:bookmarkEnd w:id="1289"/>
    </w:p>
    <w:p w14:paraId="235236A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14:paraId="2407D56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90" w:name="_Toc532377305"/>
      <w:bookmarkStart w:id="1291" w:name="_Toc351203617"/>
      <w:bookmarkStart w:id="1292" w:name="_Toc337558832"/>
      <w:bookmarkStart w:id="1293" w:name="_Toc296503126"/>
      <w:bookmarkStart w:id="1294" w:name="_Toc296346627"/>
      <w:r>
        <w:rPr>
          <w:rFonts w:hint="eastAsia"/>
          <w:sz w:val="21"/>
          <w:szCs w:val="21"/>
        </w:rPr>
        <w:t>18.5 保险凭证</w:t>
      </w:r>
      <w:bookmarkEnd w:id="1290"/>
      <w:bookmarkEnd w:id="1291"/>
    </w:p>
    <w:bookmarkEnd w:id="1292"/>
    <w:bookmarkEnd w:id="1293"/>
    <w:bookmarkEnd w:id="1294"/>
    <w:p w14:paraId="5B937CE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合同当事人应及时向另一方当事人提交其已投保的各项保险的凭证和保险单复印件。</w:t>
      </w:r>
    </w:p>
    <w:p w14:paraId="442AAC1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295" w:name="_Toc351203618"/>
      <w:bookmarkStart w:id="1296" w:name="_Toc532377306"/>
      <w:bookmarkStart w:id="1297" w:name="_Toc296346628"/>
      <w:bookmarkStart w:id="1298" w:name="_Toc337558833"/>
      <w:bookmarkStart w:id="1299" w:name="_Toc296503127"/>
      <w:r>
        <w:rPr>
          <w:rFonts w:hint="eastAsia"/>
          <w:sz w:val="21"/>
          <w:szCs w:val="21"/>
        </w:rPr>
        <w:t>18.6 未按约定投保的补救</w:t>
      </w:r>
      <w:bookmarkEnd w:id="1295"/>
      <w:bookmarkEnd w:id="1296"/>
    </w:p>
    <w:bookmarkEnd w:id="1297"/>
    <w:bookmarkEnd w:id="1298"/>
    <w:bookmarkEnd w:id="1299"/>
    <w:p w14:paraId="3419AF59"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5868C8D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46EEB6D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00" w:name="_Toc351203619"/>
      <w:bookmarkStart w:id="1301" w:name="_Toc532377307"/>
      <w:bookmarkStart w:id="1302" w:name="_Toc337558834"/>
      <w:r>
        <w:rPr>
          <w:rFonts w:hint="eastAsia"/>
          <w:sz w:val="21"/>
          <w:szCs w:val="21"/>
        </w:rPr>
        <w:t>18.7 通知义务</w:t>
      </w:r>
      <w:bookmarkEnd w:id="1300"/>
      <w:bookmarkEnd w:id="1301"/>
    </w:p>
    <w:bookmarkEnd w:id="1302"/>
    <w:p w14:paraId="4EE8B61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509F3AD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14:paraId="07A249AB"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303" w:name="_Toc532375605"/>
      <w:bookmarkStart w:id="1304" w:name="_Toc532377308"/>
      <w:r>
        <w:rPr>
          <w:rFonts w:hint="eastAsia"/>
          <w:kern w:val="2"/>
          <w:sz w:val="21"/>
          <w:szCs w:val="21"/>
        </w:rPr>
        <w:t>19. 索赔</w:t>
      </w:r>
      <w:bookmarkEnd w:id="1303"/>
      <w:bookmarkEnd w:id="1304"/>
    </w:p>
    <w:p w14:paraId="77F0D1A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05" w:name="_Toc532377309"/>
      <w:r>
        <w:rPr>
          <w:rFonts w:hint="eastAsia"/>
          <w:sz w:val="21"/>
          <w:szCs w:val="21"/>
        </w:rPr>
        <w:t>19.1承包人的索赔</w:t>
      </w:r>
      <w:bookmarkEnd w:id="1305"/>
    </w:p>
    <w:p w14:paraId="6CA6E34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根据合同约定，承包人认为有权得到追加付款和（或）延长工期的，应按以下程序向发包人提出索赔：</w:t>
      </w:r>
    </w:p>
    <w:p w14:paraId="596A1A3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67DBBA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（2）承包人应在发出索赔意向通知书后28天内，向监理人正式递交索赔报告；索赔报告应详细说明索赔理由以及要求追加的付款金额和（或）延长的工期，并附必要的记录和证明材料；</w:t>
      </w:r>
    </w:p>
    <w:p w14:paraId="3095BF0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（3）索赔事件具有持续影响的，承包人应按合理时间间隔继续递交延续索赔通知，说明持续影响的实际情况和记录，列出累计的追加付款金额和（或）工期延长天数；</w:t>
      </w:r>
    </w:p>
    <w:p w14:paraId="7BCF427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（4）在索赔事件影响结束后28天内，承包人应向监理人递交最终索赔报告，说明最终要求索赔的追加付款金额和（或）延长的工期，并附必要的记录和证明材料。</w:t>
      </w:r>
    </w:p>
    <w:p w14:paraId="5934D86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06" w:name="_Toc351203622"/>
      <w:bookmarkStart w:id="1307" w:name="_Toc532377310"/>
      <w:bookmarkStart w:id="1308" w:name="_Toc296346643"/>
      <w:bookmarkStart w:id="1309" w:name="_Toc296503142"/>
      <w:bookmarkStart w:id="1310" w:name="_Toc337558837"/>
      <w:r>
        <w:rPr>
          <w:rFonts w:hint="eastAsia"/>
          <w:sz w:val="21"/>
          <w:szCs w:val="21"/>
        </w:rPr>
        <w:t>19.2 对承包人索赔的处理</w:t>
      </w:r>
      <w:bookmarkEnd w:id="1306"/>
      <w:bookmarkEnd w:id="1307"/>
    </w:p>
    <w:bookmarkEnd w:id="1308"/>
    <w:bookmarkEnd w:id="1309"/>
    <w:bookmarkEnd w:id="1310"/>
    <w:p w14:paraId="5B5E718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对承包人索赔的处理如下：</w:t>
      </w:r>
    </w:p>
    <w:p w14:paraId="51365C4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（1）监理人应在收到索赔报告后14天内完成审查并报送发包人。监理人对索赔报告存在异议的，有权要求承包人提交全部原始记录副本；</w:t>
      </w:r>
    </w:p>
    <w:p w14:paraId="2D7DE808"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23B3A2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（3）承包人接受索赔处理结果的，索赔款项在当期进度款中进行支付；承包人不接受索赔处理结果的，按照第20条〔争议解决〕约定处理。</w:t>
      </w:r>
    </w:p>
    <w:p w14:paraId="453282F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11" w:name="_Toc351203623"/>
      <w:bookmarkStart w:id="1312" w:name="_Toc532377311"/>
      <w:bookmarkStart w:id="1313" w:name="_Toc337558838"/>
      <w:bookmarkStart w:id="1314" w:name="_Toc296346644"/>
      <w:bookmarkStart w:id="1315" w:name="_Toc296503143"/>
      <w:r>
        <w:rPr>
          <w:rFonts w:hint="eastAsia"/>
          <w:sz w:val="21"/>
          <w:szCs w:val="21"/>
        </w:rPr>
        <w:t>19.3发包人的索赔</w:t>
      </w:r>
      <w:bookmarkEnd w:id="1311"/>
      <w:bookmarkEnd w:id="1312"/>
    </w:p>
    <w:bookmarkEnd w:id="1313"/>
    <w:bookmarkEnd w:id="1314"/>
    <w:bookmarkEnd w:id="1315"/>
    <w:p w14:paraId="3DD742A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14:paraId="0624E35A"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032AFA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16" w:name="_Toc532377312"/>
      <w:bookmarkStart w:id="1317" w:name="_Toc351203624"/>
      <w:bookmarkStart w:id="1318" w:name="_Toc337558839"/>
      <w:bookmarkStart w:id="1319" w:name="_Toc296503144"/>
      <w:bookmarkStart w:id="1320" w:name="_Toc296346645"/>
      <w:r>
        <w:rPr>
          <w:rFonts w:hint="eastAsia"/>
          <w:sz w:val="21"/>
          <w:szCs w:val="21"/>
        </w:rPr>
        <w:t>19.4 对发包人索赔的处理</w:t>
      </w:r>
      <w:bookmarkEnd w:id="1316"/>
      <w:bookmarkEnd w:id="1317"/>
    </w:p>
    <w:bookmarkEnd w:id="1318"/>
    <w:bookmarkEnd w:id="1319"/>
    <w:bookmarkEnd w:id="1320"/>
    <w:p w14:paraId="4388E60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对发包人索赔的处理如下：</w:t>
      </w:r>
    </w:p>
    <w:p w14:paraId="75EE081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（1）承包人收到发包人提交的索赔报告后，应及时审查索赔报告的内容、查验发包人证明材料；</w:t>
      </w:r>
    </w:p>
    <w:p w14:paraId="47B8465F"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（2）承包人应在收到索赔报告或有关索赔的进一步证明材料后28天内，将索赔处理结果答复发包人。如果承包人未在上述期限内</w:t>
      </w:r>
      <w:proofErr w:type="gramStart"/>
      <w:r>
        <w:rPr>
          <w:rFonts w:ascii="宋体" w:hAnsi="宋体" w:hint="eastAsia"/>
          <w:kern w:val="0"/>
          <w:szCs w:val="21"/>
        </w:rPr>
        <w:t>作出</w:t>
      </w:r>
      <w:proofErr w:type="gramEnd"/>
      <w:r>
        <w:rPr>
          <w:rFonts w:ascii="宋体" w:hAnsi="宋体" w:hint="eastAsia"/>
          <w:kern w:val="0"/>
          <w:szCs w:val="21"/>
        </w:rPr>
        <w:t>答复的，则视为对发包人索赔要求的认可；</w:t>
      </w:r>
    </w:p>
    <w:p w14:paraId="03708E6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（3）承包人接受索赔处理结果的，发包人可从应支付给承包人的合同价款中扣除赔付的金额或延长缺陷责任期；发包人不接受索赔处理结果的，按第20条〔争议解决〕约定处理。</w:t>
      </w:r>
    </w:p>
    <w:p w14:paraId="1013710A" w14:textId="77777777" w:rsidR="00C80D6E" w:rsidRDefault="00C80D6E" w:rsidP="00C80D6E">
      <w:pPr>
        <w:pStyle w:val="5"/>
        <w:spacing w:before="0" w:beforeAutospacing="0" w:after="0" w:afterAutospacing="0" w:line="360" w:lineRule="auto"/>
        <w:ind w:firstLineChars="200" w:firstLine="420"/>
        <w:rPr>
          <w:rFonts w:hint="eastAsia"/>
          <w:b w:val="0"/>
          <w:sz w:val="21"/>
          <w:szCs w:val="21"/>
        </w:rPr>
      </w:pPr>
      <w:bookmarkStart w:id="1321" w:name="_Toc532377313"/>
      <w:bookmarkStart w:id="1322" w:name="_Toc351203625"/>
      <w:r>
        <w:rPr>
          <w:rFonts w:hint="eastAsia"/>
          <w:b w:val="0"/>
          <w:sz w:val="21"/>
          <w:szCs w:val="21"/>
        </w:rPr>
        <w:t>19.5 提出索赔的期限</w:t>
      </w:r>
      <w:bookmarkEnd w:id="1321"/>
      <w:bookmarkEnd w:id="1322"/>
    </w:p>
    <w:p w14:paraId="54E456E3"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（1）承包人按第14.2款〔竣工结算审核〕约定接收竣工付款证书后，应被视为已无权再提出在工程接收证书颁发前所发生的任何索赔。</w:t>
      </w:r>
    </w:p>
    <w:p w14:paraId="56E61C8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（2）承包人按第14.4款〔最终结清〕提交的最终结清申请单中，只限于提出工程接收证书颁发后发生的索赔。提出索赔的期限自接受最终结清证书时终止。</w:t>
      </w:r>
    </w:p>
    <w:p w14:paraId="54E14D9E"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323" w:name="_Toc532377314"/>
      <w:bookmarkStart w:id="1324" w:name="_Toc532375606"/>
      <w:bookmarkStart w:id="1325" w:name="_Toc351203626"/>
      <w:r>
        <w:rPr>
          <w:rFonts w:hint="eastAsia"/>
          <w:kern w:val="2"/>
          <w:sz w:val="21"/>
          <w:szCs w:val="21"/>
        </w:rPr>
        <w:t>20</w:t>
      </w:r>
      <w:bookmarkStart w:id="1326" w:name="_Toc296346647"/>
      <w:bookmarkStart w:id="1327" w:name="_Toc296503146"/>
      <w:bookmarkStart w:id="1328" w:name="_Toc337558840"/>
      <w:r>
        <w:rPr>
          <w:rFonts w:hint="eastAsia"/>
          <w:kern w:val="2"/>
          <w:sz w:val="21"/>
          <w:szCs w:val="21"/>
        </w:rPr>
        <w:t>. 争议解决</w:t>
      </w:r>
      <w:bookmarkEnd w:id="1323"/>
      <w:bookmarkEnd w:id="1324"/>
      <w:bookmarkEnd w:id="1325"/>
    </w:p>
    <w:p w14:paraId="626B99C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29" w:name="_Toc351203627"/>
      <w:bookmarkStart w:id="1330" w:name="_Toc532377315"/>
      <w:bookmarkStart w:id="1331" w:name="_Toc296346648"/>
      <w:bookmarkStart w:id="1332" w:name="_Toc296503147"/>
      <w:bookmarkStart w:id="1333" w:name="_Toc337558841"/>
      <w:bookmarkEnd w:id="1326"/>
      <w:bookmarkEnd w:id="1327"/>
      <w:bookmarkEnd w:id="1328"/>
      <w:r>
        <w:rPr>
          <w:rFonts w:hint="eastAsia"/>
          <w:sz w:val="21"/>
          <w:szCs w:val="21"/>
        </w:rPr>
        <w:t>20.1和解</w:t>
      </w:r>
      <w:bookmarkEnd w:id="1329"/>
      <w:bookmarkEnd w:id="1330"/>
    </w:p>
    <w:bookmarkEnd w:id="1331"/>
    <w:bookmarkEnd w:id="1332"/>
    <w:bookmarkEnd w:id="1333"/>
    <w:p w14:paraId="54F7A9B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合同当事人可以就争议自行和解，自行和解达成协议的经双方签字并盖章后作为合同补充文件，双方均应遵照执行。</w:t>
      </w:r>
    </w:p>
    <w:p w14:paraId="3C37527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34" w:name="_Toc532377316"/>
      <w:bookmarkStart w:id="1335" w:name="_Toc351203628"/>
      <w:r>
        <w:rPr>
          <w:rFonts w:hint="eastAsia"/>
          <w:sz w:val="21"/>
          <w:szCs w:val="21"/>
        </w:rPr>
        <w:t>20</w:t>
      </w:r>
      <w:bookmarkStart w:id="1336" w:name="_Toc296503148"/>
      <w:bookmarkStart w:id="1337" w:name="_Toc337558842"/>
      <w:bookmarkStart w:id="1338" w:name="_Toc296346649"/>
      <w:r>
        <w:rPr>
          <w:rFonts w:hint="eastAsia"/>
          <w:sz w:val="21"/>
          <w:szCs w:val="21"/>
        </w:rPr>
        <w:t>.2调解</w:t>
      </w:r>
      <w:bookmarkEnd w:id="1334"/>
      <w:bookmarkEnd w:id="1335"/>
    </w:p>
    <w:bookmarkEnd w:id="1336"/>
    <w:bookmarkEnd w:id="1337"/>
    <w:bookmarkEnd w:id="1338"/>
    <w:p w14:paraId="316439F0"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合同当事人可以就争议请求建设行政主管部门、行业协会或</w:t>
      </w:r>
      <w:proofErr w:type="gramStart"/>
      <w:r>
        <w:rPr>
          <w:rFonts w:ascii="宋体" w:hAnsi="宋体" w:hint="eastAsia"/>
          <w:kern w:val="0"/>
          <w:szCs w:val="21"/>
        </w:rPr>
        <w:t>其他第三</w:t>
      </w:r>
      <w:proofErr w:type="gramEnd"/>
      <w:r>
        <w:rPr>
          <w:rFonts w:ascii="宋体" w:hAnsi="宋体" w:hint="eastAsia"/>
          <w:kern w:val="0"/>
          <w:szCs w:val="21"/>
        </w:rPr>
        <w:t>方进行调解，调解达成协议的，经双方签字并盖章后作为合同补充文件，双方均应遵照执行。</w:t>
      </w:r>
    </w:p>
    <w:p w14:paraId="6D0F6C5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39" w:name="_Toc532377317"/>
      <w:bookmarkStart w:id="1340" w:name="_Toc351203629"/>
      <w:bookmarkStart w:id="1341" w:name="_Toc296503149"/>
      <w:bookmarkStart w:id="1342" w:name="_Toc296346650"/>
      <w:bookmarkStart w:id="1343" w:name="_Toc337558843"/>
      <w:r>
        <w:rPr>
          <w:rFonts w:hint="eastAsia"/>
          <w:sz w:val="21"/>
          <w:szCs w:val="21"/>
        </w:rPr>
        <w:t>20.3争议评审</w:t>
      </w:r>
      <w:bookmarkEnd w:id="1339"/>
      <w:bookmarkEnd w:id="1340"/>
    </w:p>
    <w:bookmarkEnd w:id="1341"/>
    <w:bookmarkEnd w:id="1342"/>
    <w:bookmarkEnd w:id="1343"/>
    <w:p w14:paraId="03BB989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合同当事人在专用合同条款中约定采取争议评审方式解决争议以及评审规则，并按下列约定执行： </w:t>
      </w:r>
    </w:p>
    <w:p w14:paraId="4ED912F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20.3.1 争议评审小组的确定</w:t>
      </w:r>
    </w:p>
    <w:p w14:paraId="78B8BC0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合同当事人可以共同选择一名或三名争议评审员，组成争议评审小组。除专用合同条款另有约定外，合同当事人应当自合同签订后28天内，或者争议发生后14天内，选定争议评审员。</w:t>
      </w:r>
    </w:p>
    <w:p w14:paraId="621365BC"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D32D8DB"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除专用合同条款另有约定外，评审员报酬由发包人和承包人各承担一半。</w:t>
      </w:r>
    </w:p>
    <w:p w14:paraId="42B61131"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20.3.2 争议评审小组的决定</w:t>
      </w:r>
    </w:p>
    <w:p w14:paraId="5DBE512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Pr>
          <w:rFonts w:ascii="宋体" w:hAnsi="宋体" w:hint="eastAsia"/>
          <w:kern w:val="0"/>
          <w:szCs w:val="21"/>
        </w:rPr>
        <w:t>作出</w:t>
      </w:r>
      <w:proofErr w:type="gramEnd"/>
      <w:r>
        <w:rPr>
          <w:rFonts w:ascii="宋体" w:hAnsi="宋体" w:hint="eastAsia"/>
          <w:kern w:val="0"/>
          <w:szCs w:val="21"/>
        </w:rPr>
        <w:t>书面决定，并说明理由。合同当事人可以在专用合同条款中对本项事项另行约定。</w:t>
      </w:r>
    </w:p>
    <w:p w14:paraId="693C2287"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20.3.3 争议评审小组决定的效力</w:t>
      </w:r>
    </w:p>
    <w:p w14:paraId="43057B52"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争议评审小组</w:t>
      </w:r>
      <w:proofErr w:type="gramStart"/>
      <w:r>
        <w:rPr>
          <w:rFonts w:ascii="宋体" w:hAnsi="宋体" w:hint="eastAsia"/>
          <w:kern w:val="0"/>
          <w:szCs w:val="21"/>
        </w:rPr>
        <w:t>作出</w:t>
      </w:r>
      <w:proofErr w:type="gramEnd"/>
      <w:r>
        <w:rPr>
          <w:rFonts w:ascii="宋体" w:hAnsi="宋体" w:hint="eastAsia"/>
          <w:kern w:val="0"/>
          <w:szCs w:val="21"/>
        </w:rPr>
        <w:t>的书面决定经合同当事人签字确认后，对双方具有约束力，双方应遵照执行。</w:t>
      </w:r>
    </w:p>
    <w:p w14:paraId="4458D04E"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任何一方当事人不接受争议评审小组决定或不履行争议评审小组决定的，双方可选择采用其他争议解决方式。</w:t>
      </w:r>
    </w:p>
    <w:p w14:paraId="1E3C202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44" w:name="_Toc532377318"/>
      <w:bookmarkStart w:id="1345" w:name="_Toc351203630"/>
      <w:bookmarkStart w:id="1346" w:name="_Toc296503150"/>
      <w:bookmarkStart w:id="1347" w:name="_Toc337558844"/>
      <w:bookmarkStart w:id="1348" w:name="_Toc296346651"/>
      <w:r>
        <w:rPr>
          <w:rFonts w:hint="eastAsia"/>
          <w:sz w:val="21"/>
          <w:szCs w:val="21"/>
        </w:rPr>
        <w:t>20.4仲裁或诉讼</w:t>
      </w:r>
      <w:bookmarkEnd w:id="1344"/>
      <w:bookmarkEnd w:id="1345"/>
    </w:p>
    <w:bookmarkEnd w:id="1346"/>
    <w:bookmarkEnd w:id="1347"/>
    <w:bookmarkEnd w:id="1348"/>
    <w:p w14:paraId="03AAF7AD"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因合同及合同有关事项产生的争议，合同当事人可以在专用合同条款中约定以下一种方式解决争议：</w:t>
      </w:r>
    </w:p>
    <w:p w14:paraId="50EC6A75"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（1）向约定的仲裁委员会申请仲裁；</w:t>
      </w:r>
    </w:p>
    <w:p w14:paraId="18BCF6B4" w14:textId="77777777" w:rsidR="00C80D6E" w:rsidRDefault="00C80D6E" w:rsidP="00C80D6E">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（2）向有管辖权的人民法院起诉。</w:t>
      </w:r>
    </w:p>
    <w:p w14:paraId="245115F5" w14:textId="77777777" w:rsidR="00C80D6E" w:rsidRDefault="00C80D6E" w:rsidP="00C80D6E">
      <w:pPr>
        <w:pStyle w:val="5"/>
        <w:spacing w:before="0" w:beforeAutospacing="0" w:after="0" w:afterAutospacing="0" w:line="360" w:lineRule="auto"/>
        <w:ind w:firstLineChars="200" w:firstLine="420"/>
        <w:rPr>
          <w:rFonts w:hint="eastAsia"/>
          <w:b w:val="0"/>
          <w:sz w:val="21"/>
          <w:szCs w:val="21"/>
        </w:rPr>
      </w:pPr>
      <w:bookmarkStart w:id="1349" w:name="_Toc532377319"/>
      <w:bookmarkStart w:id="1350" w:name="_Toc351203631"/>
      <w:bookmarkStart w:id="1351" w:name="_Toc296346653"/>
      <w:bookmarkStart w:id="1352" w:name="_Toc296503152"/>
      <w:bookmarkStart w:id="1353" w:name="_Toc337558845"/>
      <w:r>
        <w:rPr>
          <w:rFonts w:hint="eastAsia"/>
          <w:b w:val="0"/>
          <w:sz w:val="21"/>
          <w:szCs w:val="21"/>
        </w:rPr>
        <w:t>20.5争议解决条款效力</w:t>
      </w:r>
      <w:bookmarkEnd w:id="1349"/>
      <w:bookmarkEnd w:id="1350"/>
    </w:p>
    <w:bookmarkEnd w:id="1351"/>
    <w:bookmarkEnd w:id="1352"/>
    <w:bookmarkEnd w:id="1353"/>
    <w:p w14:paraId="55C4252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合同有关争议解决的条款独立存在，合同的变更、解除、终止、无效或者被撤销均不影响其效力。</w:t>
      </w:r>
    </w:p>
    <w:p w14:paraId="60D332FF" w14:textId="77777777" w:rsidR="00C80D6E" w:rsidRDefault="00C80D6E" w:rsidP="00C80D6E">
      <w:pPr>
        <w:keepNext/>
        <w:keepLines/>
        <w:snapToGrid w:val="0"/>
        <w:spacing w:before="260" w:after="260" w:line="360" w:lineRule="auto"/>
        <w:outlineLvl w:val="2"/>
        <w:rPr>
          <w:rFonts w:ascii="宋体" w:hAnsi="宋体" w:hint="eastAsia"/>
          <w:b/>
          <w:bCs/>
          <w:szCs w:val="21"/>
          <w:lang w:val="zh-CN"/>
        </w:rPr>
      </w:pPr>
      <w:r>
        <w:rPr>
          <w:rFonts w:ascii="宋体" w:hAnsi="宋体" w:hint="eastAsia"/>
          <w:b/>
          <w:bCs/>
          <w:szCs w:val="21"/>
          <w:lang w:val="zh-CN"/>
        </w:rPr>
        <w:br w:type="page"/>
      </w:r>
    </w:p>
    <w:p w14:paraId="21583FF3" w14:textId="77777777" w:rsidR="00C80D6E" w:rsidRDefault="00C80D6E" w:rsidP="00C80D6E">
      <w:pPr>
        <w:pStyle w:val="3"/>
        <w:jc w:val="center"/>
        <w:rPr>
          <w:rFonts w:ascii="宋体" w:hAnsi="宋体" w:hint="eastAsia"/>
          <w:sz w:val="44"/>
          <w:szCs w:val="44"/>
        </w:rPr>
      </w:pPr>
      <w:bookmarkStart w:id="1354" w:name="_Toc532377320"/>
      <w:bookmarkStart w:id="1355" w:name="_Toc532375607"/>
      <w:bookmarkStart w:id="1356" w:name="_Toc26921"/>
      <w:bookmarkStart w:id="1357" w:name="_Toc529388290"/>
      <w:r>
        <w:rPr>
          <w:rFonts w:ascii="宋体" w:hAnsi="宋体" w:hint="eastAsia"/>
          <w:sz w:val="44"/>
          <w:szCs w:val="44"/>
        </w:rPr>
        <w:t>第三部分 专用合同条款</w:t>
      </w:r>
      <w:bookmarkEnd w:id="1354"/>
      <w:bookmarkEnd w:id="1355"/>
      <w:bookmarkEnd w:id="1356"/>
      <w:bookmarkEnd w:id="1357"/>
    </w:p>
    <w:p w14:paraId="519A028D"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358" w:name="_Toc532375608"/>
      <w:bookmarkStart w:id="1359" w:name="_Toc532377321"/>
      <w:bookmarkStart w:id="1360" w:name="_Toc351203633"/>
      <w:bookmarkStart w:id="1361" w:name="_Hlk528927191"/>
      <w:r>
        <w:rPr>
          <w:rFonts w:hint="eastAsia"/>
          <w:kern w:val="2"/>
          <w:sz w:val="21"/>
          <w:szCs w:val="21"/>
        </w:rPr>
        <w:t>1</w:t>
      </w:r>
      <w:bookmarkStart w:id="1362" w:name="_Toc297120456"/>
      <w:bookmarkStart w:id="1363" w:name="_Toc296890984"/>
      <w:bookmarkStart w:id="1364" w:name="_Toc292559866"/>
      <w:bookmarkStart w:id="1365" w:name="_Toc297048342"/>
      <w:bookmarkStart w:id="1366" w:name="_Toc296503156"/>
      <w:bookmarkStart w:id="1367" w:name="_Toc296347155"/>
      <w:bookmarkStart w:id="1368" w:name="_Toc292559361"/>
      <w:bookmarkStart w:id="1369" w:name="_Toc296891196"/>
      <w:bookmarkStart w:id="1370" w:name="_Toc296346657"/>
      <w:bookmarkStart w:id="1371" w:name="_Toc296944495"/>
      <w:r>
        <w:rPr>
          <w:rFonts w:hint="eastAsia"/>
          <w:kern w:val="2"/>
          <w:sz w:val="21"/>
          <w:szCs w:val="21"/>
        </w:rPr>
        <w:t>. 一般约定</w:t>
      </w:r>
      <w:bookmarkEnd w:id="1358"/>
      <w:bookmarkEnd w:id="1359"/>
      <w:bookmarkEnd w:id="1360"/>
    </w:p>
    <w:p w14:paraId="1C60BAA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72" w:name="_Toc532377322"/>
      <w:bookmarkEnd w:id="1362"/>
      <w:bookmarkEnd w:id="1363"/>
      <w:bookmarkEnd w:id="1364"/>
      <w:bookmarkEnd w:id="1365"/>
      <w:bookmarkEnd w:id="1366"/>
      <w:bookmarkEnd w:id="1367"/>
      <w:bookmarkEnd w:id="1368"/>
      <w:bookmarkEnd w:id="1369"/>
      <w:bookmarkEnd w:id="1370"/>
      <w:bookmarkEnd w:id="1371"/>
      <w:r>
        <w:rPr>
          <w:rFonts w:hint="eastAsia"/>
          <w:sz w:val="21"/>
          <w:szCs w:val="21"/>
        </w:rPr>
        <w:t>1.1词语定义与解释</w:t>
      </w:r>
      <w:bookmarkEnd w:id="1372"/>
    </w:p>
    <w:p w14:paraId="45E68EC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 合同</w:t>
      </w:r>
    </w:p>
    <w:p w14:paraId="39008C3D"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1.1.1.6技术标准和要求：</w:t>
      </w:r>
      <w:r>
        <w:rPr>
          <w:rFonts w:ascii="宋体" w:hAnsi="宋体" w:hint="eastAsia"/>
          <w:kern w:val="0"/>
          <w:szCs w:val="21"/>
          <w:u w:val="single"/>
        </w:rPr>
        <w:t>本目中的技术标准和</w:t>
      </w:r>
      <w:proofErr w:type="gramStart"/>
      <w:r>
        <w:rPr>
          <w:rFonts w:ascii="宋体" w:hAnsi="宋体" w:hint="eastAsia"/>
          <w:kern w:val="0"/>
          <w:szCs w:val="21"/>
          <w:u w:val="single"/>
        </w:rPr>
        <w:t>要</w:t>
      </w:r>
      <w:proofErr w:type="gramEnd"/>
      <w:r>
        <w:rPr>
          <w:rFonts w:ascii="宋体" w:hAnsi="宋体" w:hint="eastAsia"/>
          <w:kern w:val="0"/>
          <w:szCs w:val="21"/>
          <w:u w:val="single"/>
        </w:rPr>
        <w:t>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14:paraId="6510C41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1.1.1.8 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14:paraId="4F40A96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1.1.1.10 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7EB0EECC"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本项补充1.1.1.11～1.1.1.16目：</w:t>
      </w:r>
    </w:p>
    <w:p w14:paraId="64C6026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1.1.1.11 采购文件：</w:t>
      </w:r>
      <w:r>
        <w:rPr>
          <w:rFonts w:ascii="宋体" w:hAnsi="宋体" w:hint="eastAsia"/>
          <w:kern w:val="0"/>
          <w:szCs w:val="21"/>
          <w:u w:val="single"/>
        </w:rPr>
        <w:t>指本工程的采购文件、图纸、其他技术资料及采购人发出的对采购文件所作的澄清、修改等资料</w:t>
      </w:r>
      <w:r>
        <w:rPr>
          <w:rFonts w:ascii="宋体" w:hAnsi="宋体" w:hint="eastAsia"/>
          <w:kern w:val="0"/>
          <w:szCs w:val="21"/>
        </w:rPr>
        <w:t>。</w:t>
      </w:r>
    </w:p>
    <w:p w14:paraId="1B56A0F4"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1.1.1.12 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14:paraId="6569765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1.1.1.13 重大设计变更：按照规定需要重新报建设行政主管部门批准的设计变更。</w:t>
      </w:r>
    </w:p>
    <w:p w14:paraId="19ED2526" w14:textId="77777777" w:rsidR="00C80D6E" w:rsidRDefault="00C80D6E" w:rsidP="00C80D6E">
      <w:pPr>
        <w:spacing w:line="360" w:lineRule="auto"/>
        <w:ind w:firstLineChars="200" w:firstLine="420"/>
        <w:jc w:val="left"/>
        <w:rPr>
          <w:rFonts w:ascii="宋体" w:hAnsi="宋体" w:hint="eastAsia"/>
          <w:szCs w:val="21"/>
        </w:rPr>
      </w:pPr>
      <w:r>
        <w:rPr>
          <w:rFonts w:ascii="宋体" w:hAnsi="宋体"/>
          <w:szCs w:val="21"/>
        </w:rPr>
        <w:t>1.1.1.</w:t>
      </w:r>
      <w:r>
        <w:rPr>
          <w:rFonts w:ascii="宋体" w:hAnsi="宋体" w:hint="eastAsia"/>
          <w:szCs w:val="21"/>
        </w:rPr>
        <w:t>14 公章：专指法定单位名称章</w:t>
      </w:r>
      <w:r>
        <w:rPr>
          <w:rFonts w:ascii="宋体" w:hAnsi="宋体"/>
          <w:szCs w:val="21"/>
        </w:rPr>
        <w:t>。</w:t>
      </w:r>
    </w:p>
    <w:bookmarkEnd w:id="1361"/>
    <w:p w14:paraId="39B6D1D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1.1.1.15 到岗：指承包人按照到岗履职承诺安排满足办理施工许可手续相关要求的项目主要管理人员实际到施工现场就职履约的行为。</w:t>
      </w:r>
    </w:p>
    <w:p w14:paraId="359DC17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1.1.1.16 项目法人：指具有民事权利能力和民事行为能力，依法独立享有民事权利和承担民事义务，以建设项目为目的，从事项目管理的机构、单位或组织。</w:t>
      </w:r>
    </w:p>
    <w:p w14:paraId="00138BD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1.1.2 合同当事人及其他相关方</w:t>
      </w:r>
    </w:p>
    <w:p w14:paraId="08E92F0C" w14:textId="77777777" w:rsidR="00C80D6E" w:rsidRDefault="00C80D6E" w:rsidP="00C80D6E">
      <w:pPr>
        <w:spacing w:line="360" w:lineRule="auto"/>
        <w:ind w:firstLineChars="200" w:firstLine="420"/>
        <w:jc w:val="left"/>
        <w:rPr>
          <w:rFonts w:ascii="宋体" w:hAnsi="宋体" w:hint="eastAsia"/>
          <w:szCs w:val="21"/>
        </w:rPr>
      </w:pPr>
      <w:r w:rsidRPr="00781871">
        <w:rPr>
          <w:rFonts w:ascii="宋体" w:hAnsi="宋体" w:hint="eastAsia"/>
          <w:szCs w:val="21"/>
          <w:highlight w:val="yellow"/>
        </w:rPr>
        <w:t>1.1.2.4 监理人：</w:t>
      </w:r>
    </w:p>
    <w:p w14:paraId="74BE94B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名    称：</w:t>
      </w:r>
      <w:r>
        <w:rPr>
          <w:rFonts w:ascii="宋体" w:hAnsi="宋体" w:hint="eastAsia"/>
          <w:szCs w:val="21"/>
          <w:u w:val="single"/>
        </w:rPr>
        <w:t xml:space="preserve">                    </w:t>
      </w:r>
      <w:r>
        <w:rPr>
          <w:rFonts w:ascii="宋体" w:hAnsi="宋体" w:hint="eastAsia"/>
          <w:szCs w:val="21"/>
        </w:rPr>
        <w:t>；</w:t>
      </w:r>
    </w:p>
    <w:p w14:paraId="4E5BD7D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资质类别和等级：</w:t>
      </w:r>
      <w:r>
        <w:rPr>
          <w:rFonts w:ascii="宋体" w:hAnsi="宋体" w:hint="eastAsia"/>
          <w:szCs w:val="21"/>
          <w:u w:val="single"/>
        </w:rPr>
        <w:t xml:space="preserve">               </w:t>
      </w:r>
      <w:r>
        <w:rPr>
          <w:rFonts w:ascii="宋体" w:hAnsi="宋体" w:hint="eastAsia"/>
          <w:szCs w:val="21"/>
        </w:rPr>
        <w:t>；</w:t>
      </w:r>
    </w:p>
    <w:p w14:paraId="34740CB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63190932"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szCs w:val="21"/>
          <w:highlight w:val="yellow"/>
        </w:rPr>
        <w:t>1.1.2.5 设计人：</w:t>
      </w:r>
    </w:p>
    <w:p w14:paraId="5282A3E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名    称：</w:t>
      </w:r>
      <w:r>
        <w:rPr>
          <w:rFonts w:ascii="宋体" w:hAnsi="宋体" w:hint="eastAsia"/>
          <w:szCs w:val="21"/>
          <w:u w:val="single"/>
        </w:rPr>
        <w:t xml:space="preserve">               </w:t>
      </w:r>
      <w:r>
        <w:rPr>
          <w:rFonts w:ascii="宋体" w:hAnsi="宋体" w:hint="eastAsia"/>
          <w:szCs w:val="21"/>
        </w:rPr>
        <w:t>；</w:t>
      </w:r>
    </w:p>
    <w:p w14:paraId="78D6752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资质类别和等级：</w:t>
      </w:r>
      <w:r>
        <w:rPr>
          <w:rFonts w:ascii="宋体" w:hAnsi="宋体" w:hint="eastAsia"/>
          <w:szCs w:val="21"/>
          <w:u w:val="single"/>
        </w:rPr>
        <w:t xml:space="preserve">               </w:t>
      </w:r>
    </w:p>
    <w:p w14:paraId="56589D9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20A2E75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1.1.3 工程和设备</w:t>
      </w:r>
    </w:p>
    <w:p w14:paraId="2492295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1.1.3.7 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14:paraId="16488037" w14:textId="77777777" w:rsidR="00C80D6E" w:rsidRDefault="00C80D6E" w:rsidP="00C80D6E">
      <w:pPr>
        <w:spacing w:line="360" w:lineRule="auto"/>
        <w:ind w:firstLineChars="200" w:firstLine="420"/>
        <w:jc w:val="left"/>
        <w:rPr>
          <w:rFonts w:ascii="宋体" w:hAnsi="宋体" w:hint="eastAsia"/>
          <w:szCs w:val="21"/>
        </w:rPr>
      </w:pPr>
      <w:r w:rsidRPr="00781871">
        <w:rPr>
          <w:rFonts w:ascii="宋体" w:hAnsi="宋体" w:hint="eastAsia"/>
          <w:kern w:val="0"/>
          <w:szCs w:val="21"/>
          <w:highlight w:val="yellow"/>
        </w:rPr>
        <w:t>1.1.3.9 永久占地</w:t>
      </w:r>
      <w:r>
        <w:rPr>
          <w:rFonts w:ascii="宋体" w:hAnsi="宋体" w:hint="eastAsia"/>
          <w:kern w:val="0"/>
          <w:szCs w:val="21"/>
        </w:rPr>
        <w:t>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14:paraId="766B8BC1" w14:textId="77777777" w:rsidR="00C80D6E" w:rsidRDefault="00C80D6E" w:rsidP="00C80D6E">
      <w:pPr>
        <w:spacing w:line="360" w:lineRule="auto"/>
        <w:ind w:firstLineChars="200" w:firstLine="420"/>
        <w:jc w:val="left"/>
        <w:rPr>
          <w:rFonts w:ascii="宋体" w:hAnsi="宋体" w:hint="eastAsia"/>
          <w:szCs w:val="21"/>
        </w:rPr>
      </w:pPr>
      <w:r w:rsidRPr="00781871">
        <w:rPr>
          <w:rFonts w:ascii="宋体" w:hAnsi="宋体" w:hint="eastAsia"/>
          <w:szCs w:val="21"/>
          <w:highlight w:val="yellow"/>
        </w:rPr>
        <w:t>1.1.3.10 临时占地</w:t>
      </w:r>
      <w:commentRangeStart w:id="1373"/>
      <w:commentRangeEnd w:id="1373"/>
      <w:r>
        <w:commentReference w:id="1373"/>
      </w:r>
      <w:r>
        <w:rPr>
          <w:rFonts w:ascii="宋体" w:hAnsi="宋体" w:hint="eastAsia"/>
          <w:szCs w:val="21"/>
        </w:rPr>
        <w:t>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14:paraId="16DD59C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1.1.6 其他</w:t>
      </w:r>
    </w:p>
    <w:p w14:paraId="44CA326F" w14:textId="77777777" w:rsidR="00C80D6E" w:rsidRDefault="00C80D6E" w:rsidP="00C80D6E">
      <w:pPr>
        <w:spacing w:line="360" w:lineRule="auto"/>
        <w:ind w:firstLineChars="200" w:firstLine="420"/>
        <w:jc w:val="left"/>
        <w:rPr>
          <w:rFonts w:ascii="宋体" w:hAnsi="宋体" w:hint="eastAsia"/>
          <w:szCs w:val="21"/>
        </w:rPr>
      </w:pPr>
      <w:bookmarkStart w:id="1374" w:name="_Hlk528927262"/>
      <w:r>
        <w:rPr>
          <w:rFonts w:ascii="宋体" w:hAnsi="宋体" w:hint="eastAsia"/>
          <w:szCs w:val="21"/>
        </w:rPr>
        <w:t>本项补充1.1.6.2～1.1.6.3目：</w:t>
      </w:r>
    </w:p>
    <w:p w14:paraId="1BFDB1E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1.1.6.2 转包、违法分包及挂靠：指符合《住房和城乡建设部关于印发建筑工程施工发包与承包违法行为认定查处管理办法的通知》（建市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〔2019〕1号）规定认定条件的</w:t>
      </w:r>
      <w:r>
        <w:rPr>
          <w:rFonts w:ascii="宋体" w:hAnsi="宋体" w:hint="eastAsia"/>
          <w:kern w:val="0"/>
          <w:szCs w:val="21"/>
        </w:rPr>
        <w:t>违法行为</w:t>
      </w:r>
      <w:r>
        <w:rPr>
          <w:rFonts w:ascii="宋体" w:hAnsi="宋体" w:hint="eastAsia"/>
          <w:szCs w:val="21"/>
        </w:rPr>
        <w:t>。</w:t>
      </w:r>
    </w:p>
    <w:bookmarkEnd w:id="1374"/>
    <w:p w14:paraId="6E9FB69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1.1.6.3 危险性较大的分部分项工程（以下简称“危大工程”）：指住房和城乡建设部令第37号《危险性较大的分部分项工程安全管理规定》规定的房屋建筑和市政基础设施工程在施工过程中，容易导致人员群死群</w:t>
      </w:r>
      <w:proofErr w:type="gramStart"/>
      <w:r>
        <w:rPr>
          <w:rFonts w:ascii="宋体" w:hAnsi="宋体" w:hint="eastAsia"/>
          <w:szCs w:val="21"/>
        </w:rPr>
        <w:t>伤或者</w:t>
      </w:r>
      <w:proofErr w:type="gramEnd"/>
      <w:r>
        <w:rPr>
          <w:rFonts w:ascii="宋体" w:hAnsi="宋体" w:hint="eastAsia"/>
          <w:szCs w:val="21"/>
        </w:rPr>
        <w:t>造成重大经济损失的分部分项工程。</w:t>
      </w:r>
      <w:proofErr w:type="gramStart"/>
      <w:r>
        <w:rPr>
          <w:rFonts w:ascii="宋体" w:hAnsi="宋体" w:hint="eastAsia"/>
          <w:szCs w:val="21"/>
        </w:rPr>
        <w:t>危大工程</w:t>
      </w:r>
      <w:proofErr w:type="gramEnd"/>
      <w:r>
        <w:rPr>
          <w:rFonts w:ascii="宋体" w:hAnsi="宋体" w:hint="eastAsia"/>
          <w:szCs w:val="21"/>
        </w:rPr>
        <w:t>及超过一定规模的危大工程范围以国务院住房城乡建设主管部门制定及重庆市住房和城乡建设委员会补充的范围为准。</w:t>
      </w:r>
    </w:p>
    <w:p w14:paraId="002DF6B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75" w:name="_Toc532377323"/>
      <w:r>
        <w:rPr>
          <w:rFonts w:hint="eastAsia"/>
          <w:sz w:val="21"/>
          <w:szCs w:val="21"/>
        </w:rPr>
        <w:t>1.4 标准和规范</w:t>
      </w:r>
      <w:bookmarkEnd w:id="1375"/>
    </w:p>
    <w:p w14:paraId="7E5D7A6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1.4.1 适用于工程的标准规范包括：</w:t>
      </w:r>
    </w:p>
    <w:p w14:paraId="632DB1A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（1）施工图所涉及的技术标准、规范、规程、图集等；</w:t>
      </w:r>
    </w:p>
    <w:p w14:paraId="6B058C5D"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（2）国家、行业或重庆市与本工程有关的标准，以及相应的规范、规程等，当这些标准、规范、规程不一致时，以标准、规范、规程要求最高的为准。</w:t>
      </w:r>
    </w:p>
    <w:p w14:paraId="4EE6C22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hint="eastAsia"/>
          <w:szCs w:val="21"/>
        </w:rPr>
        <w:t>。</w:t>
      </w:r>
    </w:p>
    <w:p w14:paraId="05B3EB8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1.4.2 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625F4FD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14:paraId="7D86D4F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38A56DE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1.4.3 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14:paraId="3D765D7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76" w:name="_Toc532377324"/>
      <w:r>
        <w:rPr>
          <w:rFonts w:hint="eastAsia"/>
          <w:sz w:val="21"/>
          <w:szCs w:val="21"/>
        </w:rPr>
        <w:t>1.5 合同文件的优先顺序</w:t>
      </w:r>
      <w:bookmarkEnd w:id="1376"/>
    </w:p>
    <w:p w14:paraId="00ED2FB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264C7F3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77" w:name="_Toc532377325"/>
      <w:r>
        <w:rPr>
          <w:rFonts w:hint="eastAsia"/>
          <w:sz w:val="21"/>
          <w:szCs w:val="21"/>
        </w:rPr>
        <w:t>1.6 图纸和承包人文件</w:t>
      </w:r>
      <w:bookmarkEnd w:id="1377"/>
    </w:p>
    <w:p w14:paraId="5FB9EF06"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szCs w:val="21"/>
          <w:highlight w:val="yellow"/>
        </w:rPr>
        <w:t>1.6.1 图纸的提供和交底</w:t>
      </w:r>
    </w:p>
    <w:p w14:paraId="7B13906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发包人向承包人提供图纸的期限：</w:t>
      </w:r>
      <w:r>
        <w:rPr>
          <w:rFonts w:ascii="宋体" w:hAnsi="宋体" w:hint="eastAsia"/>
          <w:szCs w:val="21"/>
          <w:u w:val="single"/>
        </w:rPr>
        <w:t>通用合同条款第7.3.2款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载明的开工日期前14天</w:t>
      </w:r>
      <w:r>
        <w:rPr>
          <w:rFonts w:ascii="宋体" w:hAnsi="宋体" w:hint="eastAsia"/>
          <w:szCs w:val="21"/>
        </w:rPr>
        <w:t>；</w:t>
      </w:r>
    </w:p>
    <w:p w14:paraId="3898CCF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发包人向承包人提供图纸的数量：</w:t>
      </w:r>
      <w:r>
        <w:rPr>
          <w:rFonts w:ascii="宋体" w:hAnsi="宋体" w:hint="eastAsia"/>
          <w:szCs w:val="21"/>
          <w:u w:val="single"/>
        </w:rPr>
        <w:t xml:space="preserve"> 3 套</w:t>
      </w:r>
      <w:r>
        <w:rPr>
          <w:rFonts w:ascii="宋体" w:hAnsi="宋体" w:hint="eastAsia"/>
          <w:szCs w:val="21"/>
        </w:rPr>
        <w:t xml:space="preserve">； </w:t>
      </w:r>
    </w:p>
    <w:p w14:paraId="58FCD7A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14:paraId="76EA2863"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提供施工图后7天内</w:t>
      </w:r>
      <w:r>
        <w:rPr>
          <w:rFonts w:ascii="宋体" w:hAnsi="宋体" w:hint="eastAsia"/>
          <w:szCs w:val="21"/>
        </w:rPr>
        <w:t>。</w:t>
      </w:r>
    </w:p>
    <w:p w14:paraId="101C4E6F"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14:paraId="28F9C48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1.6.2 图纸的错误</w:t>
      </w:r>
    </w:p>
    <w:p w14:paraId="10F53E7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B6A49C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承包人不得利用图纸的差错、遗漏或缺陷，从中获得不正当的利益。</w:t>
      </w:r>
    </w:p>
    <w:p w14:paraId="279C2185"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szCs w:val="21"/>
          <w:highlight w:val="yellow"/>
        </w:rPr>
        <w:t>1.6.4 承包人文件</w:t>
      </w:r>
    </w:p>
    <w:p w14:paraId="2BBEABD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14:paraId="4CD2CCE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承包人提供文件的期限、数量：</w:t>
      </w:r>
    </w:p>
    <w:p w14:paraId="4E0C123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（1）</w:t>
      </w:r>
      <w:r>
        <w:rPr>
          <w:rFonts w:ascii="宋体" w:hAnsi="宋体" w:hint="eastAsia"/>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w:t>
      </w:r>
      <w:proofErr w:type="gramStart"/>
      <w:r>
        <w:rPr>
          <w:rFonts w:ascii="宋体" w:hAnsi="宋体" w:hint="eastAsia"/>
          <w:szCs w:val="21"/>
          <w:u w:val="single"/>
        </w:rPr>
        <w:t>含专家</w:t>
      </w:r>
      <w:proofErr w:type="gramEnd"/>
      <w:r>
        <w:rPr>
          <w:rFonts w:ascii="宋体" w:hAnsi="宋体" w:hint="eastAsia"/>
          <w:szCs w:val="21"/>
          <w:u w:val="single"/>
        </w:rPr>
        <w:t>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14:paraId="402470D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每月 25 日前报送月工程进度完成报表</w:t>
      </w:r>
      <w:r>
        <w:rPr>
          <w:rFonts w:ascii="宋体" w:hAnsi="宋体" w:hint="eastAsia"/>
          <w:szCs w:val="21"/>
        </w:rPr>
        <w:t>。</w:t>
      </w:r>
    </w:p>
    <w:p w14:paraId="510A01A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（3）合同另有约定的，按照其约定。</w:t>
      </w:r>
    </w:p>
    <w:p w14:paraId="07ED84A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收到施工组织设计和工程总体进度计划及当年年度施工进度计划后7天内；合同另有约定的，从其约定</w:t>
      </w:r>
      <w:r>
        <w:rPr>
          <w:rFonts w:ascii="宋体" w:hAnsi="宋体" w:hint="eastAsia"/>
          <w:szCs w:val="21"/>
        </w:rPr>
        <w:t>。</w:t>
      </w:r>
    </w:p>
    <w:p w14:paraId="3E0714F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14:paraId="30BB61AE"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发包人审批承包人文件的期限：</w:t>
      </w:r>
      <w:r>
        <w:rPr>
          <w:rFonts w:ascii="宋体" w:hAnsi="宋体" w:hint="eastAsia"/>
          <w:szCs w:val="21"/>
          <w:u w:val="single"/>
        </w:rPr>
        <w:t>收到后14天内；合同另有约定的，从其约定</w:t>
      </w:r>
      <w:r>
        <w:rPr>
          <w:rFonts w:ascii="宋体" w:hAnsi="宋体" w:hint="eastAsia"/>
          <w:szCs w:val="21"/>
        </w:rPr>
        <w:t>。</w:t>
      </w:r>
    </w:p>
    <w:p w14:paraId="1F9F1AE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监理人、发包人的修改意见和审批，</w:t>
      </w:r>
      <w:proofErr w:type="gramStart"/>
      <w:r>
        <w:rPr>
          <w:rFonts w:ascii="宋体" w:hAnsi="宋体" w:hint="eastAsia"/>
          <w:szCs w:val="21"/>
          <w:u w:val="single"/>
        </w:rPr>
        <w:t>不</w:t>
      </w:r>
      <w:proofErr w:type="gramEnd"/>
      <w:r>
        <w:rPr>
          <w:rFonts w:ascii="宋体" w:hAnsi="宋体" w:hint="eastAsia"/>
          <w:szCs w:val="21"/>
          <w:u w:val="single"/>
        </w:rPr>
        <w:t>免除或减轻承包人对该工作、工程、材料、工程设备等应承担的责任和义务</w:t>
      </w:r>
      <w:r>
        <w:rPr>
          <w:rFonts w:ascii="宋体" w:hAnsi="宋体" w:hint="eastAsia"/>
          <w:szCs w:val="21"/>
        </w:rPr>
        <w:t>。</w:t>
      </w:r>
    </w:p>
    <w:p w14:paraId="35D86085"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78" w:name="_Toc532377326"/>
      <w:r>
        <w:rPr>
          <w:rFonts w:hint="eastAsia"/>
          <w:sz w:val="21"/>
          <w:szCs w:val="21"/>
        </w:rPr>
        <w:t>1.7 联络</w:t>
      </w:r>
      <w:bookmarkEnd w:id="1378"/>
    </w:p>
    <w:p w14:paraId="48FB9C2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1.7.1 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14:paraId="77A2ECE4" w14:textId="77777777" w:rsidR="00C80D6E" w:rsidRDefault="00C80D6E" w:rsidP="00C80D6E">
      <w:pPr>
        <w:tabs>
          <w:tab w:val="left" w:pos="7513"/>
        </w:tabs>
        <w:spacing w:line="360" w:lineRule="auto"/>
        <w:ind w:firstLineChars="200" w:firstLine="420"/>
        <w:jc w:val="left"/>
        <w:rPr>
          <w:rFonts w:ascii="宋体" w:hAnsi="宋体" w:hint="eastAsia"/>
          <w:kern w:val="0"/>
          <w:szCs w:val="21"/>
        </w:rPr>
      </w:pPr>
      <w:r w:rsidRPr="00781871">
        <w:rPr>
          <w:rFonts w:ascii="宋体" w:hAnsi="宋体" w:hint="eastAsia"/>
          <w:kern w:val="0"/>
          <w:szCs w:val="21"/>
          <w:highlight w:val="yellow"/>
        </w:rPr>
        <w:t>1.7.2 发包人接收文件地点</w:t>
      </w:r>
      <w:r>
        <w:rPr>
          <w:rFonts w:ascii="宋体" w:hAnsi="宋体" w:hint="eastAsia"/>
          <w:kern w:val="0"/>
          <w:szCs w:val="21"/>
        </w:rPr>
        <w:t>：</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4066EDC6"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发包人指定的接收人：</w:t>
      </w:r>
      <w:bookmarkStart w:id="1379" w:name="_Hlk528493983"/>
      <w:bookmarkEnd w:id="1379"/>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47BCA403" w14:textId="77777777" w:rsidR="00C80D6E" w:rsidRDefault="00C80D6E" w:rsidP="00C80D6E">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2AECF430"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5F609AE5" w14:textId="77777777" w:rsidR="00C80D6E" w:rsidRDefault="00C80D6E" w:rsidP="00C80D6E">
      <w:pPr>
        <w:tabs>
          <w:tab w:val="left" w:pos="7371"/>
        </w:tabs>
        <w:spacing w:line="360" w:lineRule="auto"/>
        <w:ind w:firstLineChars="200" w:firstLine="420"/>
        <w:jc w:val="left"/>
        <w:rPr>
          <w:rFonts w:ascii="宋体" w:hAnsi="宋体" w:hint="eastAsia"/>
          <w:kern w:val="0"/>
          <w:szCs w:val="21"/>
        </w:rPr>
      </w:pPr>
      <w:r>
        <w:rPr>
          <w:rFonts w:ascii="宋体" w:hAnsi="宋体" w:hint="eastAsia"/>
          <w:kern w:val="0"/>
          <w:szCs w:val="21"/>
        </w:rPr>
        <w:t>监理人接收文件地点：</w:t>
      </w:r>
      <w:r>
        <w:rPr>
          <w:rFonts w:ascii="宋体" w:hAnsi="宋体" w:hint="eastAsia"/>
          <w:kern w:val="0"/>
          <w:szCs w:val="21"/>
          <w:u w:val="single"/>
        </w:rPr>
        <w:t xml:space="preserve">                                  </w:t>
      </w:r>
      <w:r>
        <w:rPr>
          <w:rFonts w:ascii="宋体" w:hAnsi="宋体" w:hint="eastAsia"/>
          <w:kern w:val="0"/>
          <w:szCs w:val="21"/>
        </w:rPr>
        <w:t>；</w:t>
      </w:r>
    </w:p>
    <w:p w14:paraId="18232BA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监理人指定的接收人：</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84E145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80" w:name="_Toc532377327"/>
      <w:r>
        <w:rPr>
          <w:rFonts w:hint="eastAsia"/>
          <w:sz w:val="21"/>
          <w:szCs w:val="21"/>
        </w:rPr>
        <w:t>1.8 严禁贿赂</w:t>
      </w:r>
      <w:bookmarkEnd w:id="1380"/>
    </w:p>
    <w:p w14:paraId="066FE8D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本款补充以下内容：</w:t>
      </w:r>
    </w:p>
    <w:p w14:paraId="0E44244D" w14:textId="77777777" w:rsidR="00C80D6E" w:rsidRDefault="00C80D6E" w:rsidP="00C80D6E">
      <w:pPr>
        <w:spacing w:line="360" w:lineRule="auto"/>
        <w:ind w:firstLineChars="200" w:firstLine="420"/>
        <w:jc w:val="left"/>
        <w:rPr>
          <w:rFonts w:ascii="宋体" w:hAnsi="宋体" w:hint="eastAsia"/>
          <w:kern w:val="0"/>
          <w:szCs w:val="21"/>
          <w:u w:val="single"/>
        </w:rPr>
      </w:pPr>
      <w:r>
        <w:rPr>
          <w:rFonts w:ascii="宋体" w:hAnsi="宋体" w:hint="eastAsia"/>
          <w:kern w:val="0"/>
          <w:szCs w:val="21"/>
        </w:rPr>
        <w:t>在合同执行过程中，合同当事人应严格履行附件8《廉洁从业协议》。</w:t>
      </w:r>
    </w:p>
    <w:p w14:paraId="6731472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81" w:name="_Toc532377328"/>
      <w:r>
        <w:rPr>
          <w:rFonts w:hint="eastAsia"/>
          <w:sz w:val="21"/>
          <w:szCs w:val="21"/>
        </w:rPr>
        <w:t>1.10 交通运输</w:t>
      </w:r>
      <w:bookmarkEnd w:id="1381"/>
    </w:p>
    <w:p w14:paraId="6884AC2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w:t>
      </w:r>
      <w:bookmarkStart w:id="1382" w:name="_Toc303539100"/>
      <w:bookmarkStart w:id="1383" w:name="_Toc300934943"/>
      <w:bookmarkStart w:id="1384" w:name="_Toc312677986"/>
      <w:bookmarkStart w:id="1385" w:name="_Toc304295521"/>
      <w:bookmarkStart w:id="1386" w:name="_Toc318581155"/>
      <w:r>
        <w:rPr>
          <w:rFonts w:ascii="宋体" w:hAnsi="宋体" w:hint="eastAsia"/>
          <w:szCs w:val="21"/>
        </w:rPr>
        <w:t>.10.1 出入现场的权利</w:t>
      </w:r>
    </w:p>
    <w:p w14:paraId="44CDBC25"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szCs w:val="21"/>
        </w:rPr>
        <w:t>关于出入现场的权利的约定：</w:t>
      </w:r>
      <w:r>
        <w:rPr>
          <w:rFonts w:ascii="宋体" w:hAnsi="宋体" w:hint="eastAsia"/>
          <w:szCs w:val="21"/>
          <w:u w:val="single"/>
        </w:rPr>
        <w:t xml:space="preserve">  甲方负责提供场地，乙方配合办理出入现场证件   </w:t>
      </w:r>
      <w:r>
        <w:rPr>
          <w:rFonts w:ascii="宋体" w:hAnsi="宋体" w:hint="eastAsia"/>
          <w:szCs w:val="21"/>
        </w:rPr>
        <w:t>。</w:t>
      </w:r>
    </w:p>
    <w:bookmarkEnd w:id="1382"/>
    <w:bookmarkEnd w:id="1383"/>
    <w:bookmarkEnd w:id="1384"/>
    <w:bookmarkEnd w:id="1385"/>
    <w:bookmarkEnd w:id="1386"/>
    <w:p w14:paraId="23B7BF1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1.10.2 场外交通</w:t>
      </w:r>
    </w:p>
    <w:p w14:paraId="5B29D108"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14:paraId="6E4502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w:t>
      </w:r>
      <w:bookmarkStart w:id="1387" w:name="_Toc304295522"/>
      <w:bookmarkStart w:id="1388" w:name="_Toc318581156"/>
      <w:bookmarkStart w:id="1389" w:name="_Toc303539101"/>
      <w:bookmarkStart w:id="1390" w:name="_Toc300934944"/>
      <w:bookmarkStart w:id="1391" w:name="_Toc312677987"/>
      <w:r>
        <w:rPr>
          <w:rFonts w:ascii="宋体" w:hAnsi="宋体" w:hint="eastAsia"/>
          <w:szCs w:val="21"/>
        </w:rPr>
        <w:t>.10.3 场内交通</w:t>
      </w:r>
    </w:p>
    <w:p w14:paraId="68759750" w14:textId="77777777" w:rsidR="00C80D6E" w:rsidRPr="00781871" w:rsidRDefault="00C80D6E" w:rsidP="00C80D6E">
      <w:pPr>
        <w:spacing w:line="360" w:lineRule="auto"/>
        <w:ind w:firstLineChars="200" w:firstLine="420"/>
        <w:jc w:val="left"/>
        <w:rPr>
          <w:rFonts w:ascii="宋体" w:hAnsi="宋体" w:hint="eastAsia"/>
          <w:szCs w:val="21"/>
          <w:highlight w:val="yellow"/>
          <w:u w:val="single"/>
        </w:rPr>
      </w:pPr>
      <w:r>
        <w:rPr>
          <w:rFonts w:ascii="宋体" w:hAnsi="宋体" w:hint="eastAsia"/>
          <w:kern w:val="0"/>
          <w:szCs w:val="21"/>
        </w:rPr>
        <w:t>关于场外交通和场内交通的边界的约定：</w:t>
      </w:r>
      <w:r w:rsidRPr="00781871">
        <w:rPr>
          <w:rFonts w:ascii="宋体" w:hAnsi="宋体" w:hint="eastAsia"/>
          <w:szCs w:val="21"/>
          <w:highlight w:val="yellow"/>
          <w:u w:val="single"/>
        </w:rPr>
        <w:t>以合同工程用地红线为界，用地红线外为场外交通，用地红线范围内为场内交通（场外道路穿越场内的除外）</w:t>
      </w:r>
      <w:r w:rsidRPr="00781871">
        <w:rPr>
          <w:rFonts w:ascii="宋体" w:hAnsi="宋体" w:hint="eastAsia"/>
          <w:szCs w:val="21"/>
          <w:highlight w:val="yellow"/>
        </w:rPr>
        <w:t>。</w:t>
      </w:r>
    </w:p>
    <w:p w14:paraId="023ACE6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14:paraId="250C0B73" w14:textId="77777777" w:rsidR="00C80D6E" w:rsidRDefault="00C80D6E" w:rsidP="00C80D6E">
      <w:pPr>
        <w:spacing w:line="360" w:lineRule="auto"/>
        <w:ind w:firstLineChars="200" w:firstLine="420"/>
        <w:jc w:val="left"/>
        <w:rPr>
          <w:rFonts w:ascii="宋体" w:hAnsi="宋体" w:hint="eastAsia"/>
          <w:szCs w:val="21"/>
        </w:rPr>
      </w:pPr>
      <w:bookmarkStart w:id="1392" w:name="_Toc318581157"/>
      <w:bookmarkEnd w:id="1387"/>
      <w:bookmarkEnd w:id="1388"/>
      <w:bookmarkEnd w:id="1389"/>
      <w:bookmarkEnd w:id="1390"/>
      <w:bookmarkEnd w:id="1391"/>
      <w:r>
        <w:rPr>
          <w:rFonts w:ascii="宋体" w:hAnsi="宋体" w:hint="eastAsia"/>
          <w:szCs w:val="21"/>
        </w:rPr>
        <w:t>1.10.4 超大件和超重件的运输</w:t>
      </w:r>
    </w:p>
    <w:p w14:paraId="5A1FF4B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14:paraId="16FB512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93" w:name="_Toc532377329"/>
      <w:bookmarkEnd w:id="1392"/>
      <w:r>
        <w:rPr>
          <w:rFonts w:hint="eastAsia"/>
          <w:sz w:val="21"/>
          <w:szCs w:val="21"/>
        </w:rPr>
        <w:t>1.11 知识产权</w:t>
      </w:r>
      <w:bookmarkEnd w:id="1393"/>
    </w:p>
    <w:p w14:paraId="4265A5C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1.11.1 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14:paraId="509698B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14:paraId="3C6E80B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1.11.4 承包人在施工过程中所采用的专利、专有技术、技术秘密的使用费的承担方式：</w:t>
      </w:r>
      <w:r>
        <w:rPr>
          <w:rFonts w:ascii="宋体" w:hAnsi="宋体" w:hint="eastAsia"/>
          <w:szCs w:val="21"/>
          <w:u w:val="single"/>
        </w:rPr>
        <w:t xml:space="preserve">    /    </w:t>
      </w:r>
      <w:r>
        <w:rPr>
          <w:rFonts w:ascii="宋体" w:hAnsi="宋体" w:hint="eastAsia"/>
          <w:szCs w:val="21"/>
        </w:rPr>
        <w:t>。</w:t>
      </w:r>
    </w:p>
    <w:p w14:paraId="764E036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394" w:name="_Toc532377330"/>
      <w:r>
        <w:rPr>
          <w:rFonts w:hint="eastAsia"/>
          <w:sz w:val="21"/>
          <w:szCs w:val="21"/>
        </w:rPr>
        <w:t>1.13工程量清单错误的修正</w:t>
      </w:r>
      <w:bookmarkEnd w:id="1394"/>
    </w:p>
    <w:p w14:paraId="29E5E62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出现工程量清单错误时，责任和权利划分：</w:t>
      </w:r>
      <w:r>
        <w:rPr>
          <w:rFonts w:ascii="宋体" w:hAnsi="宋体" w:hint="eastAsia"/>
          <w:szCs w:val="21"/>
          <w:u w:val="single"/>
        </w:rPr>
        <w:t xml:space="preserve">    /    </w:t>
      </w:r>
      <w:r>
        <w:rPr>
          <w:rFonts w:ascii="宋体" w:hAnsi="宋体" w:hint="eastAsia"/>
          <w:szCs w:val="21"/>
        </w:rPr>
        <w:t>。</w:t>
      </w:r>
    </w:p>
    <w:p w14:paraId="73BB4EB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出现工程量清单错误时，是否调整合同价格：</w:t>
      </w:r>
      <w:r>
        <w:rPr>
          <w:rFonts w:ascii="宋体" w:hAnsi="宋体" w:hint="eastAsia"/>
          <w:szCs w:val="21"/>
          <w:u w:val="single"/>
        </w:rPr>
        <w:t xml:space="preserve"> </w:t>
      </w:r>
      <w:r>
        <w:rPr>
          <w:rFonts w:ascii="宋体" w:hint="eastAsia"/>
          <w:szCs w:val="21"/>
          <w:u w:val="single"/>
        </w:rPr>
        <w:t>出现工程量偏差按</w:t>
      </w:r>
      <w:proofErr w:type="gramStart"/>
      <w:r>
        <w:rPr>
          <w:rFonts w:ascii="宋体" w:hint="eastAsia"/>
          <w:szCs w:val="21"/>
          <w:u w:val="single"/>
        </w:rPr>
        <w:t>实调整</w:t>
      </w:r>
      <w:proofErr w:type="gramEnd"/>
      <w:r>
        <w:rPr>
          <w:rFonts w:ascii="宋体" w:hint="eastAsia"/>
          <w:szCs w:val="21"/>
          <w:u w:val="single"/>
        </w:rPr>
        <w:t>工程量，项目特征或计量单位出现重大偏差，按本合同专用条款第10.4.1项〔变更估价原则〕的相关调整方法约定结算</w:t>
      </w:r>
      <w:r>
        <w:rPr>
          <w:rFonts w:ascii="宋体" w:hAnsi="宋体" w:hint="eastAsia"/>
          <w:szCs w:val="21"/>
          <w:u w:val="single"/>
        </w:rPr>
        <w:t xml:space="preserve"> </w:t>
      </w:r>
      <w:r>
        <w:rPr>
          <w:rFonts w:ascii="宋体" w:hAnsi="宋体" w:hint="eastAsia"/>
          <w:kern w:val="0"/>
          <w:szCs w:val="21"/>
        </w:rPr>
        <w:t>。</w:t>
      </w:r>
    </w:p>
    <w:p w14:paraId="73C6C50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允许调整合同价格的工程量偏差范围：</w:t>
      </w:r>
      <w:r>
        <w:rPr>
          <w:rFonts w:ascii="宋体" w:hAnsi="宋体" w:hint="eastAsia"/>
          <w:szCs w:val="21"/>
          <w:u w:val="single"/>
        </w:rPr>
        <w:t xml:space="preserve">  </w:t>
      </w:r>
      <w:r>
        <w:rPr>
          <w:rFonts w:ascii="宋体" w:hint="eastAsia"/>
          <w:szCs w:val="21"/>
          <w:u w:val="single"/>
        </w:rPr>
        <w:t>不因工程量偏差调整合同综合单价</w:t>
      </w:r>
      <w:r>
        <w:rPr>
          <w:rFonts w:ascii="宋体" w:hAnsi="宋体" w:hint="eastAsia"/>
          <w:szCs w:val="21"/>
          <w:u w:val="single"/>
        </w:rPr>
        <w:t xml:space="preserve">  </w:t>
      </w:r>
      <w:r>
        <w:rPr>
          <w:rFonts w:ascii="宋体" w:hAnsi="宋体" w:hint="eastAsia"/>
          <w:szCs w:val="21"/>
        </w:rPr>
        <w:t>。</w:t>
      </w:r>
    </w:p>
    <w:p w14:paraId="2B825B2A"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395" w:name="_Toc532375609"/>
      <w:bookmarkStart w:id="1396" w:name="_Toc532377331"/>
      <w:bookmarkStart w:id="1397" w:name="_Toc351203634"/>
      <w:r>
        <w:rPr>
          <w:rFonts w:hint="eastAsia"/>
          <w:kern w:val="2"/>
          <w:sz w:val="21"/>
          <w:szCs w:val="21"/>
        </w:rPr>
        <w:t>2</w:t>
      </w:r>
      <w:bookmarkStart w:id="1398" w:name="_Toc296891197"/>
      <w:bookmarkStart w:id="1399" w:name="_Toc292559362"/>
      <w:bookmarkStart w:id="1400" w:name="_Toc292559867"/>
      <w:bookmarkStart w:id="1401" w:name="_Toc296944496"/>
      <w:bookmarkStart w:id="1402" w:name="_Toc297048343"/>
      <w:bookmarkStart w:id="1403" w:name="_Toc296503157"/>
      <w:bookmarkStart w:id="1404" w:name="_Toc296890985"/>
      <w:bookmarkStart w:id="1405" w:name="_Toc296346658"/>
      <w:bookmarkStart w:id="1406" w:name="_Toc296347156"/>
      <w:bookmarkStart w:id="1407" w:name="_Toc297120457"/>
      <w:r>
        <w:rPr>
          <w:rFonts w:hint="eastAsia"/>
          <w:kern w:val="2"/>
          <w:sz w:val="21"/>
          <w:szCs w:val="21"/>
        </w:rPr>
        <w:t>. 发包人</w:t>
      </w:r>
      <w:bookmarkEnd w:id="1395"/>
      <w:bookmarkEnd w:id="1396"/>
      <w:bookmarkEnd w:id="1397"/>
    </w:p>
    <w:bookmarkEnd w:id="1398"/>
    <w:bookmarkEnd w:id="1399"/>
    <w:bookmarkEnd w:id="1400"/>
    <w:bookmarkEnd w:id="1401"/>
    <w:bookmarkEnd w:id="1402"/>
    <w:bookmarkEnd w:id="1403"/>
    <w:bookmarkEnd w:id="1404"/>
    <w:bookmarkEnd w:id="1405"/>
    <w:bookmarkEnd w:id="1406"/>
    <w:bookmarkEnd w:id="1407"/>
    <w:p w14:paraId="42F0333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2.1许可或批准</w:t>
      </w:r>
    </w:p>
    <w:p w14:paraId="13E8F64F"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施工所需临时用水、临时用电、中断道路交通、临时占道的许可或批准由发包人负责办理。</w:t>
      </w:r>
    </w:p>
    <w:p w14:paraId="6B3DF2D0"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szCs w:val="21"/>
          <w:highlight w:val="yellow"/>
        </w:rPr>
        <w:t>2.2 发包人代表</w:t>
      </w:r>
    </w:p>
    <w:p w14:paraId="429905A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发包人代表：</w:t>
      </w:r>
    </w:p>
    <w:p w14:paraId="037ACDA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w:t>
      </w:r>
    </w:p>
    <w:p w14:paraId="1931694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14:paraId="17A06CD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发包人对发包人代表的授权范围如下：依照发包人相关管理办法包括但不限于</w:t>
      </w:r>
      <w:r>
        <w:rPr>
          <w:rFonts w:ascii="宋体" w:hAnsi="宋体" w:hint="eastAsia"/>
          <w:szCs w:val="21"/>
          <w:u w:val="single"/>
        </w:rPr>
        <w:t>工程质量、安全、进度、投资控制，与各方进行联络、协调，召集会议；解决工程中出现的问题；工程资料管理；执行权利范围内的</w:t>
      </w:r>
      <w:proofErr w:type="gramStart"/>
      <w:r>
        <w:rPr>
          <w:rFonts w:ascii="宋体" w:hAnsi="宋体" w:hint="eastAsia"/>
          <w:szCs w:val="21"/>
          <w:u w:val="single"/>
        </w:rPr>
        <w:t>签证权</w:t>
      </w:r>
      <w:proofErr w:type="gramEnd"/>
      <w:r>
        <w:rPr>
          <w:rFonts w:ascii="宋体" w:hAnsi="宋体" w:hint="eastAsia"/>
          <w:szCs w:val="21"/>
          <w:u w:val="single"/>
        </w:rPr>
        <w:t>等。</w:t>
      </w:r>
      <w:commentRangeStart w:id="1408"/>
      <w:commentRangeEnd w:id="1408"/>
      <w:r>
        <w:commentReference w:id="1408"/>
      </w:r>
    </w:p>
    <w:p w14:paraId="007C0F6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2.4 施工现场、施工条件和基础资料的提供</w:t>
      </w:r>
    </w:p>
    <w:p w14:paraId="3266DA9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2.4.1 提供施工现场</w:t>
      </w:r>
    </w:p>
    <w:p w14:paraId="2EDC072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关于发包人移交施工现场的期限要求：</w:t>
      </w:r>
      <w:r>
        <w:rPr>
          <w:rFonts w:ascii="宋体" w:hAnsi="宋体" w:hint="eastAsia"/>
          <w:szCs w:val="21"/>
          <w:u w:val="single"/>
        </w:rPr>
        <w:t xml:space="preserve">  按通用合同条款执行  </w:t>
      </w:r>
      <w:r>
        <w:rPr>
          <w:rFonts w:ascii="宋体" w:hAnsi="宋体" w:hint="eastAsia"/>
          <w:szCs w:val="21"/>
        </w:rPr>
        <w:t>。</w:t>
      </w:r>
    </w:p>
    <w:p w14:paraId="4A0C438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发包人场地移交后，若承包人在移交当日未提出异议，视为接受场地现状；</w:t>
      </w:r>
    </w:p>
    <w:p w14:paraId="5387124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2.4.2 提供施工条件</w:t>
      </w:r>
      <w:commentRangeStart w:id="1409"/>
      <w:commentRangeEnd w:id="1409"/>
      <w:r>
        <w:commentReference w:id="1409"/>
      </w:r>
    </w:p>
    <w:p w14:paraId="7FD6195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关于发包人应负责提供施工所需要的条件，包括：</w:t>
      </w:r>
    </w:p>
    <w:p w14:paraId="53972B18"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（1）负责征地拆迁工作，居民与单位的动迁安置，旧房拆除、补偿，负责根据工程建设需要及时提供工程用地(</w:t>
      </w:r>
      <w:proofErr w:type="gramStart"/>
      <w:r>
        <w:rPr>
          <w:rFonts w:ascii="宋体" w:hAnsi="宋体" w:hint="eastAsia"/>
          <w:szCs w:val="21"/>
          <w:u w:val="single"/>
        </w:rPr>
        <w:t>含临时</w:t>
      </w:r>
      <w:proofErr w:type="gramEnd"/>
      <w:r>
        <w:rPr>
          <w:rFonts w:ascii="宋体" w:hAnsi="宋体" w:hint="eastAsia"/>
          <w:szCs w:val="21"/>
          <w:u w:val="single"/>
        </w:rPr>
        <w:t>用地)和取、弃土用地；负责协助承包人处理项目建设</w:t>
      </w:r>
      <w:proofErr w:type="gramStart"/>
      <w:r>
        <w:rPr>
          <w:rFonts w:ascii="宋体" w:hAnsi="宋体" w:hint="eastAsia"/>
          <w:szCs w:val="21"/>
          <w:u w:val="single"/>
        </w:rPr>
        <w:t>期涉及</w:t>
      </w:r>
      <w:proofErr w:type="gramEnd"/>
      <w:r>
        <w:rPr>
          <w:rFonts w:ascii="宋体" w:hAnsi="宋体" w:hint="eastAsia"/>
          <w:szCs w:val="21"/>
          <w:u w:val="single"/>
        </w:rPr>
        <w:t>的各有关方面与建设施工中发生的各类矛盾，协调政府及地方各方面的关系；</w:t>
      </w:r>
    </w:p>
    <w:p w14:paraId="695D27B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（2）负责该项目的勘测设计和项目报批工作，在项目开工前完成项目的相关批准文件；</w:t>
      </w:r>
    </w:p>
    <w:p w14:paraId="35CA4657"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（3）协助承包人办理施工所需临时用水、临时用电，由承包人负责接入施工现场并承担施工所需水、电及</w:t>
      </w:r>
      <w:proofErr w:type="gramStart"/>
      <w:r>
        <w:rPr>
          <w:rFonts w:ascii="宋体" w:hAnsi="宋体" w:hint="eastAsia"/>
          <w:szCs w:val="21"/>
          <w:u w:val="single"/>
        </w:rPr>
        <w:t>通迅</w:t>
      </w:r>
      <w:proofErr w:type="gramEnd"/>
      <w:r>
        <w:rPr>
          <w:rFonts w:ascii="宋体" w:hAnsi="宋体" w:hint="eastAsia"/>
          <w:szCs w:val="21"/>
          <w:u w:val="single"/>
        </w:rPr>
        <w:t>费用；</w:t>
      </w:r>
    </w:p>
    <w:p w14:paraId="2BF958C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（4）向承包人提供施工场地工程地勘和地下管线资料，但不保证与现场完全吻合，承包方有义务对现场进行踏勘；</w:t>
      </w:r>
    </w:p>
    <w:p w14:paraId="17D0076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（5）确定水准点与坐标控制点，以书面形式交给承包方，进行现场交验；</w:t>
      </w:r>
    </w:p>
    <w:p w14:paraId="22B932AB"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（6）协助承包人办理施工许可证及其他施工所需的交通、环保、环卫、噪音等证件及手续；</w:t>
      </w:r>
    </w:p>
    <w:p w14:paraId="35D996B3"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（7）施工场地周围地下管线和邻近建筑物、构筑物(含文物保护建筑)、古树名木的保护工作由承包人负责保护和承担相应费用。</w:t>
      </w:r>
    </w:p>
    <w:p w14:paraId="77771CE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2.4.5 发包人的其它权利和义务</w:t>
      </w:r>
    </w:p>
    <w:p w14:paraId="2F9DB06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（1）负责组织施工图审查；负责组织设计单位向承包人进行施工图技术交底；负责审批设计变更；</w:t>
      </w:r>
    </w:p>
    <w:p w14:paraId="4F842B84"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（2）负责审核承包人报送的施工组织设计，审查承包人专项施工方案并督促实施；</w:t>
      </w:r>
    </w:p>
    <w:p w14:paraId="1C863C39"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（3）负责质量管理和质量监督工作，有权对本项目的施工进行监督和检测，负责选定监理单位。关于监理单位及监理工程师的工作职责,按监理合同约定为准；</w:t>
      </w:r>
    </w:p>
    <w:p w14:paraId="64C1254E"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（4）负责审查项目开工报告，审批分项工程开工报告，督促承包人按照项目总体实施计划组织施工；</w:t>
      </w:r>
    </w:p>
    <w:p w14:paraId="60C10FEE"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（5）审定工程进度计划，并监督承包方按批准的建设进度计划实施；</w:t>
      </w:r>
    </w:p>
    <w:p w14:paraId="698CFB3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（6）有权对设计进行变更或优化，对变更设计及其费用的调整有审核确认权；</w:t>
      </w:r>
    </w:p>
    <w:p w14:paraId="608D8FEB"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（7）负责实施过程中涉及的工程计量、工程计价、设计变更、工程造价增减的确认和审批工作；</w:t>
      </w:r>
    </w:p>
    <w:p w14:paraId="31D713A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（8）发包人或发包人委托的机构有权按工程进度要求检查、监督本工程进度情况及发包人资金使用情况，定期或不定期检查本工程质量、安全、进度及文明施工；</w:t>
      </w:r>
    </w:p>
    <w:p w14:paraId="231982A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(9)有权委托有资质的审计机构对项目建设进行全过程跟踪审计监督；</w:t>
      </w:r>
    </w:p>
    <w:p w14:paraId="24B5EEC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(10)按照住房和城乡建设部及重庆市地方现行建设工程交、竣（完）工验收相关规定负责组织移交、竣（完）工验收；</w:t>
      </w:r>
    </w:p>
    <w:p w14:paraId="72950A6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(11)负责工程质量保修期到期后的验收工作；</w:t>
      </w:r>
    </w:p>
    <w:p w14:paraId="5ABDC6C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(12)督促设计单位及时解决设计缺陷或设计与实际不符等问题。</w:t>
      </w:r>
    </w:p>
    <w:p w14:paraId="3D8059CD"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410" w:name="_Toc532377334"/>
      <w:bookmarkStart w:id="1411" w:name="_Toc532375610"/>
      <w:bookmarkStart w:id="1412" w:name="_Toc351203635"/>
      <w:r>
        <w:rPr>
          <w:rFonts w:hint="eastAsia"/>
          <w:kern w:val="2"/>
          <w:sz w:val="21"/>
          <w:szCs w:val="21"/>
        </w:rPr>
        <w:t>3</w:t>
      </w:r>
      <w:bookmarkStart w:id="1413" w:name="_Toc297048344"/>
      <w:bookmarkStart w:id="1414" w:name="_Toc292559868"/>
      <w:bookmarkStart w:id="1415" w:name="_Toc296944497"/>
      <w:bookmarkStart w:id="1416" w:name="_Toc296890986"/>
      <w:bookmarkStart w:id="1417" w:name="_Toc292559363"/>
      <w:bookmarkStart w:id="1418" w:name="_Toc296503158"/>
      <w:bookmarkStart w:id="1419" w:name="_Toc296346659"/>
      <w:bookmarkStart w:id="1420" w:name="_Toc297120458"/>
      <w:bookmarkStart w:id="1421" w:name="_Toc296891198"/>
      <w:bookmarkStart w:id="1422" w:name="_Toc296347157"/>
      <w:r>
        <w:rPr>
          <w:rFonts w:hint="eastAsia"/>
          <w:kern w:val="2"/>
          <w:sz w:val="21"/>
          <w:szCs w:val="21"/>
        </w:rPr>
        <w:t>. 承包人</w:t>
      </w:r>
      <w:bookmarkEnd w:id="1410"/>
      <w:bookmarkEnd w:id="1411"/>
      <w:bookmarkEnd w:id="1412"/>
    </w:p>
    <w:p w14:paraId="0001D13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23" w:name="_Toc532377335"/>
      <w:bookmarkEnd w:id="1413"/>
      <w:bookmarkEnd w:id="1414"/>
      <w:bookmarkEnd w:id="1415"/>
      <w:bookmarkEnd w:id="1416"/>
      <w:bookmarkEnd w:id="1417"/>
      <w:bookmarkEnd w:id="1418"/>
      <w:bookmarkEnd w:id="1419"/>
      <w:bookmarkEnd w:id="1420"/>
      <w:bookmarkEnd w:id="1421"/>
      <w:bookmarkEnd w:id="1422"/>
      <w:r>
        <w:rPr>
          <w:rFonts w:hint="eastAsia"/>
          <w:sz w:val="21"/>
          <w:szCs w:val="21"/>
        </w:rPr>
        <w:t>3.1 承包人的一般义务</w:t>
      </w:r>
      <w:bookmarkEnd w:id="1423"/>
      <w:commentRangeStart w:id="1424"/>
      <w:commentRangeEnd w:id="1424"/>
      <w:r>
        <w:commentReference w:id="1424"/>
      </w:r>
    </w:p>
    <w:p w14:paraId="60C3BFE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本款细化为3.1.1～3.1.10项：</w:t>
      </w:r>
    </w:p>
    <w:p w14:paraId="50A534F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3.1.1办理法律规定和合同约定应由承包人办理的许可和批准，并将办理结果书面报送发包人留存；协助发包人办理施工所需的工程质量监督、安全监督、施工许可证等相关证件及手续。</w:t>
      </w:r>
    </w:p>
    <w:p w14:paraId="6CECE23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6AEF13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1069468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1C306E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1EB9FC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3.1.6按照第6.3款〔环境保护〕约定负责施工场地及其周边环境与生态的保护工作。</w:t>
      </w:r>
    </w:p>
    <w:p w14:paraId="675E994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3.1.7按照第6.1款〔安全文明施工〕约定采取施工安全措施，确保工程及其人员、材料、设备和设施的安全，防止因工程施工造成的人身伤害和财产损失。</w:t>
      </w:r>
    </w:p>
    <w:p w14:paraId="332ADA70"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3.1.8将发包人按合同约定支付的各项价款专用于合同工程，且应及时支付其雇用人员工资，并及时向分包人支付合同价款。</w:t>
      </w:r>
    </w:p>
    <w:p w14:paraId="0E0AC385" w14:textId="77777777" w:rsidR="00C80D6E" w:rsidRDefault="00C80D6E" w:rsidP="00C80D6E">
      <w:pPr>
        <w:autoSpaceDE w:val="0"/>
        <w:autoSpaceDN w:val="0"/>
        <w:spacing w:line="360" w:lineRule="auto"/>
        <w:ind w:firstLineChars="200" w:firstLine="420"/>
        <w:jc w:val="left"/>
        <w:rPr>
          <w:rFonts w:ascii="宋体" w:hAnsi="宋体" w:hint="eastAsia"/>
          <w:szCs w:val="21"/>
        </w:rPr>
      </w:pPr>
      <w:r w:rsidRPr="00781871">
        <w:rPr>
          <w:rFonts w:ascii="宋体" w:hAnsi="宋体" w:hint="eastAsia"/>
          <w:szCs w:val="21"/>
          <w:highlight w:val="yellow"/>
        </w:rPr>
        <w:t>3.1.9承包人提交的竣工资料的内容</w:t>
      </w:r>
      <w:r>
        <w:rPr>
          <w:rFonts w:ascii="宋体" w:hAnsi="宋体" w:hint="eastAsia"/>
          <w:szCs w:val="21"/>
        </w:rPr>
        <w:t>：</w:t>
      </w:r>
      <w:r>
        <w:rPr>
          <w:rFonts w:ascii="宋体" w:hAnsi="宋体" w:hint="eastAsia"/>
          <w:szCs w:val="21"/>
          <w:u w:val="single"/>
        </w:rPr>
        <w:t>工程施工技术资料、工程质量保证资料、工程检验评定资料、竣工图及其他应交资料，应符合《建设工程文件归档整理规范》（GB/T50328-2014）和重庆市有关文件规定</w:t>
      </w:r>
      <w:r>
        <w:rPr>
          <w:rFonts w:ascii="宋体" w:hAnsi="宋体" w:hint="eastAsia"/>
          <w:szCs w:val="21"/>
        </w:rPr>
        <w:t>。</w:t>
      </w:r>
    </w:p>
    <w:p w14:paraId="4DFB8E12"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2  </w:t>
      </w:r>
      <w:r>
        <w:rPr>
          <w:rFonts w:ascii="宋体" w:hAnsi="宋体" w:hint="eastAsia"/>
          <w:szCs w:val="21"/>
        </w:rPr>
        <w:t>套（含电子文档）。</w:t>
      </w:r>
    </w:p>
    <w:p w14:paraId="468630B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14:paraId="2506BC3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承包人提交的竣工资料移交时间：</w:t>
      </w:r>
      <w:r>
        <w:rPr>
          <w:rFonts w:ascii="宋体" w:hAnsi="宋体" w:hint="eastAsia"/>
          <w:szCs w:val="21"/>
          <w:u w:val="single"/>
        </w:rPr>
        <w:t xml:space="preserve">工程竣工验收合格后 3 </w:t>
      </w:r>
      <w:proofErr w:type="gramStart"/>
      <w:r>
        <w:rPr>
          <w:rFonts w:ascii="宋体" w:hAnsi="宋体" w:hint="eastAsia"/>
          <w:szCs w:val="21"/>
          <w:u w:val="single"/>
        </w:rPr>
        <w:t>个</w:t>
      </w:r>
      <w:proofErr w:type="gramEnd"/>
      <w:r>
        <w:rPr>
          <w:rFonts w:ascii="宋体" w:hAnsi="宋体" w:hint="eastAsia"/>
          <w:szCs w:val="21"/>
          <w:u w:val="single"/>
        </w:rPr>
        <w:t>月内移交给发包人</w:t>
      </w:r>
      <w:r>
        <w:rPr>
          <w:rFonts w:ascii="宋体" w:hAnsi="宋体" w:hint="eastAsia"/>
          <w:szCs w:val="21"/>
        </w:rPr>
        <w:t>。</w:t>
      </w:r>
    </w:p>
    <w:p w14:paraId="0E6F292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14:paraId="598A863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3.1.10承包人应履行的其他义务：</w:t>
      </w:r>
    </w:p>
    <w:p w14:paraId="324C165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3.1.10.1在开始施工之前，承包人应核查、复测本工程的各种基准标志。承包人应及时将上述基准标志中存在的错误、不完整或其他缺陷通知发包人，以便发包人核实后重新确认。</w:t>
      </w:r>
    </w:p>
    <w:p w14:paraId="2C02EFF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3.1.10.2承包人应负责合同工</w:t>
      </w:r>
      <w:proofErr w:type="gramStart"/>
      <w:r>
        <w:rPr>
          <w:rFonts w:ascii="宋体" w:hAnsi="宋体" w:hint="eastAsia"/>
          <w:szCs w:val="21"/>
        </w:rPr>
        <w:t>程范围</w:t>
      </w:r>
      <w:proofErr w:type="gramEnd"/>
      <w:r>
        <w:rPr>
          <w:rFonts w:ascii="宋体" w:hAnsi="宋体" w:hint="eastAsia"/>
          <w:szCs w:val="21"/>
        </w:rPr>
        <w:t>内测量控制网的测量设定和管理工作，为控制施工造成测量控制网误差累加，每月承包人复测一次测量控制网，并将修正数据及时通知发包人。经监理人批准，其他相关承包人可免费使用施工控制网。</w:t>
      </w:r>
    </w:p>
    <w:p w14:paraId="07BB913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1BEF2A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3.1.10.4承包人应服从发包人要求的管理模式、工作方式和工作要求，同时接受监理人、跟审单位的管理和全程监督，配合项目结、决算的办理。</w:t>
      </w:r>
    </w:p>
    <w:p w14:paraId="5570AED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14:paraId="5EEF44D7"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3.1.10.6</w:t>
      </w:r>
      <w:r>
        <w:rPr>
          <w:rFonts w:ascii="宋体" w:hAnsi="宋体" w:hint="eastAsia"/>
          <w:szCs w:val="21"/>
          <w:u w:val="single"/>
        </w:rPr>
        <w:t xml:space="preserve">        。</w:t>
      </w:r>
    </w:p>
    <w:p w14:paraId="1C30DFC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25" w:name="_Toc532377336"/>
      <w:r>
        <w:rPr>
          <w:rFonts w:hint="eastAsia"/>
          <w:sz w:val="21"/>
          <w:szCs w:val="21"/>
        </w:rPr>
        <w:t>3.2 项目经理</w:t>
      </w:r>
      <w:bookmarkEnd w:id="1425"/>
    </w:p>
    <w:p w14:paraId="1A0659F9"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kern w:val="0"/>
          <w:szCs w:val="21"/>
          <w:highlight w:val="yellow"/>
        </w:rPr>
        <w:t xml:space="preserve">3.2.1 </w:t>
      </w:r>
      <w:r w:rsidRPr="00781871">
        <w:rPr>
          <w:rFonts w:ascii="宋体" w:hAnsi="宋体" w:hint="eastAsia"/>
          <w:szCs w:val="21"/>
          <w:highlight w:val="yellow"/>
        </w:rPr>
        <w:t>项目经理：</w:t>
      </w:r>
    </w:p>
    <w:p w14:paraId="00B6562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6E143F4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身份证号：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19CC859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562D244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hint="eastAsia"/>
          <w:szCs w:val="21"/>
          <w:u w:val="single"/>
        </w:rPr>
        <w:t xml:space="preserve">                </w:t>
      </w:r>
      <w:r>
        <w:rPr>
          <w:rFonts w:ascii="宋体" w:hAnsi="宋体" w:hint="eastAsia"/>
          <w:szCs w:val="21"/>
        </w:rPr>
        <w:t>；</w:t>
      </w:r>
    </w:p>
    <w:p w14:paraId="1CD69E4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建造师执业印章号：</w:t>
      </w:r>
      <w:r>
        <w:rPr>
          <w:rFonts w:ascii="宋体" w:hAnsi="宋体" w:hint="eastAsia"/>
          <w:szCs w:val="21"/>
          <w:u w:val="single"/>
        </w:rPr>
        <w:t xml:space="preserve">                </w:t>
      </w:r>
      <w:r>
        <w:rPr>
          <w:rFonts w:ascii="宋体" w:hAnsi="宋体" w:hint="eastAsia"/>
          <w:szCs w:val="21"/>
        </w:rPr>
        <w:t>；</w:t>
      </w:r>
    </w:p>
    <w:p w14:paraId="7081D5E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安全生产考核合格证书号：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FF7611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14:paraId="1054CAD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14:paraId="1FF6238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关于项目经理每月在施工现场的时间要求：</w:t>
      </w:r>
      <w:r>
        <w:rPr>
          <w:rFonts w:ascii="宋体" w:hAnsi="宋体" w:hint="eastAsia"/>
          <w:szCs w:val="21"/>
          <w:u w:val="single"/>
        </w:rPr>
        <w:t>不少于22天，由监理人负责项目经理的考勤</w:t>
      </w:r>
      <w:r>
        <w:rPr>
          <w:rFonts w:ascii="宋体" w:hAnsi="宋体" w:hint="eastAsia"/>
          <w:szCs w:val="21"/>
        </w:rPr>
        <w:t>。</w:t>
      </w:r>
    </w:p>
    <w:p w14:paraId="40BE875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14:paraId="685B6B3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 xml:space="preserve">3.2.2 </w:t>
      </w:r>
      <w:bookmarkStart w:id="1426" w:name="_Hlk528927718"/>
      <w:r>
        <w:rPr>
          <w:rFonts w:ascii="宋体" w:hAnsi="宋体" w:hint="eastAsia"/>
          <w:szCs w:val="21"/>
        </w:rPr>
        <w:t xml:space="preserve"> 发包人有权书面通知承包人更换其认为不称职/不履职的项目经理，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426"/>
    </w:p>
    <w:p w14:paraId="162C65C3" w14:textId="77777777" w:rsidR="00C80D6E" w:rsidRDefault="00C80D6E" w:rsidP="00C80D6E">
      <w:pPr>
        <w:spacing w:line="360" w:lineRule="auto"/>
        <w:ind w:firstLineChars="200" w:firstLine="420"/>
        <w:jc w:val="left"/>
        <w:rPr>
          <w:rFonts w:ascii="宋体" w:hAnsi="宋体" w:hint="eastAsia"/>
          <w:szCs w:val="21"/>
        </w:rPr>
      </w:pPr>
      <w:proofErr w:type="gramStart"/>
      <w:r>
        <w:rPr>
          <w:rFonts w:ascii="宋体" w:hAnsi="宋体" w:hint="eastAsia"/>
          <w:szCs w:val="21"/>
        </w:rPr>
        <w:t>若项目</w:t>
      </w:r>
      <w:proofErr w:type="gramEnd"/>
      <w:r>
        <w:rPr>
          <w:rFonts w:ascii="宋体" w:hAnsi="宋体" w:hint="eastAsia"/>
          <w:szCs w:val="21"/>
        </w:rPr>
        <w:t>经理出现下列情形需更换的，承包人按通用条款第3.2.2项的规定向发包人发出通知，经发包人领导班子集体决策同意后予以批准，并将变更信息推送给行业主管部门：</w:t>
      </w:r>
    </w:p>
    <w:p w14:paraId="4048A25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1、死亡；</w:t>
      </w:r>
    </w:p>
    <w:p w14:paraId="3D88956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2、非承包人原因导致工期延长，而致使项目经理和技术负责人达到法定退休年龄且确需退休；</w:t>
      </w:r>
    </w:p>
    <w:p w14:paraId="3BD9952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3、按《职工非因工伤残或因病丧失劳动能力程度鉴定标准（试行）》规定鉴定为完全丧失劳动能力和大部分丧失劳动能力；</w:t>
      </w:r>
    </w:p>
    <w:p w14:paraId="253B93C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4、非承包人原因导致中标3个月不能开工；</w:t>
      </w:r>
    </w:p>
    <w:p w14:paraId="79A0B28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5、被公安或者司法机关限制人身自由；</w:t>
      </w:r>
    </w:p>
    <w:p w14:paraId="24EE97B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6、被取消职称或者执业资格，不满足项目管理要求；</w:t>
      </w:r>
    </w:p>
    <w:p w14:paraId="703F7F9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7、非承包人原因导致确需变更的其它情形。</w:t>
      </w:r>
    </w:p>
    <w:p w14:paraId="4F0E35C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本款补充3.2.6项</w:t>
      </w:r>
    </w:p>
    <w:p w14:paraId="6F319AB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3.2.3 国有资金投资项目其他主要人员变更参照《重庆市政府投资项目合同变更管理暂行办法》的规定。</w:t>
      </w:r>
    </w:p>
    <w:p w14:paraId="5D09114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27" w:name="_Toc532377337"/>
      <w:r>
        <w:rPr>
          <w:rFonts w:hint="eastAsia"/>
          <w:sz w:val="21"/>
          <w:szCs w:val="21"/>
        </w:rPr>
        <w:t>3.3 承包人人员</w:t>
      </w:r>
      <w:bookmarkEnd w:id="1427"/>
    </w:p>
    <w:p w14:paraId="3FE8D6F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3.3.1 承包人应按建设行政主管部门现行规定配备现场施工从业人员，具体要求如下：</w:t>
      </w:r>
      <w:r>
        <w:rPr>
          <w:rFonts w:ascii="宋体" w:hAnsi="宋体" w:hint="eastAsia"/>
          <w:szCs w:val="21"/>
          <w:u w:val="single"/>
        </w:rPr>
        <w:t xml:space="preserve">    /    </w:t>
      </w:r>
    </w:p>
    <w:p w14:paraId="628C8DF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452EFF5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承包人无正当</w:t>
      </w:r>
      <w:r>
        <w:rPr>
          <w:rFonts w:ascii="宋体" w:hAnsi="宋体"/>
          <w:szCs w:val="21"/>
        </w:rPr>
        <w:t>理由</w:t>
      </w:r>
      <w:r>
        <w:rPr>
          <w:rFonts w:ascii="宋体" w:hAnsi="宋体" w:hint="eastAsia"/>
          <w:szCs w:val="21"/>
        </w:rPr>
        <w:t>拒绝</w:t>
      </w:r>
      <w:r>
        <w:rPr>
          <w:rFonts w:ascii="宋体" w:hAnsi="宋体"/>
          <w:szCs w:val="21"/>
        </w:rPr>
        <w:t>更</w:t>
      </w:r>
      <w:r>
        <w:rPr>
          <w:rFonts w:ascii="宋体" w:hAnsi="宋体" w:hint="eastAsia"/>
          <w:szCs w:val="21"/>
        </w:rPr>
        <w:t>换管理人员，按低价风险担保金额的</w:t>
      </w:r>
      <w:r>
        <w:rPr>
          <w:rFonts w:ascii="宋体" w:hAnsi="宋体" w:hint="eastAsia"/>
          <w:szCs w:val="21"/>
          <w:u w:val="single"/>
        </w:rPr>
        <w:t>50～100%</w:t>
      </w:r>
      <w:r>
        <w:rPr>
          <w:rFonts w:ascii="宋体" w:hAnsi="宋体" w:hint="eastAsia"/>
          <w:szCs w:val="21"/>
        </w:rPr>
        <w:t>扣减，直至解除合同。</w:t>
      </w:r>
    </w:p>
    <w:p w14:paraId="370698C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3.3.4 承包人主要施工管理人员离开施工现场，指定的临时人员需满足：</w:t>
      </w:r>
      <w:r>
        <w:rPr>
          <w:rFonts w:ascii="宋体" w:hAnsi="宋体" w:hint="eastAsia"/>
          <w:szCs w:val="21"/>
          <w:u w:val="single"/>
        </w:rPr>
        <w:t>《重庆市房屋建筑与市政基础设施工程现场施工从业人员配备标准》（DBJ50-157-2013）的相应要求</w:t>
      </w:r>
      <w:r>
        <w:rPr>
          <w:rFonts w:ascii="宋体" w:hAnsi="宋体" w:hint="eastAsia"/>
          <w:szCs w:val="21"/>
        </w:rPr>
        <w:t>。</w:t>
      </w:r>
    </w:p>
    <w:p w14:paraId="1320D56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28" w:name="_Toc532377338"/>
      <w:r>
        <w:rPr>
          <w:rFonts w:hint="eastAsia"/>
          <w:sz w:val="21"/>
          <w:szCs w:val="21"/>
        </w:rPr>
        <w:t>3</w:t>
      </w:r>
      <w:bookmarkStart w:id="1429" w:name="_Toc297123492"/>
      <w:bookmarkStart w:id="1430" w:name="_Toc296891199"/>
      <w:bookmarkStart w:id="1431" w:name="_Toc303539102"/>
      <w:bookmarkStart w:id="1432" w:name="_Toc300934945"/>
      <w:bookmarkStart w:id="1433" w:name="_Toc297216151"/>
      <w:bookmarkStart w:id="1434" w:name="_Toc296890987"/>
      <w:bookmarkStart w:id="1435" w:name="_Toc297120459"/>
      <w:bookmarkStart w:id="1436" w:name="_Toc292559869"/>
      <w:bookmarkStart w:id="1437" w:name="_Toc296346660"/>
      <w:bookmarkStart w:id="1438" w:name="_Toc312677988"/>
      <w:bookmarkStart w:id="1439" w:name="_Toc304295523"/>
      <w:bookmarkStart w:id="1440" w:name="_Toc296347158"/>
      <w:bookmarkStart w:id="1441" w:name="_Toc297048345"/>
      <w:bookmarkStart w:id="1442" w:name="_Toc296503159"/>
      <w:bookmarkStart w:id="1443" w:name="_Toc292559364"/>
      <w:bookmarkStart w:id="1444" w:name="_Toc296944498"/>
      <w:r>
        <w:rPr>
          <w:rFonts w:hint="eastAsia"/>
          <w:sz w:val="21"/>
          <w:szCs w:val="21"/>
        </w:rPr>
        <w:t>.5 分包</w:t>
      </w:r>
      <w:bookmarkEnd w:id="1428"/>
    </w:p>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14:paraId="6DA79D9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w:t>
      </w:r>
      <w:bookmarkStart w:id="1445" w:name="_Toc296891200"/>
      <w:bookmarkStart w:id="1446" w:name="_Toc297048346"/>
      <w:bookmarkStart w:id="1447" w:name="_Toc297120460"/>
      <w:bookmarkStart w:id="1448" w:name="_Toc297123493"/>
      <w:bookmarkStart w:id="1449" w:name="_Toc292559870"/>
      <w:bookmarkStart w:id="1450" w:name="_Toc318581158"/>
      <w:bookmarkStart w:id="1451" w:name="_Toc300934946"/>
      <w:bookmarkStart w:id="1452" w:name="_Toc296944499"/>
      <w:bookmarkStart w:id="1453" w:name="_Toc297216152"/>
      <w:bookmarkStart w:id="1454" w:name="_Toc304295524"/>
      <w:bookmarkStart w:id="1455" w:name="_Toc296347159"/>
      <w:bookmarkStart w:id="1456" w:name="_Toc296346661"/>
      <w:bookmarkStart w:id="1457" w:name="_Toc296890988"/>
      <w:bookmarkStart w:id="1458" w:name="_Toc292559365"/>
      <w:bookmarkStart w:id="1459" w:name="_Toc303539103"/>
      <w:bookmarkStart w:id="1460" w:name="_Toc312677989"/>
      <w:bookmarkStart w:id="1461" w:name="_Toc296503160"/>
      <w:r>
        <w:rPr>
          <w:rFonts w:ascii="宋体" w:hAnsi="宋体" w:hint="eastAsia"/>
          <w:szCs w:val="21"/>
        </w:rPr>
        <w:t>.5.1 分包的一般约定</w:t>
      </w:r>
    </w:p>
    <w:p w14:paraId="5255AD81" w14:textId="77777777" w:rsidR="00C80D6E" w:rsidRDefault="00C80D6E" w:rsidP="00C80D6E">
      <w:pPr>
        <w:spacing w:line="360" w:lineRule="auto"/>
        <w:ind w:firstLineChars="200" w:firstLine="420"/>
        <w:jc w:val="left"/>
        <w:rPr>
          <w:rFonts w:ascii="宋体" w:hAnsi="宋体" w:hint="eastAsia"/>
          <w:szCs w:val="21"/>
        </w:rPr>
      </w:pPr>
      <w:r w:rsidRPr="00781871">
        <w:rPr>
          <w:rFonts w:ascii="宋体" w:hAnsi="宋体" w:hint="eastAsia"/>
          <w:szCs w:val="21"/>
          <w:highlight w:val="yellow"/>
        </w:rPr>
        <w:t>禁止分包的工程包括：</w:t>
      </w:r>
      <w:r>
        <w:rPr>
          <w:rFonts w:ascii="宋体" w:hAnsi="宋体" w:hint="eastAsia"/>
          <w:szCs w:val="21"/>
        </w:rPr>
        <w:t>主体结构、关键性工作等国家法律、法规禁止分包的工程。</w:t>
      </w:r>
    </w:p>
    <w:p w14:paraId="3BEE0D3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w:t>
      </w:r>
      <w:proofErr w:type="gramStart"/>
      <w:r>
        <w:rPr>
          <w:rFonts w:ascii="宋体" w:hAnsi="宋体" w:hint="eastAsia"/>
          <w:szCs w:val="21"/>
        </w:rPr>
        <w:t>砼</w:t>
      </w:r>
      <w:proofErr w:type="gramEnd"/>
      <w:r>
        <w:rPr>
          <w:rFonts w:ascii="宋体" w:hAnsi="宋体" w:hint="eastAsia"/>
          <w:szCs w:val="21"/>
        </w:rPr>
        <w:t>墙、楼梯工程等）</w:t>
      </w:r>
      <w:bookmarkStart w:id="1462" w:name="_Toc300934947"/>
      <w:bookmarkStart w:id="1463" w:name="_Toc296347160"/>
      <w:bookmarkStart w:id="1464" w:name="_Toc296503161"/>
      <w:bookmarkStart w:id="1465" w:name="_Toc297216153"/>
      <w:bookmarkStart w:id="1466" w:name="_Toc296891201"/>
      <w:bookmarkStart w:id="1467" w:name="_Toc297120461"/>
      <w:bookmarkStart w:id="1468" w:name="_Toc296890989"/>
      <w:bookmarkStart w:id="1469" w:name="_Toc297123494"/>
      <w:bookmarkStart w:id="1470" w:name="_Toc304295525"/>
      <w:bookmarkStart w:id="1471" w:name="_Toc296944500"/>
      <w:bookmarkStart w:id="1472" w:name="_Toc303539104"/>
      <w:bookmarkStart w:id="1473" w:name="_Toc296346662"/>
      <w:bookmarkStart w:id="1474" w:name="_Toc297048347"/>
      <w:r>
        <w:rPr>
          <w:rFonts w:ascii="宋体" w:hAnsi="宋体" w:hint="eastAsia"/>
          <w:szCs w:val="21"/>
        </w:rPr>
        <w:t>；关键性工作指梁、板、柱等部位。</w:t>
      </w:r>
    </w:p>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14:paraId="367F0C7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430F191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w:t>
      </w:r>
      <w:bookmarkStart w:id="1475" w:name="_Toc318581159"/>
      <w:bookmarkStart w:id="1476" w:name="_Toc312677990"/>
      <w:r>
        <w:rPr>
          <w:rFonts w:ascii="宋体" w:hAnsi="宋体" w:hint="eastAsia"/>
          <w:szCs w:val="21"/>
        </w:rPr>
        <w:t>.5.2分包的确定</w:t>
      </w:r>
    </w:p>
    <w:p w14:paraId="3543311F" w14:textId="77777777" w:rsidR="00C80D6E" w:rsidRDefault="00C80D6E" w:rsidP="00C80D6E">
      <w:pPr>
        <w:spacing w:line="360" w:lineRule="auto"/>
        <w:ind w:firstLineChars="200" w:firstLine="420"/>
        <w:jc w:val="left"/>
        <w:rPr>
          <w:rFonts w:ascii="宋体" w:hAnsi="宋体" w:hint="eastAsia"/>
          <w:i/>
          <w:iCs/>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int="eastAsia"/>
          <w:szCs w:val="21"/>
          <w:u w:val="single"/>
        </w:rPr>
        <w:t>除法律法规不允许分包项目外，如需分包需经发包人</w:t>
      </w:r>
      <w:r>
        <w:rPr>
          <w:rFonts w:ascii="宋体"/>
          <w:szCs w:val="21"/>
          <w:u w:val="single"/>
        </w:rPr>
        <w:t>书面</w:t>
      </w:r>
      <w:r>
        <w:rPr>
          <w:rFonts w:ascii="宋体" w:hint="eastAsia"/>
          <w:szCs w:val="21"/>
          <w:u w:val="single"/>
        </w:rPr>
        <w:t>同意</w:t>
      </w:r>
      <w:r>
        <w:rPr>
          <w:rFonts w:ascii="宋体"/>
          <w:szCs w:val="21"/>
          <w:u w:val="single"/>
        </w:rPr>
        <w:t>，否则不允许分包</w:t>
      </w:r>
      <w:r>
        <w:rPr>
          <w:rFonts w:ascii="宋体" w:hAnsi="宋体" w:hint="eastAsia"/>
          <w:szCs w:val="21"/>
          <w:u w:val="single"/>
        </w:rPr>
        <w:t xml:space="preserve">  。</w:t>
      </w:r>
      <w:r>
        <w:rPr>
          <w:rFonts w:ascii="宋体" w:hAnsi="宋体" w:hint="eastAsia"/>
          <w:i/>
          <w:iCs/>
          <w:szCs w:val="21"/>
        </w:rPr>
        <w:t>[提示：符合《中华人民共和国建筑法》和《中华人民共和国采购投标法》的相关规定。]</w:t>
      </w:r>
    </w:p>
    <w:p w14:paraId="6DC045F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3.5.4 分包合同价款</w:t>
      </w:r>
    </w:p>
    <w:p w14:paraId="04489DB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关于分包合同价款支付的约定：</w:t>
      </w:r>
      <w:bookmarkEnd w:id="1475"/>
      <w:bookmarkEnd w:id="1476"/>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14:paraId="70D7944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本款补充3.5.6项：</w:t>
      </w:r>
    </w:p>
    <w:p w14:paraId="195F577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3.5.6严禁违法分包</w:t>
      </w:r>
    </w:p>
    <w:p w14:paraId="79ABE9D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一经查实，承包人的履约担保不予退还，发包人有权终止合同；同时发包人有权向相关行政监管部门举报，根据《住房和城乡建设部关于印发建筑工程施工发包与承包违法行为认定查处管理办法的通知》（建市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〔2019〕1号）相关规定条执行。</w:t>
      </w:r>
    </w:p>
    <w:p w14:paraId="5335D27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77" w:name="_Toc532377339"/>
      <w:r>
        <w:rPr>
          <w:rFonts w:hint="eastAsia"/>
          <w:sz w:val="21"/>
          <w:szCs w:val="21"/>
        </w:rPr>
        <w:t>3.6承包人负责照管工程及工程相关材料、工程设备的起始时间：项目开工时间</w:t>
      </w:r>
    </w:p>
    <w:p w14:paraId="52D8DE0D" w14:textId="77777777" w:rsidR="00C80D6E" w:rsidRDefault="00C80D6E" w:rsidP="00C80D6E"/>
    <w:p w14:paraId="64CB6DFD" w14:textId="77777777" w:rsidR="00C80D6E" w:rsidRDefault="00C80D6E" w:rsidP="00C80D6E">
      <w:pPr>
        <w:pStyle w:val="5"/>
        <w:spacing w:before="0" w:beforeAutospacing="0" w:after="0" w:afterAutospacing="0" w:line="360" w:lineRule="auto"/>
        <w:ind w:firstLineChars="200" w:firstLine="422"/>
        <w:rPr>
          <w:rFonts w:hint="eastAsia"/>
          <w:sz w:val="21"/>
          <w:szCs w:val="21"/>
        </w:rPr>
      </w:pPr>
      <w:r>
        <w:rPr>
          <w:rFonts w:hint="eastAsia"/>
          <w:sz w:val="21"/>
          <w:szCs w:val="21"/>
        </w:rPr>
        <w:t>3.7 履约担保</w:t>
      </w:r>
      <w:bookmarkEnd w:id="1477"/>
    </w:p>
    <w:p w14:paraId="6B4777D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3.7.1承包人是否提供履约担保：</w:t>
      </w:r>
      <w:r>
        <w:rPr>
          <w:rFonts w:ascii="宋体" w:hAnsi="宋体" w:hint="eastAsia"/>
          <w:szCs w:val="21"/>
          <w:u w:val="single"/>
        </w:rPr>
        <w:t>提供</w:t>
      </w:r>
      <w:r>
        <w:rPr>
          <w:rFonts w:ascii="宋体" w:hAnsi="宋体" w:hint="eastAsia"/>
          <w:szCs w:val="21"/>
        </w:rPr>
        <w:t>。</w:t>
      </w:r>
    </w:p>
    <w:p w14:paraId="2FCE949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3.7.2承包人提供履约担保的形式、金额及期限：</w:t>
      </w:r>
    </w:p>
    <w:p w14:paraId="2327DC0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（1）履约担保的形式：现金或银行保函或现金+银行保函的组合；采用保函形式的，保函必须为不可撤销且见索即付；</w:t>
      </w:r>
    </w:p>
    <w:p w14:paraId="4B3174C0"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（2）履约担保的金额：</w:t>
      </w:r>
      <w:r>
        <w:rPr>
          <w:rFonts w:ascii="宋体" w:hAnsi="宋体" w:cs="宋体" w:hint="eastAsia"/>
          <w:kern w:val="0"/>
          <w:szCs w:val="21"/>
          <w:u w:val="single"/>
        </w:rPr>
        <w:t>中标金额</w:t>
      </w:r>
      <w:r>
        <w:rPr>
          <w:rFonts w:ascii="宋体" w:hAnsi="宋体" w:cs="宋体"/>
          <w:kern w:val="0"/>
          <w:szCs w:val="21"/>
          <w:u w:val="single"/>
        </w:rPr>
        <w:t>10%</w:t>
      </w:r>
      <w:r>
        <w:rPr>
          <w:rFonts w:ascii="仿宋_GB2312" w:eastAsia="仿宋_GB2312" w:hAnsi="宋体" w:cs="宋体" w:hint="eastAsia"/>
          <w:kern w:val="0"/>
          <w:szCs w:val="21"/>
        </w:rPr>
        <w:t xml:space="preserve"> </w:t>
      </w:r>
      <w:r>
        <w:rPr>
          <w:rFonts w:ascii="宋体" w:hAnsi="宋体" w:hint="eastAsia"/>
          <w:szCs w:val="21"/>
        </w:rPr>
        <w:t>；</w:t>
      </w:r>
    </w:p>
    <w:p w14:paraId="4358D306"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（3）履约担保的提交时间：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14:paraId="41A46EE3"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（4）履约担保的期限：</w:t>
      </w:r>
      <w:r>
        <w:rPr>
          <w:rFonts w:ascii="宋体" w:hAnsi="宋体" w:hint="eastAsia"/>
          <w:szCs w:val="21"/>
          <w:u w:val="single"/>
        </w:rPr>
        <w:t>自</w:t>
      </w:r>
      <w:r>
        <w:rPr>
          <w:rFonts w:hint="eastAsia"/>
        </w:rPr>
        <w:t>承包方</w:t>
      </w:r>
      <w:r>
        <w:rPr>
          <w:rFonts w:ascii="宋体" w:hAnsi="宋体" w:hint="eastAsia"/>
          <w:szCs w:val="21"/>
          <w:u w:val="single"/>
        </w:rPr>
        <w:t>法定代表人（或其委托代理人）签字并加盖公章之日起至发包方签发或应签发工程接收证书之日止</w:t>
      </w:r>
      <w:r>
        <w:rPr>
          <w:rFonts w:ascii="宋体" w:hAnsi="宋体" w:hint="eastAsia"/>
          <w:szCs w:val="21"/>
        </w:rPr>
        <w:t>。</w:t>
      </w:r>
    </w:p>
    <w:p w14:paraId="5C3ECEE8" w14:textId="77777777" w:rsidR="00C80D6E" w:rsidRDefault="00C80D6E" w:rsidP="00C80D6E">
      <w:pPr>
        <w:tabs>
          <w:tab w:val="left" w:pos="1134"/>
        </w:tabs>
        <w:spacing w:line="360" w:lineRule="auto"/>
        <w:ind w:firstLineChars="200" w:firstLine="420"/>
        <w:jc w:val="left"/>
        <w:rPr>
          <w:rFonts w:ascii="宋体" w:hAnsi="宋体" w:hint="eastAsia"/>
          <w:szCs w:val="21"/>
          <w:u w:val="single"/>
        </w:rPr>
      </w:pPr>
      <w:r>
        <w:rPr>
          <w:rFonts w:ascii="宋体" w:hAnsi="宋体" w:hint="eastAsia"/>
          <w:szCs w:val="21"/>
        </w:rPr>
        <w:t>（5）履约担保的退还时间：</w:t>
      </w:r>
      <w:r>
        <w:rPr>
          <w:rFonts w:ascii="宋体" w:hAnsi="宋体" w:hint="eastAsia"/>
          <w:szCs w:val="21"/>
          <w:u w:val="single"/>
        </w:rPr>
        <w:t>采用现金担保的，工程竣工验收合格后14天内退还；采用银行保函的，工程竣工验收合格后14天内退还，或按工程实际情况约定分阶段退还，阶段</w:t>
      </w:r>
      <w:proofErr w:type="gramStart"/>
      <w:r>
        <w:rPr>
          <w:rFonts w:ascii="宋体" w:hAnsi="宋体" w:hint="eastAsia"/>
          <w:szCs w:val="21"/>
          <w:u w:val="single"/>
        </w:rPr>
        <w:t>划分按</w:t>
      </w:r>
      <w:proofErr w:type="gramEnd"/>
      <w:r>
        <w:rPr>
          <w:rFonts w:ascii="宋体" w:hAnsi="宋体" w:hint="eastAsia"/>
          <w:szCs w:val="21"/>
          <w:u w:val="single"/>
        </w:rPr>
        <w:t>以下标准执行：</w:t>
      </w:r>
    </w:p>
    <w:p w14:paraId="70948F51" w14:textId="77777777" w:rsidR="00C80D6E" w:rsidRDefault="00C80D6E" w:rsidP="00C80D6E">
      <w:pPr>
        <w:tabs>
          <w:tab w:val="left" w:pos="1134"/>
        </w:tabs>
        <w:spacing w:line="360" w:lineRule="auto"/>
        <w:jc w:val="left"/>
        <w:rPr>
          <w:rFonts w:ascii="宋体" w:hAnsi="宋体" w:hint="eastAsia"/>
          <w:szCs w:val="21"/>
        </w:rPr>
      </w:pPr>
      <w:r>
        <w:rPr>
          <w:rFonts w:ascii="宋体" w:hAnsi="宋体" w:hint="eastAsia"/>
          <w:szCs w:val="21"/>
          <w:u w:val="single"/>
        </w:rPr>
        <w:t xml:space="preserve">                                                   </w:t>
      </w:r>
      <w:r>
        <w:rPr>
          <w:rFonts w:ascii="宋体" w:hAnsi="宋体" w:hint="eastAsia"/>
          <w:szCs w:val="21"/>
        </w:rPr>
        <w:t>。</w:t>
      </w:r>
    </w:p>
    <w:p w14:paraId="0E4B0BF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本款补充3.7.3项：</w:t>
      </w:r>
    </w:p>
    <w:p w14:paraId="7017C299"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3.7.3 低价风险担保</w:t>
      </w:r>
    </w:p>
    <w:p w14:paraId="5A9151A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承包人提供低价风险担保的情形：采用经评审的最低投标价法的项目投标报价低于最高限价85%时。</w:t>
      </w:r>
    </w:p>
    <w:p w14:paraId="13F761D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承包人提供低价风险担保的形式、金额及期限：</w:t>
      </w:r>
    </w:p>
    <w:p w14:paraId="147168F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（1）低价风险担保的形式：现金或银行保函或现金+银行保函的组合；采用保函形式的，保函必须为不可撤销且见索即付；</w:t>
      </w:r>
    </w:p>
    <w:p w14:paraId="5DD3DEB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（2）低价风险担保的金额：</w:t>
      </w:r>
      <w:r>
        <w:rPr>
          <w:rFonts w:ascii="仿宋_GB2312" w:eastAsia="仿宋_GB2312" w:hAnsi="宋体" w:cs="宋体" w:hint="eastAsia"/>
          <w:kern w:val="0"/>
          <w:szCs w:val="21"/>
          <w:u w:val="single"/>
        </w:rPr>
        <w:t xml:space="preserve">      /      </w:t>
      </w:r>
      <w:r>
        <w:rPr>
          <w:rFonts w:ascii="宋体" w:hAnsi="宋体" w:hint="eastAsia"/>
          <w:szCs w:val="21"/>
        </w:rPr>
        <w:t>；</w:t>
      </w:r>
    </w:p>
    <w:p w14:paraId="2413BAF2"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（3）低价风险担保的提交时间：</w:t>
      </w:r>
      <w:r>
        <w:rPr>
          <w:rFonts w:hint="eastAsia"/>
          <w:szCs w:val="21"/>
          <w:u w:val="single"/>
        </w:rPr>
        <w:t>从采购人低价风险担保书面通知送达拟中标人之日起</w:t>
      </w:r>
      <w:r>
        <w:rPr>
          <w:rFonts w:hint="eastAsia"/>
          <w:szCs w:val="21"/>
          <w:u w:val="single"/>
        </w:rPr>
        <w:t xml:space="preserve">  / </w:t>
      </w:r>
      <w:r>
        <w:rPr>
          <w:rFonts w:hint="eastAsia"/>
          <w:szCs w:val="21"/>
          <w:u w:val="single"/>
        </w:rPr>
        <w:t>工作日内</w:t>
      </w:r>
      <w:r>
        <w:rPr>
          <w:rFonts w:ascii="宋体" w:hAnsi="宋体" w:hint="eastAsia"/>
          <w:szCs w:val="21"/>
          <w:u w:val="single"/>
        </w:rPr>
        <w:t>；</w:t>
      </w:r>
    </w:p>
    <w:p w14:paraId="23F78CB0"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（4）低价风险担保的期限：</w:t>
      </w:r>
      <w:r>
        <w:rPr>
          <w:rFonts w:hint="eastAsia"/>
          <w:szCs w:val="21"/>
          <w:u w:val="single"/>
        </w:rPr>
        <w:t>自低价风险担保生效之日起至竣工验收合格之日止</w:t>
      </w:r>
      <w:r>
        <w:rPr>
          <w:rFonts w:ascii="宋体" w:hAnsi="宋体" w:hint="eastAsia"/>
          <w:szCs w:val="21"/>
        </w:rPr>
        <w:t>。</w:t>
      </w:r>
    </w:p>
    <w:p w14:paraId="6ADD0D4F"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低价风险担保的退还时间：</w:t>
      </w:r>
      <w:r>
        <w:rPr>
          <w:rFonts w:ascii="宋体" w:hAnsi="宋体" w:hint="eastAsia"/>
          <w:szCs w:val="21"/>
          <w:u w:val="single"/>
        </w:rPr>
        <w:t>采用现金担保的，工程竣工验收合格后14天内无息退还；采用银行保函的，工程竣工验收合格后14天内退还</w:t>
      </w:r>
      <w:r>
        <w:rPr>
          <w:rFonts w:ascii="宋体" w:hAnsi="宋体" w:hint="eastAsia"/>
          <w:szCs w:val="21"/>
        </w:rPr>
        <w:t>。</w:t>
      </w:r>
    </w:p>
    <w:p w14:paraId="3D547394" w14:textId="77777777" w:rsidR="00C80D6E" w:rsidRDefault="00C80D6E" w:rsidP="00C80D6E">
      <w:pPr>
        <w:pStyle w:val="aa"/>
        <w:spacing w:after="0" w:line="360" w:lineRule="auto"/>
        <w:ind w:firstLineChars="200" w:firstLine="420"/>
        <w:jc w:val="left"/>
        <w:rPr>
          <w:rFonts w:ascii="宋体" w:hAnsi="宋体" w:hint="eastAsia"/>
          <w:szCs w:val="21"/>
        </w:rPr>
      </w:pPr>
      <w:bookmarkStart w:id="1478" w:name="_Toc532377340"/>
      <w:bookmarkStart w:id="1479" w:name="_Toc532375611"/>
      <w:bookmarkStart w:id="1480" w:name="_Toc351203636"/>
      <w:r>
        <w:rPr>
          <w:rFonts w:ascii="宋体" w:hAnsi="宋体" w:hint="eastAsia"/>
          <w:szCs w:val="21"/>
        </w:rPr>
        <w:t>（5）低价风险担保的扣减：</w:t>
      </w:r>
    </w:p>
    <w:p w14:paraId="6BE2D38C"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①承包人在工程施工期间，以其投标时填报的工程主要材料价格低于</w:t>
      </w:r>
      <w:proofErr w:type="gramStart"/>
      <w:r>
        <w:rPr>
          <w:rFonts w:ascii="宋体" w:hAnsi="宋体" w:hint="eastAsia"/>
          <w:szCs w:val="21"/>
        </w:rPr>
        <w:t>同期工程</w:t>
      </w:r>
      <w:proofErr w:type="gramEnd"/>
      <w:r>
        <w:rPr>
          <w:rFonts w:ascii="宋体" w:hAnsi="宋体" w:hint="eastAsia"/>
          <w:szCs w:val="21"/>
        </w:rPr>
        <w:t>造价管理机构发布的信息价格为由拒绝材料采购；或因其自身其他原因导致工程窝工或停工等，给发包人造成直接经济损失且拒绝承担的，按低价风险担保金额的</w:t>
      </w:r>
      <w:r>
        <w:rPr>
          <w:rFonts w:ascii="宋体" w:hAnsi="宋体" w:hint="eastAsia"/>
          <w:szCs w:val="21"/>
          <w:u w:val="single"/>
        </w:rPr>
        <w:t>50～100%</w:t>
      </w:r>
      <w:r>
        <w:rPr>
          <w:rFonts w:ascii="宋体" w:hAnsi="宋体" w:hint="eastAsia"/>
          <w:szCs w:val="21"/>
        </w:rPr>
        <w:t>扣减，直至解除合同；</w:t>
      </w:r>
    </w:p>
    <w:p w14:paraId="77DA9971"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②承包人在工程施工期间或竣工验收时，工程质量不符合国家现行有关施工质量验收规范要求的，按低价风险担保金额的</w:t>
      </w:r>
      <w:r>
        <w:rPr>
          <w:rFonts w:ascii="宋体" w:hAnsi="宋体" w:hint="eastAsia"/>
          <w:szCs w:val="21"/>
          <w:u w:val="single"/>
        </w:rPr>
        <w:t>50～100%</w:t>
      </w:r>
      <w:r>
        <w:rPr>
          <w:rFonts w:ascii="宋体" w:hAnsi="宋体" w:hint="eastAsia"/>
          <w:szCs w:val="21"/>
        </w:rPr>
        <w:t>扣减，直至解除合同；</w:t>
      </w:r>
    </w:p>
    <w:p w14:paraId="183D805C"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③承包人因16.2.3项原因被解除合同的，低价风险担保将全额扣除；</w:t>
      </w:r>
    </w:p>
    <w:p w14:paraId="0A720A17" w14:textId="77777777" w:rsidR="00C80D6E" w:rsidRDefault="00C80D6E" w:rsidP="00C80D6E">
      <w:pPr>
        <w:pStyle w:val="aa"/>
        <w:spacing w:after="0" w:line="360" w:lineRule="auto"/>
        <w:ind w:firstLineChars="200" w:firstLine="420"/>
        <w:jc w:val="left"/>
        <w:rPr>
          <w:rFonts w:ascii="宋体" w:hAnsi="宋体" w:hint="eastAsia"/>
          <w:szCs w:val="21"/>
          <w:u w:val="single"/>
        </w:rPr>
      </w:pPr>
      <w:r>
        <w:rPr>
          <w:rFonts w:ascii="宋体" w:hAnsi="宋体" w:hint="eastAsia"/>
          <w:szCs w:val="21"/>
        </w:rPr>
        <w:t>④因承包人过错导致的其他情形：</w:t>
      </w:r>
      <w:r>
        <w:rPr>
          <w:rFonts w:ascii="宋体" w:hAnsi="宋体" w:hint="eastAsia"/>
          <w:szCs w:val="21"/>
          <w:u w:val="single"/>
        </w:rPr>
        <w:t xml:space="preserve">   /     </w:t>
      </w:r>
      <w:r>
        <w:rPr>
          <w:rFonts w:ascii="宋体" w:hAnsi="宋体" w:hint="eastAsia"/>
          <w:szCs w:val="21"/>
        </w:rPr>
        <w:t>。</w:t>
      </w:r>
    </w:p>
    <w:p w14:paraId="53F9BE77"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r>
        <w:rPr>
          <w:rFonts w:hint="eastAsia"/>
          <w:kern w:val="2"/>
          <w:sz w:val="21"/>
          <w:szCs w:val="21"/>
        </w:rPr>
        <w:t>4</w:t>
      </w:r>
      <w:bookmarkStart w:id="1481" w:name="_Toc292559871"/>
      <w:bookmarkStart w:id="1482" w:name="_Toc296944501"/>
      <w:bookmarkStart w:id="1483" w:name="_Toc292559366"/>
      <w:bookmarkStart w:id="1484" w:name="_Toc296503162"/>
      <w:bookmarkStart w:id="1485" w:name="_Toc267251413"/>
      <w:bookmarkStart w:id="1486" w:name="_Toc296891202"/>
      <w:bookmarkStart w:id="1487" w:name="_Toc296890990"/>
      <w:bookmarkStart w:id="1488" w:name="_Toc296347161"/>
      <w:bookmarkStart w:id="1489" w:name="_Toc297120462"/>
      <w:bookmarkStart w:id="1490" w:name="_Toc296346663"/>
      <w:bookmarkStart w:id="1491" w:name="_Toc297048348"/>
      <w:r>
        <w:rPr>
          <w:rFonts w:hint="eastAsia"/>
          <w:kern w:val="2"/>
          <w:sz w:val="21"/>
          <w:szCs w:val="21"/>
        </w:rPr>
        <w:t>. 监</w:t>
      </w:r>
      <w:bookmarkEnd w:id="1481"/>
      <w:bookmarkEnd w:id="1482"/>
      <w:bookmarkEnd w:id="1483"/>
      <w:bookmarkEnd w:id="1484"/>
      <w:bookmarkEnd w:id="1485"/>
      <w:bookmarkEnd w:id="1486"/>
      <w:bookmarkEnd w:id="1487"/>
      <w:bookmarkEnd w:id="1488"/>
      <w:bookmarkEnd w:id="1489"/>
      <w:bookmarkEnd w:id="1490"/>
      <w:bookmarkEnd w:id="1491"/>
      <w:r>
        <w:rPr>
          <w:rFonts w:hint="eastAsia"/>
          <w:kern w:val="2"/>
          <w:sz w:val="21"/>
          <w:szCs w:val="21"/>
        </w:rPr>
        <w:t>理人</w:t>
      </w:r>
      <w:bookmarkEnd w:id="1478"/>
      <w:bookmarkEnd w:id="1479"/>
      <w:bookmarkEnd w:id="1480"/>
    </w:p>
    <w:p w14:paraId="2F0CB83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492" w:name="_Toc532377341"/>
      <w:r>
        <w:rPr>
          <w:rFonts w:hint="eastAsia"/>
          <w:sz w:val="21"/>
          <w:szCs w:val="21"/>
        </w:rPr>
        <w:t>4.1 监理人的一般规定</w:t>
      </w:r>
      <w:bookmarkEnd w:id="1492"/>
    </w:p>
    <w:p w14:paraId="1603FFC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14:paraId="3278616A" w14:textId="77777777" w:rsidR="00C80D6E" w:rsidRDefault="00C80D6E" w:rsidP="00C80D6E">
      <w:pPr>
        <w:spacing w:line="360" w:lineRule="auto"/>
        <w:ind w:firstLineChars="200" w:firstLine="420"/>
        <w:jc w:val="left"/>
        <w:rPr>
          <w:rFonts w:ascii="宋体" w:hAnsi="宋体" w:hint="eastAsia"/>
          <w:szCs w:val="21"/>
        </w:rPr>
      </w:pPr>
      <w:r w:rsidRPr="00781871">
        <w:rPr>
          <w:rFonts w:ascii="宋体" w:hAnsi="宋体" w:hint="eastAsia"/>
          <w:szCs w:val="21"/>
          <w:highlight w:val="yellow"/>
        </w:rPr>
        <w:t>关于监理人的监理权限</w:t>
      </w:r>
      <w:r>
        <w:rPr>
          <w:rFonts w:ascii="宋体" w:hAnsi="宋体" w:hint="eastAsia"/>
          <w:szCs w:val="21"/>
        </w:rPr>
        <w:t>：</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14:paraId="4F3DFD7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 xml:space="preserve">                          </w:t>
      </w:r>
      <w:r>
        <w:rPr>
          <w:rFonts w:ascii="宋体" w:hAnsi="宋体" w:hint="eastAsia"/>
          <w:szCs w:val="21"/>
        </w:rPr>
        <w:t>。</w:t>
      </w:r>
    </w:p>
    <w:p w14:paraId="1831B5E5" w14:textId="77777777" w:rsidR="00C80D6E" w:rsidRPr="00781871" w:rsidRDefault="00C80D6E" w:rsidP="00C80D6E">
      <w:pPr>
        <w:pStyle w:val="5"/>
        <w:spacing w:before="0" w:beforeAutospacing="0" w:after="0" w:afterAutospacing="0" w:line="360" w:lineRule="auto"/>
        <w:ind w:firstLineChars="200" w:firstLine="422"/>
        <w:rPr>
          <w:rFonts w:hint="eastAsia"/>
          <w:sz w:val="21"/>
          <w:szCs w:val="21"/>
          <w:highlight w:val="yellow"/>
        </w:rPr>
      </w:pPr>
      <w:bookmarkStart w:id="1493" w:name="_Toc532377342"/>
      <w:r w:rsidRPr="00781871">
        <w:rPr>
          <w:rFonts w:hint="eastAsia"/>
          <w:sz w:val="21"/>
          <w:szCs w:val="21"/>
          <w:highlight w:val="yellow"/>
        </w:rPr>
        <w:t>4.2 监理人员</w:t>
      </w:r>
      <w:bookmarkEnd w:id="1493"/>
    </w:p>
    <w:p w14:paraId="461BC8B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总监理工程师：</w:t>
      </w:r>
    </w:p>
    <w:p w14:paraId="32F0DD7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5D6DF4A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 xml:space="preserve">职    </w:t>
      </w:r>
      <w:proofErr w:type="gramStart"/>
      <w:r>
        <w:rPr>
          <w:rFonts w:ascii="宋体" w:hAnsi="宋体" w:hint="eastAsia"/>
          <w:szCs w:val="21"/>
        </w:rPr>
        <w:t>务</w:t>
      </w:r>
      <w:proofErr w:type="gramEnd"/>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5E4F884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监理工程师执业资格证书号：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2C2AFA6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rPr>
        <w:t>；</w:t>
      </w:r>
    </w:p>
    <w:p w14:paraId="07D63F7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14:paraId="414E0C47" w14:textId="77777777" w:rsidR="00C80D6E" w:rsidRDefault="00C80D6E" w:rsidP="00C80D6E">
      <w:pPr>
        <w:pStyle w:val="5"/>
        <w:spacing w:before="0" w:beforeAutospacing="0" w:after="0" w:afterAutospacing="0" w:line="360" w:lineRule="auto"/>
        <w:ind w:firstLineChars="200" w:firstLine="420"/>
        <w:rPr>
          <w:rFonts w:hint="eastAsia"/>
          <w:b w:val="0"/>
          <w:sz w:val="21"/>
          <w:szCs w:val="21"/>
        </w:rPr>
      </w:pPr>
      <w:bookmarkStart w:id="1494" w:name="_Toc532377343"/>
      <w:r>
        <w:rPr>
          <w:rFonts w:hint="eastAsia"/>
          <w:b w:val="0"/>
          <w:sz w:val="21"/>
          <w:szCs w:val="21"/>
        </w:rPr>
        <w:t>4.4 商定或确定</w:t>
      </w:r>
      <w:bookmarkEnd w:id="1494"/>
    </w:p>
    <w:p w14:paraId="6A39DB47" w14:textId="77777777" w:rsidR="00C80D6E" w:rsidRDefault="00C80D6E" w:rsidP="00C80D6E">
      <w:pPr>
        <w:spacing w:line="360" w:lineRule="auto"/>
        <w:ind w:firstLineChars="200" w:firstLine="420"/>
        <w:jc w:val="left"/>
        <w:rPr>
          <w:rFonts w:ascii="宋体" w:hAnsi="宋体" w:hint="eastAsia"/>
          <w:szCs w:val="21"/>
        </w:rPr>
      </w:pPr>
      <w:bookmarkStart w:id="1495" w:name="_Toc267251418"/>
      <w:r>
        <w:rPr>
          <w:rFonts w:ascii="宋体" w:hAnsi="宋体" w:hint="eastAsia"/>
          <w:szCs w:val="21"/>
        </w:rPr>
        <w:t>在发包人和承包人不能通过协商达成一致意见时，发包人授权监理人对以下事项进行确定：</w:t>
      </w:r>
    </w:p>
    <w:p w14:paraId="489E2AA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 xml:space="preserve">                          </w:t>
      </w:r>
      <w:r>
        <w:rPr>
          <w:rFonts w:ascii="宋体" w:hAnsi="宋体" w:hint="eastAsia"/>
          <w:szCs w:val="21"/>
        </w:rPr>
        <w:t>。</w:t>
      </w:r>
    </w:p>
    <w:p w14:paraId="76D820A9"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496" w:name="_Toc351203637"/>
      <w:bookmarkStart w:id="1497" w:name="_Toc532375612"/>
      <w:bookmarkStart w:id="1498" w:name="_Toc532377344"/>
      <w:r>
        <w:rPr>
          <w:rFonts w:hint="eastAsia"/>
          <w:kern w:val="2"/>
          <w:sz w:val="21"/>
          <w:szCs w:val="21"/>
        </w:rPr>
        <w:t>5</w:t>
      </w:r>
      <w:bookmarkStart w:id="1499" w:name="_Toc296891203"/>
      <w:bookmarkStart w:id="1500" w:name="_Toc297048349"/>
      <w:bookmarkStart w:id="1501" w:name="_Toc296503163"/>
      <w:bookmarkStart w:id="1502" w:name="_Toc297120463"/>
      <w:bookmarkStart w:id="1503" w:name="_Toc296890991"/>
      <w:bookmarkStart w:id="1504" w:name="_Toc292559367"/>
      <w:bookmarkStart w:id="1505" w:name="_Toc296346664"/>
      <w:bookmarkStart w:id="1506" w:name="_Toc292559872"/>
      <w:bookmarkStart w:id="1507" w:name="_Toc296944502"/>
      <w:bookmarkStart w:id="1508" w:name="_Toc296347162"/>
      <w:bookmarkEnd w:id="1495"/>
      <w:r>
        <w:rPr>
          <w:rFonts w:hint="eastAsia"/>
          <w:kern w:val="2"/>
          <w:sz w:val="21"/>
          <w:szCs w:val="21"/>
        </w:rPr>
        <w:t>. 工程质量</w:t>
      </w:r>
      <w:bookmarkEnd w:id="1496"/>
      <w:bookmarkEnd w:id="1497"/>
      <w:bookmarkEnd w:id="1498"/>
    </w:p>
    <w:p w14:paraId="5C69F03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09" w:name="_Toc532377345"/>
      <w:r>
        <w:rPr>
          <w:rFonts w:hint="eastAsia"/>
          <w:sz w:val="21"/>
          <w:szCs w:val="21"/>
        </w:rPr>
        <w:t>5.1 质量要求</w:t>
      </w:r>
      <w:bookmarkStart w:id="1510" w:name="_Hlk528909888"/>
      <w:bookmarkStart w:id="1511" w:name="_Toc318581164"/>
      <w:bookmarkStart w:id="1512" w:name="_Toc297216155"/>
      <w:bookmarkStart w:id="1513" w:name="_Toc304295527"/>
      <w:bookmarkStart w:id="1514" w:name="_Toc312677997"/>
      <w:bookmarkStart w:id="1515" w:name="_Toc300934949"/>
      <w:bookmarkStart w:id="1516" w:name="_Toc297123496"/>
      <w:bookmarkStart w:id="1517" w:name="_Toc303539106"/>
      <w:bookmarkEnd w:id="1509"/>
    </w:p>
    <w:p w14:paraId="6731AC39"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。强制性质量标准有（包括但不限于）：</w:t>
      </w:r>
      <w:r>
        <w:rPr>
          <w:rFonts w:ascii="宋体" w:hAnsi="宋体" w:hint="eastAsia"/>
          <w:szCs w:val="21"/>
          <w:u w:val="single"/>
        </w:rPr>
        <w:t xml:space="preserve">     /       </w:t>
      </w:r>
      <w:r>
        <w:rPr>
          <w:rFonts w:ascii="宋体" w:hAnsi="宋体" w:hint="eastAsia"/>
          <w:szCs w:val="21"/>
        </w:rPr>
        <w:t>。</w:t>
      </w:r>
    </w:p>
    <w:p w14:paraId="77A8E7A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18" w:name="_Toc532377346"/>
      <w:bookmarkEnd w:id="1510"/>
      <w:r>
        <w:rPr>
          <w:rFonts w:hint="eastAsia"/>
          <w:sz w:val="21"/>
          <w:szCs w:val="21"/>
        </w:rPr>
        <w:t>5.2 质量保证措施</w:t>
      </w:r>
      <w:bookmarkEnd w:id="1518"/>
    </w:p>
    <w:p w14:paraId="25CC403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本款补充5.2.4项：</w:t>
      </w:r>
    </w:p>
    <w:p w14:paraId="27C9827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5.2.4 在工程建设中，参建各方应严格执行以下规定（包括但不限于）：</w:t>
      </w:r>
    </w:p>
    <w:p w14:paraId="789FA17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u w:val="single"/>
        </w:rPr>
        <w:t>《建筑工程施工质量验收统一标准》（GB50300-2013）</w:t>
      </w:r>
      <w:r>
        <w:rPr>
          <w:rFonts w:ascii="宋体" w:hAnsi="宋体" w:hint="eastAsia"/>
          <w:szCs w:val="21"/>
        </w:rPr>
        <w:t>；</w:t>
      </w:r>
    </w:p>
    <w:p w14:paraId="1F024AF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《住房城乡建设部关于印发工程质量安全提升行动方案的通知》（</w:t>
      </w:r>
      <w:proofErr w:type="gramStart"/>
      <w:r>
        <w:rPr>
          <w:rFonts w:ascii="宋体" w:hAnsi="宋体" w:hint="eastAsia"/>
          <w:szCs w:val="21"/>
          <w:u w:val="single"/>
        </w:rPr>
        <w:t>建质〔2017〕</w:t>
      </w:r>
      <w:proofErr w:type="gramEnd"/>
      <w:r>
        <w:rPr>
          <w:rFonts w:ascii="宋体" w:hAnsi="宋体" w:hint="eastAsia"/>
          <w:szCs w:val="21"/>
          <w:u w:val="single"/>
        </w:rPr>
        <w:t>57号）</w:t>
      </w:r>
      <w:r>
        <w:rPr>
          <w:rFonts w:ascii="宋体" w:hAnsi="宋体" w:hint="eastAsia"/>
          <w:szCs w:val="21"/>
        </w:rPr>
        <w:t>；</w:t>
      </w:r>
    </w:p>
    <w:p w14:paraId="3601CB0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u w:val="single"/>
        </w:rPr>
        <w:t>《房屋建筑和市政基础设施工程竣工验收规定》（</w:t>
      </w:r>
      <w:proofErr w:type="gramStart"/>
      <w:r>
        <w:rPr>
          <w:rFonts w:ascii="宋体" w:hAnsi="宋体" w:hint="eastAsia"/>
          <w:szCs w:val="21"/>
          <w:u w:val="single"/>
        </w:rPr>
        <w:t>建质〔2013〕</w:t>
      </w:r>
      <w:proofErr w:type="gramEnd"/>
      <w:r>
        <w:rPr>
          <w:rFonts w:ascii="宋体" w:hAnsi="宋体" w:hint="eastAsia"/>
          <w:szCs w:val="21"/>
          <w:u w:val="single"/>
        </w:rPr>
        <w:t>171号）</w:t>
      </w:r>
      <w:r>
        <w:rPr>
          <w:rFonts w:ascii="宋体" w:hAnsi="宋体" w:hint="eastAsia"/>
          <w:szCs w:val="21"/>
        </w:rPr>
        <w:t>；</w:t>
      </w:r>
    </w:p>
    <w:p w14:paraId="7DD5BBD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《建设部关于贯彻执行建筑工程勘察设计及施工质量验收规范若干问题的通知》（建标〔2002〕212号）</w:t>
      </w:r>
      <w:r>
        <w:rPr>
          <w:rFonts w:ascii="宋体" w:hAnsi="宋体" w:hint="eastAsia"/>
          <w:szCs w:val="21"/>
        </w:rPr>
        <w:t>；</w:t>
      </w:r>
    </w:p>
    <w:p w14:paraId="0B93A56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u w:val="single"/>
        </w:rPr>
        <w:t>《重庆市住房和城乡建设委员会关于印发&lt;重庆市房屋建筑和市政基础设施工程质量常见问题防治要点（2019年版）&gt;的通知》（</w:t>
      </w:r>
      <w:proofErr w:type="gramStart"/>
      <w:r>
        <w:rPr>
          <w:rFonts w:ascii="宋体" w:hAnsi="宋体" w:hint="eastAsia"/>
          <w:szCs w:val="21"/>
          <w:u w:val="single"/>
        </w:rPr>
        <w:t>渝建〔2019〕</w:t>
      </w:r>
      <w:proofErr w:type="gramEnd"/>
      <w:r>
        <w:rPr>
          <w:rFonts w:ascii="宋体" w:hAnsi="宋体" w:hint="eastAsia"/>
          <w:szCs w:val="21"/>
          <w:u w:val="single"/>
        </w:rPr>
        <w:t>198号）</w:t>
      </w:r>
      <w:r>
        <w:rPr>
          <w:rFonts w:ascii="宋体" w:hAnsi="宋体" w:hint="eastAsia"/>
          <w:szCs w:val="21"/>
        </w:rPr>
        <w:t>；</w:t>
      </w:r>
    </w:p>
    <w:p w14:paraId="3A3C73B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u w:val="single"/>
        </w:rPr>
        <w:t>《关于印发&lt;重庆市房屋建筑和市政基础设施工程预拌商品砂浆应用推进工作方案&gt;的通知》（</w:t>
      </w:r>
      <w:proofErr w:type="gramStart"/>
      <w:r>
        <w:rPr>
          <w:rFonts w:ascii="宋体" w:hAnsi="宋体" w:hint="eastAsia"/>
          <w:szCs w:val="21"/>
          <w:u w:val="single"/>
        </w:rPr>
        <w:t>渝建〔2018〕</w:t>
      </w:r>
      <w:proofErr w:type="gramEnd"/>
      <w:r>
        <w:rPr>
          <w:rFonts w:ascii="宋体" w:hAnsi="宋体" w:hint="eastAsia"/>
          <w:szCs w:val="21"/>
          <w:u w:val="single"/>
        </w:rPr>
        <w:t>375号）</w:t>
      </w:r>
      <w:r>
        <w:rPr>
          <w:rFonts w:ascii="宋体" w:hAnsi="宋体" w:hint="eastAsia"/>
          <w:szCs w:val="21"/>
        </w:rPr>
        <w:t>；</w:t>
      </w:r>
    </w:p>
    <w:p w14:paraId="3C2F5E5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u w:val="single"/>
        </w:rPr>
        <w:t>《重庆市城乡建设委员会关于印发2018年房屋建筑和市政基础设施工程质量要点的通知》（</w:t>
      </w:r>
      <w:proofErr w:type="gramStart"/>
      <w:r>
        <w:rPr>
          <w:rFonts w:ascii="宋体" w:hAnsi="宋体" w:hint="eastAsia"/>
          <w:szCs w:val="21"/>
          <w:u w:val="single"/>
        </w:rPr>
        <w:t>渝建〔2018〕</w:t>
      </w:r>
      <w:proofErr w:type="gramEnd"/>
      <w:r>
        <w:rPr>
          <w:rFonts w:ascii="宋体" w:hAnsi="宋体" w:hint="eastAsia"/>
          <w:szCs w:val="21"/>
          <w:u w:val="single"/>
        </w:rPr>
        <w:t>94号）</w:t>
      </w:r>
      <w:r>
        <w:rPr>
          <w:rFonts w:ascii="宋体" w:hAnsi="宋体" w:hint="eastAsia"/>
          <w:szCs w:val="21"/>
        </w:rPr>
        <w:t>；</w:t>
      </w:r>
    </w:p>
    <w:p w14:paraId="0043E27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u w:val="single"/>
        </w:rPr>
        <w:t>《重庆市城乡建设委员会关于进一步推广应用预拌商品砂浆的通知》（</w:t>
      </w:r>
      <w:proofErr w:type="gramStart"/>
      <w:r>
        <w:rPr>
          <w:rFonts w:ascii="宋体" w:hAnsi="宋体" w:hint="eastAsia"/>
          <w:szCs w:val="21"/>
          <w:u w:val="single"/>
        </w:rPr>
        <w:t>渝建〔2016〕</w:t>
      </w:r>
      <w:proofErr w:type="gramEnd"/>
      <w:r>
        <w:rPr>
          <w:rFonts w:ascii="宋体" w:hAnsi="宋体" w:hint="eastAsia"/>
          <w:szCs w:val="21"/>
          <w:u w:val="single"/>
        </w:rPr>
        <w:t>318号）</w:t>
      </w:r>
      <w:r>
        <w:rPr>
          <w:rFonts w:ascii="宋体" w:hAnsi="宋体" w:hint="eastAsia"/>
          <w:szCs w:val="21"/>
        </w:rPr>
        <w:t>；</w:t>
      </w:r>
    </w:p>
    <w:p w14:paraId="4752B58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u w:val="single"/>
        </w:rPr>
        <w:t>《重庆市建设委员会关于发布&lt;建筑工程施工质量验收规范用表（建筑节能分部工程）&gt;和&lt;建设工程技术用表（建筑节能工程）&gt;的通知》（</w:t>
      </w:r>
      <w:proofErr w:type="gramStart"/>
      <w:r>
        <w:rPr>
          <w:rFonts w:ascii="宋体" w:hAnsi="宋体" w:hint="eastAsia"/>
          <w:szCs w:val="21"/>
          <w:u w:val="single"/>
        </w:rPr>
        <w:t>渝建发</w:t>
      </w:r>
      <w:proofErr w:type="gramEnd"/>
      <w:r>
        <w:rPr>
          <w:rFonts w:ascii="宋体" w:hAnsi="宋体" w:hint="eastAsia"/>
          <w:szCs w:val="21"/>
          <w:u w:val="single"/>
        </w:rPr>
        <w:t>〔2008〕76号）</w:t>
      </w:r>
      <w:r>
        <w:rPr>
          <w:rFonts w:ascii="宋体" w:hAnsi="宋体" w:hint="eastAsia"/>
          <w:szCs w:val="21"/>
        </w:rPr>
        <w:t>；</w:t>
      </w:r>
    </w:p>
    <w:p w14:paraId="4B0C04B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w:t>
      </w:r>
      <w:r>
        <w:rPr>
          <w:rFonts w:ascii="宋体" w:hAnsi="宋体" w:hint="eastAsia"/>
          <w:szCs w:val="21"/>
          <w:u w:val="single"/>
        </w:rPr>
        <w:t>国家和本市现行有关建设工程质量验收标准、规范和要求</w:t>
      </w:r>
      <w:r>
        <w:rPr>
          <w:rFonts w:ascii="宋体" w:hAnsi="宋体" w:hint="eastAsia"/>
          <w:szCs w:val="21"/>
        </w:rPr>
        <w:t>；</w:t>
      </w:r>
    </w:p>
    <w:p w14:paraId="271ED46D" w14:textId="77777777" w:rsidR="00C80D6E" w:rsidRDefault="00C80D6E" w:rsidP="00C80D6E">
      <w:pPr>
        <w:pStyle w:val="aa"/>
        <w:spacing w:after="0"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u w:val="single"/>
        </w:rPr>
        <w:t xml:space="preserve">   /     </w:t>
      </w:r>
      <w:r>
        <w:rPr>
          <w:rFonts w:ascii="宋体" w:hAnsi="宋体" w:hint="eastAsia"/>
          <w:szCs w:val="21"/>
        </w:rPr>
        <w:t>。</w:t>
      </w:r>
    </w:p>
    <w:p w14:paraId="64C8268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承包人、监理人和发包人在工程建设中，应严格执行国家及重庆市现行标准，如上述标准及规范要求有出入则以较严格者为准。</w:t>
      </w:r>
    </w:p>
    <w:p w14:paraId="6D7BB79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19" w:name="_Toc351203536"/>
      <w:bookmarkStart w:id="1520" w:name="_Toc532377347"/>
      <w:bookmarkStart w:id="1521" w:name="_Hlk528927873"/>
      <w:r>
        <w:rPr>
          <w:rFonts w:hint="eastAsia"/>
          <w:sz w:val="21"/>
          <w:szCs w:val="21"/>
        </w:rPr>
        <w:t>5.3隐蔽工程检查</w:t>
      </w:r>
    </w:p>
    <w:p w14:paraId="3E3F7A9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5.3.2检查程序</w:t>
      </w:r>
    </w:p>
    <w:p w14:paraId="244FD9F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 xml:space="preserve"> 24   </w:t>
      </w:r>
      <w:r>
        <w:rPr>
          <w:rFonts w:ascii="宋体" w:hAnsi="宋体" w:hint="eastAsia"/>
          <w:szCs w:val="21"/>
        </w:rPr>
        <w:t>小时书面通知监理人检查，通知中应载明隐蔽检查的内容、时间和地点，并应附有自检记录和必要的检查资料。</w:t>
      </w:r>
    </w:p>
    <w:p w14:paraId="266A898A" w14:textId="77777777" w:rsidR="00C80D6E" w:rsidRDefault="00C80D6E" w:rsidP="00C80D6E">
      <w:pPr>
        <w:pStyle w:val="5"/>
        <w:spacing w:before="0" w:beforeAutospacing="0" w:after="0" w:afterAutospacing="0" w:line="360" w:lineRule="auto"/>
        <w:ind w:firstLineChars="200" w:firstLine="422"/>
        <w:rPr>
          <w:rFonts w:hint="eastAsia"/>
          <w:sz w:val="21"/>
          <w:szCs w:val="21"/>
        </w:rPr>
      </w:pPr>
      <w:r>
        <w:rPr>
          <w:rFonts w:hint="eastAsia"/>
          <w:sz w:val="21"/>
          <w:szCs w:val="21"/>
        </w:rPr>
        <w:t>5</w:t>
      </w:r>
      <w:bookmarkStart w:id="1522" w:name="_Toc337558762"/>
      <w:r>
        <w:rPr>
          <w:rFonts w:hint="eastAsia"/>
          <w:sz w:val="21"/>
          <w:szCs w:val="21"/>
        </w:rPr>
        <w:t>.4 不合格工程的处理</w:t>
      </w:r>
      <w:bookmarkEnd w:id="1519"/>
      <w:bookmarkEnd w:id="1520"/>
    </w:p>
    <w:bookmarkEnd w:id="1522"/>
    <w:p w14:paraId="602B49A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本款补充5.4.3项：</w:t>
      </w:r>
    </w:p>
    <w:p w14:paraId="77B643D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5.4.3 承包人在收到监理人发出的《不合格分项报告》或监理通知单后，必须在监理人规定时间内按要求完成整改，未能在限定时间内完成整改的，须承担相应违约责任。</w:t>
      </w:r>
    </w:p>
    <w:p w14:paraId="26549E3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本条补充5.6款：</w:t>
      </w:r>
    </w:p>
    <w:p w14:paraId="17457B9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23" w:name="_Toc532377348"/>
      <w:bookmarkEnd w:id="1521"/>
      <w:r>
        <w:rPr>
          <w:rFonts w:hint="eastAsia"/>
          <w:sz w:val="21"/>
          <w:szCs w:val="21"/>
        </w:rPr>
        <w:t>5.6 质量事故的处理</w:t>
      </w:r>
      <w:bookmarkEnd w:id="1523"/>
    </w:p>
    <w:p w14:paraId="5FA4309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5.6.1 合同履行过程中，发生工程质量事故的调查处理按照国家及重庆市现行规定处理。</w:t>
      </w:r>
    </w:p>
    <w:p w14:paraId="38E9FD8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03B025F9"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524" w:name="_Toc532377349"/>
      <w:bookmarkStart w:id="1525" w:name="_Toc351203638"/>
      <w:bookmarkStart w:id="1526" w:name="_Toc532375613"/>
      <w:bookmarkStart w:id="1527" w:name="_Toc296347172"/>
      <w:bookmarkStart w:id="1528" w:name="_Toc297120473"/>
      <w:bookmarkStart w:id="1529" w:name="_Toc267251428"/>
      <w:bookmarkStart w:id="1530" w:name="_Toc296944512"/>
      <w:bookmarkStart w:id="1531" w:name="_Toc292559883"/>
      <w:bookmarkStart w:id="1532" w:name="_Toc351203642"/>
      <w:bookmarkStart w:id="1533" w:name="_Toc296346674"/>
      <w:bookmarkStart w:id="1534" w:name="_Toc297048359"/>
      <w:bookmarkStart w:id="1535" w:name="_Toc292559378"/>
      <w:bookmarkStart w:id="1536" w:name="_Toc296891001"/>
      <w:bookmarkStart w:id="1537" w:name="_Toc296503173"/>
      <w:bookmarkStart w:id="1538" w:name="_Toc267251427"/>
      <w:bookmarkStart w:id="1539" w:name="_Toc296891213"/>
      <w:bookmarkEnd w:id="1499"/>
      <w:bookmarkEnd w:id="1500"/>
      <w:bookmarkEnd w:id="1501"/>
      <w:bookmarkEnd w:id="1502"/>
      <w:bookmarkEnd w:id="1503"/>
      <w:bookmarkEnd w:id="1504"/>
      <w:bookmarkEnd w:id="1505"/>
      <w:bookmarkEnd w:id="1506"/>
      <w:bookmarkEnd w:id="1507"/>
      <w:bookmarkEnd w:id="1508"/>
      <w:bookmarkEnd w:id="1511"/>
      <w:bookmarkEnd w:id="1512"/>
      <w:bookmarkEnd w:id="1513"/>
      <w:bookmarkEnd w:id="1514"/>
      <w:bookmarkEnd w:id="1515"/>
      <w:bookmarkEnd w:id="1516"/>
      <w:bookmarkEnd w:id="1517"/>
      <w:r>
        <w:rPr>
          <w:rFonts w:hint="eastAsia"/>
          <w:kern w:val="2"/>
          <w:sz w:val="21"/>
          <w:szCs w:val="21"/>
        </w:rPr>
        <w:t>6. 安全文明施工与环境保护</w:t>
      </w:r>
      <w:bookmarkEnd w:id="1524"/>
      <w:bookmarkEnd w:id="1525"/>
      <w:bookmarkEnd w:id="1526"/>
    </w:p>
    <w:p w14:paraId="17AD739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40" w:name="_Toc532377350"/>
      <w:bookmarkStart w:id="1541" w:name="_Toc532375614"/>
      <w:r>
        <w:rPr>
          <w:rFonts w:hint="eastAsia"/>
          <w:sz w:val="21"/>
          <w:szCs w:val="21"/>
        </w:rPr>
        <w:t>6.1 安全文明施工</w:t>
      </w:r>
      <w:bookmarkEnd w:id="1540"/>
      <w:bookmarkEnd w:id="1541"/>
    </w:p>
    <w:p w14:paraId="743808D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24B75D7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98A98B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6.1.1 项目安全生产的达标目标及相应事项的约定：</w:t>
      </w:r>
      <w:r>
        <w:rPr>
          <w:rFonts w:ascii="宋体" w:hAnsi="宋体" w:hint="eastAsia"/>
          <w:szCs w:val="21"/>
          <w:u w:val="single"/>
        </w:rPr>
        <w:t>达到《建筑施工安全检查标准》（JGJ59-2011）的要求</w:t>
      </w:r>
      <w:r>
        <w:rPr>
          <w:rFonts w:ascii="宋体" w:hAnsi="宋体" w:hint="eastAsia"/>
          <w:szCs w:val="21"/>
        </w:rPr>
        <w:t>。</w:t>
      </w:r>
    </w:p>
    <w:p w14:paraId="4510AA0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（1）按现行安全文明施工费计取及使用管理的政策文件规定及发包人制订的安全管理制度执行</w:t>
      </w:r>
      <w:r>
        <w:rPr>
          <w:rFonts w:ascii="宋体" w:hAnsi="宋体" w:hint="eastAsia"/>
          <w:szCs w:val="21"/>
        </w:rPr>
        <w:t>。</w:t>
      </w:r>
    </w:p>
    <w:p w14:paraId="2B586FD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（2）承包人的原因造成事故，由此产生的法律责任和事故责任及费用由承包人全部承担</w:t>
      </w:r>
      <w:r>
        <w:rPr>
          <w:rFonts w:ascii="宋体" w:hAnsi="宋体" w:hint="eastAsia"/>
          <w:szCs w:val="21"/>
        </w:rPr>
        <w:t>。</w:t>
      </w:r>
    </w:p>
    <w:p w14:paraId="7AC7710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（3）承包人向发包人做出安全承诺，并签订《安全生产目标责任书》和《安全承诺书》</w:t>
      </w:r>
      <w:r>
        <w:rPr>
          <w:rFonts w:ascii="宋体" w:hAnsi="宋体" w:hint="eastAsia"/>
          <w:szCs w:val="21"/>
        </w:rPr>
        <w:t>。</w:t>
      </w:r>
    </w:p>
    <w:p w14:paraId="504734C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（4）承包人在施工过程中，必须严格执行安全生产法的相关规定，制定切实可靠的安全技术措施</w:t>
      </w:r>
      <w:r>
        <w:rPr>
          <w:rFonts w:ascii="宋体" w:hAnsi="宋体" w:hint="eastAsia"/>
          <w:szCs w:val="21"/>
        </w:rPr>
        <w:t>。</w:t>
      </w:r>
    </w:p>
    <w:p w14:paraId="56C0115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（5）接受发包人安全监督和管理，在施工中违反安全管理规定和操作规程、违章作业的，承担违约责任</w:t>
      </w:r>
      <w:r>
        <w:rPr>
          <w:rFonts w:ascii="宋体" w:hAnsi="宋体" w:hint="eastAsia"/>
          <w:szCs w:val="21"/>
        </w:rPr>
        <w:t>。</w:t>
      </w:r>
    </w:p>
    <w:p w14:paraId="216694D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6.1.4 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14:paraId="7768F29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14:paraId="102E853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6.1.5 文明施工</w:t>
      </w:r>
    </w:p>
    <w:p w14:paraId="63B8341D"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w:t>
      </w:r>
      <w:proofErr w:type="gramStart"/>
      <w:r>
        <w:rPr>
          <w:rFonts w:ascii="宋体" w:hAnsi="宋体" w:hint="eastAsia"/>
          <w:szCs w:val="21"/>
          <w:u w:val="single"/>
        </w:rPr>
        <w:t>渝建发</w:t>
      </w:r>
      <w:proofErr w:type="gramEnd"/>
      <w:r>
        <w:rPr>
          <w:rFonts w:ascii="宋体" w:hAnsi="宋体" w:hint="eastAsia"/>
          <w:szCs w:val="21"/>
          <w:u w:val="single"/>
        </w:rPr>
        <w:t>〔2009〕13号）、《重庆市建设委员会关于印发&lt;重庆市房屋建筑和市政基础设施工程现场文明施工标准&gt;的通知》（</w:t>
      </w:r>
      <w:proofErr w:type="gramStart"/>
      <w:r>
        <w:rPr>
          <w:rFonts w:ascii="宋体" w:hAnsi="宋体" w:hint="eastAsia"/>
          <w:szCs w:val="21"/>
          <w:u w:val="single"/>
        </w:rPr>
        <w:t>渝建发</w:t>
      </w:r>
      <w:proofErr w:type="gramEnd"/>
      <w:r>
        <w:rPr>
          <w:rFonts w:ascii="宋体" w:hAnsi="宋体" w:hint="eastAsia"/>
          <w:szCs w:val="21"/>
          <w:u w:val="single"/>
        </w:rPr>
        <w:t>〔2008〕169号）等相关规定履行好施工扬尘控制、文明施工等责任</w:t>
      </w:r>
      <w:r>
        <w:rPr>
          <w:rFonts w:ascii="宋体" w:hAnsi="宋体" w:hint="eastAsia"/>
          <w:szCs w:val="21"/>
        </w:rPr>
        <w:t>。</w:t>
      </w:r>
    </w:p>
    <w:p w14:paraId="2CB426C9"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ascii="宋体" w:hAnsi="宋体" w:hint="eastAsia"/>
          <w:szCs w:val="21"/>
        </w:rPr>
        <w:t>。</w:t>
      </w:r>
    </w:p>
    <w:p w14:paraId="1640B63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6.1.6 关于安全文明施工费支付比例和支付期限的约定：按照行业主管部门相关规定</w:t>
      </w:r>
      <w:r>
        <w:rPr>
          <w:rFonts w:ascii="宋体" w:hAnsi="宋体" w:hint="eastAsia"/>
          <w:szCs w:val="21"/>
          <w:u w:val="single"/>
        </w:rPr>
        <w:t xml:space="preserve"> </w:t>
      </w:r>
      <w:r>
        <w:rPr>
          <w:rFonts w:ascii="宋体" w:hint="eastAsia"/>
          <w:szCs w:val="21"/>
          <w:u w:val="single"/>
        </w:rPr>
        <w:t>按工程款支付相关规定</w:t>
      </w:r>
      <w:r>
        <w:rPr>
          <w:rFonts w:ascii="宋体" w:hAnsi="宋体" w:hint="eastAsia"/>
          <w:szCs w:val="21"/>
          <w:u w:val="single"/>
        </w:rPr>
        <w:t xml:space="preserve">        </w:t>
      </w:r>
      <w:r>
        <w:rPr>
          <w:rFonts w:ascii="宋体" w:hAnsi="宋体" w:hint="eastAsia"/>
          <w:szCs w:val="21"/>
        </w:rPr>
        <w:t>执行。</w:t>
      </w:r>
    </w:p>
    <w:p w14:paraId="4B9B944E"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14:paraId="2A9547E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42" w:name="_Toc532377351"/>
      <w:bookmarkStart w:id="1543" w:name="_Toc532375615"/>
      <w:r>
        <w:rPr>
          <w:rFonts w:hint="eastAsia"/>
          <w:sz w:val="21"/>
          <w:szCs w:val="21"/>
        </w:rPr>
        <w:t>6.3 环境保护</w:t>
      </w:r>
      <w:bookmarkEnd w:id="1542"/>
      <w:bookmarkEnd w:id="1543"/>
    </w:p>
    <w:p w14:paraId="3BF370E2"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本款补充6.3.1～6.3.8项：</w:t>
      </w:r>
    </w:p>
    <w:p w14:paraId="053E6865"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46379972"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E069170"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6.3.3 承包人应加强生态环境保护工作。施工期间，采取边坡防护，</w:t>
      </w:r>
      <w:proofErr w:type="gramStart"/>
      <w:r>
        <w:rPr>
          <w:rFonts w:ascii="宋体" w:hAnsi="宋体" w:hint="eastAsia"/>
          <w:szCs w:val="21"/>
        </w:rPr>
        <w:t>挡渣坝</w:t>
      </w:r>
      <w:proofErr w:type="gramEnd"/>
      <w:r>
        <w:rPr>
          <w:rFonts w:ascii="宋体" w:hAnsi="宋体" w:hint="eastAsia"/>
          <w:szCs w:val="21"/>
        </w:rPr>
        <w:t>、排水沟、沉淀池、表土剥离和绿化恢复等水土保持措施减少水土流失量，绿化恢复宜采用适于当地生长的植物。</w:t>
      </w:r>
    </w:p>
    <w:p w14:paraId="3D066C86"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3A7E2DAB"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6.3.5 承包人应重视大气污染物污染防治措施。施工期间，严格执行市政府“蓝天行动”方案等有关规定，通过洒水防尘，严格控制施工场地扬尘和运输扬尘污染。</w:t>
      </w:r>
    </w:p>
    <w:p w14:paraId="15AABC8F"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6.3.6 承包人应落实固体废物污染防治措施。施工期间，项目产生的</w:t>
      </w:r>
      <w:proofErr w:type="gramStart"/>
      <w:r>
        <w:rPr>
          <w:rFonts w:ascii="宋体" w:hAnsi="宋体" w:hint="eastAsia"/>
          <w:szCs w:val="21"/>
        </w:rPr>
        <w:t>弃方不可</w:t>
      </w:r>
      <w:proofErr w:type="gramEnd"/>
      <w:r>
        <w:rPr>
          <w:rFonts w:ascii="宋体" w:hAnsi="宋体" w:hint="eastAsia"/>
          <w:szCs w:val="21"/>
        </w:rPr>
        <w:t>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14:paraId="52107FB5"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6.3.7 承包人应认真落实噪声污染防治措施。施工期间，优选低噪声设备，合理安排施工时间，严格控制夜间施工，昼、</w:t>
      </w:r>
      <w:proofErr w:type="gramStart"/>
      <w:r>
        <w:rPr>
          <w:rFonts w:ascii="宋体" w:hAnsi="宋体" w:hint="eastAsia"/>
          <w:szCs w:val="21"/>
        </w:rPr>
        <w:t>夜施工</w:t>
      </w:r>
      <w:proofErr w:type="gramEnd"/>
      <w:r>
        <w:rPr>
          <w:rFonts w:ascii="宋体" w:hAnsi="宋体" w:hint="eastAsia"/>
          <w:szCs w:val="21"/>
        </w:rPr>
        <w:t>场界需满足《建筑施工场界环境噪声排放标准》（GB12523-2011）。</w:t>
      </w:r>
    </w:p>
    <w:p w14:paraId="5E0020B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6.3.8 承包人自行负责办理有关施工场地交通、环卫和施工噪音管理等手续，并应按要求结合自身实际和重庆市相关规定，考虑不低于以上标准的此类工作。</w:t>
      </w:r>
    </w:p>
    <w:p w14:paraId="45F3DDC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 xml:space="preserve">6.3.9 </w:t>
      </w:r>
      <w:r>
        <w:rPr>
          <w:rFonts w:ascii="宋体" w:hAnsi="宋体" w:hint="eastAsia"/>
          <w:szCs w:val="21"/>
          <w:u w:val="single"/>
        </w:rPr>
        <w:t xml:space="preserve">    /    </w:t>
      </w:r>
      <w:r>
        <w:rPr>
          <w:rFonts w:ascii="宋体" w:hAnsi="宋体" w:hint="eastAsia"/>
          <w:szCs w:val="21"/>
        </w:rPr>
        <w:t>。</w:t>
      </w:r>
    </w:p>
    <w:p w14:paraId="378FF834"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544" w:name="_Toc532377352"/>
      <w:bookmarkStart w:id="1545" w:name="_Toc351203639"/>
      <w:bookmarkStart w:id="1546" w:name="_Toc532375616"/>
      <w:r>
        <w:rPr>
          <w:rFonts w:hint="eastAsia"/>
          <w:kern w:val="2"/>
          <w:sz w:val="21"/>
          <w:szCs w:val="21"/>
        </w:rPr>
        <w:t>7. 工期和进度</w:t>
      </w:r>
      <w:bookmarkEnd w:id="1544"/>
      <w:bookmarkEnd w:id="1545"/>
      <w:bookmarkEnd w:id="1546"/>
    </w:p>
    <w:p w14:paraId="2931C5B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47" w:name="_Toc532377353"/>
      <w:bookmarkStart w:id="1548" w:name="_Toc532375617"/>
      <w:r>
        <w:rPr>
          <w:rFonts w:hint="eastAsia"/>
          <w:sz w:val="21"/>
          <w:szCs w:val="21"/>
        </w:rPr>
        <w:t>7.1 施工组织设计</w:t>
      </w:r>
      <w:bookmarkEnd w:id="1547"/>
      <w:bookmarkEnd w:id="1548"/>
    </w:p>
    <w:p w14:paraId="757B1415"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7.1.1 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14:paraId="0DBE6D95"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7.1.2 施工组织设计的提交和修改</w:t>
      </w:r>
    </w:p>
    <w:p w14:paraId="5D7E9BA8"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承包人提交详细施工组织设计的期限的约定：</w:t>
      </w:r>
      <w:r>
        <w:rPr>
          <w:rFonts w:ascii="宋体" w:hAnsi="宋体" w:hint="eastAsia"/>
          <w:szCs w:val="21"/>
          <w:u w:val="single"/>
        </w:rPr>
        <w:t>合同签订后 14 天内，但最迟不得晚于开工通知载明的开工日期前7天</w:t>
      </w:r>
      <w:r>
        <w:rPr>
          <w:rFonts w:ascii="宋体" w:hAnsi="宋体" w:hint="eastAsia"/>
          <w:szCs w:val="21"/>
        </w:rPr>
        <w:t>。</w:t>
      </w:r>
    </w:p>
    <w:p w14:paraId="5D26748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 7 天内</w:t>
      </w:r>
      <w:r>
        <w:rPr>
          <w:rFonts w:ascii="宋体" w:hAnsi="宋体" w:hint="eastAsia"/>
          <w:szCs w:val="21"/>
        </w:rPr>
        <w:t>。</w:t>
      </w:r>
    </w:p>
    <w:p w14:paraId="2750C8C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49" w:name="_Toc532377354"/>
      <w:bookmarkStart w:id="1550" w:name="_Toc532375618"/>
      <w:r>
        <w:rPr>
          <w:rFonts w:hint="eastAsia"/>
          <w:sz w:val="21"/>
          <w:szCs w:val="21"/>
        </w:rPr>
        <w:t>7.2 施工进度计划</w:t>
      </w:r>
      <w:bookmarkEnd w:id="1549"/>
      <w:bookmarkEnd w:id="1550"/>
    </w:p>
    <w:p w14:paraId="6133C93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7.2.2 施工进度计划的修订</w:t>
      </w:r>
    </w:p>
    <w:p w14:paraId="1ABC43E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 7 天内</w:t>
      </w:r>
      <w:r>
        <w:rPr>
          <w:rFonts w:ascii="宋体" w:hAnsi="宋体" w:hint="eastAsia"/>
          <w:szCs w:val="21"/>
        </w:rPr>
        <w:t>。</w:t>
      </w:r>
    </w:p>
    <w:p w14:paraId="438538A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51" w:name="_Toc532375619"/>
      <w:bookmarkStart w:id="1552" w:name="_Toc532377355"/>
      <w:bookmarkStart w:id="1553" w:name="_Toc312678005"/>
      <w:bookmarkStart w:id="1554" w:name="_Toc304295541"/>
      <w:bookmarkStart w:id="1555" w:name="_Toc297123514"/>
      <w:bookmarkStart w:id="1556" w:name="_Toc312677479"/>
      <w:bookmarkStart w:id="1557" w:name="_Toc300934966"/>
      <w:bookmarkStart w:id="1558" w:name="_Toc303539123"/>
      <w:bookmarkStart w:id="1559" w:name="_Toc297216173"/>
      <w:r>
        <w:rPr>
          <w:rFonts w:hint="eastAsia"/>
          <w:sz w:val="21"/>
          <w:szCs w:val="21"/>
        </w:rPr>
        <w:t>7.3 开工</w:t>
      </w:r>
      <w:bookmarkEnd w:id="1551"/>
      <w:bookmarkEnd w:id="1552"/>
    </w:p>
    <w:p w14:paraId="68DC1D3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7.3.1 开工准备</w:t>
      </w:r>
    </w:p>
    <w:p w14:paraId="5F589A3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关于承包人提交工程开工</w:t>
      </w:r>
      <w:proofErr w:type="gramStart"/>
      <w:r>
        <w:rPr>
          <w:rFonts w:ascii="宋体" w:hAnsi="宋体" w:hint="eastAsia"/>
          <w:szCs w:val="21"/>
        </w:rPr>
        <w:t>报审表</w:t>
      </w:r>
      <w:proofErr w:type="gramEnd"/>
      <w:r>
        <w:rPr>
          <w:rFonts w:ascii="宋体" w:hAnsi="宋体" w:hint="eastAsia"/>
          <w:szCs w:val="21"/>
        </w:rPr>
        <w:t>的期限：</w:t>
      </w:r>
      <w:r>
        <w:rPr>
          <w:rFonts w:ascii="宋体" w:hAnsi="宋体" w:hint="eastAsia"/>
          <w:szCs w:val="21"/>
          <w:u w:val="single"/>
        </w:rPr>
        <w:t>不晚于开工前 2 天</w:t>
      </w:r>
      <w:r>
        <w:rPr>
          <w:rFonts w:ascii="宋体" w:hAnsi="宋体" w:hint="eastAsia"/>
          <w:szCs w:val="21"/>
        </w:rPr>
        <w:t>。</w:t>
      </w:r>
    </w:p>
    <w:p w14:paraId="65204F3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关于发包人应完成的其他开工准备工作及期限：</w:t>
      </w:r>
      <w:r>
        <w:rPr>
          <w:rFonts w:ascii="宋体" w:hAnsi="宋体" w:hint="eastAsia"/>
          <w:szCs w:val="21"/>
          <w:u w:val="single"/>
        </w:rPr>
        <w:t>不晚于开工前 2 天</w:t>
      </w:r>
      <w:r>
        <w:rPr>
          <w:rFonts w:ascii="宋体" w:hAnsi="宋体" w:hint="eastAsia"/>
          <w:szCs w:val="21"/>
        </w:rPr>
        <w:t>。</w:t>
      </w:r>
    </w:p>
    <w:p w14:paraId="238D10F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关于承包人应完成的其他开工准备工作及期限：</w:t>
      </w:r>
      <w:r>
        <w:rPr>
          <w:rFonts w:ascii="宋体" w:hAnsi="宋体" w:hint="eastAsia"/>
          <w:szCs w:val="21"/>
          <w:u w:val="single"/>
        </w:rPr>
        <w:t>不晚于开工前 2 天</w:t>
      </w:r>
      <w:r>
        <w:rPr>
          <w:rFonts w:ascii="宋体" w:hAnsi="宋体" w:hint="eastAsia"/>
          <w:szCs w:val="21"/>
        </w:rPr>
        <w:t>。</w:t>
      </w:r>
    </w:p>
    <w:p w14:paraId="75D1590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7.3.2开工通知：不晚于开工前2天</w:t>
      </w:r>
    </w:p>
    <w:p w14:paraId="7B5063CF" w14:textId="77777777" w:rsidR="00C80D6E" w:rsidRDefault="00C80D6E" w:rsidP="00C80D6E">
      <w:pPr>
        <w:spacing w:line="360" w:lineRule="auto"/>
        <w:ind w:firstLineChars="200" w:firstLine="420"/>
        <w:jc w:val="left"/>
        <w:rPr>
          <w:rFonts w:ascii="宋体" w:hAnsi="宋体" w:hint="eastAsia"/>
          <w:szCs w:val="21"/>
        </w:rPr>
      </w:pPr>
    </w:p>
    <w:p w14:paraId="5612047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60" w:name="_Toc532377356"/>
      <w:bookmarkStart w:id="1561" w:name="_Toc532375620"/>
      <w:bookmarkEnd w:id="1553"/>
      <w:bookmarkEnd w:id="1554"/>
      <w:bookmarkEnd w:id="1555"/>
      <w:bookmarkEnd w:id="1556"/>
      <w:bookmarkEnd w:id="1557"/>
      <w:bookmarkEnd w:id="1558"/>
      <w:bookmarkEnd w:id="1559"/>
      <w:r>
        <w:rPr>
          <w:rFonts w:hint="eastAsia"/>
          <w:sz w:val="21"/>
          <w:szCs w:val="21"/>
        </w:rPr>
        <w:t>7.4 测量放线</w:t>
      </w:r>
      <w:bookmarkEnd w:id="1560"/>
      <w:bookmarkEnd w:id="1561"/>
    </w:p>
    <w:p w14:paraId="0C433F3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7.4.1 发包人通过监理人向承包人提供测量基准点、基准线和水准点及其书面资料的期限：</w:t>
      </w:r>
      <w:r>
        <w:rPr>
          <w:rFonts w:ascii="宋体" w:hAnsi="宋体" w:hint="eastAsia"/>
          <w:szCs w:val="21"/>
          <w:u w:val="single"/>
        </w:rPr>
        <w:t>不晚于开工前 3 天</w:t>
      </w:r>
      <w:r>
        <w:rPr>
          <w:rFonts w:ascii="宋体" w:hAnsi="宋体" w:hint="eastAsia"/>
          <w:szCs w:val="21"/>
        </w:rPr>
        <w:t>。</w:t>
      </w:r>
    </w:p>
    <w:p w14:paraId="0ADC50D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承包人报监理人审批施工控制网资料的期限：</w:t>
      </w:r>
      <w:r>
        <w:rPr>
          <w:rFonts w:ascii="宋体" w:hAnsi="宋体" w:hint="eastAsia"/>
          <w:szCs w:val="21"/>
          <w:u w:val="single"/>
        </w:rPr>
        <w:t>发出开工通知后 2 天。承包人发现发包人提供的测量基准点、基准线和水准点及其书面资料存在错误或疏漏的，应及时通知监理人并报告发包人，承包人应会同监理人、发包人核实，发包人就如何处理和是否继续施工</w:t>
      </w:r>
      <w:proofErr w:type="gramStart"/>
      <w:r>
        <w:rPr>
          <w:rFonts w:ascii="宋体" w:hAnsi="宋体" w:hint="eastAsia"/>
          <w:szCs w:val="21"/>
          <w:u w:val="single"/>
        </w:rPr>
        <w:t>作出</w:t>
      </w:r>
      <w:proofErr w:type="gramEnd"/>
      <w:r>
        <w:rPr>
          <w:rFonts w:ascii="宋体" w:hAnsi="宋体" w:hint="eastAsia"/>
          <w:szCs w:val="21"/>
          <w:u w:val="single"/>
        </w:rPr>
        <w:t>决定，并通过监理人通知承包人</w:t>
      </w:r>
      <w:r>
        <w:rPr>
          <w:rFonts w:ascii="宋体" w:hAnsi="宋体" w:hint="eastAsia"/>
          <w:szCs w:val="21"/>
        </w:rPr>
        <w:t>。</w:t>
      </w:r>
    </w:p>
    <w:p w14:paraId="4114E16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62" w:name="_Toc532375621"/>
      <w:bookmarkStart w:id="1563" w:name="_Toc532377357"/>
      <w:r>
        <w:rPr>
          <w:rFonts w:hint="eastAsia"/>
          <w:sz w:val="21"/>
          <w:szCs w:val="21"/>
        </w:rPr>
        <w:t>7</w:t>
      </w:r>
      <w:bookmarkStart w:id="1564" w:name="_Toc312677484"/>
      <w:bookmarkStart w:id="1565" w:name="_Toc312678010"/>
      <w:bookmarkStart w:id="1566" w:name="_Toc303539125"/>
      <w:bookmarkStart w:id="1567" w:name="_Toc300934968"/>
      <w:bookmarkStart w:id="1568" w:name="_Toc297216175"/>
      <w:bookmarkStart w:id="1569" w:name="_Toc304295546"/>
      <w:bookmarkStart w:id="1570" w:name="_Toc297123516"/>
      <w:r>
        <w:rPr>
          <w:rFonts w:hint="eastAsia"/>
          <w:sz w:val="21"/>
          <w:szCs w:val="21"/>
        </w:rPr>
        <w:t>.5 工期延误</w:t>
      </w:r>
      <w:bookmarkEnd w:id="1562"/>
      <w:bookmarkEnd w:id="1563"/>
    </w:p>
    <w:p w14:paraId="5917FBD7" w14:textId="77777777" w:rsidR="00C80D6E" w:rsidRDefault="00C80D6E" w:rsidP="00C80D6E">
      <w:pPr>
        <w:spacing w:line="360" w:lineRule="auto"/>
        <w:ind w:firstLineChars="200" w:firstLine="420"/>
        <w:jc w:val="left"/>
        <w:rPr>
          <w:rFonts w:ascii="宋体" w:hAnsi="宋体" w:hint="eastAsia"/>
          <w:szCs w:val="21"/>
        </w:rPr>
      </w:pPr>
      <w:bookmarkStart w:id="1571" w:name="_Hlk528927940"/>
      <w:bookmarkEnd w:id="1564"/>
      <w:bookmarkEnd w:id="1565"/>
      <w:bookmarkEnd w:id="1566"/>
      <w:bookmarkEnd w:id="1567"/>
      <w:bookmarkEnd w:id="1568"/>
      <w:bookmarkEnd w:id="1569"/>
      <w:bookmarkEnd w:id="1570"/>
      <w:r>
        <w:rPr>
          <w:rFonts w:ascii="宋体" w:hAnsi="宋体" w:hint="eastAsia"/>
          <w:szCs w:val="21"/>
        </w:rPr>
        <w:t>7.5.1 因发包人原因导致工期延误：</w:t>
      </w:r>
    </w:p>
    <w:p w14:paraId="082555A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在合同履行过程中，除通用条款约定外，因下列情况导致工期延误和（或）费用增加的，由发包人承担由此延误的工期和（或）增加的费用：</w:t>
      </w:r>
    </w:p>
    <w:p w14:paraId="1B52B1E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（1）发包人未能按合同约定提供施工场地，</w:t>
      </w:r>
      <w:proofErr w:type="gramStart"/>
      <w:r>
        <w:rPr>
          <w:rFonts w:ascii="宋体" w:hAnsi="宋体" w:hint="eastAsia"/>
          <w:szCs w:val="21"/>
        </w:rPr>
        <w:t>且该未提供</w:t>
      </w:r>
      <w:proofErr w:type="gramEnd"/>
      <w:r>
        <w:rPr>
          <w:rFonts w:ascii="宋体" w:hAnsi="宋体" w:hint="eastAsia"/>
          <w:szCs w:val="21"/>
        </w:rPr>
        <w:t>开工条件直接影响项目关键线路的；</w:t>
      </w:r>
    </w:p>
    <w:p w14:paraId="4E7F5EB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（2）发包人提供的测量基准点、基准线和水准点及其书面资料存在错误或疏漏，且该错误或疏漏直接影响项目关键线路的；</w:t>
      </w:r>
    </w:p>
    <w:p w14:paraId="0761084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（3）监理人未按合同约定发出指示、批准等文件，</w:t>
      </w:r>
      <w:proofErr w:type="gramStart"/>
      <w:r>
        <w:rPr>
          <w:rFonts w:ascii="宋体" w:hAnsi="宋体" w:hint="eastAsia"/>
          <w:szCs w:val="21"/>
        </w:rPr>
        <w:t>且该未按</w:t>
      </w:r>
      <w:proofErr w:type="gramEnd"/>
      <w:r>
        <w:rPr>
          <w:rFonts w:ascii="宋体" w:hAnsi="宋体" w:hint="eastAsia"/>
          <w:szCs w:val="21"/>
        </w:rPr>
        <w:t>合同约定发出指示、批准直接影响项目关键线路的；</w:t>
      </w:r>
    </w:p>
    <w:p w14:paraId="3087E41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（4）变更未及时审批，直接影响项目关键线路的；</w:t>
      </w:r>
    </w:p>
    <w:p w14:paraId="6846EF3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（5）实施变更直接影响项目关键线路的；</w:t>
      </w:r>
    </w:p>
    <w:p w14:paraId="04542A8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（6）因发包人原因导致工程暂停施工、停建、缓建的；</w:t>
      </w:r>
    </w:p>
    <w:p w14:paraId="2BEF9E0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（7）因征地拆迁、当地群众阻工等情形的；</w:t>
      </w:r>
    </w:p>
    <w:p w14:paraId="228E8CD3"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（8）</w:t>
      </w:r>
      <w:r>
        <w:rPr>
          <w:rFonts w:ascii="宋体" w:hAnsi="宋体" w:hint="eastAsia"/>
          <w:szCs w:val="21"/>
          <w:u w:val="single"/>
        </w:rPr>
        <w:t>合同约定的其他情形</w:t>
      </w:r>
      <w:r>
        <w:rPr>
          <w:rFonts w:ascii="宋体" w:hAnsi="宋体" w:hint="eastAsia"/>
          <w:szCs w:val="21"/>
        </w:rPr>
        <w:t>。</w:t>
      </w:r>
    </w:p>
    <w:p w14:paraId="51BD2E0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因发包人原因未按计划开工日期开工的，发包人应按实际开工日期顺延竣工日期。因发包人原因导致工期延误需要修订施工进度计划的，按照第7.2.2项〔施工进度计划的修订〕执行</w:t>
      </w:r>
      <w:r>
        <w:rPr>
          <w:rFonts w:ascii="宋体" w:hAnsi="宋体" w:hint="eastAsia"/>
          <w:szCs w:val="21"/>
        </w:rPr>
        <w:t>。</w:t>
      </w:r>
    </w:p>
    <w:p w14:paraId="619C99CA" w14:textId="77777777" w:rsidR="00C80D6E" w:rsidRPr="00781871" w:rsidRDefault="00C80D6E" w:rsidP="00C80D6E">
      <w:pPr>
        <w:spacing w:line="360" w:lineRule="auto"/>
        <w:ind w:firstLineChars="200" w:firstLine="420"/>
        <w:jc w:val="left"/>
        <w:rPr>
          <w:rFonts w:ascii="宋体" w:hAnsi="宋体" w:hint="eastAsia"/>
          <w:szCs w:val="21"/>
          <w:highlight w:val="yellow"/>
        </w:rPr>
      </w:pPr>
      <w:r w:rsidRPr="00781871">
        <w:rPr>
          <w:rFonts w:ascii="宋体" w:hAnsi="宋体" w:hint="eastAsia"/>
          <w:szCs w:val="21"/>
          <w:highlight w:val="yellow"/>
        </w:rPr>
        <w:t>7.5.2 因承包人原因导致工期延误</w:t>
      </w:r>
    </w:p>
    <w:p w14:paraId="4FC4B7E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因承包人原因造成工期延误，逾期竣工按16.2.2（6）目执行。</w:t>
      </w:r>
    </w:p>
    <w:p w14:paraId="48CF9A0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72" w:name="_Toc532375622"/>
      <w:bookmarkStart w:id="1573" w:name="_Toc532377358"/>
      <w:bookmarkStart w:id="1574" w:name="_Hlk528927997"/>
      <w:bookmarkEnd w:id="1571"/>
      <w:r>
        <w:rPr>
          <w:rFonts w:hint="eastAsia"/>
          <w:sz w:val="21"/>
          <w:szCs w:val="21"/>
        </w:rPr>
        <w:t>7</w:t>
      </w:r>
      <w:bookmarkStart w:id="1575" w:name="_Toc304295549"/>
      <w:bookmarkStart w:id="1576" w:name="_Toc312678015"/>
      <w:bookmarkStart w:id="1577" w:name="_Toc303539128"/>
      <w:bookmarkStart w:id="1578" w:name="_Toc300934971"/>
      <w:bookmarkStart w:id="1579" w:name="_Toc297123519"/>
      <w:bookmarkStart w:id="1580" w:name="_Toc297216178"/>
      <w:r>
        <w:rPr>
          <w:rFonts w:hint="eastAsia"/>
          <w:sz w:val="21"/>
          <w:szCs w:val="21"/>
        </w:rPr>
        <w:t>.6 不</w:t>
      </w:r>
      <w:bookmarkEnd w:id="1575"/>
      <w:bookmarkEnd w:id="1576"/>
      <w:bookmarkEnd w:id="1577"/>
      <w:bookmarkEnd w:id="1578"/>
      <w:bookmarkEnd w:id="1579"/>
      <w:bookmarkEnd w:id="1580"/>
      <w:r>
        <w:rPr>
          <w:rFonts w:hint="eastAsia"/>
          <w:sz w:val="21"/>
          <w:szCs w:val="21"/>
        </w:rPr>
        <w:t>利物质条件</w:t>
      </w:r>
      <w:bookmarkEnd w:id="1572"/>
      <w:bookmarkEnd w:id="1573"/>
    </w:p>
    <w:p w14:paraId="5F556745" w14:textId="77777777" w:rsidR="00C80D6E" w:rsidRDefault="00C80D6E" w:rsidP="00C80D6E">
      <w:pPr>
        <w:spacing w:line="360" w:lineRule="auto"/>
        <w:ind w:firstLineChars="200" w:firstLine="420"/>
        <w:jc w:val="left"/>
        <w:rPr>
          <w:rFonts w:ascii="宋体" w:hAnsi="宋体" w:hint="eastAsia"/>
          <w:bCs/>
          <w:szCs w:val="21"/>
        </w:rPr>
      </w:pPr>
      <w:bookmarkStart w:id="1581" w:name="_Toc297216179"/>
      <w:bookmarkStart w:id="1582" w:name="_Toc303539129"/>
      <w:bookmarkStart w:id="1583" w:name="_Toc304295550"/>
      <w:bookmarkStart w:id="1584" w:name="_Toc312678016"/>
      <w:bookmarkStart w:id="1585" w:name="_Toc318581172"/>
      <w:bookmarkStart w:id="1586" w:name="_Toc300934972"/>
      <w:bookmarkStart w:id="1587" w:name="_Toc297123520"/>
      <w:bookmarkEnd w:id="1574"/>
      <w:r>
        <w:rPr>
          <w:rFonts w:ascii="宋体" w:hAnsi="宋体" w:hint="eastAsia"/>
          <w:szCs w:val="21"/>
        </w:rPr>
        <w:t>不利物质条件的其他情形和有关约定：</w:t>
      </w:r>
      <w:bookmarkStart w:id="1588" w:name="_Hlk528910274"/>
      <w:r>
        <w:rPr>
          <w:rFonts w:ascii="宋体" w:hAnsi="宋体" w:hint="eastAsia"/>
          <w:szCs w:val="21"/>
          <w:u w:val="single"/>
        </w:rPr>
        <w:t xml:space="preserve"> /   </w:t>
      </w:r>
      <w:r>
        <w:rPr>
          <w:rFonts w:ascii="宋体" w:hAnsi="宋体" w:hint="eastAsia"/>
          <w:szCs w:val="21"/>
        </w:rPr>
        <w:t>。</w:t>
      </w:r>
    </w:p>
    <w:p w14:paraId="6A67A2A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89" w:name="_Toc532375623"/>
      <w:bookmarkStart w:id="1590" w:name="_Toc532377359"/>
      <w:bookmarkEnd w:id="1581"/>
      <w:bookmarkEnd w:id="1582"/>
      <w:bookmarkEnd w:id="1583"/>
      <w:bookmarkEnd w:id="1584"/>
      <w:bookmarkEnd w:id="1585"/>
      <w:bookmarkEnd w:id="1586"/>
      <w:bookmarkEnd w:id="1587"/>
      <w:bookmarkEnd w:id="1588"/>
      <w:r>
        <w:rPr>
          <w:rFonts w:hint="eastAsia"/>
          <w:sz w:val="21"/>
          <w:szCs w:val="21"/>
        </w:rPr>
        <w:t>7</w:t>
      </w:r>
      <w:bookmarkStart w:id="1591" w:name="_Toc304295551"/>
      <w:bookmarkStart w:id="1592" w:name="_Toc297123521"/>
      <w:bookmarkStart w:id="1593" w:name="_Toc300934973"/>
      <w:bookmarkStart w:id="1594" w:name="_Toc297216180"/>
      <w:bookmarkStart w:id="1595" w:name="_Toc312678017"/>
      <w:bookmarkStart w:id="1596" w:name="_Toc303539130"/>
      <w:r>
        <w:rPr>
          <w:rFonts w:hint="eastAsia"/>
          <w:sz w:val="21"/>
          <w:szCs w:val="21"/>
        </w:rPr>
        <w:t>.7异常恶劣的气候条件</w:t>
      </w:r>
      <w:bookmarkEnd w:id="1589"/>
      <w:bookmarkEnd w:id="1590"/>
    </w:p>
    <w:bookmarkEnd w:id="1591"/>
    <w:bookmarkEnd w:id="1592"/>
    <w:bookmarkEnd w:id="1593"/>
    <w:bookmarkEnd w:id="1594"/>
    <w:bookmarkEnd w:id="1595"/>
    <w:bookmarkEnd w:id="1596"/>
    <w:p w14:paraId="24D79951"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int="eastAsia"/>
          <w:szCs w:val="21"/>
          <w:u w:val="single"/>
        </w:rPr>
        <w:t>异常气候是指项目所在地50年以上一遇的罕见气候现象</w:t>
      </w:r>
      <w:r>
        <w:rPr>
          <w:rFonts w:ascii="宋体"/>
          <w:szCs w:val="21"/>
          <w:u w:val="single"/>
        </w:rPr>
        <w:t>（如台风、雪灾、洪水、高温等）</w:t>
      </w:r>
      <w:r>
        <w:rPr>
          <w:rFonts w:ascii="宋体" w:hint="eastAsia"/>
          <w:szCs w:val="21"/>
          <w:u w:val="single"/>
        </w:rPr>
        <w:t>，以政府相关部门发布的信息资料为准</w:t>
      </w:r>
      <w:r>
        <w:rPr>
          <w:rFonts w:ascii="宋体" w:hAnsi="宋体" w:hint="eastAsia"/>
          <w:szCs w:val="21"/>
          <w:u w:val="single"/>
        </w:rPr>
        <w:t xml:space="preserve"> （异常气候是指项目所在地50年以上一遇的罕见气候现象）</w:t>
      </w:r>
      <w:r>
        <w:rPr>
          <w:rFonts w:ascii="宋体" w:hAnsi="宋体" w:hint="eastAsia"/>
          <w:szCs w:val="21"/>
        </w:rPr>
        <w:t>。</w:t>
      </w:r>
    </w:p>
    <w:p w14:paraId="7E21783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597" w:name="_Toc532377360"/>
      <w:bookmarkStart w:id="1598" w:name="_Toc532375624"/>
      <w:r>
        <w:rPr>
          <w:rFonts w:hint="eastAsia"/>
          <w:sz w:val="21"/>
          <w:szCs w:val="21"/>
        </w:rPr>
        <w:t>7.9 提前竣工</w:t>
      </w:r>
      <w:bookmarkEnd w:id="1597"/>
      <w:bookmarkEnd w:id="1598"/>
    </w:p>
    <w:p w14:paraId="650CB96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7.9.1项细化为：</w:t>
      </w:r>
    </w:p>
    <w:p w14:paraId="3430A67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96EF01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（2）发包人不得随意要求承包人提前竣工，承包人也不得随意提出提前竣工的建议。如遇特殊情况，确需将工期提前的，发包人和承包人必须采取有效措施，确保工程质量。</w:t>
      </w:r>
    </w:p>
    <w:p w14:paraId="3FFE239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7.9.2 提前竣工的奖励：</w:t>
      </w:r>
      <w:r>
        <w:rPr>
          <w:rFonts w:ascii="宋体" w:hAnsi="宋体" w:hint="eastAsia"/>
          <w:szCs w:val="21"/>
          <w:u w:val="single"/>
        </w:rPr>
        <w:t>无。</w:t>
      </w:r>
    </w:p>
    <w:p w14:paraId="13A7FAED"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599" w:name="_Toc351203640"/>
      <w:bookmarkStart w:id="1600" w:name="_Toc532375625"/>
      <w:bookmarkStart w:id="1601" w:name="_Toc532377361"/>
      <w:r>
        <w:rPr>
          <w:rFonts w:hint="eastAsia"/>
          <w:kern w:val="2"/>
          <w:sz w:val="21"/>
          <w:szCs w:val="21"/>
        </w:rPr>
        <w:t>8. 材料与设备</w:t>
      </w:r>
      <w:bookmarkEnd w:id="1599"/>
      <w:bookmarkEnd w:id="1600"/>
      <w:bookmarkEnd w:id="1601"/>
    </w:p>
    <w:p w14:paraId="2E5209E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02" w:name="_Toc532377362"/>
      <w:bookmarkStart w:id="1603" w:name="_Toc532375626"/>
      <w:r>
        <w:rPr>
          <w:rFonts w:hint="eastAsia"/>
          <w:sz w:val="21"/>
          <w:szCs w:val="21"/>
        </w:rPr>
        <w:t>8.1发包人供应材料与工程设备</w:t>
      </w:r>
      <w:bookmarkEnd w:id="1602"/>
      <w:bookmarkEnd w:id="1603"/>
    </w:p>
    <w:p w14:paraId="1C519D8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材料的名称、规格、数量和价格：</w:t>
      </w:r>
      <w:r>
        <w:rPr>
          <w:rFonts w:ascii="宋体" w:hAnsi="宋体" w:hint="eastAsia"/>
          <w:szCs w:val="21"/>
          <w:u w:val="single"/>
        </w:rPr>
        <w:t>发包人应</w:t>
      </w:r>
      <w:proofErr w:type="gramStart"/>
      <w:r>
        <w:rPr>
          <w:rFonts w:ascii="宋体" w:hAnsi="宋体" w:hint="eastAsia"/>
          <w:szCs w:val="21"/>
          <w:u w:val="single"/>
        </w:rPr>
        <w:t>提供甲供材料</w:t>
      </w:r>
      <w:proofErr w:type="gramEnd"/>
      <w:r>
        <w:rPr>
          <w:rFonts w:ascii="宋体" w:hAnsi="宋体" w:hint="eastAsia"/>
          <w:szCs w:val="21"/>
          <w:u w:val="single"/>
        </w:rPr>
        <w:t>的明细表，结算时按经监理人、承包人共同确认的供应数量乘以采购</w:t>
      </w:r>
      <w:proofErr w:type="gramStart"/>
      <w:r>
        <w:rPr>
          <w:rFonts w:ascii="宋体" w:hAnsi="宋体" w:hint="eastAsia"/>
          <w:szCs w:val="21"/>
          <w:u w:val="single"/>
        </w:rPr>
        <w:t>时甲供材料</w:t>
      </w:r>
      <w:proofErr w:type="gramEnd"/>
      <w:r>
        <w:rPr>
          <w:rFonts w:ascii="宋体" w:hAnsi="宋体" w:hint="eastAsia"/>
          <w:szCs w:val="21"/>
          <w:u w:val="single"/>
        </w:rPr>
        <w:t>暂定价格，在支付工程款时扣除</w:t>
      </w:r>
      <w:r>
        <w:rPr>
          <w:rFonts w:ascii="宋体" w:hAnsi="宋体" w:hint="eastAsia"/>
          <w:szCs w:val="21"/>
        </w:rPr>
        <w:t>。</w:t>
      </w:r>
    </w:p>
    <w:p w14:paraId="02163FD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14:paraId="2A9C844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04" w:name="_Toc532375627"/>
      <w:bookmarkStart w:id="1605" w:name="_Toc351203554"/>
      <w:bookmarkStart w:id="1606" w:name="_Toc532377363"/>
      <w:r>
        <w:rPr>
          <w:rFonts w:hint="eastAsia"/>
          <w:sz w:val="21"/>
          <w:szCs w:val="21"/>
        </w:rPr>
        <w:t>8</w:t>
      </w:r>
      <w:bookmarkStart w:id="1607" w:name="_Toc337558778"/>
      <w:bookmarkStart w:id="1608" w:name="_Toc296503060"/>
      <w:bookmarkStart w:id="1609" w:name="_Toc296346561"/>
      <w:r>
        <w:rPr>
          <w:rFonts w:hint="eastAsia"/>
          <w:sz w:val="21"/>
          <w:szCs w:val="21"/>
        </w:rPr>
        <w:t>.2 承包人采购材料与工程设备</w:t>
      </w:r>
      <w:bookmarkEnd w:id="1604"/>
      <w:bookmarkEnd w:id="1605"/>
      <w:bookmarkEnd w:id="1606"/>
    </w:p>
    <w:bookmarkEnd w:id="1607"/>
    <w:bookmarkEnd w:id="1608"/>
    <w:bookmarkEnd w:id="1609"/>
    <w:p w14:paraId="518BA23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8.2.1承包人负责采购、运输和保管的材料、工程设备：</w:t>
      </w:r>
      <w:r>
        <w:rPr>
          <w:rFonts w:ascii="宋体" w:hAnsi="宋体" w:hint="eastAsia"/>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14:paraId="74D9E8B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8.2.2承包人报送监理人审批的时间：</w:t>
      </w:r>
      <w:r>
        <w:rPr>
          <w:rFonts w:ascii="宋体" w:hAnsi="宋体" w:hint="eastAsia"/>
          <w:szCs w:val="21"/>
          <w:u w:val="single"/>
        </w:rPr>
        <w:t>按发包人及监理单位的相关规定执行</w:t>
      </w:r>
      <w:r>
        <w:rPr>
          <w:rFonts w:ascii="宋体" w:hAnsi="宋体" w:hint="eastAsia"/>
          <w:szCs w:val="21"/>
        </w:rPr>
        <w:t>。</w:t>
      </w:r>
    </w:p>
    <w:p w14:paraId="66C1E08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8.2.3承包人选择的生产厂家或供应</w:t>
      </w:r>
      <w:proofErr w:type="gramStart"/>
      <w:r>
        <w:rPr>
          <w:rFonts w:ascii="宋体" w:hAnsi="宋体" w:hint="eastAsia"/>
          <w:szCs w:val="21"/>
        </w:rPr>
        <w:t>商满足</w:t>
      </w:r>
      <w:proofErr w:type="gramEnd"/>
      <w:r>
        <w:rPr>
          <w:rFonts w:ascii="宋体" w:hAnsi="宋体" w:hint="eastAsia"/>
          <w:szCs w:val="21"/>
        </w:rPr>
        <w:t>下列条件：</w:t>
      </w:r>
    </w:p>
    <w:p w14:paraId="36CF039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A.承包人选择的混凝土供应商应满足下列条件：</w:t>
      </w:r>
      <w:r>
        <w:rPr>
          <w:rFonts w:ascii="宋体" w:hAnsi="宋体" w:hint="eastAsia"/>
          <w:szCs w:val="21"/>
          <w:u w:val="single"/>
        </w:rPr>
        <w:t xml:space="preserve">   /     </w:t>
      </w:r>
      <w:r>
        <w:rPr>
          <w:rFonts w:ascii="宋体" w:hAnsi="宋体" w:hint="eastAsia"/>
          <w:szCs w:val="21"/>
        </w:rPr>
        <w:t>；</w:t>
      </w:r>
    </w:p>
    <w:p w14:paraId="3EC9975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B.承包人选择的钢材供应商应满足下列条件：</w:t>
      </w:r>
      <w:r>
        <w:rPr>
          <w:rFonts w:ascii="宋体" w:hAnsi="宋体" w:hint="eastAsia"/>
          <w:szCs w:val="21"/>
          <w:u w:val="single"/>
        </w:rPr>
        <w:t xml:space="preserve">     /   </w:t>
      </w:r>
      <w:r>
        <w:rPr>
          <w:rFonts w:ascii="宋体" w:hAnsi="宋体" w:hint="eastAsia"/>
          <w:szCs w:val="21"/>
        </w:rPr>
        <w:t>；</w:t>
      </w:r>
    </w:p>
    <w:p w14:paraId="56BEC1A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C.承包人选择的水泥供应商应满足下列条件：</w:t>
      </w:r>
      <w:r>
        <w:rPr>
          <w:rFonts w:ascii="宋体" w:hAnsi="宋体" w:hint="eastAsia"/>
          <w:szCs w:val="21"/>
          <w:u w:val="single"/>
        </w:rPr>
        <w:t xml:space="preserve">    /    </w:t>
      </w:r>
      <w:r>
        <w:rPr>
          <w:rFonts w:ascii="宋体" w:hAnsi="宋体" w:hint="eastAsia"/>
          <w:szCs w:val="21"/>
        </w:rPr>
        <w:t>；</w:t>
      </w:r>
    </w:p>
    <w:p w14:paraId="6F17616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D.承包人采购的材料与设计或标准要求不符时，承包人应按发包人和监理人要求的时间运出施工场地，并重新采购符合要求的产品，并承担由此发生的费用，因此延误的工期不予顺延。</w:t>
      </w:r>
    </w:p>
    <w:p w14:paraId="6F01A34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E.承包人采购的材料在使用前，应按发包人和监理人的要求进行检验或试验，不合格的不得使用。</w:t>
      </w:r>
    </w:p>
    <w:p w14:paraId="2CE1F7C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F.</w:t>
      </w:r>
      <w:r>
        <w:rPr>
          <w:rFonts w:ascii="宋体" w:hAnsi="宋体" w:hint="eastAsia"/>
          <w:szCs w:val="21"/>
          <w:u w:val="single"/>
        </w:rPr>
        <w:t xml:space="preserve">    /    </w:t>
      </w:r>
      <w:r>
        <w:rPr>
          <w:rFonts w:ascii="宋体" w:hAnsi="宋体" w:hint="eastAsia"/>
          <w:szCs w:val="21"/>
        </w:rPr>
        <w:t>。</w:t>
      </w:r>
    </w:p>
    <w:p w14:paraId="73EB08B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10" w:name="_Toc532377364"/>
      <w:bookmarkStart w:id="1611" w:name="_Toc532375628"/>
      <w:r>
        <w:rPr>
          <w:rFonts w:hint="eastAsia"/>
          <w:sz w:val="21"/>
          <w:szCs w:val="21"/>
        </w:rPr>
        <w:t>8</w:t>
      </w:r>
      <w:bookmarkStart w:id="1612" w:name="_Toc296944506"/>
      <w:bookmarkStart w:id="1613" w:name="_Toc292559372"/>
      <w:bookmarkStart w:id="1614" w:name="_Toc292559877"/>
      <w:bookmarkStart w:id="1615" w:name="_Toc296503167"/>
      <w:bookmarkStart w:id="1616" w:name="_Toc304295556"/>
      <w:bookmarkStart w:id="1617" w:name="_Toc297048353"/>
      <w:bookmarkStart w:id="1618" w:name="_Toc297216186"/>
      <w:bookmarkStart w:id="1619" w:name="_Toc312677493"/>
      <w:bookmarkStart w:id="1620" w:name="_Toc296891207"/>
      <w:bookmarkStart w:id="1621" w:name="_Toc300934979"/>
      <w:bookmarkStart w:id="1622" w:name="_Toc297120467"/>
      <w:bookmarkStart w:id="1623" w:name="_Toc280868654"/>
      <w:bookmarkStart w:id="1624" w:name="_Toc296347166"/>
      <w:bookmarkStart w:id="1625" w:name="_Toc297123527"/>
      <w:bookmarkStart w:id="1626" w:name="_Toc312678019"/>
      <w:bookmarkStart w:id="1627" w:name="_Toc303539136"/>
      <w:bookmarkStart w:id="1628" w:name="_Toc296346668"/>
      <w:bookmarkStart w:id="1629" w:name="_Toc296890995"/>
      <w:bookmarkStart w:id="1630" w:name="_Toc280868655"/>
      <w:bookmarkStart w:id="1631" w:name="_Toc267251424"/>
      <w:bookmarkStart w:id="1632" w:name="_Toc280868656"/>
      <w:r>
        <w:rPr>
          <w:rFonts w:hint="eastAsia"/>
          <w:sz w:val="21"/>
          <w:szCs w:val="21"/>
        </w:rPr>
        <w:t>.4 材料与工程设备的保管与使用</w:t>
      </w:r>
      <w:bookmarkEnd w:id="1610"/>
      <w:bookmarkEnd w:id="1611"/>
    </w:p>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14:paraId="1ABA77F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w:t>
      </w:r>
      <w:bookmarkStart w:id="1633" w:name="_Toc292559373"/>
      <w:bookmarkStart w:id="1634" w:name="_Toc292559878"/>
      <w:bookmarkStart w:id="1635" w:name="_Toc297120468"/>
      <w:bookmarkStart w:id="1636" w:name="_Toc300934980"/>
      <w:bookmarkStart w:id="1637" w:name="_Toc304295557"/>
      <w:bookmarkStart w:id="1638" w:name="_Toc297048354"/>
      <w:bookmarkStart w:id="1639" w:name="_Toc312678020"/>
      <w:bookmarkStart w:id="1640" w:name="_Toc312677494"/>
      <w:bookmarkStart w:id="1641" w:name="_Toc303539137"/>
      <w:bookmarkStart w:id="1642" w:name="_Toc297216187"/>
      <w:bookmarkStart w:id="1643" w:name="_Toc296346669"/>
      <w:bookmarkStart w:id="1644" w:name="_Toc296944507"/>
      <w:bookmarkStart w:id="1645" w:name="_Toc296347167"/>
      <w:bookmarkStart w:id="1646" w:name="_Toc297123528"/>
      <w:bookmarkStart w:id="1647" w:name="_Toc296891208"/>
      <w:bookmarkStart w:id="1648" w:name="_Toc318581173"/>
      <w:bookmarkStart w:id="1649" w:name="_Toc296890996"/>
      <w:bookmarkStart w:id="1650" w:name="_Toc296503168"/>
      <w:r>
        <w:rPr>
          <w:rFonts w:ascii="宋体" w:hAnsi="宋体" w:hint="eastAsia"/>
          <w:szCs w:val="21"/>
        </w:rPr>
        <w:t>.4.1 发包人供应的材料设备的保管费用的承担：</w:t>
      </w:r>
      <w:r>
        <w:rPr>
          <w:rFonts w:ascii="宋体" w:hAnsi="宋体" w:hint="eastAsia"/>
          <w:szCs w:val="21"/>
          <w:u w:val="single"/>
        </w:rPr>
        <w:t xml:space="preserve">   发包人承担       </w:t>
      </w:r>
      <w:r>
        <w:rPr>
          <w:rFonts w:ascii="宋体" w:hAnsi="宋体" w:hint="eastAsia"/>
          <w:szCs w:val="21"/>
        </w:rPr>
        <w:t>。</w:t>
      </w:r>
      <w:bookmarkEnd w:id="1633"/>
      <w:bookmarkEnd w:id="1634"/>
      <w:commentRangeStart w:id="1651"/>
      <w:commentRangeEnd w:id="1651"/>
      <w:r>
        <w:commentReference w:id="1651"/>
      </w:r>
    </w:p>
    <w:p w14:paraId="7E99727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52" w:name="_Toc532377365"/>
      <w:bookmarkStart w:id="1653" w:name="_Toc532375629"/>
      <w:r>
        <w:rPr>
          <w:rFonts w:hint="eastAsia"/>
          <w:sz w:val="21"/>
          <w:szCs w:val="21"/>
        </w:rPr>
        <w:t>8.6 样品</w:t>
      </w:r>
      <w:bookmarkEnd w:id="1652"/>
      <w:bookmarkEnd w:id="1653"/>
    </w:p>
    <w:p w14:paraId="5FC9CF85"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8.6.1 样品的报送与封存</w:t>
      </w:r>
    </w:p>
    <w:p w14:paraId="5C2AFE73"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 xml:space="preserve">   /     </w:t>
      </w:r>
      <w:r>
        <w:rPr>
          <w:rFonts w:ascii="宋体" w:hAnsi="宋体" w:hint="eastAsia"/>
          <w:szCs w:val="21"/>
        </w:rPr>
        <w:t>。</w:t>
      </w:r>
    </w:p>
    <w:p w14:paraId="7870798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54" w:name="_Toc532375630"/>
      <w:bookmarkStart w:id="1655" w:name="_Toc532377366"/>
      <w:r>
        <w:rPr>
          <w:rFonts w:hint="eastAsia"/>
          <w:sz w:val="21"/>
          <w:szCs w:val="21"/>
        </w:rPr>
        <w:t>8.8 施工设备和临时设施</w:t>
      </w:r>
      <w:bookmarkEnd w:id="1654"/>
      <w:bookmarkEnd w:id="1655"/>
    </w:p>
    <w:p w14:paraId="0DF27A79"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8.8.1 承包人提供的施工设备和临时设施</w:t>
      </w:r>
    </w:p>
    <w:p w14:paraId="2A512C61"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14:paraId="07205677"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656" w:name="_Toc351203641"/>
      <w:bookmarkStart w:id="1657" w:name="_Toc532377367"/>
      <w:bookmarkStart w:id="1658" w:name="_Toc532375631"/>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r>
        <w:rPr>
          <w:rFonts w:hint="eastAsia"/>
          <w:kern w:val="2"/>
          <w:sz w:val="21"/>
          <w:szCs w:val="21"/>
        </w:rPr>
        <w:t>9</w:t>
      </w:r>
      <w:bookmarkStart w:id="1659" w:name="_Toc297216192"/>
      <w:bookmarkStart w:id="1660" w:name="_Toc312677495"/>
      <w:bookmarkStart w:id="1661" w:name="_Toc300934982"/>
      <w:bookmarkStart w:id="1662" w:name="_Toc304295559"/>
      <w:bookmarkStart w:id="1663" w:name="_Toc303539139"/>
      <w:bookmarkStart w:id="1664" w:name="_Toc312678021"/>
      <w:bookmarkStart w:id="1665" w:name="_Toc297123533"/>
      <w:bookmarkEnd w:id="1630"/>
      <w:bookmarkEnd w:id="1631"/>
      <w:bookmarkEnd w:id="1632"/>
      <w:r>
        <w:rPr>
          <w:rFonts w:hint="eastAsia"/>
          <w:kern w:val="2"/>
          <w:sz w:val="21"/>
          <w:szCs w:val="21"/>
        </w:rPr>
        <w:t>. 试验与检验</w:t>
      </w:r>
      <w:bookmarkEnd w:id="1656"/>
      <w:bookmarkEnd w:id="1657"/>
      <w:bookmarkEnd w:id="1658"/>
    </w:p>
    <w:p w14:paraId="7EA1C2C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66" w:name="_Toc532375632"/>
      <w:bookmarkStart w:id="1667" w:name="_Toc532377368"/>
      <w:bookmarkEnd w:id="1659"/>
      <w:bookmarkEnd w:id="1660"/>
      <w:bookmarkEnd w:id="1661"/>
      <w:bookmarkEnd w:id="1662"/>
      <w:bookmarkEnd w:id="1663"/>
      <w:bookmarkEnd w:id="1664"/>
      <w:bookmarkEnd w:id="1665"/>
      <w:r>
        <w:rPr>
          <w:rFonts w:hint="eastAsia"/>
          <w:sz w:val="21"/>
          <w:szCs w:val="21"/>
        </w:rPr>
        <w:t>9</w:t>
      </w:r>
      <w:bookmarkStart w:id="1668" w:name="_Toc297216193"/>
      <w:bookmarkStart w:id="1669" w:name="_Toc304295560"/>
      <w:bookmarkStart w:id="1670" w:name="_Toc297123534"/>
      <w:bookmarkStart w:id="1671" w:name="_Toc312678022"/>
      <w:bookmarkStart w:id="1672" w:name="_Toc300934983"/>
      <w:bookmarkStart w:id="1673" w:name="_Toc303539140"/>
      <w:bookmarkStart w:id="1674" w:name="_Toc312677496"/>
      <w:r>
        <w:rPr>
          <w:rFonts w:hint="eastAsia"/>
          <w:sz w:val="21"/>
          <w:szCs w:val="21"/>
        </w:rPr>
        <w:t>.1 试验设备与试验人员</w:t>
      </w:r>
      <w:bookmarkEnd w:id="1666"/>
      <w:bookmarkEnd w:id="1667"/>
    </w:p>
    <w:bookmarkEnd w:id="1668"/>
    <w:bookmarkEnd w:id="1669"/>
    <w:bookmarkEnd w:id="1670"/>
    <w:bookmarkEnd w:id="1671"/>
    <w:bookmarkEnd w:id="1672"/>
    <w:bookmarkEnd w:id="1673"/>
    <w:bookmarkEnd w:id="1674"/>
    <w:p w14:paraId="1EBB662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w:t>
      </w:r>
      <w:bookmarkStart w:id="1675" w:name="_Toc312678023"/>
      <w:bookmarkStart w:id="1676" w:name="_Toc297216194"/>
      <w:bookmarkStart w:id="1677" w:name="_Toc304295561"/>
      <w:bookmarkStart w:id="1678" w:name="_Toc312677497"/>
      <w:bookmarkStart w:id="1679" w:name="_Toc300934984"/>
      <w:bookmarkStart w:id="1680" w:name="_Toc297123535"/>
      <w:bookmarkStart w:id="1681" w:name="_Toc303539141"/>
      <w:bookmarkStart w:id="1682" w:name="_Toc318581174"/>
      <w:r>
        <w:rPr>
          <w:rFonts w:ascii="宋体" w:hAnsi="宋体" w:hint="eastAsia"/>
          <w:szCs w:val="21"/>
        </w:rPr>
        <w:t>.1.2 试验设备</w:t>
      </w:r>
    </w:p>
    <w:p w14:paraId="164AAFD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施工现场需要配置的试验场所：</w:t>
      </w:r>
      <w:bookmarkStart w:id="1683" w:name="_Toc300934985"/>
      <w:bookmarkStart w:id="1684" w:name="_Toc304295562"/>
      <w:bookmarkStart w:id="1685" w:name="_Toc312678024"/>
      <w:bookmarkStart w:id="1686" w:name="_Toc312677498"/>
      <w:bookmarkStart w:id="1687" w:name="_Toc297123536"/>
      <w:bookmarkStart w:id="1688" w:name="_Toc297216195"/>
      <w:bookmarkStart w:id="1689" w:name="_Toc303539142"/>
      <w:bookmarkEnd w:id="1675"/>
      <w:bookmarkEnd w:id="1676"/>
      <w:bookmarkEnd w:id="1677"/>
      <w:bookmarkEnd w:id="1678"/>
      <w:bookmarkEnd w:id="1679"/>
      <w:bookmarkEnd w:id="1680"/>
      <w:bookmarkEnd w:id="1681"/>
      <w:r>
        <w:rPr>
          <w:rFonts w:ascii="宋体" w:hAnsi="宋体" w:hint="eastAsia"/>
          <w:szCs w:val="21"/>
          <w:u w:val="single"/>
        </w:rPr>
        <w:t>满足工程施工的需要</w:t>
      </w:r>
      <w:r>
        <w:rPr>
          <w:rFonts w:ascii="宋体" w:hAnsi="宋体" w:hint="eastAsia"/>
          <w:szCs w:val="21"/>
        </w:rPr>
        <w:t>。</w:t>
      </w:r>
    </w:p>
    <w:p w14:paraId="4A47FA5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14:paraId="465B701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施工现场需要具备的其他试验条件：</w:t>
      </w:r>
      <w:r>
        <w:rPr>
          <w:rFonts w:ascii="宋体" w:hAnsi="宋体" w:hint="eastAsia"/>
          <w:szCs w:val="21"/>
          <w:u w:val="single"/>
        </w:rPr>
        <w:t xml:space="preserve">   /     </w:t>
      </w:r>
      <w:r>
        <w:rPr>
          <w:rFonts w:ascii="宋体" w:hAnsi="宋体" w:hint="eastAsia"/>
          <w:szCs w:val="21"/>
        </w:rPr>
        <w:t>。</w:t>
      </w:r>
    </w:p>
    <w:p w14:paraId="3CE6DFD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690" w:name="_Toc532377369"/>
      <w:bookmarkStart w:id="1691" w:name="_Toc532375633"/>
      <w:r>
        <w:rPr>
          <w:rFonts w:hint="eastAsia"/>
          <w:sz w:val="21"/>
          <w:szCs w:val="21"/>
        </w:rPr>
        <w:t>9.4 现场工艺试验</w:t>
      </w:r>
      <w:bookmarkEnd w:id="1690"/>
      <w:bookmarkEnd w:id="1691"/>
    </w:p>
    <w:p w14:paraId="002626A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本款补充9.4.1～9.4.5项：</w:t>
      </w:r>
    </w:p>
    <w:bookmarkEnd w:id="1682"/>
    <w:bookmarkEnd w:id="1683"/>
    <w:bookmarkEnd w:id="1684"/>
    <w:bookmarkEnd w:id="1685"/>
    <w:bookmarkEnd w:id="1686"/>
    <w:bookmarkEnd w:id="1687"/>
    <w:bookmarkEnd w:id="1688"/>
    <w:bookmarkEnd w:id="1689"/>
    <w:p w14:paraId="52A4BB1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9.4.1一般检验试验：</w:t>
      </w:r>
    </w:p>
    <w:p w14:paraId="14A94715"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根据《建设工程质量检测管理办法》（建设部令第141号）、关于实施《建设工程质量检测管理办法》有关问题的通知（</w:t>
      </w:r>
      <w:proofErr w:type="gramStart"/>
      <w:r>
        <w:rPr>
          <w:rFonts w:ascii="宋体" w:hAnsi="宋体" w:hint="eastAsia"/>
          <w:szCs w:val="21"/>
        </w:rPr>
        <w:t>建质〔2009〕</w:t>
      </w:r>
      <w:proofErr w:type="gramEnd"/>
      <w:r>
        <w:rPr>
          <w:rFonts w:ascii="宋体" w:hAnsi="宋体" w:hint="eastAsia"/>
          <w:szCs w:val="21"/>
        </w:rPr>
        <w:t>25号）、《重庆市建设工程质量检测管理规定》（</w:t>
      </w:r>
      <w:proofErr w:type="gramStart"/>
      <w:r>
        <w:rPr>
          <w:rFonts w:ascii="宋体" w:hAnsi="宋体" w:hint="eastAsia"/>
          <w:szCs w:val="21"/>
        </w:rPr>
        <w:t>渝建发</w:t>
      </w:r>
      <w:proofErr w:type="gramEnd"/>
      <w:r>
        <w:rPr>
          <w:rFonts w:ascii="宋体" w:hAnsi="宋体" w:hint="eastAsia"/>
          <w:szCs w:val="21"/>
        </w:rPr>
        <w:t>〔2009〕123号）、《关于加强我市建设工程质量检测委托管理的通知》（</w:t>
      </w:r>
      <w:proofErr w:type="gramStart"/>
      <w:r>
        <w:rPr>
          <w:rFonts w:ascii="宋体" w:hAnsi="宋体" w:hint="eastAsia"/>
          <w:szCs w:val="21"/>
        </w:rPr>
        <w:t>渝建〔2015〕</w:t>
      </w:r>
      <w:proofErr w:type="gramEnd"/>
      <w:r>
        <w:rPr>
          <w:rFonts w:ascii="宋体" w:hAnsi="宋体" w:hint="eastAsia"/>
          <w:szCs w:val="21"/>
        </w:rPr>
        <w:t>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D18B291"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实施前，由发包人、承包人和第三方检测试验机构签订三方合同，第三方检测试验机构分别向承包人和发包人出具相应的检测试验报告。</w:t>
      </w:r>
      <w:proofErr w:type="gramStart"/>
      <w:r>
        <w:rPr>
          <w:rFonts w:ascii="宋体" w:hAnsi="宋体" w:hint="eastAsia"/>
          <w:szCs w:val="21"/>
        </w:rPr>
        <w:t>根据渝建〔2015〕</w:t>
      </w:r>
      <w:proofErr w:type="gramEnd"/>
      <w:r>
        <w:rPr>
          <w:rFonts w:ascii="宋体" w:hAnsi="宋体" w:hint="eastAsia"/>
          <w:szCs w:val="21"/>
        </w:rPr>
        <w:t>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787388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9.4.2特殊检验试验：</w:t>
      </w:r>
    </w:p>
    <w:p w14:paraId="199029F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w:t>
      </w:r>
      <w:proofErr w:type="gramStart"/>
      <w:r>
        <w:rPr>
          <w:rFonts w:ascii="宋体" w:hAnsi="宋体" w:hint="eastAsia"/>
          <w:szCs w:val="21"/>
        </w:rPr>
        <w:t>根据渝建〔2015〕</w:t>
      </w:r>
      <w:proofErr w:type="gramEnd"/>
      <w:r>
        <w:rPr>
          <w:rFonts w:ascii="宋体" w:hAnsi="宋体" w:hint="eastAsia"/>
          <w:szCs w:val="21"/>
        </w:rPr>
        <w:t>420号文的规定，均由发包人委托相应的第三方检测试验机构进行检测，所发生的特殊检验试验费由发包人承担，不包含在合同价格中。</w:t>
      </w:r>
    </w:p>
    <w:p w14:paraId="4AA6FF69"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14:paraId="03A143B4"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（2）施工措施的检测、试验：因施工措施需要而做的相关检测、试验由承包人负责实施，其费用由承包人承担。</w:t>
      </w:r>
    </w:p>
    <w:p w14:paraId="5CAEFAB9"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9.4.3专项检测：</w:t>
      </w:r>
      <w:r>
        <w:rPr>
          <w:rFonts w:ascii="宋体" w:hAnsi="宋体" w:hint="eastAsia"/>
          <w:szCs w:val="21"/>
          <w:u w:val="single"/>
        </w:rPr>
        <w:t xml:space="preserve">   /    </w:t>
      </w:r>
      <w:r>
        <w:rPr>
          <w:rFonts w:ascii="宋体" w:hAnsi="宋体" w:hint="eastAsia"/>
          <w:szCs w:val="21"/>
        </w:rPr>
        <w:t>。</w:t>
      </w:r>
    </w:p>
    <w:p w14:paraId="3FD57D19"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9.4.4若因承包人取样、制样、送检及相关配合不及时而导致工程的工期和费用增加，影响的工期不予延长，增加费用由承包人承担。</w:t>
      </w:r>
    </w:p>
    <w:p w14:paraId="7C2D0584" w14:textId="77777777" w:rsidR="00C80D6E" w:rsidRDefault="00C80D6E" w:rsidP="00C80D6E">
      <w:pPr>
        <w:tabs>
          <w:tab w:val="left" w:pos="711"/>
          <w:tab w:val="left" w:pos="2580"/>
        </w:tabs>
        <w:spacing w:line="360" w:lineRule="auto"/>
        <w:ind w:firstLineChars="200" w:firstLine="420"/>
        <w:jc w:val="left"/>
        <w:textAlignment w:val="baseline"/>
        <w:rPr>
          <w:rFonts w:ascii="宋体" w:hAnsi="宋体" w:hint="eastAsia"/>
          <w:szCs w:val="21"/>
          <w:u w:val="single"/>
        </w:rPr>
      </w:pPr>
      <w:r>
        <w:rPr>
          <w:rFonts w:ascii="宋体" w:hAnsi="宋体" w:hint="eastAsia"/>
          <w:szCs w:val="21"/>
        </w:rPr>
        <w:t>9.4.5检测试验不合格的项目，其缺陷处理和复测费用由承包人承担，工期不予延长。</w:t>
      </w:r>
    </w:p>
    <w:p w14:paraId="66398632"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692" w:name="_Toc532377370"/>
      <w:bookmarkStart w:id="1693" w:name="_Toc532375634"/>
      <w:bookmarkStart w:id="1694" w:name="_Toc267251486"/>
      <w:bookmarkStart w:id="1695" w:name="_Toc267251488"/>
      <w:bookmarkStart w:id="1696" w:name="_Toc267251484"/>
      <w:bookmarkStart w:id="1697" w:name="_Toc267251482"/>
      <w:bookmarkStart w:id="1698" w:name="_Hlk524298112"/>
      <w:bookmarkStart w:id="1699" w:name="_Toc267251485"/>
      <w:bookmarkStart w:id="1700" w:name="_Toc267251490"/>
      <w:bookmarkStart w:id="1701" w:name="_Toc267251489"/>
      <w:bookmarkStart w:id="1702" w:name="_Toc267251511"/>
      <w:bookmarkStart w:id="1703" w:name="_Toc267251501"/>
      <w:bookmarkStart w:id="1704" w:name="_Toc267251497"/>
      <w:bookmarkStart w:id="1705" w:name="_Toc267251491"/>
      <w:bookmarkStart w:id="1706" w:name="_Toc267251495"/>
      <w:bookmarkStart w:id="1707" w:name="_Toc267251506"/>
      <w:bookmarkStart w:id="1708" w:name="_Toc267251493"/>
      <w:bookmarkStart w:id="1709" w:name="_Toc267251510"/>
      <w:bookmarkStart w:id="1710" w:name="_Toc267251507"/>
      <w:bookmarkStart w:id="1711" w:name="_Toc267251496"/>
      <w:bookmarkStart w:id="1712" w:name="_Toc267251499"/>
      <w:bookmarkStart w:id="1713" w:name="_Toc267251502"/>
      <w:bookmarkStart w:id="1714" w:name="_Toc267251514"/>
      <w:bookmarkStart w:id="1715" w:name="_Toc267251494"/>
      <w:bookmarkStart w:id="1716" w:name="_Toc267251492"/>
      <w:bookmarkStart w:id="1717" w:name="_Toc267251508"/>
      <w:bookmarkStart w:id="1718" w:name="_Toc267251509"/>
      <w:bookmarkStart w:id="1719" w:name="_Toc267251513"/>
      <w:bookmarkStart w:id="1720" w:name="_Toc267251515"/>
      <w:bookmarkStart w:id="1721" w:name="_Toc267251504"/>
      <w:bookmarkStart w:id="1722" w:name="_Toc267251503"/>
      <w:bookmarkStart w:id="1723" w:name="_Toc267251498"/>
      <w:bookmarkEnd w:id="1527"/>
      <w:bookmarkEnd w:id="1528"/>
      <w:bookmarkEnd w:id="1529"/>
      <w:bookmarkEnd w:id="1530"/>
      <w:bookmarkEnd w:id="1531"/>
      <w:bookmarkEnd w:id="1532"/>
      <w:bookmarkEnd w:id="1533"/>
      <w:bookmarkEnd w:id="1534"/>
      <w:bookmarkEnd w:id="1535"/>
      <w:bookmarkEnd w:id="1536"/>
      <w:bookmarkEnd w:id="1537"/>
      <w:bookmarkEnd w:id="1538"/>
      <w:bookmarkEnd w:id="1539"/>
      <w:r>
        <w:rPr>
          <w:rFonts w:hint="eastAsia"/>
          <w:kern w:val="2"/>
          <w:sz w:val="21"/>
          <w:szCs w:val="21"/>
        </w:rPr>
        <w:t>1</w:t>
      </w:r>
      <w:bookmarkStart w:id="1724" w:name="_Toc292559398"/>
      <w:bookmarkStart w:id="1725" w:name="_Toc297120493"/>
      <w:bookmarkStart w:id="1726" w:name="_Toc297048379"/>
      <w:bookmarkStart w:id="1727" w:name="_Toc296891233"/>
      <w:bookmarkStart w:id="1728" w:name="_Toc292559903"/>
      <w:bookmarkStart w:id="1729" w:name="_Toc296503193"/>
      <w:bookmarkStart w:id="1730" w:name="_Toc296891021"/>
      <w:bookmarkStart w:id="1731" w:name="_Toc296944532"/>
      <w:bookmarkStart w:id="1732" w:name="_Toc296347192"/>
      <w:bookmarkStart w:id="1733" w:name="_Toc296346694"/>
      <w:bookmarkStart w:id="1734" w:name="_Toc304295566"/>
      <w:bookmarkStart w:id="1735" w:name="_Toc297123540"/>
      <w:bookmarkStart w:id="1736" w:name="_Toc303539146"/>
      <w:bookmarkStart w:id="1737" w:name="_Toc300934989"/>
      <w:bookmarkStart w:id="1738" w:name="_Toc297216199"/>
      <w:bookmarkStart w:id="1739" w:name="_Toc312678025"/>
      <w:bookmarkStart w:id="1740" w:name="_Toc312677499"/>
      <w:bookmarkStart w:id="1741" w:name="_Toc267251437"/>
      <w:bookmarkStart w:id="1742" w:name="_Toc267251439"/>
      <w:bookmarkStart w:id="1743" w:name="_Toc267251435"/>
      <w:bookmarkStart w:id="1744" w:name="_Toc267251441"/>
      <w:bookmarkStart w:id="1745" w:name="_Toc267251440"/>
      <w:bookmarkStart w:id="1746" w:name="_Toc267251433"/>
      <w:r>
        <w:rPr>
          <w:rFonts w:hint="eastAsia"/>
          <w:kern w:val="2"/>
          <w:sz w:val="21"/>
          <w:szCs w:val="21"/>
        </w:rPr>
        <w:t>0. 变更</w:t>
      </w:r>
      <w:bookmarkEnd w:id="1692"/>
      <w:bookmarkEnd w:id="169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47DE261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747" w:name="_Toc532375635"/>
      <w:bookmarkStart w:id="1748" w:name="_Toc532377371"/>
      <w:bookmarkEnd w:id="1739"/>
      <w:bookmarkEnd w:id="1740"/>
      <w:r>
        <w:rPr>
          <w:rFonts w:hint="eastAsia"/>
          <w:sz w:val="21"/>
          <w:szCs w:val="21"/>
        </w:rPr>
        <w:t>1</w:t>
      </w:r>
      <w:bookmarkStart w:id="1749" w:name="_Toc296944533"/>
      <w:bookmarkStart w:id="1750" w:name="_Toc292559904"/>
      <w:bookmarkStart w:id="1751" w:name="_Toc296346695"/>
      <w:bookmarkStart w:id="1752" w:name="_Toc297123541"/>
      <w:bookmarkStart w:id="1753" w:name="_Toc297120494"/>
      <w:bookmarkStart w:id="1754" w:name="_Toc304295567"/>
      <w:bookmarkStart w:id="1755" w:name="_Toc300934990"/>
      <w:bookmarkStart w:id="1756" w:name="_Toc296891234"/>
      <w:bookmarkStart w:id="1757" w:name="_Toc312677500"/>
      <w:bookmarkStart w:id="1758" w:name="_Toc296891022"/>
      <w:bookmarkStart w:id="1759" w:name="_Toc296347193"/>
      <w:bookmarkStart w:id="1760" w:name="_Toc297216200"/>
      <w:bookmarkStart w:id="1761" w:name="_Toc312678026"/>
      <w:bookmarkStart w:id="1762" w:name="_Toc292559399"/>
      <w:bookmarkStart w:id="1763" w:name="_Toc297048380"/>
      <w:bookmarkStart w:id="1764" w:name="_Toc296503194"/>
      <w:bookmarkStart w:id="1765" w:name="_Toc303539147"/>
      <w:r>
        <w:rPr>
          <w:rFonts w:hint="eastAsia"/>
          <w:sz w:val="21"/>
          <w:szCs w:val="21"/>
        </w:rPr>
        <w:t>0.1变更的范围</w:t>
      </w:r>
      <w:bookmarkEnd w:id="1747"/>
      <w:bookmarkEnd w:id="1748"/>
    </w:p>
    <w:p w14:paraId="30676EA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关于变更范围的约定：</w:t>
      </w:r>
      <w:commentRangeStart w:id="1766"/>
      <w:commentRangeEnd w:id="1766"/>
      <w:r>
        <w:commentReference w:id="1766"/>
      </w:r>
    </w:p>
    <w:p w14:paraId="0B0E09D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（1）增加或减少合同中任何工作，或追加额外的工作；</w:t>
      </w:r>
    </w:p>
    <w:p w14:paraId="349D386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（2）取消合同中任何工作；</w:t>
      </w:r>
    </w:p>
    <w:p w14:paraId="0E89AE7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（3）改变合同中任何工作的质量标准或其他特性；</w:t>
      </w:r>
    </w:p>
    <w:p w14:paraId="52F61BE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（4）改变工程的基线、标高、位置和尺寸；</w:t>
      </w:r>
    </w:p>
    <w:p w14:paraId="4698B07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（5）适用于工程的标准和（或）规范变化导致需要对工程进行改变，且该改变导致工期和（或）费用变化的；</w:t>
      </w:r>
    </w:p>
    <w:p w14:paraId="6AB6159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（6）勘察设计变更；</w:t>
      </w:r>
    </w:p>
    <w:p w14:paraId="6666948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（7）实施内容变更，包括因设计变更和非设计变更引起的实施地点、投资规模、结构型式、采购数量、服务内容等进行的调整，以及因此导致的合同价格、工期变更；</w:t>
      </w:r>
    </w:p>
    <w:p w14:paraId="085CB6A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（8）项目管理人员变更；</w:t>
      </w:r>
    </w:p>
    <w:p w14:paraId="67D782E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（9）因人工、原材料等价格变化导致的合同总价变更；</w:t>
      </w:r>
    </w:p>
    <w:p w14:paraId="51C4A8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w:t>
      </w:r>
      <w:proofErr w:type="gramStart"/>
      <w:r>
        <w:rPr>
          <w:rFonts w:ascii="宋体" w:hAnsi="宋体" w:hint="eastAsia"/>
          <w:szCs w:val="21"/>
        </w:rPr>
        <w:t>非实施</w:t>
      </w:r>
      <w:proofErr w:type="gramEnd"/>
      <w:r>
        <w:rPr>
          <w:rFonts w:ascii="宋体" w:hAnsi="宋体" w:hint="eastAsia"/>
          <w:szCs w:val="21"/>
        </w:rPr>
        <w:t>内容变化导致的工期变更；</w:t>
      </w:r>
    </w:p>
    <w:p w14:paraId="0078DB5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u w:val="single"/>
        </w:rPr>
        <w:t xml:space="preserve">    /    </w:t>
      </w:r>
      <w:r>
        <w:rPr>
          <w:rFonts w:ascii="宋体" w:hAnsi="宋体" w:hint="eastAsia"/>
          <w:szCs w:val="21"/>
        </w:rPr>
        <w:t>。</w:t>
      </w:r>
    </w:p>
    <w:p w14:paraId="3783D59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7A545FD"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承包人对其提供的材料、工程设备、施工、无负荷试车、热负荷试车及图纸参数存在的缺陷，自费修正、调整和完善，不属于变更。</w:t>
      </w:r>
    </w:p>
    <w:p w14:paraId="7A7ADB3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767" w:name="_Toc532377372"/>
      <w:bookmarkStart w:id="1768" w:name="_Toc532375636"/>
      <w:bookmarkStart w:id="1769" w:name="_Toc351203569"/>
      <w:r>
        <w:rPr>
          <w:rFonts w:hint="eastAsia"/>
          <w:sz w:val="21"/>
          <w:szCs w:val="21"/>
        </w:rPr>
        <w:t>1</w:t>
      </w:r>
      <w:bookmarkStart w:id="1770" w:name="_Toc337558789"/>
      <w:bookmarkStart w:id="1771" w:name="_Toc296346586"/>
      <w:bookmarkStart w:id="1772" w:name="_Toc296503085"/>
      <w:r>
        <w:rPr>
          <w:rFonts w:hint="eastAsia"/>
          <w:sz w:val="21"/>
          <w:szCs w:val="21"/>
        </w:rPr>
        <w:t>0.2变更权</w:t>
      </w:r>
      <w:bookmarkEnd w:id="1767"/>
      <w:bookmarkEnd w:id="1768"/>
      <w:bookmarkEnd w:id="1769"/>
    </w:p>
    <w:bookmarkEnd w:id="1770"/>
    <w:bookmarkEnd w:id="1771"/>
    <w:bookmarkEnd w:id="1772"/>
    <w:p w14:paraId="5637D04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10.2.1发包人和监理人提出变更</w:t>
      </w:r>
    </w:p>
    <w:p w14:paraId="363EEA3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发包人和</w:t>
      </w:r>
      <w:proofErr w:type="gramStart"/>
      <w:r>
        <w:rPr>
          <w:rFonts w:ascii="宋体" w:hAnsi="宋体" w:hint="eastAsia"/>
          <w:szCs w:val="21"/>
        </w:rPr>
        <w:t>监理人均</w:t>
      </w:r>
      <w:proofErr w:type="gramEnd"/>
      <w:r>
        <w:rPr>
          <w:rFonts w:ascii="宋体" w:hAnsi="宋体" w:hint="eastAsia"/>
          <w:szCs w:val="21"/>
        </w:rPr>
        <w:t>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6AC54C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3C3D992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若出现重大设计变更，变更后的内容超出承包人资质或能力范围的，发包人将另行依法采购选择承包单位，无需征得承包人同意。</w:t>
      </w:r>
    </w:p>
    <w:p w14:paraId="222A64B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10.2.2 承包人提出变更建议</w:t>
      </w:r>
      <w:commentRangeStart w:id="1773"/>
      <w:commentRangeEnd w:id="1773"/>
      <w:r>
        <w:commentReference w:id="1773"/>
      </w:r>
    </w:p>
    <w:p w14:paraId="4F665C4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ascii="宋体" w:hAnsi="宋体" w:hint="eastAsia"/>
          <w:szCs w:val="21"/>
        </w:rPr>
        <w:t>。</w:t>
      </w:r>
    </w:p>
    <w:p w14:paraId="24EEF88B"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如果发包人对承包人已实施的施工项目在发出重大设计变更之前要求承包人提出一份建议，那么，承包人应尽快提出：</w:t>
      </w:r>
    </w:p>
    <w:p w14:paraId="7EC1C3C9"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（1）对所提方案和（或）待做工作及其实施计划的说明</w:t>
      </w:r>
      <w:r>
        <w:rPr>
          <w:rFonts w:ascii="宋体" w:hAnsi="宋体" w:hint="eastAsia"/>
          <w:szCs w:val="21"/>
        </w:rPr>
        <w:t>；</w:t>
      </w:r>
    </w:p>
    <w:p w14:paraId="6A80E74F"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（2）承包人按照对工程进度计划进行必要修改的建议</w:t>
      </w:r>
      <w:r>
        <w:rPr>
          <w:rFonts w:ascii="宋体" w:hAnsi="宋体" w:hint="eastAsia"/>
          <w:szCs w:val="21"/>
        </w:rPr>
        <w:t>；</w:t>
      </w:r>
    </w:p>
    <w:p w14:paraId="6E36B41D"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（3）承包人发生较大返工损失增加费用的建议</w:t>
      </w:r>
      <w:r>
        <w:rPr>
          <w:rFonts w:ascii="宋体" w:hAnsi="宋体" w:hint="eastAsia"/>
          <w:szCs w:val="21"/>
        </w:rPr>
        <w:t>。</w:t>
      </w:r>
    </w:p>
    <w:p w14:paraId="43A8A463"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14:paraId="37B73A8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774" w:name="_Toc532377373"/>
      <w:bookmarkStart w:id="1775" w:name="_Toc532375637"/>
      <w:bookmarkStart w:id="1776" w:name="_Toc351203570"/>
      <w:bookmarkStart w:id="1777" w:name="_Hlk528928195"/>
      <w:r>
        <w:rPr>
          <w:rFonts w:hint="eastAsia"/>
          <w:sz w:val="21"/>
          <w:szCs w:val="21"/>
        </w:rPr>
        <w:t>1</w:t>
      </w:r>
      <w:bookmarkStart w:id="1778" w:name="_Toc337558790"/>
      <w:bookmarkStart w:id="1779" w:name="_Toc296503086"/>
      <w:bookmarkStart w:id="1780" w:name="_Toc296346587"/>
      <w:r>
        <w:rPr>
          <w:rFonts w:hint="eastAsia"/>
          <w:sz w:val="21"/>
          <w:szCs w:val="21"/>
        </w:rPr>
        <w:t>0.3变更程序</w:t>
      </w:r>
      <w:bookmarkEnd w:id="1774"/>
      <w:bookmarkEnd w:id="1775"/>
    </w:p>
    <w:p w14:paraId="0B4C978C" w14:textId="77777777" w:rsidR="00C80D6E" w:rsidRDefault="00C80D6E" w:rsidP="00C80D6E">
      <w:pPr>
        <w:autoSpaceDE w:val="0"/>
        <w:autoSpaceDN w:val="0"/>
        <w:spacing w:line="360" w:lineRule="auto"/>
        <w:ind w:firstLineChars="200" w:firstLine="420"/>
        <w:jc w:val="left"/>
        <w:rPr>
          <w:rFonts w:ascii="宋体" w:hAnsi="宋体" w:hint="eastAsia"/>
          <w:szCs w:val="21"/>
        </w:rPr>
      </w:pPr>
      <w:bookmarkStart w:id="1781" w:name="_Hlk524353972"/>
      <w:bookmarkEnd w:id="1778"/>
      <w:bookmarkEnd w:id="1779"/>
      <w:bookmarkEnd w:id="1780"/>
      <w:r>
        <w:rPr>
          <w:rFonts w:ascii="宋体" w:hAnsi="宋体" w:hint="eastAsia"/>
          <w:szCs w:val="21"/>
        </w:rPr>
        <w:t>10.3.3 变更执行</w:t>
      </w:r>
    </w:p>
    <w:p w14:paraId="145E952D"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一般设计变更：承包人收到监理人下达的变更指示后，应按照监理人下达的变更指示执行，并书面说明实施该变更指示对合同价格和工期的影响，按照第10.4.1项〔变更估价原则〕约定执行。</w:t>
      </w:r>
    </w:p>
    <w:p w14:paraId="0B8DA57C"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重大设计变更：需经设计人、监理人和发包人三方签字认可并报相关行业部门审查同意后实施。</w:t>
      </w:r>
    </w:p>
    <w:p w14:paraId="54123A1F"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10.3.3 项增加以下内容：</w:t>
      </w:r>
    </w:p>
    <w:p w14:paraId="5A4C9A51"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7C8F436"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项目的勘察设计、实施内容等作较大变更的，应当按照规定的程序报原审批部门审批；变更导致总投资超概的，应当报原投资概算核定部门核定。</w:t>
      </w:r>
    </w:p>
    <w:p w14:paraId="034D8CD8"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项目管理人员变更的，应当经发包人领导班子集体决策同意，并将变更信息推送给行业主管部门。变更后的项目管理人员应当符合采购文件和行业主管部门的相关规定。</w:t>
      </w:r>
    </w:p>
    <w:p w14:paraId="5120EA0C"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14:paraId="76BFB54F"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339B9E92" w14:textId="77777777" w:rsidR="00C80D6E" w:rsidRDefault="00C80D6E" w:rsidP="00C80D6E">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项目合同变更后，增加的实施内容达到依法必须采购的规模标准的，增加的部分应当依法通过采购选择承包单位。</w:t>
      </w:r>
    </w:p>
    <w:p w14:paraId="741F1F1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782" w:name="_Toc532375638"/>
      <w:bookmarkStart w:id="1783" w:name="_Toc532377374"/>
      <w:bookmarkEnd w:id="1776"/>
      <w:bookmarkEnd w:id="1777"/>
      <w:bookmarkEnd w:id="1781"/>
      <w:r>
        <w:rPr>
          <w:rFonts w:hint="eastAsia"/>
          <w:sz w:val="21"/>
          <w:szCs w:val="21"/>
        </w:rPr>
        <w:t>10.4 变更估价</w:t>
      </w:r>
      <w:bookmarkEnd w:id="1782"/>
      <w:bookmarkEnd w:id="1783"/>
    </w:p>
    <w:p w14:paraId="68F82C83" w14:textId="77777777" w:rsidR="00C80D6E" w:rsidRDefault="00C80D6E" w:rsidP="00C80D6E">
      <w:pPr>
        <w:spacing w:line="360" w:lineRule="auto"/>
        <w:ind w:firstLineChars="200" w:firstLine="420"/>
        <w:jc w:val="left"/>
        <w:rPr>
          <w:rFonts w:ascii="宋体" w:hAnsi="宋体" w:hint="eastAsia"/>
          <w:szCs w:val="21"/>
        </w:rPr>
      </w:pPr>
      <w:bookmarkStart w:id="1784" w:name="_Hlk524296629"/>
      <w:r>
        <w:rPr>
          <w:rFonts w:ascii="宋体" w:hAnsi="宋体" w:hint="eastAsia"/>
          <w:szCs w:val="21"/>
        </w:rPr>
        <w:t>10.4.1 变更估价原则</w:t>
      </w:r>
    </w:p>
    <w:p w14:paraId="13D08D50" w14:textId="77777777" w:rsidR="00C80D6E" w:rsidRDefault="00C80D6E" w:rsidP="00C80D6E">
      <w:pPr>
        <w:pStyle w:val="aa"/>
        <w:spacing w:after="0" w:line="360" w:lineRule="auto"/>
        <w:ind w:firstLineChars="200" w:firstLine="420"/>
        <w:jc w:val="left"/>
        <w:rPr>
          <w:rFonts w:ascii="宋体" w:hAnsi="宋体" w:hint="eastAsia"/>
          <w:szCs w:val="21"/>
          <w:u w:val="single"/>
        </w:rPr>
      </w:pPr>
      <w:r>
        <w:rPr>
          <w:rFonts w:ascii="宋体" w:hAnsi="宋体" w:hint="eastAsia"/>
          <w:szCs w:val="21"/>
        </w:rPr>
        <w:t>当发生工程变更时，工程量按</w:t>
      </w:r>
      <w:r>
        <w:rPr>
          <w:rFonts w:ascii="宋体" w:hAnsi="宋体" w:hint="eastAsia"/>
          <w:szCs w:val="21"/>
          <w:u w:val="single"/>
        </w:rPr>
        <w:t xml:space="preserve">   </w:t>
      </w:r>
      <w:r>
        <w:rPr>
          <w:rFonts w:ascii="宋体" w:hint="eastAsia"/>
          <w:szCs w:val="21"/>
          <w:u w:val="single"/>
        </w:rPr>
        <w:t>《重庆市建设工程工程量计算规则》（</w:t>
      </w:r>
      <w:r>
        <w:rPr>
          <w:rFonts w:ascii="宋体"/>
          <w:szCs w:val="21"/>
          <w:u w:val="single"/>
        </w:rPr>
        <w:t>CQJLGZ-2013）</w:t>
      </w:r>
      <w:r>
        <w:rPr>
          <w:rFonts w:ascii="宋体" w:hAnsi="宋体" w:hint="eastAsia"/>
          <w:szCs w:val="21"/>
          <w:u w:val="single"/>
        </w:rPr>
        <w:t xml:space="preserve">  </w:t>
      </w:r>
      <w:r>
        <w:rPr>
          <w:rFonts w:ascii="宋体" w:hAnsi="宋体" w:hint="eastAsia"/>
          <w:szCs w:val="21"/>
        </w:rPr>
        <w:t>规定的计算规则及已标价工程量清单规定的工程量计算规则计量，按以下办法计价：</w:t>
      </w:r>
      <w:bookmarkStart w:id="1785" w:name="_Hlk524770102"/>
    </w:p>
    <w:bookmarkEnd w:id="1785"/>
    <w:p w14:paraId="42C9E2D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10.4.1.1已标价工程量清单中有相同项目的，按照相同项目单价计算；</w:t>
      </w:r>
    </w:p>
    <w:p w14:paraId="5611505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10.4.1.2已标价工程量清单中有类似项目的，参考类似项目单价计算；</w:t>
      </w:r>
    </w:p>
    <w:p w14:paraId="7142FBF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10.4.1.3已标价工程量清单中无相同项目亦无类似项目的，按照以下原则执行：</w:t>
      </w:r>
    </w:p>
    <w:p w14:paraId="31C8B94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w:t>
      </w:r>
      <w:proofErr w:type="gramStart"/>
      <w:r>
        <w:rPr>
          <w:rFonts w:ascii="宋体" w:hAnsi="宋体" w:hint="eastAsia"/>
          <w:szCs w:val="21"/>
          <w:u w:val="single"/>
        </w:rPr>
        <w:t>进行组价并</w:t>
      </w:r>
      <w:proofErr w:type="gramEnd"/>
      <w:r>
        <w:rPr>
          <w:rFonts w:ascii="宋体" w:hAnsi="宋体" w:hint="eastAsia"/>
          <w:szCs w:val="21"/>
          <w:u w:val="single"/>
        </w:rPr>
        <w:t>按承包人报价浮动率下浮（</w:t>
      </w:r>
      <w:proofErr w:type="gramStart"/>
      <w:r>
        <w:rPr>
          <w:rFonts w:ascii="宋体" w:hAnsi="宋体" w:hint="eastAsia"/>
          <w:szCs w:val="21"/>
          <w:u w:val="single"/>
        </w:rPr>
        <w:t>认质核价</w:t>
      </w:r>
      <w:proofErr w:type="gramEnd"/>
      <w:r>
        <w:rPr>
          <w:rFonts w:ascii="宋体" w:hAnsi="宋体" w:hint="eastAsia"/>
          <w:szCs w:val="21"/>
          <w:u w:val="single"/>
        </w:rPr>
        <w:t>的设备和材料不参与浮动），经监理人、跟审单位、发包人审定后执行</w:t>
      </w:r>
      <w:r>
        <w:rPr>
          <w:rFonts w:ascii="宋体" w:hAnsi="宋体" w:hint="eastAsia"/>
          <w:szCs w:val="21"/>
        </w:rPr>
        <w:t>。</w:t>
      </w:r>
    </w:p>
    <w:p w14:paraId="7C779E9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承包人报价浮动率按下列公式计算：承包人报价浮动率=（1-中标价/最高限价）×100%。</w:t>
      </w:r>
    </w:p>
    <w:p w14:paraId="140C1EF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（1）人工单价：按开标当期《重庆工程造价信息》发布的项目所在地的人工单价执行。</w:t>
      </w:r>
    </w:p>
    <w:p w14:paraId="300C9304" w14:textId="77777777" w:rsidR="00C80D6E" w:rsidRDefault="00C80D6E" w:rsidP="00C80D6E">
      <w:pPr>
        <w:spacing w:line="360" w:lineRule="auto"/>
        <w:ind w:firstLineChars="200" w:firstLine="420"/>
        <w:jc w:val="left"/>
        <w:rPr>
          <w:rFonts w:ascii="宋体" w:hAnsi="宋体" w:hint="eastAsia"/>
          <w:szCs w:val="21"/>
        </w:rPr>
      </w:pPr>
      <w:bookmarkStart w:id="1786" w:name="_Hlk529023896"/>
      <w:r>
        <w:rPr>
          <w:rFonts w:ascii="宋体" w:hAnsi="宋体" w:hint="eastAsia"/>
          <w:szCs w:val="21"/>
        </w:rPr>
        <w:t>（2）材料单价：</w:t>
      </w:r>
    </w:p>
    <w:p w14:paraId="6D70DD8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①按</w:t>
      </w:r>
      <w:bookmarkStart w:id="1787" w:name="_Hlk529023354"/>
      <w:r>
        <w:rPr>
          <w:rFonts w:ascii="宋体" w:hAnsi="宋体" w:hint="eastAsia"/>
          <w:szCs w:val="21"/>
        </w:rPr>
        <w:t>开标当期《重庆工程造价信息》发布的项目所在地的</w:t>
      </w:r>
      <w:proofErr w:type="gramStart"/>
      <w:r>
        <w:rPr>
          <w:rFonts w:ascii="宋体" w:hAnsi="宋体" w:hint="eastAsia"/>
          <w:szCs w:val="21"/>
        </w:rPr>
        <w:t>信息价</w:t>
      </w:r>
      <w:bookmarkEnd w:id="1787"/>
      <w:proofErr w:type="gramEnd"/>
      <w:r>
        <w:rPr>
          <w:rFonts w:ascii="宋体" w:hAnsi="宋体" w:hint="eastAsia"/>
          <w:szCs w:val="21"/>
        </w:rPr>
        <w:t>执行；</w:t>
      </w:r>
    </w:p>
    <w:p w14:paraId="1DEEDB5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②开标当期《重庆工程造价信息》中没有的，承包人投标报价中有的，按承包人投标报价中相同材料单价的最低值执行；</w:t>
      </w:r>
    </w:p>
    <w:p w14:paraId="6F621A2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③开标当期《重庆工程造价信息》和承包人投标报价没有的，由承包人申报、监理人</w:t>
      </w:r>
      <w:proofErr w:type="gramStart"/>
      <w:r>
        <w:rPr>
          <w:rFonts w:ascii="宋体" w:hAnsi="宋体" w:hint="eastAsia"/>
          <w:szCs w:val="21"/>
        </w:rPr>
        <w:t>会同跟</w:t>
      </w:r>
      <w:proofErr w:type="gramEnd"/>
      <w:r>
        <w:rPr>
          <w:rFonts w:ascii="宋体" w:hAnsi="宋体" w:hint="eastAsia"/>
          <w:szCs w:val="21"/>
        </w:rPr>
        <w:t>审单位、发包人根据市场</w:t>
      </w:r>
      <w:proofErr w:type="gramStart"/>
      <w:r>
        <w:rPr>
          <w:rFonts w:ascii="宋体" w:hAnsi="宋体" w:hint="eastAsia"/>
          <w:szCs w:val="21"/>
        </w:rPr>
        <w:t>行情认质核价</w:t>
      </w:r>
      <w:proofErr w:type="gramEnd"/>
      <w:r>
        <w:rPr>
          <w:rFonts w:ascii="宋体" w:hAnsi="宋体" w:hint="eastAsia"/>
          <w:szCs w:val="21"/>
        </w:rPr>
        <w:t>确定。</w:t>
      </w:r>
    </w:p>
    <w:bookmarkEnd w:id="1786"/>
    <w:p w14:paraId="21916FA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637549A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w:t>
      </w:r>
      <w:proofErr w:type="gramStart"/>
      <w:r>
        <w:rPr>
          <w:rFonts w:ascii="宋体" w:hAnsi="宋体" w:hint="eastAsia"/>
          <w:szCs w:val="21"/>
        </w:rPr>
        <w:t>规</w:t>
      </w:r>
      <w:proofErr w:type="gramEnd"/>
      <w:r>
        <w:rPr>
          <w:rFonts w:ascii="宋体" w:hAnsi="宋体" w:hint="eastAsia"/>
          <w:szCs w:val="21"/>
        </w:rPr>
        <w:t>费：按《重庆市建设工程费用定额》（CQFYDE-2018）费用标准进行计算。</w:t>
      </w:r>
    </w:p>
    <w:p w14:paraId="2598AD9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（5）税金：包含增值税、城市维护建设税、教育费附加、地方教育附加以及环境保护税。其中增值税按《重庆市建设工程费用定额》（CQFYDE-2018）规定及配套文件执行。</w:t>
      </w:r>
    </w:p>
    <w:p w14:paraId="6D496794"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417892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本款补充10.4.3项：</w:t>
      </w:r>
    </w:p>
    <w:p w14:paraId="05F5AF0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10.4.3工程变更引起施工方案改变并</w:t>
      </w:r>
      <w:proofErr w:type="gramStart"/>
      <w:r>
        <w:rPr>
          <w:rFonts w:ascii="宋体" w:hAnsi="宋体" w:hint="eastAsia"/>
          <w:szCs w:val="21"/>
        </w:rPr>
        <w:t>使措施</w:t>
      </w:r>
      <w:proofErr w:type="gramEnd"/>
      <w:r>
        <w:rPr>
          <w:rFonts w:ascii="宋体" w:hAnsi="宋体" w:hint="eastAsia"/>
          <w:szCs w:val="21"/>
        </w:rPr>
        <w:t>项目发生变化时，承包人提出调整措施项目费的，应事前将拟实施的方案提交监理人审核报发包人确认，并应详细说明与原方案措施项目相比的变化情况。拟实施的方案经</w:t>
      </w:r>
      <w:proofErr w:type="gramStart"/>
      <w:r>
        <w:rPr>
          <w:rFonts w:ascii="宋体" w:hAnsi="宋体" w:hint="eastAsia"/>
          <w:szCs w:val="21"/>
        </w:rPr>
        <w:t>发承包</w:t>
      </w:r>
      <w:proofErr w:type="gramEnd"/>
      <w:r>
        <w:rPr>
          <w:rFonts w:ascii="宋体" w:hAnsi="宋体" w:hint="eastAsia"/>
          <w:szCs w:val="21"/>
        </w:rPr>
        <w:t>双方确认后执行，并应按照下列规定调整措施项目费：</w:t>
      </w:r>
    </w:p>
    <w:p w14:paraId="3D4978A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u w:val="single"/>
        </w:rPr>
        <w:t>安全文明施工费应根据《重庆城乡建设委员会关于印发&lt;重庆市建设工程安全文明施工费计取及使用管理规定&gt;的通知》（</w:t>
      </w:r>
      <w:proofErr w:type="gramStart"/>
      <w:r>
        <w:rPr>
          <w:rFonts w:ascii="宋体" w:hAnsi="宋体" w:hint="eastAsia"/>
          <w:szCs w:val="21"/>
          <w:u w:val="single"/>
        </w:rPr>
        <w:t>渝建发</w:t>
      </w:r>
      <w:proofErr w:type="gramEnd"/>
      <w:r>
        <w:rPr>
          <w:rFonts w:ascii="宋体" w:hAnsi="宋体" w:hint="eastAsia"/>
          <w:szCs w:val="21"/>
          <w:u w:val="single"/>
        </w:rPr>
        <w:t>〔2014〕25号）规定，安全文明施工费由安全施工费、文明施工费、环境保护费及临时设施费组成；</w:t>
      </w:r>
    </w:p>
    <w:p w14:paraId="46A6DDA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按照单价计算的措施项目费，应按照实际发生变化的措施项目，按照第10.4.1项〔变更估价原则〕约定执行</w:t>
      </w:r>
      <w:r>
        <w:rPr>
          <w:rFonts w:ascii="宋体" w:hAnsi="宋体" w:hint="eastAsia"/>
          <w:szCs w:val="21"/>
        </w:rPr>
        <w:t>；</w:t>
      </w:r>
    </w:p>
    <w:p w14:paraId="0A92765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14:paraId="2FD18D57"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（4）</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14:paraId="152817E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788" w:name="_Toc532375639"/>
      <w:bookmarkStart w:id="1789" w:name="_Toc532377375"/>
      <w:bookmarkEnd w:id="1784"/>
      <w:r>
        <w:rPr>
          <w:rFonts w:hint="eastAsia"/>
          <w:sz w:val="21"/>
          <w:szCs w:val="21"/>
        </w:rPr>
        <w:t>1</w:t>
      </w:r>
      <w:bookmarkStart w:id="1790" w:name="_Toc296944536"/>
      <w:bookmarkStart w:id="1791" w:name="_Toc296891025"/>
      <w:bookmarkStart w:id="1792" w:name="_Toc296503197"/>
      <w:bookmarkStart w:id="1793" w:name="_Toc297048383"/>
      <w:bookmarkStart w:id="1794" w:name="_Toc303539150"/>
      <w:bookmarkStart w:id="1795" w:name="_Toc296346698"/>
      <w:bookmarkStart w:id="1796" w:name="_Toc296347196"/>
      <w:bookmarkStart w:id="1797" w:name="_Toc297123544"/>
      <w:bookmarkStart w:id="1798" w:name="_Toc300934993"/>
      <w:bookmarkStart w:id="1799" w:name="_Toc292559907"/>
      <w:bookmarkStart w:id="1800" w:name="_Toc292559402"/>
      <w:bookmarkStart w:id="1801" w:name="_Toc296891237"/>
      <w:bookmarkStart w:id="1802" w:name="_Toc297216203"/>
      <w:bookmarkStart w:id="1803" w:name="_Toc297120497"/>
      <w:bookmarkStart w:id="1804" w:name="_Toc312678029"/>
      <w:bookmarkStart w:id="1805" w:name="_Toc304295570"/>
      <w:bookmarkStart w:id="1806" w:name="_Toc312677503"/>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Pr>
          <w:rFonts w:hint="eastAsia"/>
          <w:sz w:val="21"/>
          <w:szCs w:val="21"/>
        </w:rPr>
        <w:t>0.5承</w:t>
      </w:r>
      <w:bookmarkStart w:id="1807" w:name="_Toc296944542"/>
      <w:bookmarkStart w:id="1808" w:name="_Toc297048389"/>
      <w:bookmarkStart w:id="1809" w:name="_Toc296346704"/>
      <w:bookmarkStart w:id="1810" w:name="_Toc296891243"/>
      <w:bookmarkStart w:id="1811" w:name="_Toc296347202"/>
      <w:bookmarkStart w:id="1812" w:name="_Toc296503203"/>
      <w:bookmarkStart w:id="1813" w:name="_Toc296891031"/>
      <w:bookmarkStart w:id="1814" w:name="_Toc292559408"/>
      <w:bookmarkStart w:id="1815" w:name="_Toc292559913"/>
      <w:bookmarkStart w:id="1816" w:name="_Toc300934994"/>
      <w:bookmarkStart w:id="1817" w:name="_Toc297216204"/>
      <w:bookmarkStart w:id="1818" w:name="_Toc303539151"/>
      <w:bookmarkStart w:id="1819" w:name="_Toc297120503"/>
      <w:bookmarkStart w:id="1820" w:name="_Toc297123545"/>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Pr>
          <w:rFonts w:hint="eastAsia"/>
          <w:sz w:val="21"/>
          <w:szCs w:val="21"/>
        </w:rPr>
        <w:t>包人的合理化建议</w:t>
      </w:r>
      <w:bookmarkEnd w:id="1788"/>
      <w:bookmarkEnd w:id="1789"/>
    </w:p>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14:paraId="3E28BAF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14:paraId="3B99D10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监理人审查承包人合理化建议的期限：</w:t>
      </w:r>
      <w:r>
        <w:rPr>
          <w:rFonts w:ascii="宋体" w:hAnsi="宋体" w:hint="eastAsia"/>
          <w:szCs w:val="21"/>
          <w:u w:val="single"/>
        </w:rPr>
        <w:t>不超过14天</w:t>
      </w:r>
      <w:r>
        <w:rPr>
          <w:rFonts w:ascii="宋体" w:hAnsi="宋体" w:hint="eastAsia"/>
          <w:szCs w:val="21"/>
        </w:rPr>
        <w:t>。</w:t>
      </w:r>
    </w:p>
    <w:p w14:paraId="16F5BD7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发包人审批承包人合理化建议的期限：</w:t>
      </w:r>
      <w:r>
        <w:rPr>
          <w:rFonts w:ascii="宋体" w:hAnsi="宋体" w:hint="eastAsia"/>
          <w:szCs w:val="21"/>
          <w:u w:val="single"/>
        </w:rPr>
        <w:t>不超过14天</w:t>
      </w:r>
      <w:r>
        <w:rPr>
          <w:rFonts w:ascii="宋体" w:hAnsi="宋体" w:hint="eastAsia"/>
          <w:szCs w:val="21"/>
        </w:rPr>
        <w:t>。</w:t>
      </w:r>
    </w:p>
    <w:p w14:paraId="6C72144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承</w:t>
      </w:r>
      <w:bookmarkStart w:id="1821" w:name="_Toc296891244"/>
      <w:bookmarkStart w:id="1822" w:name="_Toc296944543"/>
      <w:bookmarkStart w:id="1823" w:name="_Toc300934995"/>
      <w:bookmarkStart w:id="1824" w:name="_Toc296347203"/>
      <w:bookmarkStart w:id="1825" w:name="_Toc292559409"/>
      <w:bookmarkStart w:id="1826" w:name="_Toc296891032"/>
      <w:bookmarkStart w:id="1827" w:name="_Toc296346705"/>
      <w:bookmarkStart w:id="1828" w:name="_Toc312678030"/>
      <w:bookmarkStart w:id="1829" w:name="_Toc297216205"/>
      <w:bookmarkStart w:id="1830" w:name="_Toc292559914"/>
      <w:bookmarkStart w:id="1831" w:name="_Toc318581175"/>
      <w:bookmarkStart w:id="1832" w:name="_Toc304295571"/>
      <w:bookmarkStart w:id="1833" w:name="_Toc296503204"/>
      <w:bookmarkStart w:id="1834" w:name="_Toc312677504"/>
      <w:bookmarkStart w:id="1835" w:name="_Toc297120504"/>
      <w:bookmarkStart w:id="1836" w:name="_Toc297048390"/>
      <w:bookmarkStart w:id="1837" w:name="_Toc297123546"/>
      <w:bookmarkStart w:id="1838" w:name="_Toc303539152"/>
      <w:r>
        <w:rPr>
          <w:rFonts w:ascii="宋体" w:hAnsi="宋体" w:hint="eastAsia"/>
          <w:szCs w:val="21"/>
        </w:rPr>
        <w:t>包人提出的合理化建议降低了合同价格或缩短了工期或者提高了工程经济效益的奖励的方法和金额为：无。</w:t>
      </w:r>
    </w:p>
    <w:p w14:paraId="6F80114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839" w:name="_Toc532377376"/>
      <w:bookmarkStart w:id="1840" w:name="_Toc53237564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r>
        <w:rPr>
          <w:rFonts w:hint="eastAsia"/>
          <w:sz w:val="21"/>
          <w:szCs w:val="21"/>
        </w:rPr>
        <w:t>1</w:t>
      </w:r>
      <w:bookmarkStart w:id="1841" w:name="_Toc296346700"/>
      <w:bookmarkStart w:id="1842" w:name="_Toc296891027"/>
      <w:bookmarkStart w:id="1843" w:name="_Toc304295574"/>
      <w:bookmarkStart w:id="1844" w:name="_Toc292559909"/>
      <w:bookmarkStart w:id="1845" w:name="_Toc296944538"/>
      <w:bookmarkStart w:id="1846" w:name="_Toc296347198"/>
      <w:bookmarkStart w:id="1847" w:name="_Toc296891239"/>
      <w:bookmarkStart w:id="1848" w:name="_Toc296503199"/>
      <w:bookmarkStart w:id="1849" w:name="_Toc312677507"/>
      <w:bookmarkStart w:id="1850" w:name="_Toc303539154"/>
      <w:bookmarkStart w:id="1851" w:name="_Toc300934997"/>
      <w:bookmarkStart w:id="1852" w:name="_Toc292559404"/>
      <w:bookmarkStart w:id="1853" w:name="_Toc312678033"/>
      <w:bookmarkStart w:id="1854" w:name="_Toc297048385"/>
      <w:bookmarkStart w:id="1855" w:name="_Toc297216207"/>
      <w:bookmarkStart w:id="1856" w:name="_Toc297120499"/>
      <w:bookmarkStart w:id="1857" w:name="_Toc297123548"/>
      <w:r>
        <w:rPr>
          <w:rFonts w:hint="eastAsia"/>
          <w:sz w:val="21"/>
          <w:szCs w:val="21"/>
        </w:rPr>
        <w:t>0.7 暂估价</w:t>
      </w:r>
      <w:bookmarkEnd w:id="1839"/>
      <w:bookmarkEnd w:id="1840"/>
    </w:p>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14:paraId="1F22A60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专业工程暂估价：</w:t>
      </w:r>
      <w:r>
        <w:rPr>
          <w:rFonts w:ascii="宋体" w:hAnsi="宋体" w:hint="eastAsia"/>
          <w:szCs w:val="21"/>
          <w:u w:val="single"/>
        </w:rPr>
        <w:t xml:space="preserve">    /    </w:t>
      </w:r>
      <w:r>
        <w:rPr>
          <w:rFonts w:ascii="宋体" w:hAnsi="宋体" w:hint="eastAsia"/>
          <w:szCs w:val="21"/>
        </w:rPr>
        <w:t>万元。</w:t>
      </w:r>
    </w:p>
    <w:p w14:paraId="0F485C6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660D603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单项合同暂估价在国家相关法律法规规定必须采购规模以上的，需依法必须采购的，由承包人、发包人共同采购确定。</w:t>
      </w:r>
    </w:p>
    <w:p w14:paraId="2A30E96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858" w:name="_Toc532377377"/>
      <w:bookmarkStart w:id="1859" w:name="_Toc532375641"/>
      <w:r>
        <w:rPr>
          <w:rFonts w:hint="eastAsia"/>
          <w:sz w:val="21"/>
          <w:szCs w:val="21"/>
        </w:rPr>
        <w:t>10.8 暂列金额</w:t>
      </w:r>
      <w:bookmarkEnd w:id="1858"/>
      <w:bookmarkEnd w:id="1859"/>
    </w:p>
    <w:p w14:paraId="31781DCB" w14:textId="77777777" w:rsidR="00C80D6E" w:rsidRDefault="00C80D6E" w:rsidP="00C80D6E">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合同当事人关于暂列金额使用的约定：</w:t>
      </w:r>
      <w:r>
        <w:rPr>
          <w:rFonts w:ascii="宋体" w:hAnsi="宋体" w:hint="eastAsia"/>
          <w:szCs w:val="21"/>
          <w:u w:val="single"/>
        </w:rPr>
        <w:t xml:space="preserve">    /    </w:t>
      </w:r>
      <w:r>
        <w:rPr>
          <w:rFonts w:ascii="宋体" w:hAnsi="宋体" w:hint="eastAsia"/>
          <w:szCs w:val="21"/>
        </w:rPr>
        <w:t>。</w:t>
      </w:r>
    </w:p>
    <w:p w14:paraId="681BBFBF"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860" w:name="_Toc532375642"/>
      <w:bookmarkStart w:id="1861" w:name="_Toc532377378"/>
      <w:bookmarkStart w:id="1862" w:name="_Toc351203643"/>
      <w:r>
        <w:rPr>
          <w:rFonts w:hint="eastAsia"/>
          <w:kern w:val="2"/>
          <w:sz w:val="21"/>
          <w:szCs w:val="21"/>
        </w:rPr>
        <w:t>11. 价格调整</w:t>
      </w:r>
      <w:bookmarkEnd w:id="1860"/>
      <w:bookmarkEnd w:id="1861"/>
      <w:bookmarkEnd w:id="1862"/>
    </w:p>
    <w:p w14:paraId="0B97FBC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863" w:name="_Toc532377379"/>
      <w:bookmarkStart w:id="1864" w:name="_Toc532375643"/>
      <w:bookmarkStart w:id="1865" w:name="_Toc303539157"/>
      <w:bookmarkStart w:id="1866" w:name="_Toc297048387"/>
      <w:bookmarkStart w:id="1867" w:name="_Toc297216209"/>
      <w:bookmarkStart w:id="1868" w:name="_Toc300935000"/>
      <w:bookmarkStart w:id="1869" w:name="_Toc292559911"/>
      <w:bookmarkStart w:id="1870" w:name="_Toc296891029"/>
      <w:bookmarkStart w:id="1871" w:name="_Toc297123550"/>
      <w:bookmarkStart w:id="1872" w:name="_Toc304295577"/>
      <w:bookmarkStart w:id="1873" w:name="_Toc312678039"/>
      <w:bookmarkStart w:id="1874" w:name="_Toc292559406"/>
      <w:bookmarkStart w:id="1875" w:name="_Toc296347200"/>
      <w:bookmarkStart w:id="1876" w:name="_Toc296891241"/>
      <w:bookmarkStart w:id="1877" w:name="_Toc296944540"/>
      <w:bookmarkStart w:id="1878" w:name="_Toc296503201"/>
      <w:bookmarkStart w:id="1879" w:name="_Toc297120501"/>
      <w:bookmarkStart w:id="1880" w:name="_Toc296346702"/>
      <w:r>
        <w:rPr>
          <w:rFonts w:hint="eastAsia"/>
          <w:sz w:val="21"/>
          <w:szCs w:val="21"/>
        </w:rPr>
        <w:t>11.1 市场价格波动引起的调整</w:t>
      </w:r>
      <w:bookmarkEnd w:id="1863"/>
      <w:bookmarkEnd w:id="1864"/>
    </w:p>
    <w:p w14:paraId="60A2984B" w14:textId="77777777" w:rsidR="00C80D6E" w:rsidRDefault="00C80D6E" w:rsidP="00C80D6E">
      <w:pPr>
        <w:spacing w:line="360" w:lineRule="auto"/>
        <w:ind w:firstLineChars="200" w:firstLine="420"/>
        <w:jc w:val="left"/>
        <w:rPr>
          <w:rFonts w:ascii="宋体" w:hAnsi="宋体" w:hint="eastAsia"/>
          <w:szCs w:val="21"/>
          <w:u w:val="single"/>
        </w:rPr>
      </w:pPr>
      <w:bookmarkStart w:id="1881" w:name="_Toc466911545"/>
      <w:bookmarkStart w:id="1882" w:name="_Toc467689641"/>
      <w:bookmarkStart w:id="1883" w:name="_Toc466913513"/>
      <w:bookmarkStart w:id="1884" w:name="_Toc466913963"/>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r>
        <w:rPr>
          <w:rFonts w:ascii="宋体" w:hAnsi="宋体" w:hint="eastAsia"/>
          <w:szCs w:val="21"/>
        </w:rPr>
        <w:t>市场价格波动是否调整合同价格的约定：</w:t>
      </w:r>
      <w:bookmarkStart w:id="1885" w:name="_Toc296891033"/>
      <w:bookmarkStart w:id="1886" w:name="_Toc292559915"/>
      <w:bookmarkStart w:id="1887" w:name="_Toc292559410"/>
      <w:bookmarkStart w:id="1888" w:name="_Toc296346706"/>
      <w:bookmarkStart w:id="1889" w:name="_Toc296944544"/>
      <w:bookmarkStart w:id="1890" w:name="_Toc297048391"/>
      <w:bookmarkStart w:id="1891" w:name="_Toc296347204"/>
      <w:bookmarkStart w:id="1892" w:name="_Toc296891245"/>
      <w:bookmarkStart w:id="1893" w:name="_Toc297120505"/>
      <w:bookmarkStart w:id="1894" w:name="_Toc296503205"/>
      <w:bookmarkStart w:id="1895" w:name="_Toc351203644"/>
      <w:bookmarkStart w:id="1896" w:name="_Toc312678040"/>
      <w:bookmarkStart w:id="1897" w:name="_Toc297123552"/>
      <w:bookmarkStart w:id="1898" w:name="_Toc297216211"/>
      <w:bookmarkStart w:id="1899" w:name="_Toc304295579"/>
      <w:bookmarkStart w:id="1900" w:name="_Toc303539159"/>
      <w:bookmarkStart w:id="1901" w:name="_Toc300935002"/>
      <w:bookmarkEnd w:id="1741"/>
      <w:bookmarkEnd w:id="1742"/>
      <w:bookmarkEnd w:id="1743"/>
      <w:bookmarkEnd w:id="1744"/>
      <w:bookmarkEnd w:id="1745"/>
      <w:bookmarkEnd w:id="1746"/>
      <w:bookmarkEnd w:id="1881"/>
      <w:bookmarkEnd w:id="1882"/>
      <w:bookmarkEnd w:id="1883"/>
      <w:bookmarkEnd w:id="1884"/>
      <w:r>
        <w:rPr>
          <w:rFonts w:ascii="宋体" w:hAnsi="宋体" w:cs="宋体" w:hint="eastAsia"/>
          <w:kern w:val="0"/>
          <w:szCs w:val="21"/>
          <w:u w:val="single"/>
        </w:rPr>
        <w:t>本项目</w:t>
      </w:r>
      <w:r>
        <w:rPr>
          <w:rFonts w:ascii="宋体" w:hAnsi="宋体" w:cs="宋体" w:hint="eastAsia"/>
          <w:szCs w:val="21"/>
          <w:u w:val="single"/>
        </w:rPr>
        <w:t>材料价格均不作调整</w:t>
      </w:r>
      <w:r>
        <w:rPr>
          <w:rFonts w:ascii="宋体" w:hAnsi="宋体" w:cs="宋体" w:hint="eastAsia"/>
          <w:szCs w:val="21"/>
        </w:rPr>
        <w:t>。</w:t>
      </w:r>
    </w:p>
    <w:p w14:paraId="58B96C62"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902" w:name="_Toc532375646"/>
      <w:bookmarkStart w:id="1903" w:name="_Toc532377382"/>
      <w:r>
        <w:rPr>
          <w:rFonts w:hint="eastAsia"/>
          <w:kern w:val="2"/>
          <w:sz w:val="21"/>
          <w:szCs w:val="21"/>
        </w:rPr>
        <w:t xml:space="preserve">12. </w:t>
      </w:r>
      <w:bookmarkEnd w:id="1885"/>
      <w:bookmarkEnd w:id="1886"/>
      <w:bookmarkEnd w:id="1887"/>
      <w:bookmarkEnd w:id="1888"/>
      <w:bookmarkEnd w:id="1889"/>
      <w:bookmarkEnd w:id="1890"/>
      <w:bookmarkEnd w:id="1891"/>
      <w:bookmarkEnd w:id="1892"/>
      <w:bookmarkEnd w:id="1893"/>
      <w:bookmarkEnd w:id="1894"/>
      <w:r>
        <w:rPr>
          <w:rFonts w:hint="eastAsia"/>
          <w:kern w:val="2"/>
          <w:sz w:val="21"/>
          <w:szCs w:val="21"/>
        </w:rPr>
        <w:t>合同价格、计量与支付</w:t>
      </w:r>
      <w:bookmarkEnd w:id="1895"/>
      <w:bookmarkEnd w:id="1902"/>
      <w:bookmarkEnd w:id="1903"/>
    </w:p>
    <w:p w14:paraId="5C7FBE1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04" w:name="_Toc292559916"/>
      <w:bookmarkStart w:id="1905" w:name="_Toc267251461"/>
      <w:bookmarkStart w:id="1906" w:name="_Toc292559411"/>
      <w:bookmarkStart w:id="1907" w:name="_Toc296346707"/>
      <w:bookmarkStart w:id="1908" w:name="_Toc296347205"/>
      <w:bookmarkStart w:id="1909" w:name="_Toc296891034"/>
      <w:bookmarkStart w:id="1910" w:name="_Toc296944545"/>
      <w:bookmarkStart w:id="1911" w:name="_Toc297120506"/>
      <w:bookmarkStart w:id="1912" w:name="_Toc296503206"/>
      <w:bookmarkStart w:id="1913" w:name="_Toc297048392"/>
      <w:bookmarkStart w:id="1914" w:name="_Toc296891246"/>
      <w:bookmarkStart w:id="1915" w:name="_Toc532377383"/>
      <w:bookmarkStart w:id="1916" w:name="_Toc532375647"/>
      <w:bookmarkStart w:id="1917" w:name="_Toc300935003"/>
      <w:bookmarkStart w:id="1918" w:name="_Toc304295580"/>
      <w:bookmarkStart w:id="1919" w:name="_Toc297123553"/>
      <w:bookmarkStart w:id="1920" w:name="_Toc303539160"/>
      <w:bookmarkStart w:id="1921" w:name="_Toc297216212"/>
      <w:bookmarkStart w:id="1922" w:name="_Toc312678041"/>
      <w:bookmarkEnd w:id="1896"/>
      <w:bookmarkEnd w:id="1897"/>
      <w:bookmarkEnd w:id="1898"/>
      <w:bookmarkEnd w:id="1899"/>
      <w:bookmarkEnd w:id="1900"/>
      <w:bookmarkEnd w:id="1901"/>
      <w:commentRangeStart w:id="1923"/>
      <w:r>
        <w:rPr>
          <w:rFonts w:hint="eastAsia"/>
          <w:sz w:val="21"/>
          <w:szCs w:val="21"/>
        </w:rPr>
        <w:t>12.1 合</w:t>
      </w:r>
      <w:bookmarkEnd w:id="1904"/>
      <w:bookmarkEnd w:id="1905"/>
      <w:bookmarkEnd w:id="1906"/>
      <w:r>
        <w:rPr>
          <w:rFonts w:hint="eastAsia"/>
          <w:sz w:val="21"/>
          <w:szCs w:val="21"/>
        </w:rPr>
        <w:t>同价</w:t>
      </w:r>
      <w:bookmarkEnd w:id="1907"/>
      <w:bookmarkEnd w:id="1908"/>
      <w:bookmarkEnd w:id="1909"/>
      <w:bookmarkEnd w:id="1910"/>
      <w:bookmarkEnd w:id="1911"/>
      <w:bookmarkEnd w:id="1912"/>
      <w:bookmarkEnd w:id="1913"/>
      <w:bookmarkEnd w:id="1914"/>
      <w:r>
        <w:rPr>
          <w:rFonts w:hint="eastAsia"/>
          <w:sz w:val="21"/>
          <w:szCs w:val="21"/>
        </w:rPr>
        <w:t>格形式</w:t>
      </w:r>
      <w:commentRangeEnd w:id="1923"/>
      <w:r>
        <w:commentReference w:id="1923"/>
      </w:r>
      <w:bookmarkEnd w:id="1915"/>
      <w:bookmarkEnd w:id="1916"/>
    </w:p>
    <w:bookmarkEnd w:id="1917"/>
    <w:bookmarkEnd w:id="1918"/>
    <w:bookmarkEnd w:id="1919"/>
    <w:bookmarkEnd w:id="1920"/>
    <w:bookmarkEnd w:id="1921"/>
    <w:bookmarkEnd w:id="1922"/>
    <w:p w14:paraId="2BAC9E6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1、单价合同。</w:t>
      </w:r>
    </w:p>
    <w:p w14:paraId="1845765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924" w:name="_Hlk528508096"/>
      <w:r>
        <w:rPr>
          <w:rFonts w:ascii="宋体" w:hAnsi="宋体" w:hint="eastAsia"/>
          <w:szCs w:val="21"/>
          <w:u w:val="single"/>
        </w:rPr>
        <w:t>第11.1款〔市场价格波动引起的调整〕约定范围内的市场价格波动风险、政策性文件规定的各项应有费用、</w:t>
      </w:r>
      <w:bookmarkEnd w:id="1924"/>
      <w:r>
        <w:rPr>
          <w:rFonts w:ascii="宋体" w:hAnsi="宋体" w:hint="eastAsia"/>
          <w:szCs w:val="21"/>
          <w:u w:val="single"/>
        </w:rPr>
        <w:t>采购文件和合同明示或暗示的应由承包人承担的所有责任、义务和风险等所需的费用</w:t>
      </w:r>
      <w:r>
        <w:rPr>
          <w:rFonts w:ascii="宋体" w:hAnsi="宋体" w:hint="eastAsia"/>
          <w:szCs w:val="21"/>
        </w:rPr>
        <w:t>。</w:t>
      </w:r>
    </w:p>
    <w:p w14:paraId="3BD8AAF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022284CB"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014D1DC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2、总价合同。</w:t>
      </w:r>
    </w:p>
    <w:p w14:paraId="067C912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w:t>
      </w:r>
      <w:proofErr w:type="gramStart"/>
      <w:r>
        <w:rPr>
          <w:rFonts w:ascii="宋体" w:hAnsi="宋体" w:hint="eastAsia"/>
          <w:szCs w:val="21"/>
          <w:u w:val="single"/>
        </w:rPr>
        <w:t>规</w:t>
      </w:r>
      <w:proofErr w:type="gramEnd"/>
      <w:r>
        <w:rPr>
          <w:rFonts w:ascii="宋体" w:hAnsi="宋体" w:hint="eastAsia"/>
          <w:szCs w:val="21"/>
          <w:u w:val="single"/>
        </w:rPr>
        <w:t>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ascii="宋体" w:hAnsi="宋体" w:hint="eastAsia"/>
          <w:szCs w:val="21"/>
        </w:rPr>
        <w:t>。</w:t>
      </w:r>
    </w:p>
    <w:p w14:paraId="73D92335"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6C288F1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6B0715F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3、其他价格方式：</w:t>
      </w:r>
      <w:r>
        <w:rPr>
          <w:rFonts w:ascii="宋体" w:hAnsi="宋体" w:hint="eastAsia"/>
          <w:szCs w:val="21"/>
          <w:u w:val="single"/>
        </w:rPr>
        <w:t>不采用</w:t>
      </w:r>
      <w:r>
        <w:rPr>
          <w:rFonts w:ascii="宋体" w:hAnsi="宋体" w:hint="eastAsia"/>
          <w:szCs w:val="21"/>
        </w:rPr>
        <w:t>。</w:t>
      </w:r>
    </w:p>
    <w:p w14:paraId="09E1804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25" w:name="_Toc532375648"/>
      <w:bookmarkStart w:id="1926" w:name="_Toc532377384"/>
      <w:bookmarkStart w:id="1927" w:name="_Toc312678042"/>
      <w:bookmarkStart w:id="1928" w:name="_Toc300935004"/>
      <w:bookmarkStart w:id="1929" w:name="_Toc303539161"/>
      <w:bookmarkStart w:id="1930" w:name="_Toc297123554"/>
      <w:bookmarkStart w:id="1931" w:name="_Toc304295581"/>
      <w:bookmarkStart w:id="1932" w:name="_Toc297216213"/>
      <w:bookmarkStart w:id="1933" w:name="_Toc297048393"/>
      <w:bookmarkStart w:id="1934" w:name="_Toc296503207"/>
      <w:bookmarkStart w:id="1935" w:name="_Toc292559917"/>
      <w:bookmarkStart w:id="1936" w:name="_Toc292559412"/>
      <w:bookmarkStart w:id="1937" w:name="_Toc296891035"/>
      <w:bookmarkStart w:id="1938" w:name="_Toc296891247"/>
      <w:bookmarkStart w:id="1939" w:name="_Toc297120507"/>
      <w:bookmarkStart w:id="1940" w:name="_Toc296944546"/>
      <w:bookmarkStart w:id="1941" w:name="_Toc296346708"/>
      <w:bookmarkStart w:id="1942" w:name="_Toc296347206"/>
      <w:r>
        <w:rPr>
          <w:rFonts w:hint="eastAsia"/>
          <w:sz w:val="21"/>
          <w:szCs w:val="21"/>
        </w:rPr>
        <w:t>12.2 预付款</w:t>
      </w:r>
      <w:bookmarkEnd w:id="1925"/>
      <w:bookmarkEnd w:id="1926"/>
    </w:p>
    <w:bookmarkEnd w:id="1927"/>
    <w:bookmarkEnd w:id="1928"/>
    <w:bookmarkEnd w:id="1929"/>
    <w:bookmarkEnd w:id="1930"/>
    <w:bookmarkEnd w:id="1931"/>
    <w:bookmarkEnd w:id="1932"/>
    <w:p w14:paraId="2B026FB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12.2.1 预付款的支付：无。</w:t>
      </w:r>
    </w:p>
    <w:p w14:paraId="1784B67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43" w:name="_Toc532377385"/>
      <w:bookmarkStart w:id="1944" w:name="_Toc532375649"/>
      <w:bookmarkEnd w:id="1933"/>
      <w:bookmarkEnd w:id="1934"/>
      <w:bookmarkEnd w:id="1935"/>
      <w:bookmarkEnd w:id="1936"/>
      <w:bookmarkEnd w:id="1937"/>
      <w:bookmarkEnd w:id="1938"/>
      <w:bookmarkEnd w:id="1939"/>
      <w:bookmarkEnd w:id="1940"/>
      <w:bookmarkEnd w:id="1941"/>
      <w:bookmarkEnd w:id="1942"/>
      <w:r>
        <w:rPr>
          <w:rFonts w:hint="eastAsia"/>
          <w:sz w:val="21"/>
          <w:szCs w:val="21"/>
        </w:rPr>
        <w:t>12.3 计量</w:t>
      </w:r>
      <w:bookmarkEnd w:id="1943"/>
      <w:bookmarkEnd w:id="1944"/>
    </w:p>
    <w:p w14:paraId="5958DE27" w14:textId="77777777" w:rsidR="00C80D6E" w:rsidRDefault="00C80D6E" w:rsidP="00C80D6E">
      <w:pPr>
        <w:spacing w:line="360" w:lineRule="auto"/>
        <w:ind w:firstLineChars="200" w:firstLine="420"/>
        <w:jc w:val="left"/>
        <w:rPr>
          <w:rFonts w:ascii="宋体" w:hAnsi="宋体" w:hint="eastAsia"/>
          <w:szCs w:val="21"/>
        </w:rPr>
      </w:pPr>
      <w:bookmarkStart w:id="1945" w:name="_Hlk528928260"/>
      <w:r>
        <w:rPr>
          <w:rFonts w:ascii="宋体" w:hAnsi="宋体" w:hint="eastAsia"/>
          <w:szCs w:val="21"/>
        </w:rPr>
        <w:t>12.3.1 计量原则</w:t>
      </w:r>
    </w:p>
    <w:p w14:paraId="414F5FBA" w14:textId="77777777" w:rsidR="00C80D6E" w:rsidRDefault="00C80D6E" w:rsidP="00C80D6E">
      <w:pPr>
        <w:tabs>
          <w:tab w:val="left" w:pos="1134"/>
        </w:tabs>
        <w:spacing w:line="360" w:lineRule="auto"/>
        <w:ind w:firstLineChars="200" w:firstLine="420"/>
        <w:jc w:val="left"/>
        <w:rPr>
          <w:rFonts w:ascii="宋体" w:hAnsi="宋体" w:hint="eastAsia"/>
          <w:szCs w:val="21"/>
        </w:rPr>
      </w:pPr>
      <w:r>
        <w:rPr>
          <w:rFonts w:ascii="宋体" w:hAnsi="宋体" w:hint="eastAsia"/>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945"/>
    <w:p w14:paraId="1D18291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12.3.2 计量周期</w:t>
      </w:r>
    </w:p>
    <w:p w14:paraId="42ECBB2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14:paraId="0ED5C88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12.3.3 单价合同的计量</w:t>
      </w:r>
    </w:p>
    <w:p w14:paraId="3A7A9D5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关于单价合同计量的约定：</w:t>
      </w:r>
    </w:p>
    <w:p w14:paraId="0CF2D239" w14:textId="77777777" w:rsidR="00C80D6E" w:rsidRDefault="00C80D6E" w:rsidP="00C80D6E">
      <w:pPr>
        <w:spacing w:line="360" w:lineRule="auto"/>
        <w:ind w:firstLineChars="200" w:firstLine="420"/>
        <w:jc w:val="left"/>
        <w:rPr>
          <w:rFonts w:ascii="宋体" w:hAnsi="宋体" w:hint="eastAsia"/>
          <w:szCs w:val="21"/>
          <w:u w:val="single"/>
        </w:rPr>
      </w:pPr>
      <w:bookmarkStart w:id="1946" w:name="_Hlk528926162"/>
      <w:r>
        <w:rPr>
          <w:rFonts w:ascii="宋体" w:hAnsi="宋体" w:hint="eastAsia"/>
          <w:szCs w:val="21"/>
          <w:u w:val="single"/>
        </w:rPr>
        <w:t>（1）承包人应于当月  日前向监理人报送上月已完成的工程量，并附进度付款申请单、已完成工程量报表和其他有关资料</w:t>
      </w:r>
      <w:r>
        <w:rPr>
          <w:rFonts w:ascii="宋体" w:hAnsi="宋体" w:hint="eastAsia"/>
          <w:szCs w:val="21"/>
        </w:rPr>
        <w:t>。</w:t>
      </w:r>
    </w:p>
    <w:bookmarkEnd w:id="1946"/>
    <w:p w14:paraId="5A779059"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（2）承包人未在已标价的工程量清单中填入单价和（或）总价的子目，视为该子目的费用已包含合同工程的其他子目的单价或总价中，不再另行计量支付</w:t>
      </w:r>
      <w:r>
        <w:rPr>
          <w:rFonts w:ascii="宋体" w:hAnsi="宋体" w:hint="eastAsia"/>
          <w:szCs w:val="21"/>
        </w:rPr>
        <w:t>。</w:t>
      </w:r>
    </w:p>
    <w:p w14:paraId="37E996A6"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14:paraId="174542DC"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ascii="宋体" w:hAnsi="宋体" w:hint="eastAsia"/>
          <w:szCs w:val="21"/>
        </w:rPr>
        <w:t>。</w:t>
      </w:r>
    </w:p>
    <w:p w14:paraId="5722C29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12.3.4 总价合同的计量</w:t>
      </w:r>
    </w:p>
    <w:p w14:paraId="6B9119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14:paraId="3884095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12.3.5总价合同采用支付分解表计量支付的，是否适用第12.3.4项〔总价合同的计量〕约定进行计量：</w:t>
      </w:r>
      <w:r>
        <w:rPr>
          <w:rFonts w:ascii="宋体" w:hAnsi="宋体" w:hint="eastAsia"/>
          <w:szCs w:val="21"/>
          <w:u w:val="single"/>
        </w:rPr>
        <w:t>适用</w:t>
      </w:r>
      <w:r>
        <w:rPr>
          <w:rFonts w:ascii="宋体" w:hAnsi="宋体" w:hint="eastAsia"/>
          <w:szCs w:val="21"/>
        </w:rPr>
        <w:t>。</w:t>
      </w:r>
    </w:p>
    <w:p w14:paraId="3C6655B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12.3.6 其他价格形式合同的计量</w:t>
      </w:r>
    </w:p>
    <w:p w14:paraId="3CF45AC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14:paraId="054A53D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47" w:name="_Toc532377386"/>
      <w:bookmarkStart w:id="1948" w:name="_Toc532375650"/>
      <w:bookmarkStart w:id="1949" w:name="_Hlk528928289"/>
      <w:r>
        <w:rPr>
          <w:rFonts w:hint="eastAsia"/>
          <w:sz w:val="21"/>
          <w:szCs w:val="21"/>
        </w:rPr>
        <w:t>12.4 工程进度款支付</w:t>
      </w:r>
      <w:bookmarkEnd w:id="1947"/>
      <w:bookmarkEnd w:id="1948"/>
    </w:p>
    <w:bookmarkEnd w:id="1949"/>
    <w:p w14:paraId="0F7F1BA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12.4.1 付款周期</w:t>
      </w:r>
    </w:p>
    <w:p w14:paraId="1A54802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w:t>
      </w:r>
      <w:proofErr w:type="gramStart"/>
      <w:r>
        <w:rPr>
          <w:rFonts w:ascii="宋体" w:hAnsi="宋体" w:hint="eastAsia"/>
          <w:szCs w:val="21"/>
          <w:u w:val="single"/>
        </w:rPr>
        <w:t>款原则</w:t>
      </w:r>
      <w:proofErr w:type="gramEnd"/>
      <w:r>
        <w:rPr>
          <w:rFonts w:ascii="宋体" w:hAnsi="宋体" w:hint="eastAsia"/>
          <w:szCs w:val="21"/>
          <w:u w:val="single"/>
        </w:rPr>
        <w:t>执行）</w:t>
      </w:r>
      <w:r>
        <w:rPr>
          <w:rFonts w:ascii="宋体" w:hAnsi="宋体" w:hint="eastAsia"/>
          <w:szCs w:val="21"/>
        </w:rPr>
        <w:t>。</w:t>
      </w:r>
    </w:p>
    <w:p w14:paraId="36C531A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12.4.2 进度付款申请单的编制</w:t>
      </w:r>
    </w:p>
    <w:p w14:paraId="460DE90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进度付款申请单应包括下列内容：</w:t>
      </w:r>
    </w:p>
    <w:p w14:paraId="1EB238F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（1）截至本次付款周期已完成工作对应的金额</w:t>
      </w:r>
      <w:r>
        <w:rPr>
          <w:rFonts w:ascii="宋体" w:hAnsi="宋体" w:hint="eastAsia"/>
          <w:szCs w:val="21"/>
        </w:rPr>
        <w:t>；</w:t>
      </w:r>
    </w:p>
    <w:p w14:paraId="364134A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（2）根据第10条〔变更〕应增加和扣减的已审定变更金额</w:t>
      </w:r>
      <w:r>
        <w:rPr>
          <w:rFonts w:ascii="宋体" w:hAnsi="宋体" w:hint="eastAsia"/>
          <w:szCs w:val="21"/>
        </w:rPr>
        <w:t>；</w:t>
      </w:r>
    </w:p>
    <w:p w14:paraId="7E8CBB7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（3）根据第12.2款〔预付款〕约定应支付的预付款和扣减的返还预付款</w:t>
      </w:r>
      <w:r>
        <w:rPr>
          <w:rFonts w:ascii="宋体" w:hAnsi="宋体" w:hint="eastAsia"/>
          <w:szCs w:val="21"/>
        </w:rPr>
        <w:t>；</w:t>
      </w:r>
    </w:p>
    <w:p w14:paraId="78016A5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（4）根据第15.3款〔质量保证金〕约定应扣减的质量保证金</w:t>
      </w:r>
      <w:r>
        <w:rPr>
          <w:rFonts w:ascii="宋体" w:hAnsi="宋体" w:hint="eastAsia"/>
          <w:szCs w:val="21"/>
        </w:rPr>
        <w:t>；</w:t>
      </w:r>
    </w:p>
    <w:p w14:paraId="6958C9B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（5）根据第19条〔索赔〕应增加和扣减的已审定索赔金额</w:t>
      </w:r>
      <w:r>
        <w:rPr>
          <w:rFonts w:ascii="宋体" w:hAnsi="宋体" w:hint="eastAsia"/>
          <w:szCs w:val="21"/>
        </w:rPr>
        <w:t>；</w:t>
      </w:r>
    </w:p>
    <w:p w14:paraId="0E4064E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（6）根据第11条〔价格调整〕应增加和扣减的价格调整金额</w:t>
      </w:r>
      <w:r>
        <w:rPr>
          <w:rFonts w:ascii="宋体" w:hAnsi="宋体" w:hint="eastAsia"/>
          <w:szCs w:val="21"/>
        </w:rPr>
        <w:t>；</w:t>
      </w:r>
    </w:p>
    <w:p w14:paraId="576BB47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（7）对已签发的进度款支付证书中出现错误的修正，应在本次进度付款中支付或扣除的金额</w:t>
      </w:r>
      <w:r>
        <w:rPr>
          <w:rFonts w:ascii="宋体" w:hAnsi="宋体" w:hint="eastAsia"/>
          <w:szCs w:val="21"/>
        </w:rPr>
        <w:t>；</w:t>
      </w:r>
    </w:p>
    <w:p w14:paraId="59F6AB5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（8）根据合同约定承包人应向发包人支付的违约金</w:t>
      </w:r>
      <w:r>
        <w:rPr>
          <w:rFonts w:ascii="宋体" w:hAnsi="宋体" w:hint="eastAsia"/>
          <w:szCs w:val="21"/>
        </w:rPr>
        <w:t>；</w:t>
      </w:r>
    </w:p>
    <w:p w14:paraId="67191E3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（9）根据合同约定发包人应向承包人支付的违约金和（或）奖励</w:t>
      </w:r>
      <w:r>
        <w:rPr>
          <w:rFonts w:ascii="宋体" w:hAnsi="宋体" w:hint="eastAsia"/>
          <w:szCs w:val="21"/>
        </w:rPr>
        <w:t>；</w:t>
      </w:r>
    </w:p>
    <w:p w14:paraId="49A8575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u w:val="single"/>
        </w:rPr>
        <w:t>（10）根据合同约定应增加和扣减的其他金额</w:t>
      </w:r>
      <w:r>
        <w:rPr>
          <w:rFonts w:ascii="宋体" w:hAnsi="宋体" w:hint="eastAsia"/>
          <w:szCs w:val="21"/>
        </w:rPr>
        <w:t>；</w:t>
      </w:r>
    </w:p>
    <w:p w14:paraId="5A2B125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（11）当月应支付的人工费（工资款）金额</w:t>
      </w:r>
      <w:r>
        <w:rPr>
          <w:rFonts w:ascii="宋体" w:hAnsi="宋体" w:hint="eastAsia"/>
          <w:szCs w:val="21"/>
        </w:rPr>
        <w:t>。</w:t>
      </w:r>
    </w:p>
    <w:p w14:paraId="416AC7B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12.4.3 进度付款申请单的提交</w:t>
      </w:r>
    </w:p>
    <w:p w14:paraId="387C1E28"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（1）单价合同进度付款申请单提交的约定：</w:t>
      </w:r>
      <w:r>
        <w:rPr>
          <w:rFonts w:ascii="宋体" w:hAnsi="宋体" w:hint="eastAsia"/>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14:paraId="0C9DAF3D"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（2）总价合同进度付款申请单提交的约定：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14:paraId="18586E4F"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（3）其他价格形式合同进度付款申请单提交的约定：</w:t>
      </w:r>
      <w:r>
        <w:rPr>
          <w:rFonts w:ascii="宋体" w:hAnsi="宋体" w:hint="eastAsia"/>
          <w:szCs w:val="21"/>
          <w:u w:val="single"/>
        </w:rPr>
        <w:t>不采用</w:t>
      </w:r>
      <w:r>
        <w:rPr>
          <w:rFonts w:ascii="宋体" w:hAnsi="宋体" w:hint="eastAsia"/>
          <w:szCs w:val="21"/>
        </w:rPr>
        <w:t>。</w:t>
      </w:r>
    </w:p>
    <w:p w14:paraId="138C9A8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12.4.4 进度款审核和支付</w:t>
      </w:r>
    </w:p>
    <w:p w14:paraId="1411E280"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（1）监理人审查并报送发包人的期限：</w:t>
      </w:r>
      <w:r>
        <w:rPr>
          <w:rFonts w:ascii="宋体" w:hAnsi="宋体" w:hint="eastAsia"/>
          <w:szCs w:val="21"/>
          <w:u w:val="single"/>
        </w:rPr>
        <w:t>收到完整资料后7天内</w:t>
      </w:r>
      <w:r>
        <w:rPr>
          <w:rFonts w:ascii="宋体" w:hAnsi="宋体" w:hint="eastAsia"/>
          <w:szCs w:val="21"/>
        </w:rPr>
        <w:t>。</w:t>
      </w:r>
    </w:p>
    <w:p w14:paraId="0D2B02B9"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发包人收到监理人报送资料后7天内完成审批并签发进度款支付证书</w:t>
      </w:r>
      <w:r>
        <w:rPr>
          <w:rFonts w:ascii="宋体" w:hAnsi="宋体" w:hint="eastAsia"/>
          <w:szCs w:val="21"/>
        </w:rPr>
        <w:t>。</w:t>
      </w:r>
    </w:p>
    <w:p w14:paraId="46142BDA"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0EE33053"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14:paraId="3CC1A9B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（2）进度款支付：</w:t>
      </w:r>
    </w:p>
    <w:p w14:paraId="6C995302"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①安全文明施工费：</w:t>
      </w:r>
      <w:r>
        <w:rPr>
          <w:rFonts w:ascii="宋体" w:hAnsi="宋体" w:hint="eastAsia"/>
          <w:szCs w:val="21"/>
          <w:u w:val="single"/>
        </w:rPr>
        <w:t>合同签订后，发包人在开工前按签约合同价中安全文明施工费的50％支付承包人，用于现场安全文明施工建设，余下安全文明施工费按施工进度支付</w:t>
      </w:r>
      <w:r>
        <w:rPr>
          <w:rFonts w:ascii="宋体" w:hAnsi="宋体" w:hint="eastAsia"/>
          <w:szCs w:val="21"/>
        </w:rPr>
        <w:t>。</w:t>
      </w:r>
    </w:p>
    <w:p w14:paraId="51125907" w14:textId="77777777" w:rsidR="00C80D6E" w:rsidRDefault="00C80D6E" w:rsidP="00C80D6E">
      <w:pPr>
        <w:spacing w:line="360" w:lineRule="auto"/>
        <w:ind w:firstLineChars="200" w:firstLine="420"/>
        <w:jc w:val="left"/>
        <w:rPr>
          <w:rFonts w:ascii="宋体" w:hAnsi="宋体" w:hint="eastAsia"/>
          <w:szCs w:val="21"/>
          <w:u w:val="single"/>
        </w:rPr>
      </w:pPr>
      <w:r>
        <w:rPr>
          <w:rFonts w:ascii="宋体" w:hAnsi="宋体" w:hint="eastAsia"/>
          <w:szCs w:val="21"/>
        </w:rPr>
        <w:t>②</w:t>
      </w:r>
      <w:r>
        <w:rPr>
          <w:rFonts w:ascii="宋体" w:hAnsi="宋体" w:hint="eastAsia"/>
          <w:kern w:val="0"/>
          <w:szCs w:val="21"/>
          <w:u w:val="single"/>
        </w:rPr>
        <w:t>待工程竣工验收后支付审定金额的97%；剩余3%作为质保金，待工程两年缺陷责任期期满后付清剩余质保金（不计利息）</w:t>
      </w:r>
      <w:r>
        <w:rPr>
          <w:rFonts w:ascii="宋体" w:hAnsi="宋体" w:hint="eastAsia"/>
          <w:szCs w:val="21"/>
          <w:u w:val="single"/>
        </w:rPr>
        <w:t>。</w:t>
      </w:r>
    </w:p>
    <w:p w14:paraId="47EE5190"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50" w:name="_Toc532377387"/>
      <w:bookmarkStart w:id="1951" w:name="_Toc351203585"/>
      <w:r>
        <w:rPr>
          <w:rFonts w:hint="eastAsia"/>
          <w:sz w:val="21"/>
          <w:szCs w:val="21"/>
        </w:rPr>
        <w:t>12.5支付账户</w:t>
      </w:r>
      <w:bookmarkEnd w:id="1950"/>
      <w:bookmarkEnd w:id="1951"/>
    </w:p>
    <w:p w14:paraId="1CBBC9F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发包人应将合同价款支付</w:t>
      </w:r>
      <w:proofErr w:type="gramStart"/>
      <w:r>
        <w:rPr>
          <w:rFonts w:ascii="宋体" w:hAnsi="宋体" w:hint="eastAsia"/>
          <w:szCs w:val="21"/>
        </w:rPr>
        <w:t>至如下</w:t>
      </w:r>
      <w:proofErr w:type="gramEnd"/>
      <w:r>
        <w:rPr>
          <w:rFonts w:ascii="宋体" w:hAnsi="宋体" w:hint="eastAsia"/>
          <w:szCs w:val="21"/>
        </w:rPr>
        <w:t>承包人指定的开户银行及银行账户：</w:t>
      </w:r>
    </w:p>
    <w:p w14:paraId="6B40F674" w14:textId="77777777" w:rsidR="00C80D6E" w:rsidRDefault="00C80D6E" w:rsidP="00C80D6E">
      <w:pPr>
        <w:spacing w:line="360" w:lineRule="auto"/>
        <w:ind w:firstLineChars="200" w:firstLine="420"/>
        <w:jc w:val="left"/>
        <w:rPr>
          <w:rFonts w:ascii="宋体" w:hAnsi="宋体" w:hint="eastAsia"/>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cs="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363BB08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2AF03CE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5D5E430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发包人应将人工费（工资款）支付</w:t>
      </w:r>
      <w:proofErr w:type="gramStart"/>
      <w:r>
        <w:rPr>
          <w:rFonts w:ascii="宋体" w:hAnsi="宋体" w:hint="eastAsia"/>
          <w:kern w:val="0"/>
          <w:szCs w:val="21"/>
        </w:rPr>
        <w:t>至如下</w:t>
      </w:r>
      <w:proofErr w:type="gramEnd"/>
      <w:r>
        <w:rPr>
          <w:rFonts w:ascii="宋体" w:hAnsi="宋体" w:hint="eastAsia"/>
          <w:kern w:val="0"/>
          <w:szCs w:val="21"/>
        </w:rPr>
        <w:t>承包人指定的农民工工资专用账户：</w:t>
      </w:r>
    </w:p>
    <w:p w14:paraId="043EA28A"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开户银行：</w:t>
      </w:r>
      <w:r>
        <w:rPr>
          <w:rFonts w:ascii="宋体" w:hAnsi="宋体" w:hint="eastAsia"/>
          <w:kern w:val="0"/>
          <w:szCs w:val="21"/>
          <w:u w:val="single"/>
        </w:rPr>
        <w:t xml:space="preserve">                             </w:t>
      </w:r>
      <w:r>
        <w:rPr>
          <w:rFonts w:ascii="宋体" w:hAnsi="宋体" w:hint="eastAsia"/>
          <w:kern w:val="0"/>
          <w:szCs w:val="21"/>
        </w:rPr>
        <w:t>；</w:t>
      </w:r>
    </w:p>
    <w:p w14:paraId="71EE3BA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农民工工资专用账户名称：</w:t>
      </w:r>
      <w:r>
        <w:rPr>
          <w:rFonts w:ascii="宋体" w:hAnsi="宋体" w:hint="eastAsia"/>
          <w:kern w:val="0"/>
          <w:szCs w:val="21"/>
          <w:u w:val="single"/>
        </w:rPr>
        <w:t xml:space="preserve">                              </w:t>
      </w:r>
      <w:r>
        <w:rPr>
          <w:rFonts w:ascii="宋体" w:hAnsi="宋体" w:hint="eastAsia"/>
          <w:kern w:val="0"/>
          <w:szCs w:val="21"/>
        </w:rPr>
        <w:t>；</w:t>
      </w:r>
    </w:p>
    <w:p w14:paraId="5B748137"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农民工工资专用账户账号：</w:t>
      </w:r>
      <w:r>
        <w:rPr>
          <w:rFonts w:ascii="宋体" w:hAnsi="宋体" w:hint="eastAsia"/>
          <w:kern w:val="0"/>
          <w:szCs w:val="21"/>
          <w:u w:val="single"/>
        </w:rPr>
        <w:t xml:space="preserve">                              </w:t>
      </w:r>
      <w:r>
        <w:rPr>
          <w:rFonts w:ascii="宋体" w:hAnsi="宋体" w:hint="eastAsia"/>
          <w:kern w:val="0"/>
          <w:szCs w:val="21"/>
        </w:rPr>
        <w:t>。</w:t>
      </w:r>
    </w:p>
    <w:p w14:paraId="1F8DF053"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1952" w:name="_Toc532375651"/>
      <w:bookmarkStart w:id="1953" w:name="_Toc532377388"/>
      <w:bookmarkStart w:id="1954" w:name="_Toc351203645"/>
      <w:bookmarkStart w:id="1955" w:name="_Toc296347218"/>
      <w:bookmarkStart w:id="1956" w:name="_Toc312678053"/>
      <w:bookmarkStart w:id="1957" w:name="_Toc297216223"/>
      <w:bookmarkStart w:id="1958" w:name="_Toc296944558"/>
      <w:bookmarkStart w:id="1959" w:name="_Toc297120519"/>
      <w:bookmarkStart w:id="1960" w:name="_Toc304295593"/>
      <w:bookmarkStart w:id="1961" w:name="_Toc296503219"/>
      <w:bookmarkStart w:id="1962" w:name="_Toc296891259"/>
      <w:bookmarkStart w:id="1963" w:name="_Toc300935015"/>
      <w:bookmarkStart w:id="1964" w:name="_Toc297048405"/>
      <w:bookmarkStart w:id="1965" w:name="_Toc292559424"/>
      <w:bookmarkStart w:id="1966" w:name="_Toc296346720"/>
      <w:bookmarkStart w:id="1967" w:name="_Toc297123564"/>
      <w:bookmarkStart w:id="1968" w:name="_Toc292559929"/>
      <w:bookmarkStart w:id="1969" w:name="_Toc303539172"/>
      <w:bookmarkStart w:id="1970" w:name="_Toc296891047"/>
      <w:r>
        <w:rPr>
          <w:rFonts w:hint="eastAsia"/>
          <w:kern w:val="2"/>
          <w:sz w:val="21"/>
          <w:szCs w:val="21"/>
        </w:rPr>
        <w:t>13. 验收和工程试车</w:t>
      </w:r>
      <w:bookmarkEnd w:id="1952"/>
      <w:bookmarkEnd w:id="1953"/>
      <w:bookmarkEnd w:id="1954"/>
    </w:p>
    <w:p w14:paraId="234975B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71" w:name="_Toc532375652"/>
      <w:bookmarkStart w:id="1972" w:name="_Toc532377389"/>
      <w:bookmarkStart w:id="1973" w:name="_Toc280868704"/>
      <w:bookmarkStart w:id="1974" w:name="_Toc280868705"/>
      <w:bookmarkStart w:id="1975" w:name="_Toc280868706"/>
      <w:bookmarkStart w:id="1976" w:name="_Toc280868707"/>
      <w:bookmarkStart w:id="1977" w:name="_Toc280868708"/>
      <w:bookmarkStart w:id="1978" w:name="_Toc267251472"/>
      <w:bookmarkStart w:id="1979" w:name="_Toc267251471"/>
      <w:bookmarkStart w:id="1980" w:name="_Toc267251473"/>
      <w:bookmarkStart w:id="1981" w:name="_Toc280868709"/>
      <w:bookmarkStart w:id="1982" w:name="_Toc267251474"/>
      <w:bookmarkStart w:id="1983" w:name="_Toc267251476"/>
      <w:bookmarkStart w:id="1984" w:name="_Toc267251475"/>
      <w:bookmarkStart w:id="1985" w:name="_Toc267251470"/>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r>
        <w:rPr>
          <w:rFonts w:hint="eastAsia"/>
          <w:sz w:val="21"/>
          <w:szCs w:val="21"/>
        </w:rPr>
        <w:t>13.1 分部分项工程验收</w:t>
      </w:r>
      <w:bookmarkEnd w:id="1971"/>
      <w:bookmarkEnd w:id="1972"/>
    </w:p>
    <w:p w14:paraId="5435FE5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13.1.2 监理人不能按时进行验收时，应提前</w:t>
      </w:r>
      <w:r>
        <w:rPr>
          <w:rFonts w:ascii="宋体" w:hAnsi="宋体" w:hint="eastAsia"/>
          <w:szCs w:val="21"/>
          <w:u w:val="single"/>
        </w:rPr>
        <w:t>24</w:t>
      </w:r>
      <w:r>
        <w:rPr>
          <w:rFonts w:ascii="宋体" w:hAnsi="宋体" w:hint="eastAsia"/>
          <w:szCs w:val="21"/>
        </w:rPr>
        <w:t>小时提交书面延期要求。</w:t>
      </w:r>
    </w:p>
    <w:p w14:paraId="366A478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14:paraId="2647320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1986" w:name="_Toc532377390"/>
      <w:bookmarkStart w:id="1987" w:name="_Toc532375653"/>
      <w:bookmarkStart w:id="1988" w:name="_Toc297120523"/>
      <w:bookmarkStart w:id="1989" w:name="_Toc312678056"/>
      <w:bookmarkStart w:id="1990" w:name="_Toc297048409"/>
      <w:bookmarkStart w:id="1991" w:name="_Toc296891263"/>
      <w:bookmarkStart w:id="1992" w:name="_Toc297216224"/>
      <w:bookmarkStart w:id="1993" w:name="_Toc292559428"/>
      <w:bookmarkStart w:id="1994" w:name="_Toc296944562"/>
      <w:bookmarkStart w:id="1995" w:name="_Toc296346724"/>
      <w:bookmarkStart w:id="1996" w:name="_Toc303539173"/>
      <w:bookmarkStart w:id="1997" w:name="_Toc296347222"/>
      <w:bookmarkStart w:id="1998" w:name="_Toc296503223"/>
      <w:bookmarkStart w:id="1999" w:name="_Toc297123565"/>
      <w:bookmarkStart w:id="2000" w:name="_Toc296891051"/>
      <w:bookmarkStart w:id="2001" w:name="_Toc304295596"/>
      <w:bookmarkStart w:id="2002" w:name="_Toc300935016"/>
      <w:bookmarkStart w:id="2003" w:name="_Toc292559933"/>
      <w:r>
        <w:rPr>
          <w:rFonts w:hint="eastAsia"/>
          <w:sz w:val="21"/>
          <w:szCs w:val="21"/>
        </w:rPr>
        <w:t>13.2 竣工验收</w:t>
      </w:r>
      <w:bookmarkEnd w:id="1986"/>
      <w:bookmarkEnd w:id="1987"/>
    </w:p>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14:paraId="1456250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13.2.2竣工验收程序</w:t>
      </w:r>
    </w:p>
    <w:bookmarkEnd w:id="1973"/>
    <w:p w14:paraId="47D7877C"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关于竣工验收程序的约定：工程完工且符合下列条件时，承包人可向发包人提供竣工报告，并要求验收：</w:t>
      </w:r>
    </w:p>
    <w:p w14:paraId="3275893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（1）除发包人同意的甩项工作和缺陷修补工作外，合同范围内的全部工程以及有关工作，包括合同要求的试验、试运行以及检验均已完成，并符合合同要求；</w:t>
      </w:r>
    </w:p>
    <w:p w14:paraId="621F10A0"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（2）已按合同约定编制了甩项工作和缺陷修补工作清单以及相应的施工计划；</w:t>
      </w:r>
    </w:p>
    <w:p w14:paraId="5CCDA2B0"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（3）已按合同约定的内容和份数备齐竣工资料。</w:t>
      </w:r>
    </w:p>
    <w:p w14:paraId="57E72E9A"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 xml:space="preserve">   /     </w:t>
      </w:r>
      <w:r>
        <w:rPr>
          <w:rFonts w:ascii="宋体" w:hAnsi="宋体" w:hint="eastAsia"/>
          <w:szCs w:val="21"/>
        </w:rPr>
        <w:t>。</w:t>
      </w:r>
    </w:p>
    <w:p w14:paraId="5AF39CAA"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工程竣工及竣工资料：</w:t>
      </w:r>
    </w:p>
    <w:p w14:paraId="4ECE13FA"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（1）发包人应在收到承包人竣工报告后14天内组织设计单位、监理单位、质监等其他部门进行验收，竣工日期以最后一次整改后通过竣工验收的时间为准</w:t>
      </w:r>
      <w:r>
        <w:rPr>
          <w:rFonts w:ascii="宋体" w:hAnsi="宋体" w:hint="eastAsia"/>
          <w:szCs w:val="21"/>
        </w:rPr>
        <w:t>。</w:t>
      </w:r>
    </w:p>
    <w:p w14:paraId="52E13F1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14:paraId="263DB344"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（3）承包人提供竣工资料的约定：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974"/>
    <w:p w14:paraId="2812F8BE"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13.2.5 移交、接收全部与部分工程</w:t>
      </w:r>
    </w:p>
    <w:bookmarkEnd w:id="1975"/>
    <w:p w14:paraId="7ADD5DF9"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承包人向发包人移交工程的期限：</w:t>
      </w:r>
      <w:r>
        <w:rPr>
          <w:rFonts w:ascii="宋体" w:hAnsi="宋体" w:hint="eastAsia"/>
          <w:szCs w:val="21"/>
          <w:u w:val="single"/>
        </w:rPr>
        <w:t>颁发工程接收证书后7天内完成工程的移交</w:t>
      </w:r>
      <w:r>
        <w:rPr>
          <w:rFonts w:ascii="宋体" w:hAnsi="宋体" w:hint="eastAsia"/>
          <w:szCs w:val="21"/>
        </w:rPr>
        <w:t>。</w:t>
      </w:r>
    </w:p>
    <w:p w14:paraId="196B0834"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发包人未按合同约定接收全部或部分工程的，违约金的计算方法为：发包人</w:t>
      </w:r>
      <w:proofErr w:type="gramStart"/>
      <w:r>
        <w:rPr>
          <w:rFonts w:ascii="宋体" w:hAnsi="宋体" w:hint="eastAsia"/>
          <w:szCs w:val="21"/>
          <w:u w:val="single"/>
        </w:rPr>
        <w:t>自应当</w:t>
      </w:r>
      <w:proofErr w:type="gramEnd"/>
      <w:r>
        <w:rPr>
          <w:rFonts w:ascii="宋体" w:hAnsi="宋体" w:hint="eastAsia"/>
          <w:szCs w:val="21"/>
          <w:u w:val="single"/>
        </w:rPr>
        <w:t>接收工程之日</w:t>
      </w:r>
      <w:proofErr w:type="gramStart"/>
      <w:r>
        <w:rPr>
          <w:rFonts w:ascii="宋体" w:hAnsi="宋体" w:hint="eastAsia"/>
          <w:szCs w:val="21"/>
          <w:u w:val="single"/>
        </w:rPr>
        <w:t>起承担</w:t>
      </w:r>
      <w:proofErr w:type="gramEnd"/>
      <w:r>
        <w:rPr>
          <w:rFonts w:ascii="宋体" w:hAnsi="宋体" w:hint="eastAsia"/>
          <w:szCs w:val="21"/>
          <w:u w:val="single"/>
        </w:rPr>
        <w:t>工程照管、成品保护、保管等与工程有关的各项费用。</w:t>
      </w:r>
    </w:p>
    <w:bookmarkEnd w:id="1976"/>
    <w:p w14:paraId="3A26785A"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w:t>
      </w:r>
      <w:proofErr w:type="gramStart"/>
      <w:r>
        <w:rPr>
          <w:rFonts w:ascii="宋体" w:hAnsi="宋体" w:hint="eastAsia"/>
          <w:szCs w:val="21"/>
          <w:u w:val="single"/>
        </w:rPr>
        <w:t>担工程</w:t>
      </w:r>
      <w:proofErr w:type="gramEnd"/>
      <w:r>
        <w:rPr>
          <w:rFonts w:ascii="宋体" w:hAnsi="宋体" w:hint="eastAsia"/>
          <w:szCs w:val="21"/>
          <w:u w:val="single"/>
        </w:rPr>
        <w:t>照管、成品保护、保管等与工程有关的各项费用，并按经审定结算金额的0.5‰/</w:t>
      </w:r>
      <w:proofErr w:type="gramStart"/>
      <w:r>
        <w:rPr>
          <w:rFonts w:ascii="宋体" w:hAnsi="宋体" w:hint="eastAsia"/>
          <w:szCs w:val="21"/>
          <w:u w:val="single"/>
        </w:rPr>
        <w:t>天支付</w:t>
      </w:r>
      <w:proofErr w:type="gramEnd"/>
      <w:r>
        <w:rPr>
          <w:rFonts w:ascii="宋体" w:hAnsi="宋体" w:hint="eastAsia"/>
          <w:szCs w:val="21"/>
          <w:u w:val="single"/>
        </w:rPr>
        <w:t>违约金</w:t>
      </w:r>
      <w:r>
        <w:rPr>
          <w:rFonts w:ascii="宋体" w:hAnsi="宋体" w:hint="eastAsia"/>
          <w:szCs w:val="21"/>
        </w:rPr>
        <w:t>。</w:t>
      </w:r>
    </w:p>
    <w:p w14:paraId="70E3D6C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04" w:name="_Toc532375654"/>
      <w:bookmarkStart w:id="2005" w:name="_Toc532377391"/>
      <w:r>
        <w:rPr>
          <w:rFonts w:hint="eastAsia"/>
          <w:sz w:val="21"/>
          <w:szCs w:val="21"/>
        </w:rPr>
        <w:t>13.3 工程试车</w:t>
      </w:r>
      <w:bookmarkEnd w:id="2004"/>
      <w:bookmarkEnd w:id="2005"/>
    </w:p>
    <w:p w14:paraId="6FB3986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13.3.1 试车程序</w:t>
      </w:r>
    </w:p>
    <w:p w14:paraId="57EBDC2C"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14:paraId="0E6A7BF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（1）单机无负荷试车费用由</w:t>
      </w:r>
      <w:r>
        <w:rPr>
          <w:rFonts w:ascii="宋体" w:hAnsi="宋体" w:hint="eastAsia"/>
          <w:szCs w:val="21"/>
          <w:u w:val="single"/>
        </w:rPr>
        <w:t>承包人</w:t>
      </w:r>
      <w:r>
        <w:rPr>
          <w:rFonts w:ascii="宋体" w:hAnsi="宋体" w:hint="eastAsia"/>
          <w:szCs w:val="21"/>
        </w:rPr>
        <w:t>承担；</w:t>
      </w:r>
    </w:p>
    <w:p w14:paraId="2621C55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（2）无负荷联动试车费用由</w:t>
      </w:r>
      <w:r>
        <w:rPr>
          <w:rFonts w:ascii="宋体" w:hAnsi="宋体" w:hint="eastAsia"/>
          <w:szCs w:val="21"/>
          <w:u w:val="single"/>
        </w:rPr>
        <w:t>承包人</w:t>
      </w:r>
      <w:r>
        <w:rPr>
          <w:rFonts w:ascii="宋体" w:hAnsi="宋体" w:hint="eastAsia"/>
          <w:szCs w:val="21"/>
        </w:rPr>
        <w:t>承担。</w:t>
      </w:r>
    </w:p>
    <w:p w14:paraId="789C469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06" w:name="_Toc532377392"/>
      <w:bookmarkStart w:id="2007" w:name="_Toc532375655"/>
      <w:r>
        <w:rPr>
          <w:rFonts w:hint="eastAsia"/>
          <w:sz w:val="21"/>
          <w:szCs w:val="21"/>
        </w:rPr>
        <w:t>13.6 竣工退场</w:t>
      </w:r>
      <w:bookmarkEnd w:id="2006"/>
      <w:bookmarkEnd w:id="2007"/>
    </w:p>
    <w:p w14:paraId="1E4CDA3C" w14:textId="77777777" w:rsidR="00C80D6E" w:rsidRPr="00781871" w:rsidRDefault="00C80D6E" w:rsidP="00C80D6E">
      <w:pPr>
        <w:spacing w:line="360" w:lineRule="auto"/>
        <w:ind w:rightChars="50" w:right="105" w:firstLineChars="200" w:firstLine="420"/>
        <w:jc w:val="left"/>
        <w:rPr>
          <w:rFonts w:ascii="宋体" w:hAnsi="宋体" w:hint="eastAsia"/>
          <w:szCs w:val="21"/>
          <w:highlight w:val="yellow"/>
        </w:rPr>
      </w:pPr>
      <w:r w:rsidRPr="00781871">
        <w:rPr>
          <w:rFonts w:ascii="宋体" w:hAnsi="宋体" w:hint="eastAsia"/>
          <w:szCs w:val="21"/>
          <w:highlight w:val="yellow"/>
        </w:rPr>
        <w:t>13.6.1 竣工退场</w:t>
      </w:r>
      <w:commentRangeStart w:id="2008"/>
      <w:commentRangeEnd w:id="2008"/>
      <w:r>
        <w:commentReference w:id="2008"/>
      </w:r>
    </w:p>
    <w:p w14:paraId="055CFF73"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承包人完成竣工退场的期限：</w:t>
      </w:r>
      <w:r>
        <w:rPr>
          <w:rFonts w:ascii="宋体" w:hAnsi="宋体" w:hint="eastAsia"/>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ascii="宋体" w:hAnsi="宋体" w:hint="eastAsia"/>
          <w:szCs w:val="21"/>
        </w:rPr>
        <w:t>。</w:t>
      </w:r>
    </w:p>
    <w:p w14:paraId="5BC09579"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09" w:name="_Toc532377393"/>
      <w:bookmarkStart w:id="2010" w:name="_Toc532375656"/>
      <w:bookmarkStart w:id="2011" w:name="_Toc351203646"/>
      <w:bookmarkEnd w:id="1977"/>
      <w:r>
        <w:rPr>
          <w:rFonts w:hint="eastAsia"/>
          <w:kern w:val="2"/>
          <w:sz w:val="21"/>
          <w:szCs w:val="21"/>
        </w:rPr>
        <w:t>14. 竣工结算</w:t>
      </w:r>
      <w:bookmarkEnd w:id="2009"/>
      <w:bookmarkEnd w:id="2010"/>
      <w:bookmarkEnd w:id="2011"/>
    </w:p>
    <w:p w14:paraId="063333B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12" w:name="_Toc532375657"/>
      <w:bookmarkStart w:id="2013" w:name="_Toc532377394"/>
      <w:r>
        <w:rPr>
          <w:rFonts w:hint="eastAsia"/>
          <w:sz w:val="21"/>
          <w:szCs w:val="21"/>
        </w:rPr>
        <w:t>14.1 竣工结算申请</w:t>
      </w:r>
      <w:bookmarkEnd w:id="2012"/>
      <w:bookmarkEnd w:id="2013"/>
    </w:p>
    <w:p w14:paraId="75542834"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之日起28天内向监理人、发包人提交竣工结算申请单，并向发包人报送完整的工程竣工资料及经监理人初审确认的完整的竣工结算资料</w:t>
      </w:r>
      <w:bookmarkStart w:id="2014" w:name="_Hlk524297994"/>
      <w:r>
        <w:rPr>
          <w:rFonts w:ascii="宋体" w:hAnsi="宋体" w:hint="eastAsia"/>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897579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竣工结算申请单包括但不限于以下内容：</w:t>
      </w:r>
    </w:p>
    <w:p w14:paraId="210809B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（1）竣工结算合同价格；</w:t>
      </w:r>
    </w:p>
    <w:p w14:paraId="4C69340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（2）变更增减金额；</w:t>
      </w:r>
    </w:p>
    <w:p w14:paraId="7AFDD11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（3）现场签证增减金额；</w:t>
      </w:r>
    </w:p>
    <w:p w14:paraId="764C97A2"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（4）索赔增减金额；</w:t>
      </w:r>
    </w:p>
    <w:p w14:paraId="736207FA"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（5）奖励、罚金及违约金；</w:t>
      </w:r>
    </w:p>
    <w:p w14:paraId="12D8F1D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（6）发包人已支付承包人的款项；</w:t>
      </w:r>
    </w:p>
    <w:p w14:paraId="27C28DDD"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（7）应扣留的质量保证金；</w:t>
      </w:r>
    </w:p>
    <w:p w14:paraId="6DC91912"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（8）发包人应支付承包人的合同价款。</w:t>
      </w:r>
      <w:bookmarkEnd w:id="2014"/>
    </w:p>
    <w:p w14:paraId="56D3B3C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（9）</w:t>
      </w:r>
      <w:r>
        <w:rPr>
          <w:rFonts w:ascii="宋体" w:hAnsi="宋体" w:hint="eastAsia"/>
          <w:szCs w:val="21"/>
          <w:u w:val="single"/>
        </w:rPr>
        <w:t xml:space="preserve">   /     </w:t>
      </w:r>
      <w:r>
        <w:rPr>
          <w:rFonts w:ascii="宋体" w:hAnsi="宋体" w:hint="eastAsia"/>
          <w:szCs w:val="21"/>
        </w:rPr>
        <w:t>。</w:t>
      </w:r>
    </w:p>
    <w:p w14:paraId="12A5F82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15" w:name="_Toc532375658"/>
      <w:bookmarkStart w:id="2016" w:name="_Toc532377395"/>
      <w:r>
        <w:rPr>
          <w:rFonts w:hint="eastAsia"/>
          <w:sz w:val="21"/>
          <w:szCs w:val="21"/>
        </w:rPr>
        <w:t>14.2 竣工结算审核</w:t>
      </w:r>
      <w:bookmarkEnd w:id="2015"/>
      <w:bookmarkEnd w:id="2016"/>
    </w:p>
    <w:p w14:paraId="042E800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14.2.1 竣工结算办法</w:t>
      </w:r>
    </w:p>
    <w:p w14:paraId="06F1A64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14.2.1.1计量原则</w:t>
      </w:r>
    </w:p>
    <w:p w14:paraId="7F845ADD"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按照第12.3.1项〔计量原则〕约定执行。</w:t>
      </w:r>
    </w:p>
    <w:p w14:paraId="139EBA2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14.2.1.2计价原则</w:t>
      </w:r>
    </w:p>
    <w:p w14:paraId="4B5883B2"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各部分的结算原则如下：</w:t>
      </w:r>
      <w:r>
        <w:rPr>
          <w:rFonts w:hint="eastAsia"/>
          <w:u w:val="single"/>
        </w:rPr>
        <w:t xml:space="preserve"> </w:t>
      </w:r>
    </w:p>
    <w:p w14:paraId="1DC12479"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各分部分项工程量清单结算价：</w:t>
      </w:r>
    </w:p>
    <w:p w14:paraId="15A10383"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以中标人投标报价时的分部分项工程量清单中子项综合单价×子项工程量。</w:t>
      </w:r>
    </w:p>
    <w:p w14:paraId="5D106BFD"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）子项工程量：子项工程量按《建设工程工程量清单计价规范》（</w:t>
      </w:r>
      <w:r>
        <w:rPr>
          <w:rFonts w:hint="eastAsia"/>
          <w:u w:val="single"/>
        </w:rPr>
        <w:t>GB50500-2013</w:t>
      </w:r>
      <w:r>
        <w:rPr>
          <w:rFonts w:hint="eastAsia"/>
          <w:u w:val="single"/>
        </w:rPr>
        <w:t>）、《市政工程工程量计算规范》（</w:t>
      </w:r>
      <w:r>
        <w:rPr>
          <w:rFonts w:hint="eastAsia"/>
          <w:u w:val="single"/>
        </w:rPr>
        <w:t>GB50857-2013</w:t>
      </w:r>
      <w:r>
        <w:rPr>
          <w:rFonts w:hint="eastAsia"/>
          <w:u w:val="single"/>
        </w:rPr>
        <w:t>）和《重庆市建设工程工程量计算规则》（</w:t>
      </w:r>
      <w:r>
        <w:rPr>
          <w:rFonts w:hint="eastAsia"/>
          <w:u w:val="single"/>
        </w:rPr>
        <w:t>CQJLGZ-2013</w:t>
      </w:r>
      <w:r>
        <w:rPr>
          <w:rFonts w:hint="eastAsia"/>
          <w:u w:val="single"/>
        </w:rPr>
        <w:t>）约定的计量规则计算的实际合格工程量，工程量计算以施工图及设计变更、有效签字资料结合竣工图和现场实际情况作为依据进行结算审核</w:t>
      </w:r>
      <w:r>
        <w:rPr>
          <w:rFonts w:hint="eastAsia"/>
          <w:u w:val="single"/>
        </w:rPr>
        <w:t>,</w:t>
      </w:r>
      <w:r>
        <w:rPr>
          <w:rFonts w:hint="eastAsia"/>
          <w:u w:val="single"/>
        </w:rPr>
        <w:t>并经审计</w:t>
      </w:r>
      <w:r>
        <w:rPr>
          <w:rFonts w:hint="eastAsia"/>
          <w:u w:val="single"/>
        </w:rPr>
        <w:t>(</w:t>
      </w:r>
      <w:r>
        <w:rPr>
          <w:rFonts w:hint="eastAsia"/>
          <w:u w:val="single"/>
        </w:rPr>
        <w:t>评审</w:t>
      </w:r>
      <w:r>
        <w:rPr>
          <w:rFonts w:hint="eastAsia"/>
          <w:u w:val="single"/>
        </w:rPr>
        <w:t>)</w:t>
      </w:r>
      <w:r>
        <w:rPr>
          <w:rFonts w:hint="eastAsia"/>
          <w:u w:val="single"/>
        </w:rPr>
        <w:t>后作为结算依据。</w:t>
      </w:r>
    </w:p>
    <w:p w14:paraId="5A0BB9FA"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w:t>
      </w:r>
      <w:proofErr w:type="gramStart"/>
      <w:r>
        <w:rPr>
          <w:rFonts w:hint="eastAsia"/>
          <w:u w:val="single"/>
        </w:rPr>
        <w:t>量所得</w:t>
      </w:r>
      <w:proofErr w:type="gramEnd"/>
      <w:r>
        <w:rPr>
          <w:rFonts w:hint="eastAsia"/>
          <w:u w:val="single"/>
        </w:rPr>
        <w:t>的单价为相应子项的结算单价。如中标总价小于各工程量清单报价之和，则结算总价按中标总价与工程量清单报价之和相比的同比例进行下浮。</w:t>
      </w:r>
      <w:proofErr w:type="gramStart"/>
      <w:r>
        <w:rPr>
          <w:rFonts w:hint="eastAsia"/>
          <w:u w:val="single"/>
        </w:rPr>
        <w:t>如两种</w:t>
      </w:r>
      <w:proofErr w:type="gramEnd"/>
      <w:r>
        <w:rPr>
          <w:rFonts w:hint="eastAsia"/>
          <w:u w:val="single"/>
        </w:rPr>
        <w:t>情形均存在，则先按中标总价与工程量清单报价之和相比的同比例下浮该子项总价，再用下浮后的合价报价除以相应子项工程量清单</w:t>
      </w:r>
      <w:proofErr w:type="gramStart"/>
      <w:r>
        <w:rPr>
          <w:rFonts w:hint="eastAsia"/>
          <w:u w:val="single"/>
        </w:rPr>
        <w:t>量所得</w:t>
      </w:r>
      <w:proofErr w:type="gramEnd"/>
      <w:r>
        <w:rPr>
          <w:rFonts w:hint="eastAsia"/>
          <w:u w:val="single"/>
        </w:rPr>
        <w:t>的单价为相应子项的结算单价。</w:t>
      </w:r>
    </w:p>
    <w:p w14:paraId="0EEA8956"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措施项目费</w:t>
      </w:r>
      <w:r>
        <w:rPr>
          <w:rFonts w:hint="eastAsia"/>
          <w:u w:val="single"/>
        </w:rPr>
        <w:t>:</w:t>
      </w:r>
    </w:p>
    <w:p w14:paraId="56A34FBA"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w:t>
      </w:r>
      <w:r>
        <w:rPr>
          <w:rFonts w:hint="eastAsia"/>
          <w:u w:val="single"/>
        </w:rPr>
        <w:t xml:space="preserve"> </w:t>
      </w:r>
      <w:r>
        <w:rPr>
          <w:rFonts w:hint="eastAsia"/>
          <w:u w:val="single"/>
        </w:rPr>
        <w:t>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52368835"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w:t>
      </w:r>
      <w:r>
        <w:rPr>
          <w:rFonts w:hint="eastAsia"/>
          <w:u w:val="single"/>
        </w:rPr>
        <w:t xml:space="preserve"> </w:t>
      </w:r>
      <w:r>
        <w:rPr>
          <w:rFonts w:hint="eastAsia"/>
          <w:u w:val="single"/>
        </w:rPr>
        <w:t>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w:t>
      </w:r>
      <w:r>
        <w:rPr>
          <w:rFonts w:hint="eastAsia"/>
          <w:u w:val="single"/>
        </w:rPr>
        <w:t>GB50500-2013</w:t>
      </w:r>
      <w:r>
        <w:rPr>
          <w:rFonts w:hint="eastAsia"/>
          <w:u w:val="single"/>
        </w:rPr>
        <w:t>）约定的计量规则计算的实际合格工程</w:t>
      </w:r>
      <w:proofErr w:type="gramStart"/>
      <w:r>
        <w:rPr>
          <w:rFonts w:hint="eastAsia"/>
          <w:u w:val="single"/>
        </w:rPr>
        <w:t>量办理</w:t>
      </w:r>
      <w:proofErr w:type="gramEnd"/>
      <w:r>
        <w:rPr>
          <w:rFonts w:hint="eastAsia"/>
          <w:u w:val="single"/>
        </w:rPr>
        <w:t>结算。</w:t>
      </w:r>
    </w:p>
    <w:p w14:paraId="111439D7"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安全文明施工费：施工合同签订后</w:t>
      </w:r>
      <w:r>
        <w:rPr>
          <w:rFonts w:hint="eastAsia"/>
          <w:u w:val="single"/>
        </w:rPr>
        <w:t>10</w:t>
      </w:r>
      <w:r>
        <w:rPr>
          <w:rFonts w:hint="eastAsia"/>
          <w:u w:val="single"/>
        </w:rPr>
        <w:t>日内支付安全文明</w:t>
      </w:r>
      <w:proofErr w:type="gramStart"/>
      <w:r>
        <w:rPr>
          <w:rFonts w:hint="eastAsia"/>
          <w:u w:val="single"/>
        </w:rPr>
        <w:t>施工方费暂定金额</w:t>
      </w:r>
      <w:proofErr w:type="gramEnd"/>
      <w:r>
        <w:rPr>
          <w:rFonts w:hint="eastAsia"/>
          <w:u w:val="single"/>
        </w:rPr>
        <w:t>的</w:t>
      </w:r>
      <w:r>
        <w:rPr>
          <w:rFonts w:hint="eastAsia"/>
          <w:u w:val="single"/>
        </w:rPr>
        <w:t>50%</w:t>
      </w:r>
      <w:r>
        <w:rPr>
          <w:rFonts w:hint="eastAsia"/>
          <w:u w:val="single"/>
        </w:rPr>
        <w:t>，剩余部分随工程进度支付，</w:t>
      </w:r>
      <w:proofErr w:type="gramStart"/>
      <w:r>
        <w:rPr>
          <w:rFonts w:hint="eastAsia"/>
          <w:u w:val="single"/>
        </w:rPr>
        <w:t>其余规定按渝建</w:t>
      </w:r>
      <w:proofErr w:type="gramEnd"/>
      <w:r>
        <w:rPr>
          <w:rFonts w:hint="eastAsia"/>
          <w:u w:val="single"/>
        </w:rPr>
        <w:t>发〔</w:t>
      </w:r>
      <w:r>
        <w:rPr>
          <w:rFonts w:hint="eastAsia"/>
          <w:u w:val="single"/>
        </w:rPr>
        <w:t>2014</w:t>
      </w:r>
      <w:r>
        <w:rPr>
          <w:rFonts w:hint="eastAsia"/>
          <w:u w:val="single"/>
        </w:rPr>
        <w:t>〕</w:t>
      </w:r>
      <w:r>
        <w:rPr>
          <w:rFonts w:hint="eastAsia"/>
          <w:u w:val="single"/>
        </w:rPr>
        <w:t>25</w:t>
      </w:r>
      <w:r>
        <w:rPr>
          <w:rFonts w:hint="eastAsia"/>
          <w:u w:val="single"/>
        </w:rPr>
        <w:t>号文</w:t>
      </w:r>
      <w:proofErr w:type="gramStart"/>
      <w:r>
        <w:rPr>
          <w:rFonts w:hint="eastAsia"/>
          <w:u w:val="single"/>
        </w:rPr>
        <w:t>结合渝建发</w:t>
      </w:r>
      <w:proofErr w:type="gramEnd"/>
      <w:r>
        <w:rPr>
          <w:rFonts w:hint="eastAsia"/>
          <w:u w:val="single"/>
        </w:rPr>
        <w:t>〔</w:t>
      </w:r>
      <w:r>
        <w:rPr>
          <w:rFonts w:hint="eastAsia"/>
          <w:u w:val="single"/>
        </w:rPr>
        <w:t>2016</w:t>
      </w:r>
      <w:r>
        <w:rPr>
          <w:rFonts w:hint="eastAsia"/>
          <w:u w:val="single"/>
        </w:rPr>
        <w:t>〕</w:t>
      </w:r>
      <w:r>
        <w:rPr>
          <w:rFonts w:hint="eastAsia"/>
          <w:u w:val="single"/>
        </w:rPr>
        <w:t>35</w:t>
      </w:r>
      <w:r>
        <w:rPr>
          <w:rFonts w:hint="eastAsia"/>
          <w:u w:val="single"/>
        </w:rPr>
        <w:t>号、</w:t>
      </w:r>
      <w:proofErr w:type="gramStart"/>
      <w:r>
        <w:rPr>
          <w:rFonts w:hint="eastAsia"/>
          <w:u w:val="single"/>
        </w:rPr>
        <w:t>渝建管</w:t>
      </w:r>
      <w:proofErr w:type="gramEnd"/>
      <w:r>
        <w:rPr>
          <w:rFonts w:hint="eastAsia"/>
          <w:u w:val="single"/>
        </w:rPr>
        <w:t>〔</w:t>
      </w:r>
      <w:r>
        <w:rPr>
          <w:rFonts w:hint="eastAsia"/>
          <w:u w:val="single"/>
        </w:rPr>
        <w:t>2020</w:t>
      </w:r>
      <w:r>
        <w:rPr>
          <w:rFonts w:hint="eastAsia"/>
          <w:u w:val="single"/>
        </w:rPr>
        <w:t>〕</w:t>
      </w:r>
      <w:r>
        <w:rPr>
          <w:rFonts w:hint="eastAsia"/>
          <w:u w:val="single"/>
        </w:rPr>
        <w:t>97</w:t>
      </w:r>
      <w:r>
        <w:rPr>
          <w:rFonts w:hint="eastAsia"/>
          <w:u w:val="single"/>
        </w:rPr>
        <w:t>号文规定执行。</w:t>
      </w:r>
    </w:p>
    <w:p w14:paraId="4FFBA5C0"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proofErr w:type="gramStart"/>
      <w:r>
        <w:rPr>
          <w:rFonts w:hint="eastAsia"/>
          <w:u w:val="single"/>
        </w:rPr>
        <w:t>规</w:t>
      </w:r>
      <w:proofErr w:type="gramEnd"/>
      <w:r>
        <w:rPr>
          <w:rFonts w:hint="eastAsia"/>
          <w:u w:val="single"/>
        </w:rPr>
        <w:t>费：按规定费率结算。</w:t>
      </w:r>
    </w:p>
    <w:p w14:paraId="04129CE2"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税金：按规定费率结算。若中标人的投标报价中税金费率高于规定费率，则以规定费率结算。投标报价中低于规定费率则以中标人的费率结算。</w:t>
      </w:r>
    </w:p>
    <w:p w14:paraId="59192D51"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设计变更及调整、施工过程中出现新增项目（含采购范围以外的项目）价款结算办法：工程设计变更确定后，设计变更涉及工程价款调整的，工程施工中出现新增项目，由中标人在该变更、新增项目启动前</w:t>
      </w:r>
      <w:r>
        <w:rPr>
          <w:rFonts w:hint="eastAsia"/>
          <w:u w:val="single"/>
        </w:rPr>
        <w:t>14</w:t>
      </w:r>
      <w:r>
        <w:rPr>
          <w:rFonts w:hint="eastAsia"/>
          <w:u w:val="single"/>
        </w:rPr>
        <w:t>天内向监理单位、采购人提出，经采购人、监理单位审核同意后调整合同价款。调整方法如下：</w:t>
      </w:r>
    </w:p>
    <w:p w14:paraId="35EC6481"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A</w:t>
      </w:r>
      <w:r>
        <w:rPr>
          <w:rFonts w:hint="eastAsia"/>
          <w:u w:val="single"/>
        </w:rPr>
        <w:t>．工程内容与投标报价的工程量清单中有相同的子项或类似子项，则按投标时的相同子项或类似子项的综合单价执行（类似子项的综合单价由采购人审定</w:t>
      </w:r>
      <w:r>
        <w:rPr>
          <w:rFonts w:hint="eastAsia"/>
          <w:u w:val="single"/>
        </w:rPr>
        <w:t xml:space="preserve">, </w:t>
      </w:r>
      <w:r>
        <w:rPr>
          <w:rFonts w:hint="eastAsia"/>
          <w:u w:val="single"/>
        </w:rPr>
        <w:t>最终办理结算以采购人结算内审结果为准，若经相关部门结（决）算审查，采购人有权对工程结算内审价款进行调整。）；</w:t>
      </w:r>
    </w:p>
    <w:p w14:paraId="48D867CE"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B</w:t>
      </w:r>
      <w:r>
        <w:rPr>
          <w:rFonts w:hint="eastAsia"/>
          <w:u w:val="single"/>
        </w:rPr>
        <w:t>．工程内容如有与工程量清单不同的子项按《建设工程工程量清单计价规范》（</w:t>
      </w:r>
      <w:r>
        <w:rPr>
          <w:rFonts w:hint="eastAsia"/>
          <w:u w:val="single"/>
        </w:rPr>
        <w:t>GB50500-2013</w:t>
      </w:r>
      <w:r>
        <w:rPr>
          <w:rFonts w:hint="eastAsia"/>
          <w:u w:val="single"/>
        </w:rPr>
        <w:t>）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hint="eastAsia"/>
          <w:u w:val="single"/>
        </w:rPr>
        <w:t>人认质核定</w:t>
      </w:r>
      <w:proofErr w:type="gramEnd"/>
      <w:r>
        <w:rPr>
          <w:rFonts w:hint="eastAsia"/>
          <w:u w:val="single"/>
        </w:rPr>
        <w:t>的价格为准）。工程量为依据《市政工程工程量计算规范》（</w:t>
      </w:r>
      <w:r>
        <w:rPr>
          <w:rFonts w:hint="eastAsia"/>
          <w:u w:val="single"/>
        </w:rPr>
        <w:t>GB50857-2013</w:t>
      </w:r>
      <w:r>
        <w:rPr>
          <w:rFonts w:hint="eastAsia"/>
          <w:u w:val="single"/>
        </w:rPr>
        <w:t>）以及《重庆市建设工程工程量计算规则》（</w:t>
      </w:r>
      <w:r>
        <w:rPr>
          <w:rFonts w:hint="eastAsia"/>
          <w:u w:val="single"/>
        </w:rPr>
        <w:t>CQJLGZ</w:t>
      </w:r>
      <w:r>
        <w:rPr>
          <w:rFonts w:hint="eastAsia"/>
          <w:u w:val="single"/>
        </w:rPr>
        <w:t>－</w:t>
      </w:r>
      <w:r>
        <w:rPr>
          <w:rFonts w:hint="eastAsia"/>
          <w:u w:val="single"/>
        </w:rPr>
        <w:t>2013</w:t>
      </w:r>
      <w:r>
        <w:rPr>
          <w:rFonts w:hint="eastAsia"/>
          <w:u w:val="single"/>
        </w:rPr>
        <w:t>）约定的计量规则计算的实际合格工程量。</w:t>
      </w:r>
    </w:p>
    <w:p w14:paraId="3113137E"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本工程结算以审核结果为准，若</w:t>
      </w:r>
      <w:proofErr w:type="gramStart"/>
      <w:r>
        <w:rPr>
          <w:rFonts w:hint="eastAsia"/>
          <w:u w:val="single"/>
        </w:rPr>
        <w:t>需相关</w:t>
      </w:r>
      <w:proofErr w:type="gramEnd"/>
      <w:r>
        <w:rPr>
          <w:rFonts w:hint="eastAsia"/>
          <w:u w:val="single"/>
        </w:rPr>
        <w:t>部门结（决）算审查的，采购人将对工程结算审核价款进行调整，最后价格以调整后的为准。审计依据包括本合同以及政府审计相关法律法规及规范性文件。</w:t>
      </w:r>
    </w:p>
    <w:p w14:paraId="43DF9174" w14:textId="77777777" w:rsidR="00C80D6E" w:rsidRDefault="00C80D6E" w:rsidP="00C80D6E">
      <w:pPr>
        <w:tabs>
          <w:tab w:val="left" w:pos="711"/>
          <w:tab w:val="left" w:pos="2580"/>
        </w:tabs>
        <w:spacing w:line="360" w:lineRule="auto"/>
        <w:ind w:rightChars="50" w:right="105" w:firstLineChars="200" w:firstLine="420"/>
        <w:jc w:val="left"/>
        <w:textAlignment w:val="baseline"/>
        <w:rPr>
          <w:u w:val="single"/>
        </w:rPr>
      </w:pPr>
      <w:r>
        <w:rPr>
          <w:rFonts w:hint="eastAsia"/>
          <w:u w:val="single"/>
        </w:rPr>
        <w:t>分部分项清单中相同项目名称、项目特征、工作内容、计量单位的清单投标报价必须一致，若不一致按最低报价进行结算。</w:t>
      </w:r>
    </w:p>
    <w:p w14:paraId="72DBF052" w14:textId="77777777" w:rsidR="00C80D6E" w:rsidRDefault="00C80D6E" w:rsidP="00C80D6E">
      <w:pPr>
        <w:spacing w:line="360" w:lineRule="auto"/>
        <w:ind w:firstLineChars="200" w:firstLine="422"/>
        <w:jc w:val="left"/>
        <w:rPr>
          <w:rFonts w:ascii="宋体" w:hAnsi="宋体" w:hint="eastAsia"/>
          <w:b/>
          <w:bCs/>
          <w:szCs w:val="21"/>
        </w:rPr>
      </w:pPr>
      <w:r>
        <w:rPr>
          <w:rFonts w:ascii="宋体" w:hAnsi="宋体" w:hint="eastAsia"/>
          <w:b/>
          <w:bCs/>
          <w:szCs w:val="21"/>
        </w:rPr>
        <w:t>14.3审</w:t>
      </w:r>
      <w:proofErr w:type="gramStart"/>
      <w:r>
        <w:rPr>
          <w:rFonts w:ascii="宋体" w:hAnsi="宋体" w:hint="eastAsia"/>
          <w:b/>
          <w:bCs/>
          <w:szCs w:val="21"/>
        </w:rPr>
        <w:t>减效益费</w:t>
      </w:r>
      <w:proofErr w:type="gramEnd"/>
      <w:r>
        <w:rPr>
          <w:rFonts w:ascii="宋体" w:hAnsi="宋体" w:hint="eastAsia"/>
          <w:b/>
          <w:bCs/>
          <w:szCs w:val="21"/>
        </w:rPr>
        <w:t>：</w:t>
      </w:r>
    </w:p>
    <w:p w14:paraId="7A9F6A2E"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kern w:val="0"/>
          <w:szCs w:val="21"/>
        </w:rPr>
        <w:t>委托方只支付基本审计费，所有审</w:t>
      </w:r>
      <w:proofErr w:type="gramStart"/>
      <w:r>
        <w:rPr>
          <w:rFonts w:ascii="宋体" w:hAnsi="宋体" w:hint="eastAsia"/>
          <w:kern w:val="0"/>
          <w:szCs w:val="21"/>
        </w:rPr>
        <w:t>减金额</w:t>
      </w:r>
      <w:proofErr w:type="gramEnd"/>
      <w:r>
        <w:rPr>
          <w:rFonts w:ascii="宋体" w:hAnsi="宋体" w:hint="eastAsia"/>
          <w:kern w:val="0"/>
          <w:szCs w:val="21"/>
        </w:rPr>
        <w:t>的效益费由投标人支付；按规定应由施工单位支付审</w:t>
      </w:r>
      <w:proofErr w:type="gramStart"/>
      <w:r>
        <w:rPr>
          <w:rFonts w:ascii="宋体" w:hAnsi="宋体" w:hint="eastAsia"/>
          <w:kern w:val="0"/>
          <w:szCs w:val="21"/>
        </w:rPr>
        <w:t>减效益费</w:t>
      </w:r>
      <w:proofErr w:type="gramEnd"/>
      <w:r>
        <w:rPr>
          <w:rFonts w:ascii="宋体" w:hAnsi="宋体" w:hint="eastAsia"/>
          <w:kern w:val="0"/>
          <w:szCs w:val="21"/>
        </w:rPr>
        <w:t>的，中标人须根据</w:t>
      </w:r>
      <w:proofErr w:type="gramStart"/>
      <w:r>
        <w:rPr>
          <w:rFonts w:ascii="宋体" w:hAnsi="宋体" w:hint="eastAsia"/>
          <w:kern w:val="0"/>
          <w:szCs w:val="21"/>
        </w:rPr>
        <w:t>其审减金额</w:t>
      </w:r>
      <w:proofErr w:type="gramEnd"/>
      <w:r>
        <w:rPr>
          <w:rFonts w:ascii="宋体" w:hAnsi="宋体" w:hint="eastAsia"/>
          <w:kern w:val="0"/>
          <w:szCs w:val="21"/>
        </w:rPr>
        <w:t>按附表中相关规定计算。</w:t>
      </w:r>
    </w:p>
    <w:p w14:paraId="50B9523B" w14:textId="77777777" w:rsidR="00C80D6E" w:rsidRDefault="00C80D6E" w:rsidP="00C80D6E">
      <w:pPr>
        <w:spacing w:line="360" w:lineRule="auto"/>
        <w:ind w:firstLineChars="200" w:firstLine="420"/>
        <w:jc w:val="left"/>
      </w:pPr>
      <w:r>
        <w:rPr>
          <w:rFonts w:ascii="宋体" w:hAnsi="宋体" w:hint="eastAsia"/>
          <w:kern w:val="0"/>
          <w:szCs w:val="21"/>
        </w:rPr>
        <w:t>在集团或国家审计机构、财政评审机构的二次审计中，发包人审核结算金额与国家审计机构、财政评审机构审核结算金额相比，审减率在5%以上（含5%）时，承包人同样需支付审</w:t>
      </w:r>
      <w:proofErr w:type="gramStart"/>
      <w:r>
        <w:rPr>
          <w:rFonts w:ascii="宋体" w:hAnsi="宋体" w:hint="eastAsia"/>
          <w:kern w:val="0"/>
          <w:szCs w:val="21"/>
        </w:rPr>
        <w:t>减金额</w:t>
      </w:r>
      <w:proofErr w:type="gramEnd"/>
      <w:r>
        <w:rPr>
          <w:rFonts w:ascii="宋体" w:hAnsi="宋体" w:hint="eastAsia"/>
          <w:kern w:val="0"/>
          <w:szCs w:val="21"/>
        </w:rPr>
        <w:t>的效益费，审</w:t>
      </w:r>
      <w:proofErr w:type="gramStart"/>
      <w:r>
        <w:rPr>
          <w:rFonts w:ascii="宋体" w:hAnsi="宋体" w:hint="eastAsia"/>
          <w:kern w:val="0"/>
          <w:szCs w:val="21"/>
        </w:rPr>
        <w:t>减效益费按渝价</w:t>
      </w:r>
      <w:proofErr w:type="gramEnd"/>
      <w:r>
        <w:rPr>
          <w:rFonts w:ascii="宋体" w:hAnsi="宋体" w:hint="eastAsia"/>
          <w:kern w:val="0"/>
          <w:szCs w:val="21"/>
        </w:rPr>
        <w:t>〔2013〕428号文件附表中相关规定计算，结算审核审</w:t>
      </w:r>
      <w:proofErr w:type="gramStart"/>
      <w:r>
        <w:rPr>
          <w:rFonts w:ascii="宋体" w:hAnsi="宋体" w:hint="eastAsia"/>
          <w:kern w:val="0"/>
          <w:szCs w:val="21"/>
        </w:rPr>
        <w:t>减效益费</w:t>
      </w:r>
      <w:proofErr w:type="gramEnd"/>
      <w:r>
        <w:rPr>
          <w:rFonts w:ascii="宋体" w:hAnsi="宋体" w:hint="eastAsia"/>
          <w:kern w:val="0"/>
          <w:szCs w:val="21"/>
        </w:rPr>
        <w:t>计取基数为本项目的审减额，该审减额应抵消审增金额，审</w:t>
      </w:r>
      <w:proofErr w:type="gramStart"/>
      <w:r>
        <w:rPr>
          <w:rFonts w:ascii="宋体" w:hAnsi="宋体" w:hint="eastAsia"/>
          <w:kern w:val="0"/>
          <w:szCs w:val="21"/>
        </w:rPr>
        <w:t>减效益费按照</w:t>
      </w:r>
      <w:proofErr w:type="gramEnd"/>
      <w:r>
        <w:rPr>
          <w:rFonts w:ascii="宋体" w:hAnsi="宋体" w:hint="eastAsia"/>
          <w:kern w:val="0"/>
          <w:szCs w:val="21"/>
        </w:rPr>
        <w:t>累进制计取，且不按工程类别调整系数。</w:t>
      </w:r>
    </w:p>
    <w:p w14:paraId="70949472"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17" w:name="_Toc532375659"/>
      <w:bookmarkStart w:id="2018" w:name="_Toc532377396"/>
      <w:r>
        <w:rPr>
          <w:rFonts w:hint="eastAsia"/>
          <w:sz w:val="21"/>
          <w:szCs w:val="21"/>
        </w:rPr>
        <w:t>14.4 最终结清</w:t>
      </w:r>
      <w:bookmarkEnd w:id="2017"/>
      <w:bookmarkEnd w:id="2018"/>
    </w:p>
    <w:p w14:paraId="0F0FD2A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14.4.1 最终结清申请单</w:t>
      </w:r>
    </w:p>
    <w:p w14:paraId="6D11003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承包人提交最终结清申请单的份数：</w:t>
      </w:r>
      <w:r>
        <w:rPr>
          <w:rFonts w:ascii="宋体" w:hAnsi="宋体" w:hint="eastAsia"/>
          <w:szCs w:val="21"/>
          <w:u w:val="single"/>
        </w:rPr>
        <w:t>3份</w:t>
      </w:r>
      <w:r>
        <w:rPr>
          <w:rFonts w:ascii="宋体" w:hAnsi="宋体" w:hint="eastAsia"/>
          <w:szCs w:val="21"/>
        </w:rPr>
        <w:t>。</w:t>
      </w:r>
    </w:p>
    <w:p w14:paraId="404357D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承包人提交最终结算申请单的期限：</w:t>
      </w:r>
      <w:r>
        <w:rPr>
          <w:rFonts w:ascii="宋体" w:hAnsi="宋体" w:hint="eastAsia"/>
          <w:szCs w:val="21"/>
          <w:u w:val="single"/>
        </w:rPr>
        <w:t>缺陷责任期终止证书颁发后14天内</w:t>
      </w:r>
      <w:r>
        <w:rPr>
          <w:rFonts w:ascii="宋体" w:hAnsi="宋体" w:hint="eastAsia"/>
          <w:szCs w:val="21"/>
        </w:rPr>
        <w:t>。</w:t>
      </w:r>
    </w:p>
    <w:p w14:paraId="728D9CC2"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14.4.2 最终结清证书和支付</w:t>
      </w:r>
    </w:p>
    <w:p w14:paraId="3DC3AD8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（1）发包人完成最终结清申请单的审批并颁发最终结清证书的期限：</w:t>
      </w:r>
      <w:r>
        <w:rPr>
          <w:rFonts w:ascii="宋体" w:hAnsi="宋体" w:hint="eastAsia"/>
          <w:szCs w:val="21"/>
          <w:u w:val="single"/>
        </w:rPr>
        <w:t>发包人收到完整资料后14天内完成审批并颁发最终结清证书</w:t>
      </w:r>
      <w:r>
        <w:rPr>
          <w:rFonts w:ascii="宋体" w:hAnsi="宋体" w:hint="eastAsia"/>
          <w:szCs w:val="21"/>
        </w:rPr>
        <w:t>。</w:t>
      </w:r>
    </w:p>
    <w:p w14:paraId="16E4A8A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（2）发包人完成支付的期限：</w:t>
      </w:r>
      <w:r>
        <w:rPr>
          <w:rFonts w:ascii="宋体" w:hAnsi="宋体" w:hint="eastAsia"/>
          <w:szCs w:val="21"/>
          <w:u w:val="single"/>
        </w:rPr>
        <w:t>颁发最终结清证书的14天内</w:t>
      </w:r>
      <w:r>
        <w:rPr>
          <w:rFonts w:ascii="宋体" w:hAnsi="宋体" w:hint="eastAsia"/>
          <w:szCs w:val="21"/>
        </w:rPr>
        <w:t>。</w:t>
      </w:r>
    </w:p>
    <w:p w14:paraId="5D26C04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本条补充14.5款：</w:t>
      </w:r>
    </w:p>
    <w:p w14:paraId="32AAFA59"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19" w:name="_Toc532375660"/>
      <w:bookmarkStart w:id="2020" w:name="_Toc532377397"/>
      <w:bookmarkEnd w:id="1978"/>
      <w:bookmarkEnd w:id="1979"/>
      <w:bookmarkEnd w:id="1980"/>
      <w:bookmarkEnd w:id="1981"/>
      <w:bookmarkEnd w:id="1982"/>
      <w:bookmarkEnd w:id="1983"/>
      <w:bookmarkEnd w:id="1984"/>
      <w:bookmarkEnd w:id="1985"/>
      <w:r>
        <w:rPr>
          <w:rFonts w:hint="eastAsia"/>
          <w:sz w:val="21"/>
          <w:szCs w:val="21"/>
        </w:rPr>
        <w:t>14.5 逾期办理或不配合办理竣工结算的处理</w:t>
      </w:r>
      <w:bookmarkEnd w:id="2019"/>
      <w:bookmarkEnd w:id="2020"/>
    </w:p>
    <w:p w14:paraId="6452F5A8"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有下列情形之一的，视为承包人放弃与发包人共同办理竣工结算的权利，发包人有权</w:t>
      </w:r>
      <w:proofErr w:type="gramStart"/>
      <w:r>
        <w:rPr>
          <w:rFonts w:ascii="宋体" w:hAnsi="宋体" w:hint="eastAsia"/>
          <w:szCs w:val="21"/>
        </w:rPr>
        <w:t>会同跟</w:t>
      </w:r>
      <w:proofErr w:type="gramEnd"/>
      <w:r>
        <w:rPr>
          <w:rFonts w:ascii="宋体" w:hAnsi="宋体" w:hint="eastAsia"/>
          <w:szCs w:val="21"/>
        </w:rPr>
        <w:t>审单位、监理人根据有效资料共同确定竣工结算金额。</w:t>
      </w:r>
    </w:p>
    <w:p w14:paraId="5DA7194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（1）承包人逾期未报送竣工结算资料，亦未获得发包人批准延期报送，经发包人两</w:t>
      </w:r>
      <w:bookmarkStart w:id="2021" w:name="_Hlk529133622"/>
      <w:r>
        <w:rPr>
          <w:rFonts w:ascii="宋体" w:hAnsi="宋体" w:hint="eastAsia"/>
          <w:szCs w:val="21"/>
        </w:rPr>
        <w:t>次书面催告仍未在限期内报送的</w:t>
      </w:r>
      <w:bookmarkEnd w:id="2021"/>
      <w:r>
        <w:rPr>
          <w:rFonts w:ascii="宋体" w:hAnsi="宋体" w:hint="eastAsia"/>
          <w:szCs w:val="21"/>
        </w:rPr>
        <w:t>；</w:t>
      </w:r>
    </w:p>
    <w:p w14:paraId="6E80A9AD"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58FA549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（3）承包人不配合发包人、跟审单位、监理人、发包人委托的工程造价咨询服务单位办理竣工结算的，经发包人两次书面函告仍未改正的。</w:t>
      </w:r>
    </w:p>
    <w:p w14:paraId="168C4A1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 xml:space="preserve">    /    </w:t>
      </w:r>
      <w:r>
        <w:rPr>
          <w:rFonts w:ascii="宋体" w:hAnsi="宋体" w:hint="eastAsia"/>
          <w:szCs w:val="21"/>
        </w:rPr>
        <w:t>。</w:t>
      </w:r>
    </w:p>
    <w:p w14:paraId="1F02823D" w14:textId="77777777" w:rsidR="00C80D6E" w:rsidRDefault="00C80D6E" w:rsidP="00C80D6E">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发包人应在竣工结算定案表确定后28天内，以书面函件形式将竣工结算定案表函告承包人，该</w:t>
      </w:r>
      <w:proofErr w:type="gramStart"/>
      <w:r>
        <w:rPr>
          <w:rFonts w:ascii="宋体" w:hAnsi="宋体" w:hint="eastAsia"/>
          <w:szCs w:val="21"/>
          <w:u w:val="single"/>
        </w:rPr>
        <w:t>定案表自送达</w:t>
      </w:r>
      <w:proofErr w:type="gramEnd"/>
      <w:r>
        <w:rPr>
          <w:rFonts w:ascii="宋体" w:hAnsi="宋体" w:hint="eastAsia"/>
          <w:szCs w:val="21"/>
          <w:u w:val="single"/>
        </w:rPr>
        <w:t>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14:paraId="3E4B0EA4" w14:textId="77777777" w:rsidR="00C80D6E" w:rsidRDefault="00C80D6E" w:rsidP="00C80D6E">
      <w:pPr>
        <w:pStyle w:val="4"/>
        <w:keepNext/>
        <w:keepLines/>
        <w:spacing w:beforeLines="50" w:before="120" w:beforeAutospacing="0" w:afterLines="50" w:after="120" w:afterAutospacing="0" w:line="360" w:lineRule="auto"/>
        <w:jc w:val="both"/>
        <w:rPr>
          <w:rFonts w:hint="eastAsia"/>
          <w:kern w:val="2"/>
          <w:sz w:val="21"/>
          <w:szCs w:val="21"/>
        </w:rPr>
      </w:pPr>
      <w:bookmarkStart w:id="2022" w:name="_Toc351203647"/>
      <w:bookmarkStart w:id="2023" w:name="_Toc532377398"/>
      <w:bookmarkStart w:id="2024" w:name="_Toc532375661"/>
      <w:bookmarkStart w:id="2025" w:name="_Toc267251483"/>
      <w:bookmarkStart w:id="2026" w:name="_Toc280868717"/>
      <w:bookmarkStart w:id="2027" w:name="_Toc280868718"/>
      <w:bookmarkEnd w:id="1694"/>
      <w:bookmarkEnd w:id="1695"/>
      <w:bookmarkEnd w:id="1696"/>
      <w:bookmarkEnd w:id="1697"/>
      <w:bookmarkEnd w:id="1698"/>
      <w:bookmarkEnd w:id="1699"/>
      <w:bookmarkEnd w:id="1700"/>
      <w:bookmarkEnd w:id="1701"/>
      <w:r>
        <w:rPr>
          <w:rFonts w:hint="eastAsia"/>
          <w:kern w:val="2"/>
          <w:sz w:val="21"/>
          <w:szCs w:val="21"/>
        </w:rPr>
        <w:t>15. 缺陷责任期与保修</w:t>
      </w:r>
      <w:bookmarkEnd w:id="2022"/>
      <w:bookmarkEnd w:id="2023"/>
      <w:bookmarkEnd w:id="2024"/>
    </w:p>
    <w:p w14:paraId="607D710F" w14:textId="77777777" w:rsidR="00C80D6E" w:rsidRDefault="00C80D6E" w:rsidP="00C80D6E">
      <w:pPr>
        <w:pStyle w:val="4"/>
        <w:keepNext/>
        <w:keepLines/>
        <w:spacing w:beforeLines="50" w:before="120" w:beforeAutospacing="0" w:afterLines="50" w:after="120" w:afterAutospacing="0" w:line="360" w:lineRule="auto"/>
        <w:ind w:firstLineChars="200" w:firstLine="422"/>
        <w:jc w:val="both"/>
        <w:rPr>
          <w:rFonts w:hint="eastAsia"/>
          <w:sz w:val="21"/>
          <w:szCs w:val="21"/>
        </w:rPr>
      </w:pPr>
      <w:bookmarkStart w:id="2028" w:name="_Toc532377399"/>
      <w:bookmarkStart w:id="2029" w:name="_Toc532375662"/>
      <w:bookmarkEnd w:id="2025"/>
      <w:r>
        <w:rPr>
          <w:rFonts w:hint="eastAsia"/>
          <w:sz w:val="21"/>
          <w:szCs w:val="21"/>
        </w:rPr>
        <w:t>15.2</w:t>
      </w:r>
      <w:r w:rsidRPr="00781871">
        <w:rPr>
          <w:rFonts w:hint="eastAsia"/>
          <w:sz w:val="21"/>
          <w:szCs w:val="21"/>
        </w:rPr>
        <w:t>缺陷责任期</w:t>
      </w:r>
      <w:r>
        <w:rPr>
          <w:rFonts w:hint="eastAsia"/>
          <w:sz w:val="21"/>
          <w:szCs w:val="21"/>
        </w:rPr>
        <w:t>的具体期限</w:t>
      </w:r>
      <w:commentRangeStart w:id="2030"/>
      <w:commentRangeEnd w:id="2030"/>
      <w:r>
        <w:commentReference w:id="2030"/>
      </w:r>
      <w:r>
        <w:rPr>
          <w:rFonts w:hint="eastAsia"/>
        </w:rPr>
        <w:t>：施工结束后24个月</w:t>
      </w:r>
    </w:p>
    <w:p w14:paraId="4767313A" w14:textId="77777777" w:rsidR="00C80D6E" w:rsidRDefault="00C80D6E" w:rsidP="00C80D6E">
      <w:pPr>
        <w:pStyle w:val="5"/>
        <w:spacing w:before="0" w:beforeAutospacing="0" w:after="0" w:afterAutospacing="0" w:line="360" w:lineRule="auto"/>
        <w:ind w:firstLineChars="200" w:firstLine="422"/>
        <w:rPr>
          <w:rFonts w:hint="eastAsia"/>
          <w:sz w:val="21"/>
          <w:szCs w:val="21"/>
        </w:rPr>
      </w:pPr>
      <w:r>
        <w:rPr>
          <w:rFonts w:hint="eastAsia"/>
          <w:sz w:val="21"/>
          <w:szCs w:val="21"/>
        </w:rPr>
        <w:t>15.3 质量保证金</w:t>
      </w:r>
      <w:bookmarkEnd w:id="2028"/>
      <w:bookmarkEnd w:id="2029"/>
    </w:p>
    <w:p w14:paraId="5CD863AC"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15.3.1 承包人提供质量保证金的方式</w:t>
      </w:r>
    </w:p>
    <w:p w14:paraId="7474A302" w14:textId="77777777" w:rsidR="00C80D6E" w:rsidRPr="00781871" w:rsidRDefault="00C80D6E" w:rsidP="00C80D6E">
      <w:pPr>
        <w:spacing w:line="360" w:lineRule="auto"/>
        <w:ind w:rightChars="50" w:right="105" w:firstLineChars="200" w:firstLine="420"/>
        <w:jc w:val="left"/>
        <w:rPr>
          <w:rFonts w:ascii="宋体" w:hAnsi="宋体" w:hint="eastAsia"/>
          <w:szCs w:val="21"/>
          <w:highlight w:val="yellow"/>
        </w:rPr>
      </w:pPr>
      <w:r w:rsidRPr="00781871">
        <w:rPr>
          <w:rFonts w:ascii="宋体" w:hAnsi="宋体" w:hint="eastAsia"/>
          <w:szCs w:val="21"/>
          <w:highlight w:val="yellow"/>
        </w:rPr>
        <w:t>质量保证金采用以下第</w:t>
      </w:r>
      <w:r w:rsidRPr="00781871">
        <w:rPr>
          <w:rFonts w:ascii="宋体" w:hAnsi="宋体" w:hint="eastAsia"/>
          <w:szCs w:val="21"/>
          <w:highlight w:val="yellow"/>
          <w:u w:val="single"/>
        </w:rPr>
        <w:t xml:space="preserve">  (2)  </w:t>
      </w:r>
      <w:r w:rsidRPr="00781871">
        <w:rPr>
          <w:rFonts w:ascii="宋体" w:hAnsi="宋体" w:hint="eastAsia"/>
          <w:szCs w:val="21"/>
          <w:highlight w:val="yellow"/>
        </w:rPr>
        <w:t>种方式：</w:t>
      </w:r>
    </w:p>
    <w:p w14:paraId="399E88A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（1）质量保证金保函</w:t>
      </w:r>
    </w:p>
    <w:p w14:paraId="11ED2B2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1）按采购文件载明的格式或发包人认可的格式向发包人提交不可撤销的见索即付银行保函</w:t>
      </w:r>
      <w:r>
        <w:rPr>
          <w:rFonts w:ascii="宋体" w:hAnsi="宋体" w:hint="eastAsia"/>
          <w:szCs w:val="21"/>
        </w:rPr>
        <w:t>；</w:t>
      </w:r>
    </w:p>
    <w:p w14:paraId="529CA798"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2）出具保函的银行级别：</w:t>
      </w:r>
      <w:r>
        <w:rPr>
          <w:rFonts w:ascii="宋体" w:hAnsi="宋体" w:hint="eastAsia"/>
          <w:szCs w:val="21"/>
          <w:u w:val="single"/>
        </w:rPr>
        <w:t>地市级及以上国家政策性银行或股份制商业银行的支行或其上级银行</w:t>
      </w:r>
      <w:r>
        <w:rPr>
          <w:rFonts w:ascii="宋体" w:hAnsi="宋体" w:hint="eastAsia"/>
          <w:szCs w:val="21"/>
        </w:rPr>
        <w:t>；</w:t>
      </w:r>
    </w:p>
    <w:p w14:paraId="5ED64FCD"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3）保函金额为：</w:t>
      </w:r>
      <w:r>
        <w:rPr>
          <w:rFonts w:ascii="宋体" w:hAnsi="宋体" w:hint="eastAsia"/>
          <w:szCs w:val="21"/>
          <w:u w:val="single"/>
        </w:rPr>
        <w:t xml:space="preserve">    </w:t>
      </w:r>
      <w:r>
        <w:rPr>
          <w:rFonts w:ascii="宋体" w:hAnsi="宋体" w:hint="eastAsia"/>
          <w:szCs w:val="21"/>
        </w:rPr>
        <w:t>。</w:t>
      </w:r>
    </w:p>
    <w:p w14:paraId="5EC066A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4）提交时间：</w:t>
      </w:r>
      <w:r>
        <w:rPr>
          <w:rFonts w:ascii="宋体" w:hAnsi="宋体" w:hint="eastAsia"/>
          <w:szCs w:val="21"/>
          <w:u w:val="single"/>
        </w:rPr>
        <w:t>工程竣工验收合格后14天内</w:t>
      </w:r>
      <w:r>
        <w:rPr>
          <w:rFonts w:ascii="宋体" w:hAnsi="宋体" w:hint="eastAsia"/>
          <w:szCs w:val="21"/>
        </w:rPr>
        <w:t>。</w:t>
      </w:r>
    </w:p>
    <w:p w14:paraId="162F0630"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承包人提交质量保证金保函的，发包人应同时退还（若有）扣留的作为质量保证金的工程价款、履约担保、低价风险担保；保函金额不得超过工程价款结算总额的3%</w:t>
      </w:r>
      <w:r>
        <w:rPr>
          <w:rFonts w:ascii="宋体" w:hAnsi="宋体" w:hint="eastAsia"/>
          <w:szCs w:val="21"/>
        </w:rPr>
        <w:t>。</w:t>
      </w:r>
    </w:p>
    <w:p w14:paraId="250D1A0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（2）竣工结算价的</w:t>
      </w:r>
      <w:r>
        <w:rPr>
          <w:rFonts w:ascii="宋体" w:hAnsi="宋体" w:hint="eastAsia"/>
          <w:szCs w:val="21"/>
          <w:u w:val="single"/>
        </w:rPr>
        <w:t xml:space="preserve"> 3% </w:t>
      </w:r>
      <w:r>
        <w:rPr>
          <w:rFonts w:ascii="宋体" w:hAnsi="宋体" w:hint="eastAsia"/>
          <w:szCs w:val="21"/>
        </w:rPr>
        <w:t>；</w:t>
      </w:r>
    </w:p>
    <w:p w14:paraId="02AC806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（3）其他方式：</w:t>
      </w:r>
      <w:r>
        <w:rPr>
          <w:rFonts w:ascii="宋体" w:hAnsi="宋体" w:hint="eastAsia"/>
          <w:szCs w:val="21"/>
          <w:u w:val="single"/>
        </w:rPr>
        <w:t xml:space="preserve"> / </w:t>
      </w:r>
      <w:r>
        <w:rPr>
          <w:rFonts w:ascii="宋体" w:hAnsi="宋体" w:hint="eastAsia"/>
          <w:szCs w:val="21"/>
        </w:rPr>
        <w:t>。</w:t>
      </w:r>
    </w:p>
    <w:p w14:paraId="2EC6743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15.3.2 质量保证金的扣留</w:t>
      </w:r>
    </w:p>
    <w:p w14:paraId="0E652D70" w14:textId="77777777" w:rsidR="00C80D6E" w:rsidRPr="00781871" w:rsidRDefault="00C80D6E" w:rsidP="00C80D6E">
      <w:pPr>
        <w:spacing w:line="360" w:lineRule="auto"/>
        <w:ind w:rightChars="50" w:right="105" w:firstLineChars="200" w:firstLine="420"/>
        <w:jc w:val="left"/>
        <w:rPr>
          <w:rFonts w:ascii="宋体" w:hAnsi="宋体" w:hint="eastAsia"/>
          <w:szCs w:val="21"/>
          <w:highlight w:val="yellow"/>
        </w:rPr>
      </w:pPr>
      <w:r w:rsidRPr="00781871">
        <w:rPr>
          <w:rFonts w:ascii="宋体" w:hAnsi="宋体" w:hint="eastAsia"/>
          <w:szCs w:val="21"/>
          <w:highlight w:val="yellow"/>
        </w:rPr>
        <w:t>质量保证金的扣留采取以下第</w:t>
      </w:r>
      <w:r w:rsidRPr="00781871">
        <w:rPr>
          <w:rFonts w:ascii="宋体" w:hAnsi="宋体" w:hint="eastAsia"/>
          <w:szCs w:val="21"/>
          <w:highlight w:val="yellow"/>
          <w:u w:val="single"/>
        </w:rPr>
        <w:t xml:space="preserve">  (2)  </w:t>
      </w:r>
      <w:r w:rsidRPr="00781871">
        <w:rPr>
          <w:rFonts w:ascii="宋体" w:hAnsi="宋体" w:hint="eastAsia"/>
          <w:szCs w:val="21"/>
          <w:highlight w:val="yellow"/>
        </w:rPr>
        <w:t>种方式：</w:t>
      </w:r>
    </w:p>
    <w:p w14:paraId="5A8CE8CB"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（1）在支付工程进度款时逐次扣留，在此情形下，质量保证金的计算基数不包括预付款的支付、扣回以及价格调整的金额；</w:t>
      </w:r>
    </w:p>
    <w:p w14:paraId="6ACB9C0B"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（2）工程竣工结算时一次性扣留质量保证金；</w:t>
      </w:r>
    </w:p>
    <w:p w14:paraId="202E4C35"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（3）</w:t>
      </w:r>
      <w:r>
        <w:rPr>
          <w:rFonts w:ascii="宋体" w:hAnsi="宋体" w:hint="eastAsia"/>
          <w:szCs w:val="21"/>
          <w:u w:val="single"/>
        </w:rPr>
        <w:t xml:space="preserve">其他扣留方式：        </w:t>
      </w:r>
      <w:r>
        <w:rPr>
          <w:rFonts w:ascii="宋体" w:hAnsi="宋体" w:hint="eastAsia"/>
          <w:szCs w:val="21"/>
        </w:rPr>
        <w:t>。</w:t>
      </w:r>
    </w:p>
    <w:p w14:paraId="2B2E4A9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15.3.3质量保证金的退还</w:t>
      </w:r>
    </w:p>
    <w:p w14:paraId="29F1868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（1）在发包人颁发缺陷责任期终止证书之日起14天内退还。</w:t>
      </w:r>
    </w:p>
    <w:p w14:paraId="31C3084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（2）缺陷责任期内，承包人认真履行合同约定的责任，到期后，承包人可向发包人申请返还质量保证金。</w:t>
      </w:r>
    </w:p>
    <w:p w14:paraId="2220F20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（3）质量保证金是否支付利息采取以下</w:t>
      </w:r>
      <w:r>
        <w:rPr>
          <w:rFonts w:ascii="宋体" w:hAnsi="宋体" w:hint="eastAsia"/>
          <w:szCs w:val="21"/>
          <w:u w:val="single"/>
        </w:rPr>
        <w:t>第②种</w:t>
      </w:r>
      <w:r>
        <w:rPr>
          <w:rFonts w:ascii="宋体" w:hAnsi="宋体" w:hint="eastAsia"/>
          <w:szCs w:val="21"/>
        </w:rPr>
        <w:t>方式：</w:t>
      </w:r>
    </w:p>
    <w:p w14:paraId="64F17112"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①按照中国人民银行  年  月公布的5年</w:t>
      </w:r>
      <w:proofErr w:type="gramStart"/>
      <w:r>
        <w:rPr>
          <w:rFonts w:ascii="宋体" w:hAnsi="宋体" w:hint="eastAsia"/>
          <w:szCs w:val="21"/>
          <w:u w:val="single"/>
        </w:rPr>
        <w:t>期贷款市场</w:t>
      </w:r>
      <w:proofErr w:type="gramEnd"/>
      <w:r>
        <w:rPr>
          <w:rFonts w:ascii="宋体" w:hAnsi="宋体" w:hint="eastAsia"/>
          <w:szCs w:val="21"/>
          <w:u w:val="single"/>
        </w:rPr>
        <w:t>报价利率支付利息</w:t>
      </w:r>
      <w:r>
        <w:rPr>
          <w:rFonts w:ascii="宋体" w:hAnsi="宋体" w:hint="eastAsia"/>
          <w:szCs w:val="21"/>
        </w:rPr>
        <w:t>。</w:t>
      </w:r>
    </w:p>
    <w:p w14:paraId="1D8BB5C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②不采用</w:t>
      </w:r>
      <w:r>
        <w:rPr>
          <w:rFonts w:ascii="宋体" w:hAnsi="宋体" w:hint="eastAsia"/>
          <w:szCs w:val="21"/>
        </w:rPr>
        <w:t>。</w:t>
      </w:r>
    </w:p>
    <w:p w14:paraId="13C95EE6"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31" w:name="_Toc532377400"/>
      <w:bookmarkStart w:id="2032" w:name="_Toc532375663"/>
      <w:r>
        <w:rPr>
          <w:rFonts w:hint="eastAsia"/>
          <w:sz w:val="21"/>
          <w:szCs w:val="21"/>
        </w:rPr>
        <w:t>15.4 保修</w:t>
      </w:r>
      <w:bookmarkEnd w:id="2031"/>
      <w:bookmarkEnd w:id="2032"/>
    </w:p>
    <w:p w14:paraId="2F4A5B9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15.4.1 保修责任</w:t>
      </w:r>
    </w:p>
    <w:p w14:paraId="52A8BF58"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工程保修期为：</w:t>
      </w:r>
      <w:bookmarkStart w:id="2033" w:name="_Hlk524381274"/>
      <w:r>
        <w:rPr>
          <w:rFonts w:ascii="宋体" w:hAnsi="宋体" w:hint="eastAsia"/>
          <w:szCs w:val="21"/>
        </w:rPr>
        <w:t>按照附件1《工程质量保修书》的规定执行。</w:t>
      </w:r>
      <w:bookmarkEnd w:id="2033"/>
    </w:p>
    <w:p w14:paraId="2EC166BD"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15.4.3 修复通知</w:t>
      </w:r>
    </w:p>
    <w:p w14:paraId="4C8F3D5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承包人收到保修通知并到达工程现场的合理时间：</w:t>
      </w:r>
      <w:r>
        <w:rPr>
          <w:rFonts w:ascii="宋体" w:hAnsi="宋体" w:hint="eastAsia"/>
          <w:szCs w:val="21"/>
          <w:u w:val="single"/>
        </w:rPr>
        <w:t xml:space="preserve">  48小时内，最长不能超过 72 小时</w:t>
      </w:r>
      <w:r>
        <w:rPr>
          <w:rFonts w:ascii="宋体" w:hAnsi="宋体" w:hint="eastAsia"/>
          <w:szCs w:val="21"/>
        </w:rPr>
        <w:t>。</w:t>
      </w:r>
    </w:p>
    <w:p w14:paraId="2E314D42"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34" w:name="_Toc532377401"/>
      <w:bookmarkStart w:id="2035" w:name="_Toc351203648"/>
      <w:bookmarkStart w:id="2036" w:name="_Toc532375664"/>
      <w:r>
        <w:rPr>
          <w:rFonts w:hint="eastAsia"/>
          <w:kern w:val="2"/>
          <w:sz w:val="21"/>
          <w:szCs w:val="21"/>
        </w:rPr>
        <w:t>16. 违约</w:t>
      </w:r>
      <w:bookmarkEnd w:id="2034"/>
      <w:bookmarkEnd w:id="2035"/>
      <w:bookmarkEnd w:id="2036"/>
    </w:p>
    <w:p w14:paraId="346DB33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37" w:name="_Toc532377402"/>
      <w:r>
        <w:rPr>
          <w:rFonts w:hint="eastAsia"/>
          <w:sz w:val="21"/>
          <w:szCs w:val="21"/>
        </w:rPr>
        <w:t>16.1 发包人违约</w:t>
      </w:r>
      <w:bookmarkEnd w:id="2037"/>
      <w:commentRangeStart w:id="2038"/>
      <w:commentRangeEnd w:id="2038"/>
      <w:r>
        <w:commentReference w:id="2038"/>
      </w:r>
    </w:p>
    <w:p w14:paraId="6F8147C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16.1.1 发包人违约的情形</w:t>
      </w:r>
    </w:p>
    <w:p w14:paraId="4DAC8938" w14:textId="77777777" w:rsidR="00C80D6E" w:rsidRDefault="00C80D6E" w:rsidP="00C80D6E">
      <w:pPr>
        <w:spacing w:line="360" w:lineRule="auto"/>
        <w:ind w:firstLineChars="200" w:firstLine="420"/>
        <w:rPr>
          <w:rFonts w:ascii="宋体" w:hAnsi="宋体" w:hint="eastAsia"/>
          <w:szCs w:val="21"/>
        </w:rPr>
      </w:pPr>
      <w:r>
        <w:rPr>
          <w:rFonts w:ascii="宋体" w:hAnsi="宋体" w:cs="Microsoft Sans Serif" w:hint="eastAsia"/>
          <w:kern w:val="0"/>
          <w:szCs w:val="21"/>
        </w:rPr>
        <w:t>除通用合同条款约定外，发包人违约的其他情形：</w:t>
      </w:r>
    </w:p>
    <w:p w14:paraId="6F190C06" w14:textId="77777777" w:rsidR="00C80D6E" w:rsidRDefault="00C80D6E" w:rsidP="00C80D6E">
      <w:pPr>
        <w:spacing w:line="360" w:lineRule="auto"/>
        <w:ind w:firstLineChars="200" w:firstLine="420"/>
        <w:rPr>
          <w:rFonts w:ascii="宋体" w:hAnsi="宋体" w:hint="eastAsia"/>
          <w:szCs w:val="21"/>
        </w:rPr>
      </w:pPr>
      <w:r>
        <w:rPr>
          <w:rFonts w:ascii="宋体" w:hAnsi="宋体" w:cs="Microsoft Sans Serif" w:hint="eastAsia"/>
          <w:kern w:val="0"/>
          <w:szCs w:val="21"/>
        </w:rPr>
        <w:t>（1）根据专用合同条款7.5.1项因发包人原因导致工期延误的；</w:t>
      </w:r>
    </w:p>
    <w:p w14:paraId="2EEF247D"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（2）因发包人原因未能及时办理完毕合同约定的许可、批准或备案的；</w:t>
      </w:r>
    </w:p>
    <w:p w14:paraId="27578EE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（3）因监理人未能按合同约定发出指示、指示延误或发出了错误指示而导致承包人费用增加和（或）工期延误的；</w:t>
      </w:r>
    </w:p>
    <w:p w14:paraId="6510FB71"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（4）根据5.3.3发包人或监理人要求重新检查的，经检查证明工程质量符合合同要求的，并由此产生增加的费用和（或）延误的工期的；</w:t>
      </w:r>
    </w:p>
    <w:p w14:paraId="578B169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（5）因发包人原因造成工程质量未达到合同约定标准的；</w:t>
      </w:r>
    </w:p>
    <w:p w14:paraId="0DEF427B"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（6）由于发包人原因对承包人造成的人员人身伤亡和财产损失的；</w:t>
      </w:r>
    </w:p>
    <w:p w14:paraId="2ED61A10"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（7）因发包人原因导致工程无法按期办理竣工验收或竣工结算的；</w:t>
      </w:r>
    </w:p>
    <w:p w14:paraId="66B2A62F"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（8）发包人无正当理由未按约定退还履约担保、低价风险担保、预付款担保或质量保证金的；</w:t>
      </w:r>
    </w:p>
    <w:p w14:paraId="6E9E5920"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（9）发包人不当提取履约担保、低价风险担保或质量保证金的；</w:t>
      </w:r>
    </w:p>
    <w:p w14:paraId="4BCE0AB9"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（10）发包人未按合同约定接收全部或部分工作的；</w:t>
      </w:r>
    </w:p>
    <w:p w14:paraId="3A7E3CD7" w14:textId="77777777" w:rsidR="00C80D6E" w:rsidRDefault="00C80D6E" w:rsidP="00C80D6E">
      <w:pPr>
        <w:pStyle w:val="112"/>
        <w:spacing w:line="360" w:lineRule="auto"/>
        <w:jc w:val="left"/>
        <w:rPr>
          <w:rFonts w:ascii="宋体" w:hAnsi="宋体" w:cs="Microsoft Sans Serif" w:hint="eastAsia"/>
          <w:kern w:val="0"/>
          <w:sz w:val="21"/>
          <w:szCs w:val="21"/>
          <w:u w:val="single"/>
        </w:rPr>
      </w:pPr>
      <w:r>
        <w:rPr>
          <w:rFonts w:ascii="宋体" w:hAnsi="宋体" w:cs="Microsoft Sans Serif" w:hint="eastAsia"/>
          <w:kern w:val="0"/>
          <w:sz w:val="21"/>
          <w:szCs w:val="21"/>
        </w:rPr>
        <w:t>（11）发包人未按合同约定办理保险的；</w:t>
      </w:r>
    </w:p>
    <w:p w14:paraId="17F0D196"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u w:val="single"/>
        </w:rPr>
        <w:t xml:space="preserve">（12）其他：  /      </w:t>
      </w:r>
      <w:r>
        <w:rPr>
          <w:rFonts w:ascii="宋体" w:hAnsi="宋体" w:cs="Microsoft Sans Serif" w:hint="eastAsia"/>
          <w:kern w:val="0"/>
          <w:szCs w:val="21"/>
        </w:rPr>
        <w:t>。</w:t>
      </w:r>
    </w:p>
    <w:p w14:paraId="0CA513EE" w14:textId="77777777" w:rsidR="00C80D6E" w:rsidRDefault="00C80D6E" w:rsidP="00C80D6E">
      <w:pPr>
        <w:pStyle w:val="112"/>
        <w:spacing w:line="360" w:lineRule="auto"/>
        <w:rPr>
          <w:rFonts w:ascii="宋体" w:hAnsi="宋体" w:hint="eastAsia"/>
          <w:sz w:val="21"/>
          <w:szCs w:val="21"/>
        </w:rPr>
      </w:pPr>
      <w:r w:rsidRPr="00781871">
        <w:rPr>
          <w:rFonts w:ascii="宋体" w:hAnsi="宋体" w:hint="eastAsia"/>
          <w:sz w:val="21"/>
          <w:szCs w:val="21"/>
          <w:highlight w:val="yellow"/>
        </w:rPr>
        <w:t>16.1.2</w:t>
      </w:r>
      <w:r>
        <w:rPr>
          <w:rFonts w:ascii="宋体" w:hAnsi="宋体" w:hint="eastAsia"/>
          <w:sz w:val="21"/>
          <w:szCs w:val="21"/>
        </w:rPr>
        <w:t>发包人违约的责任</w:t>
      </w:r>
    </w:p>
    <w:p w14:paraId="33FA39E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（1）因发包人原因未能及时办理完毕前述许可、批准或备案的违约责任：由发包人承担由此增加的费用和（或）顺延工期，并支付合理利润，具体索赔程序按照第19条〔索赔〕约定执行。</w:t>
      </w:r>
    </w:p>
    <w:p w14:paraId="218CEFD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6DB0F62"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（3）因发包人原因导致工期延误的违约责任：由发包人承担由此增加的费用和（或）顺延工期，并支付合理利润，具体索赔程序按照第19条〔索赔〕约定执行。</w:t>
      </w:r>
    </w:p>
    <w:p w14:paraId="0CEA067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（4）因发包人原因未能在计划开工日期前7天内下达开工通知的违约责任：由发包人承担由此增加的费用和（或）顺延工期，并支付合理利润，具体索赔程序按照第19条〔索赔〕约定执行。</w:t>
      </w:r>
    </w:p>
    <w:p w14:paraId="09077B66"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7F159BF1"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（6）因发包人原因未按合同约定支付合同价款的违约责任：发包人应向承包人支付违约金，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支付之日起28天后开始计算违约金，计算公式：</w:t>
      </w:r>
      <w:r>
        <w:rPr>
          <w:rFonts w:ascii="宋体" w:hAnsi="宋体" w:cs="Microsoft Sans Serif" w:hint="eastAsia"/>
          <w:kern w:val="0"/>
          <w:szCs w:val="21"/>
          <w:u w:val="single"/>
        </w:rPr>
        <w:t>违约金=应付未付金额×中国人民银行  年  月公布的5年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报价利率/360天×逾期天数</w:t>
      </w:r>
      <w:r>
        <w:rPr>
          <w:rFonts w:ascii="宋体" w:hAnsi="宋体" w:hint="eastAsia"/>
          <w:szCs w:val="21"/>
          <w:u w:val="single"/>
        </w:rPr>
        <w:t>（自第29天起计算）</w:t>
      </w:r>
      <w:r>
        <w:rPr>
          <w:rFonts w:ascii="宋体" w:hAnsi="宋体" w:cs="Microsoft Sans Serif" w:hint="eastAsia"/>
          <w:kern w:val="0"/>
          <w:szCs w:val="21"/>
          <w:u w:val="single"/>
        </w:rPr>
        <w:t>；逾期天数超过56天的，超过部分天数按上述利率的两倍计算并支付违约金</w:t>
      </w:r>
      <w:r>
        <w:rPr>
          <w:rFonts w:ascii="宋体" w:hAnsi="宋体" w:cs="Microsoft Sans Serif" w:hint="eastAsia"/>
          <w:kern w:val="0"/>
          <w:szCs w:val="21"/>
        </w:rPr>
        <w:t>。</w:t>
      </w:r>
      <w:commentRangeStart w:id="2039"/>
      <w:commentRangeEnd w:id="2039"/>
      <w:r>
        <w:commentReference w:id="2039"/>
      </w:r>
    </w:p>
    <w:p w14:paraId="7B0C6CF9"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（7）发包人违反合同约定，自行实施或转由他人实施被取消的合同工作内容的违约责任：由发包人承担由此给承包人造成的实际损失并支付合理利润。</w:t>
      </w:r>
    </w:p>
    <w:p w14:paraId="26BD998D"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52B86AE5"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（9）因发包人原因造成工程质量未达到合同约定标准的，由发包人承担由此增加的费用和（或）延误的工期，并支付合理利润。</w:t>
      </w:r>
    </w:p>
    <w:p w14:paraId="07E9C7A2"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（10）因发包人违反合同约定造成暂停施工的违约责任：由发包人承担由此增加的费用和（或）顺延工期，并支付合理利润，具体索赔程序按照第19条〔索赔〕约定执行。</w:t>
      </w:r>
    </w:p>
    <w:p w14:paraId="2E9C4FAB"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3DA92757" w14:textId="77777777" w:rsidR="00C80D6E" w:rsidRDefault="00C80D6E" w:rsidP="00C80D6E">
      <w:pPr>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（12）因发包人原因导致工程无法按期办理竣工验收或竣工结算的违约责任：由发包人承担由此增加的费用和（或）顺延工期，并支付合理利润，具体索赔程序按照第19条〔索赔〕约定执行。</w:t>
      </w:r>
    </w:p>
    <w:p w14:paraId="1D5714BE" w14:textId="77777777" w:rsidR="00C80D6E" w:rsidRDefault="00C80D6E" w:rsidP="00C80D6E">
      <w:pPr>
        <w:spacing w:line="360" w:lineRule="auto"/>
        <w:ind w:firstLineChars="200" w:firstLine="420"/>
        <w:jc w:val="left"/>
        <w:rPr>
          <w:rFonts w:ascii="宋体" w:hAnsi="宋体" w:cs="Microsoft Sans Serif" w:hint="eastAsia"/>
          <w:kern w:val="0"/>
          <w:szCs w:val="21"/>
          <w:u w:val="single"/>
        </w:rPr>
      </w:pPr>
      <w:r>
        <w:rPr>
          <w:rFonts w:ascii="宋体" w:hAnsi="宋体" w:hint="eastAsia"/>
          <w:szCs w:val="21"/>
        </w:rPr>
        <w:t>（13）</w:t>
      </w:r>
      <w:r>
        <w:rPr>
          <w:rFonts w:ascii="宋体" w:hAnsi="宋体" w:cs="Microsoft Sans Serif" w:hint="eastAsia"/>
          <w:kern w:val="0"/>
          <w:szCs w:val="21"/>
        </w:rPr>
        <w:t>发包人无正当理由未按约定退还履约担保、低价风险担保、预付款担保或质量保证金的违约责任：发包人应向承包人支付违约金，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退还之日起28天后开始计算违约金，</w:t>
      </w:r>
      <w:r>
        <w:rPr>
          <w:rFonts w:ascii="宋体" w:hAnsi="宋体" w:cs="Microsoft Sans Serif" w:hint="eastAsia"/>
          <w:kern w:val="0"/>
          <w:szCs w:val="21"/>
          <w:u w:val="single"/>
        </w:rPr>
        <w:t>计算公式：违约金=应退未退担保金额×中国人民银行  年  月公布的5年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报价利率/360天×逾期天数</w:t>
      </w:r>
      <w:r>
        <w:rPr>
          <w:rFonts w:ascii="宋体" w:hAnsi="宋体" w:hint="eastAsia"/>
          <w:szCs w:val="21"/>
          <w:u w:val="single"/>
        </w:rPr>
        <w:t>（自第29天起计算）</w:t>
      </w:r>
      <w:r>
        <w:rPr>
          <w:rFonts w:ascii="宋体" w:hAnsi="宋体" w:cs="Microsoft Sans Serif" w:hint="eastAsia"/>
          <w:kern w:val="0"/>
          <w:szCs w:val="21"/>
        </w:rPr>
        <w:t>。</w:t>
      </w:r>
    </w:p>
    <w:p w14:paraId="30C37239" w14:textId="77777777" w:rsidR="00C80D6E" w:rsidRDefault="00C80D6E" w:rsidP="00C80D6E">
      <w:pPr>
        <w:pStyle w:val="aa"/>
        <w:spacing w:after="0"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（14）</w:t>
      </w:r>
      <w:r>
        <w:rPr>
          <w:rFonts w:ascii="宋体" w:hAnsi="宋体" w:hint="eastAsia"/>
          <w:szCs w:val="21"/>
        </w:rPr>
        <w:t>发包人不当提取履约担保、低价风险担保、预付款担保或质量保证金的，应及时予以退还，若不当提取超过28天的，应承担违约责任：发包人应向承包人支付违约金，</w:t>
      </w:r>
      <w:r>
        <w:rPr>
          <w:rFonts w:ascii="宋体" w:hAnsi="宋体" w:hint="eastAsia"/>
          <w:szCs w:val="21"/>
          <w:u w:val="single"/>
        </w:rPr>
        <w:t>计算公式：违约金=不当提取的担保金额×中国人民银行  年  月公布的5年</w:t>
      </w:r>
      <w:proofErr w:type="gramStart"/>
      <w:r>
        <w:rPr>
          <w:rFonts w:ascii="宋体" w:hAnsi="宋体" w:hint="eastAsia"/>
          <w:szCs w:val="21"/>
          <w:u w:val="single"/>
        </w:rPr>
        <w:t>期贷款市场</w:t>
      </w:r>
      <w:proofErr w:type="gramEnd"/>
      <w:r>
        <w:rPr>
          <w:rFonts w:ascii="宋体" w:hAnsi="宋体" w:hint="eastAsia"/>
          <w:szCs w:val="21"/>
          <w:u w:val="single"/>
        </w:rPr>
        <w:t>报价利率/360天×逾期天数（自第29天起计算）</w:t>
      </w:r>
      <w:r>
        <w:rPr>
          <w:rFonts w:ascii="宋体" w:hAnsi="宋体" w:hint="eastAsia"/>
          <w:szCs w:val="21"/>
        </w:rPr>
        <w:t>。</w:t>
      </w:r>
    </w:p>
    <w:p w14:paraId="5501CD32" w14:textId="77777777" w:rsidR="00C80D6E" w:rsidRDefault="00C80D6E" w:rsidP="00C80D6E">
      <w:pPr>
        <w:pStyle w:val="aa"/>
        <w:spacing w:after="0" w:line="360" w:lineRule="auto"/>
        <w:ind w:firstLineChars="200" w:firstLine="420"/>
        <w:rPr>
          <w:rFonts w:ascii="宋体" w:hAnsi="宋体" w:hint="eastAsia"/>
          <w:szCs w:val="21"/>
        </w:rPr>
      </w:pPr>
      <w:r>
        <w:rPr>
          <w:rFonts w:ascii="宋体" w:hAnsi="宋体" w:cs="Microsoft Sans Serif" w:hint="eastAsia"/>
          <w:kern w:val="0"/>
          <w:szCs w:val="21"/>
        </w:rPr>
        <w:t>（15）发包人未按合同约定接收全部或部分工作的违约责任：由发包人承担</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接收工程之日起的工程照管、成品保护、保管等与工程有关的各项费用。</w:t>
      </w:r>
    </w:p>
    <w:p w14:paraId="4129E4D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（16）由于发包人原因对承包人造成的人员人身伤亡和财产损失的，由发包人负责赔偿，并承担由此增加的费用和（或）延误的工期，并支付合理利润。</w:t>
      </w:r>
    </w:p>
    <w:p w14:paraId="7F3DA2C3"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（17）发包人未按合同约定办理保险的违约责任：除按18.6.1项约定执行外，每延迟1天，按</w:t>
      </w:r>
      <w:r>
        <w:rPr>
          <w:rFonts w:ascii="宋体" w:hAnsi="宋体" w:cs="Microsoft Sans Serif" w:hint="eastAsia"/>
          <w:kern w:val="0"/>
          <w:szCs w:val="21"/>
          <w:u w:val="single"/>
        </w:rPr>
        <w:t>500元/</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w:t>
      </w:r>
    </w:p>
    <w:p w14:paraId="7A9A00AE"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（18）其他：</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01191E82" w14:textId="77777777" w:rsidR="00C80D6E" w:rsidRDefault="00C80D6E" w:rsidP="00C80D6E">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3BB4081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16.1.3 因发包人违约解除合同</w:t>
      </w:r>
    </w:p>
    <w:p w14:paraId="04A824CB" w14:textId="77777777" w:rsidR="00C80D6E" w:rsidRDefault="00C80D6E" w:rsidP="00C80D6E">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因发包人违约并致使合同目的不能实现的，承包人有权解除合同：</w:t>
      </w:r>
    </w:p>
    <w:p w14:paraId="41984009" w14:textId="77777777" w:rsidR="00C80D6E" w:rsidRDefault="00C80D6E" w:rsidP="00C80D6E">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（1）因发包人原因延迟支付合同价款超过180天的；</w:t>
      </w:r>
    </w:p>
    <w:p w14:paraId="08DD6D45" w14:textId="77777777" w:rsidR="00C80D6E" w:rsidRDefault="00C80D6E" w:rsidP="00C80D6E">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（2）因发包人原因导致工期延误超过90天的；</w:t>
      </w:r>
    </w:p>
    <w:p w14:paraId="31B594E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（3）因发包人第16.1.2（5）违约情形导致暂停施工满56天，且发包人仍未纠正其违约行为的；</w:t>
      </w:r>
    </w:p>
    <w:p w14:paraId="1E1F5664"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（4）其他未履行合同项下的义务构成对合同的实质性违约，并且在收到承包人要求说明其违约并予以补救的通知后56天内仍未补救该实质性违约的；</w:t>
      </w:r>
    </w:p>
    <w:p w14:paraId="3341EB55"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14:paraId="02EDEDC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16.1.4 因发包人违约解除合同后的付款</w:t>
      </w:r>
    </w:p>
    <w:p w14:paraId="7CC7B33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承包人按照本款约定解除合同的，发包人应在解除合同后28天内支付下列款项，并解除履约担保、低价风险担保、预付款担保：</w:t>
      </w:r>
    </w:p>
    <w:p w14:paraId="143379F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（1）合同解除前所完成工作的价款；</w:t>
      </w:r>
    </w:p>
    <w:p w14:paraId="15D9A9B5"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（2）承包人为工程施工订购并已付款的材料、工程设备和其他物品的价款；</w:t>
      </w:r>
    </w:p>
    <w:p w14:paraId="5A503D1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（3）承包人撤离施工现场以及遣散承包人人员的款项；</w:t>
      </w:r>
    </w:p>
    <w:p w14:paraId="5344D8B3"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（4）按照合同约定在合同解除前应支付的违约金；</w:t>
      </w:r>
    </w:p>
    <w:p w14:paraId="133A251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（5）按照合同约定应当支付给承包人的其他款项；</w:t>
      </w:r>
    </w:p>
    <w:p w14:paraId="38ADC9E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（6）按照合同约定应退还的质量保证金；</w:t>
      </w:r>
    </w:p>
    <w:p w14:paraId="7E28A2D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（7）因解除合同给承包人造成的损失；</w:t>
      </w:r>
    </w:p>
    <w:p w14:paraId="77FC548B"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w:t>
      </w:r>
      <w:r>
        <w:rPr>
          <w:rFonts w:ascii="宋体" w:hAnsi="宋体" w:cs="Microsoft Sans Serif" w:hint="eastAsia"/>
          <w:kern w:val="0"/>
          <w:szCs w:val="21"/>
          <w:u w:val="single"/>
        </w:rPr>
        <w:t xml:space="preserve">        。</w:t>
      </w:r>
    </w:p>
    <w:p w14:paraId="2644402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合同当事人未能就解除合同后的结清达成一致的，按照第20条〔争议解决〕的约定处理。</w:t>
      </w:r>
    </w:p>
    <w:p w14:paraId="235CC732"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commentRangeStart w:id="2040"/>
      <w:commentRangeEnd w:id="2040"/>
      <w:r>
        <w:commentReference w:id="2040"/>
      </w:r>
    </w:p>
    <w:p w14:paraId="39528C27"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41" w:name="_Toc532377403"/>
      <w:r>
        <w:rPr>
          <w:rFonts w:hint="eastAsia"/>
          <w:sz w:val="21"/>
          <w:szCs w:val="21"/>
        </w:rPr>
        <w:t>16.2 承包人违约</w:t>
      </w:r>
      <w:bookmarkEnd w:id="2041"/>
    </w:p>
    <w:p w14:paraId="2ED7767B"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bookmarkStart w:id="2042" w:name="_Hlk524380579"/>
      <w:r>
        <w:rPr>
          <w:rFonts w:ascii="宋体" w:hAnsi="宋体" w:cs="Microsoft Sans Serif" w:hint="eastAsia"/>
          <w:kern w:val="0"/>
          <w:szCs w:val="21"/>
        </w:rPr>
        <w:t>16.2.1 承包人违约的情形</w:t>
      </w:r>
    </w:p>
    <w:p w14:paraId="1AE91D02"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除通用合同条款约定外，承包人违约的其他情形：</w:t>
      </w:r>
    </w:p>
    <w:p w14:paraId="7C0AA4C6"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（1）承包人未按合同约定提交履约担保或质量保证金的；</w:t>
      </w:r>
    </w:p>
    <w:p w14:paraId="3F6031F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（2）承包人未能按期开工的；</w:t>
      </w:r>
    </w:p>
    <w:p w14:paraId="6869E29D"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（3）承包人未按投标文件或监理人的要求及时配备称职的主要管理人员，或承包人未按经审定的施工组织设计配备或更换关键施工设备的；</w:t>
      </w:r>
    </w:p>
    <w:p w14:paraId="412793FA"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（4）承包人有安全问题或有违反安全管理规章制度情况的；</w:t>
      </w:r>
    </w:p>
    <w:p w14:paraId="2664A9B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（5）承包人在缺陷责任期及保修期内，未能在合理期限对工程缺陷进行修复，或拒绝按发包人要求进行修复的；</w:t>
      </w:r>
    </w:p>
    <w:p w14:paraId="7ECFF81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（6）承包人拖欠其工人或所雇人员工资或报酬，导致其工人或所雇人员向有关部门投诉、控告、检举或以聚集等方式讨要工资或报酬的；</w:t>
      </w:r>
    </w:p>
    <w:p w14:paraId="0B6E95E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（7）承包人不配合发包人、监理人及发包人委托的工程造价咨询服务单位结算审核或承包人其他原因导致未按期完成工程竣工结算的；</w:t>
      </w:r>
    </w:p>
    <w:p w14:paraId="2C799443"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（8）承包人违反合同约定进行转包或违法分包的；</w:t>
      </w:r>
    </w:p>
    <w:p w14:paraId="4F39A3E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（9）承包人未按合同约定移交全部或部分工作的；</w:t>
      </w:r>
    </w:p>
    <w:p w14:paraId="7151E5C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（10）承包人未按合同约定购买保险的；</w:t>
      </w:r>
    </w:p>
    <w:p w14:paraId="6DE7FB39" w14:textId="77777777" w:rsidR="00C80D6E" w:rsidRDefault="00C80D6E" w:rsidP="00C80D6E">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（11）项目经理若有以下情形，属于承包人违约：</w:t>
      </w:r>
    </w:p>
    <w:p w14:paraId="779D98F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1）项目经理不按承诺到岗的；</w:t>
      </w:r>
    </w:p>
    <w:p w14:paraId="74012A4B"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2）每月在施工现场的天数少于约定天数的；</w:t>
      </w:r>
    </w:p>
    <w:p w14:paraId="6BC069D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3）承包人未提交项目经理劳动合同和社会保险证明的；</w:t>
      </w:r>
    </w:p>
    <w:p w14:paraId="4FAA55C5"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4）未经批准，擅自离开施工现场（超过约定时间）的；</w:t>
      </w:r>
    </w:p>
    <w:p w14:paraId="54A9449A"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5）未经批准，擅自变更项目经理的；</w:t>
      </w:r>
    </w:p>
    <w:p w14:paraId="7CB9A035"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w:t>
      </w:r>
      <w:proofErr w:type="gramStart"/>
      <w:r>
        <w:rPr>
          <w:rFonts w:ascii="宋体" w:hAnsi="宋体" w:cs="Microsoft Sans Serif" w:hint="eastAsia"/>
          <w:kern w:val="0"/>
          <w:szCs w:val="21"/>
        </w:rPr>
        <w:t>按照渝建发</w:t>
      </w:r>
      <w:proofErr w:type="gramEnd"/>
      <w:r>
        <w:rPr>
          <w:rFonts w:ascii="宋体" w:hAnsi="宋体" w:cs="Microsoft Sans Serif" w:hint="eastAsia"/>
          <w:kern w:val="0"/>
          <w:szCs w:val="21"/>
        </w:rPr>
        <w:t>〔2015〕35号文的要求，施工期间，项目经理因在一个记分周期内累计记分达到12分，被建设行政主管部门依法责令停止执业的；</w:t>
      </w:r>
    </w:p>
    <w:p w14:paraId="7844106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7）发包人有正当理由认为项目经理不称职/不履职，且承包人在约定时间内不予更换的；</w:t>
      </w:r>
    </w:p>
    <w:p w14:paraId="6636490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8）其他双方约定的情形：</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B9DB83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（12）技术负责人若有以下情形，属于承包人违约：</w:t>
      </w:r>
    </w:p>
    <w:p w14:paraId="7CB0E1C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1）每月在施工现场的天数少于约定天数的；</w:t>
      </w:r>
    </w:p>
    <w:p w14:paraId="28D39526"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2）承包人未提交技术负责人劳动合同和社会保险证明的；</w:t>
      </w:r>
    </w:p>
    <w:p w14:paraId="580D894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3）未经批准，擅自离开施工现场（超过约定时间）的；</w:t>
      </w:r>
    </w:p>
    <w:p w14:paraId="1A5844A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4）未经批准，擅自变更技术负责人的；</w:t>
      </w:r>
    </w:p>
    <w:p w14:paraId="474EAF0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5）发包人有正当理由认为技术负责人不称职/不履职，且承包人在约定时间内不予更换的；</w:t>
      </w:r>
    </w:p>
    <w:p w14:paraId="309DA31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2A878E3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（13）主要施工管理人员若有以下情形，属于承包人违约：</w:t>
      </w:r>
    </w:p>
    <w:p w14:paraId="2D6899E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1）承包人未提交主要管理人员劳动合同和社会保险证明的；</w:t>
      </w:r>
    </w:p>
    <w:p w14:paraId="20E5AB75"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2）未经批准，擅自离开施工现场（超过约定时间）的；</w:t>
      </w:r>
    </w:p>
    <w:p w14:paraId="25EF6E3D"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3）未经批准，擅自变更主要施工管理人员的；</w:t>
      </w:r>
    </w:p>
    <w:p w14:paraId="6D64DF9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4）发包人有正当理由认为主要施工管理人员不称职/不履职，且承包人在约定时间内不予更换的；</w:t>
      </w:r>
    </w:p>
    <w:p w14:paraId="51E398D9"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236B9EC4"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（14）</w:t>
      </w:r>
      <w:r>
        <w:rPr>
          <w:rFonts w:ascii="宋体" w:hAnsi="宋体" w:cs="Microsoft Sans Serif" w:hint="eastAsia"/>
          <w:kern w:val="0"/>
          <w:szCs w:val="21"/>
          <w:u w:val="single"/>
        </w:rPr>
        <w:t>严禁私自接收外来渣土。若经发现违者罚款10万元每车每次。累计3次业主有权解除合同并追究相关责任。</w:t>
      </w:r>
    </w:p>
    <w:bookmarkEnd w:id="2042"/>
    <w:p w14:paraId="72B68830" w14:textId="77777777" w:rsidR="00C80D6E" w:rsidRDefault="00C80D6E" w:rsidP="00C80D6E">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16.2.2 承包人违约的责任</w:t>
      </w:r>
    </w:p>
    <w:p w14:paraId="5F93821C" w14:textId="77777777" w:rsidR="00C80D6E" w:rsidRDefault="00C80D6E" w:rsidP="00C80D6E">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承包人违约责任的承担方式和计算方法：</w:t>
      </w:r>
    </w:p>
    <w:p w14:paraId="38F362E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每延误1天，承包人按</w:t>
      </w:r>
      <w:r>
        <w:rPr>
          <w:rFonts w:ascii="宋体" w:hAnsi="宋体" w:cs="Microsoft Sans Serif" w:hint="eastAsia"/>
          <w:kern w:val="0"/>
          <w:szCs w:val="21"/>
          <w:u w:val="single"/>
        </w:rPr>
        <w:t xml:space="preserve">  </w:t>
      </w:r>
      <w:r w:rsidRPr="00781871">
        <w:rPr>
          <w:rFonts w:ascii="宋体" w:hAnsi="宋体" w:cs="Microsoft Sans Serif" w:hint="eastAsia"/>
          <w:kern w:val="0"/>
          <w:szCs w:val="21"/>
          <w:highlight w:val="yellow"/>
          <w:u w:val="single"/>
        </w:rPr>
        <w:t>（5000～50000）元/天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万元（不</w:t>
      </w:r>
      <w:r w:rsidRPr="00781871">
        <w:rPr>
          <w:rFonts w:ascii="宋体" w:hAnsi="宋体" w:cs="Microsoft Sans Serif" w:hint="eastAsia"/>
          <w:kern w:val="0"/>
          <w:szCs w:val="21"/>
          <w:highlight w:val="yellow"/>
          <w:u w:val="single"/>
        </w:rPr>
        <w:t>超过签约合同价的3%）</w:t>
      </w:r>
      <w:r>
        <w:rPr>
          <w:rFonts w:ascii="宋体" w:hAnsi="宋体" w:cs="Microsoft Sans Serif" w:hint="eastAsia"/>
          <w:kern w:val="0"/>
          <w:szCs w:val="21"/>
          <w:lang w:val="zh-CN"/>
        </w:rPr>
        <w:t>。</w:t>
      </w:r>
    </w:p>
    <w:p w14:paraId="6C2740D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支付违约金，违法转/分包商应在7天内撤离出场。</w:t>
      </w:r>
    </w:p>
    <w:p w14:paraId="38EF660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5329E000"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08834874"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（1～5）%</w:t>
      </w:r>
      <w:r>
        <w:rPr>
          <w:rFonts w:ascii="宋体" w:hAnsi="宋体" w:cs="Microsoft Sans Serif" w:hint="eastAsia"/>
          <w:kern w:val="0"/>
          <w:szCs w:val="21"/>
        </w:rPr>
        <w:t>支付违约金。</w:t>
      </w:r>
    </w:p>
    <w:p w14:paraId="2F7F458F" w14:textId="77777777" w:rsidR="00C80D6E" w:rsidRPr="00781871" w:rsidRDefault="00C80D6E" w:rsidP="00C80D6E">
      <w:pPr>
        <w:snapToGrid w:val="0"/>
        <w:spacing w:line="360" w:lineRule="auto"/>
        <w:ind w:firstLineChars="200" w:firstLine="420"/>
        <w:jc w:val="left"/>
        <w:rPr>
          <w:rFonts w:ascii="宋体" w:hAnsi="宋体" w:cs="Microsoft Sans Serif" w:hint="eastAsia"/>
          <w:kern w:val="0"/>
          <w:szCs w:val="21"/>
          <w:highlight w:val="yellow"/>
        </w:rPr>
      </w:pPr>
      <w:r>
        <w:rPr>
          <w:rFonts w:ascii="宋体" w:hAnsi="宋体" w:cs="Microsoft Sans Serif" w:hint="eastAsia"/>
          <w:kern w:val="0"/>
          <w:szCs w:val="21"/>
        </w:rPr>
        <w:t>（6）</w:t>
      </w:r>
      <w:r w:rsidRPr="00781871">
        <w:rPr>
          <w:rFonts w:ascii="宋体" w:hAnsi="宋体" w:cs="Microsoft Sans Serif" w:hint="eastAsia"/>
          <w:kern w:val="0"/>
          <w:szCs w:val="21"/>
          <w:highlight w:val="yellow"/>
        </w:rPr>
        <w:t>因承包人原因造成工期延误的违约承担方式和计算方法：由承包人承担由此增加的费用，</w:t>
      </w:r>
      <w:r w:rsidRPr="00781871">
        <w:rPr>
          <w:rFonts w:ascii="宋体" w:hAnsi="宋体" w:cs="Microsoft Sans Serif" w:hint="eastAsia"/>
          <w:szCs w:val="21"/>
          <w:highlight w:val="yellow"/>
        </w:rPr>
        <w:t>由此导致工期延误的，工期不予顺延；逾期竣工违约金的计算方法：</w:t>
      </w:r>
      <w:r w:rsidRPr="00781871">
        <w:rPr>
          <w:rFonts w:ascii="宋体" w:hAnsi="宋体" w:cs="Microsoft Sans Serif" w:hint="eastAsia"/>
          <w:kern w:val="0"/>
          <w:szCs w:val="21"/>
          <w:highlight w:val="yellow"/>
        </w:rPr>
        <w:t>每延误1天，承包人按</w:t>
      </w:r>
      <w:r w:rsidRPr="00781871">
        <w:rPr>
          <w:rFonts w:ascii="宋体" w:hAnsi="宋体" w:cs="Microsoft Sans Serif" w:hint="eastAsia"/>
          <w:kern w:val="0"/>
          <w:szCs w:val="21"/>
          <w:highlight w:val="yellow"/>
          <w:u w:val="single"/>
        </w:rPr>
        <w:t xml:space="preserve">  （5000～50000）元/天</w:t>
      </w:r>
      <w:r w:rsidRPr="00781871">
        <w:rPr>
          <w:rFonts w:ascii="宋体" w:hAnsi="宋体" w:cs="Microsoft Sans Serif" w:hint="eastAsia"/>
          <w:kern w:val="0"/>
          <w:szCs w:val="21"/>
          <w:highlight w:val="yellow"/>
        </w:rPr>
        <w:t>计算逾期竣工违约金，累计违约金上限：</w:t>
      </w:r>
      <w:r w:rsidRPr="00781871">
        <w:rPr>
          <w:rFonts w:ascii="宋体" w:hAnsi="宋体" w:cs="Microsoft Sans Serif" w:hint="eastAsia"/>
          <w:kern w:val="0"/>
          <w:szCs w:val="21"/>
          <w:highlight w:val="yellow"/>
          <w:u w:val="single"/>
        </w:rPr>
        <w:t xml:space="preserve">  </w:t>
      </w:r>
      <w:r w:rsidRPr="00781871">
        <w:rPr>
          <w:rFonts w:ascii="宋体" w:hAnsi="宋体" w:cs="Microsoft Sans Serif" w:hint="eastAsia"/>
          <w:kern w:val="0"/>
          <w:szCs w:val="21"/>
          <w:highlight w:val="yellow"/>
        </w:rPr>
        <w:t>万元（不超过签约合同价的3%）</w:t>
      </w:r>
      <w:r w:rsidRPr="00781871">
        <w:rPr>
          <w:rFonts w:ascii="宋体" w:hAnsi="宋体" w:cs="Microsoft Sans Serif" w:hint="eastAsia"/>
          <w:kern w:val="0"/>
          <w:szCs w:val="21"/>
          <w:highlight w:val="yellow"/>
          <w:lang w:val="zh-CN"/>
        </w:rPr>
        <w:t>；</w:t>
      </w:r>
      <w:r w:rsidRPr="00781871">
        <w:rPr>
          <w:rFonts w:ascii="宋体" w:hAnsi="宋体" w:cs="Microsoft Sans Serif" w:hint="eastAsia"/>
          <w:kern w:val="0"/>
          <w:szCs w:val="21"/>
          <w:highlight w:val="yellow"/>
        </w:rPr>
        <w:t>承包人支付逾期竣工违约金后，</w:t>
      </w:r>
      <w:proofErr w:type="gramStart"/>
      <w:r w:rsidRPr="00781871">
        <w:rPr>
          <w:rFonts w:ascii="宋体" w:hAnsi="宋体" w:cs="Microsoft Sans Serif" w:hint="eastAsia"/>
          <w:kern w:val="0"/>
          <w:szCs w:val="21"/>
          <w:highlight w:val="yellow"/>
        </w:rPr>
        <w:t>不</w:t>
      </w:r>
      <w:proofErr w:type="gramEnd"/>
      <w:r w:rsidRPr="00781871">
        <w:rPr>
          <w:rFonts w:ascii="宋体" w:hAnsi="宋体" w:cs="Microsoft Sans Serif" w:hint="eastAsia"/>
          <w:kern w:val="0"/>
          <w:szCs w:val="21"/>
          <w:highlight w:val="yellow"/>
        </w:rPr>
        <w:t>免除承包人继续完成工程及修补缺陷的义务。</w:t>
      </w:r>
    </w:p>
    <w:p w14:paraId="409C5A5D"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（0.5～2）%</w:t>
      </w:r>
      <w:r>
        <w:rPr>
          <w:rFonts w:ascii="宋体" w:hAnsi="宋体" w:cs="Microsoft Sans Serif" w:hint="eastAsia"/>
          <w:kern w:val="0"/>
          <w:szCs w:val="21"/>
        </w:rPr>
        <w:t>支付违约金。</w:t>
      </w:r>
    </w:p>
    <w:p w14:paraId="49436C5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（8）承包人明确表示或者以其行为表明不履行合同主要义务的违约责任：按签约合同价的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3AA0152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（9）承包人未能按照合同约定履行其他义务的违约责任：按</w:t>
      </w:r>
      <w:r>
        <w:rPr>
          <w:rFonts w:ascii="宋体" w:hAnsi="宋体" w:cs="Microsoft Sans Serif" w:hint="eastAsia"/>
          <w:kern w:val="0"/>
          <w:szCs w:val="21"/>
          <w:u w:val="single"/>
        </w:rPr>
        <w:t>（500～5000）元/次</w:t>
      </w:r>
      <w:r>
        <w:rPr>
          <w:rFonts w:ascii="宋体" w:hAnsi="宋体" w:cs="Microsoft Sans Serif" w:hint="eastAsia"/>
          <w:kern w:val="0"/>
          <w:szCs w:val="21"/>
        </w:rPr>
        <w:t>支付违约金。</w:t>
      </w:r>
    </w:p>
    <w:p w14:paraId="2A595BCE"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（10）承包人未能按期开工的违约责任：按合同价</w:t>
      </w:r>
      <w:r>
        <w:rPr>
          <w:rFonts w:ascii="宋体" w:hAnsi="宋体" w:cs="Microsoft Sans Serif" w:hint="eastAsia"/>
          <w:kern w:val="0"/>
          <w:szCs w:val="21"/>
          <w:u w:val="single"/>
        </w:rPr>
        <w:t>0.2‰/</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14:paraId="4123BC5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（11）承包人未按经审定的施工组织设计配备或更换关键施工设备的违约责任：按</w:t>
      </w:r>
      <w:r>
        <w:rPr>
          <w:rFonts w:ascii="宋体" w:hAnsi="宋体" w:cs="Microsoft Sans Serif" w:hint="eastAsia"/>
          <w:kern w:val="0"/>
          <w:szCs w:val="21"/>
          <w:u w:val="single"/>
        </w:rPr>
        <w:t xml:space="preserve">  （5000～50000）元/台·次</w:t>
      </w:r>
      <w:r>
        <w:rPr>
          <w:rFonts w:ascii="宋体" w:hAnsi="宋体" w:cs="Microsoft Sans Serif" w:hint="eastAsia"/>
          <w:kern w:val="0"/>
          <w:szCs w:val="21"/>
        </w:rPr>
        <w:t>支付违约金。</w:t>
      </w:r>
    </w:p>
    <w:p w14:paraId="12FDFD0D"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（12）承包人有安全问题或有违反安全管理规章制度情况的违约责任：根据具体情节，按签约合同价的</w:t>
      </w:r>
      <w:r>
        <w:rPr>
          <w:rFonts w:ascii="宋体" w:hAnsi="宋体" w:cs="Microsoft Sans Serif" w:hint="eastAsia"/>
          <w:kern w:val="0"/>
          <w:szCs w:val="21"/>
          <w:u w:val="single"/>
        </w:rPr>
        <w:t>0.5‰～4‰/次</w:t>
      </w:r>
      <w:r>
        <w:rPr>
          <w:rFonts w:ascii="宋体" w:hAnsi="宋体" w:cs="Microsoft Sans Serif" w:hint="eastAsia"/>
          <w:kern w:val="0"/>
          <w:szCs w:val="21"/>
        </w:rPr>
        <w:t>支付违约金（累计不超过签约合同价的1%，详见附件9安全管理协议）。</w:t>
      </w:r>
    </w:p>
    <w:p w14:paraId="34E1973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（13）承包人拖欠其工人或所雇人员工资或报酬，导致其工人或所雇人员向有关部门投诉、控告、检举或以聚集等方式讨要工资或报酬的违约责任：根据具体情节，按违约金额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（50000～200000）元/次</w:t>
      </w:r>
      <w:r>
        <w:rPr>
          <w:rFonts w:ascii="宋体" w:hAnsi="宋体" w:cs="Microsoft Sans Serif" w:hint="eastAsia"/>
          <w:kern w:val="0"/>
          <w:szCs w:val="21"/>
        </w:rPr>
        <w:t>支付违约金。</w:t>
      </w:r>
    </w:p>
    <w:p w14:paraId="4D72FB5C"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（14）承包人不配合发包人、监理人及发包人委托的工程造价咨询服务单位结算审核的违约责任：根据具体情节，按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（10000～100000）元/次</w:t>
      </w:r>
      <w:r>
        <w:rPr>
          <w:rFonts w:ascii="宋体" w:hAnsi="宋体" w:cs="Microsoft Sans Serif" w:hint="eastAsia"/>
          <w:kern w:val="0"/>
          <w:szCs w:val="21"/>
        </w:rPr>
        <w:t>支付违约金。</w:t>
      </w:r>
    </w:p>
    <w:p w14:paraId="4F21E538"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（15）承包人未按合同约定移交全部和部分工程的违约责任：由承包人承担工程照管、成品保护、保管等与工程有关的各种费用，并按结算金额或违约部分结算金额的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0.5～1‰</w:t>
      </w:r>
      <w:r>
        <w:rPr>
          <w:rFonts w:ascii="宋体" w:hAnsi="宋体" w:cs="Microsoft Sans Serif" w:hint="eastAsia"/>
          <w:kern w:val="0"/>
          <w:szCs w:val="21"/>
        </w:rPr>
        <w:t>支付违约金。</w:t>
      </w:r>
    </w:p>
    <w:p w14:paraId="6263654A"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（16）承包人未按合同约定购买保险的违约责任：除按18.6.2项约定执行外，每延迟1天，按</w:t>
      </w:r>
      <w:r>
        <w:rPr>
          <w:rFonts w:ascii="宋体" w:hAnsi="宋体" w:cs="Microsoft Sans Serif" w:hint="eastAsia"/>
          <w:szCs w:val="21"/>
          <w:u w:val="single"/>
        </w:rPr>
        <w:t>500元/</w:t>
      </w:r>
      <w:proofErr w:type="gramStart"/>
      <w:r>
        <w:rPr>
          <w:rFonts w:ascii="宋体" w:hAnsi="宋体" w:cs="Microsoft Sans Serif" w:hint="eastAsia"/>
          <w:szCs w:val="21"/>
          <w:u w:val="single"/>
        </w:rPr>
        <w:t>天</w:t>
      </w:r>
      <w:r>
        <w:rPr>
          <w:rFonts w:ascii="宋体" w:hAnsi="宋体" w:cs="Microsoft Sans Serif" w:hint="eastAsia"/>
          <w:szCs w:val="21"/>
        </w:rPr>
        <w:t>支付</w:t>
      </w:r>
      <w:proofErr w:type="gramEnd"/>
      <w:r>
        <w:rPr>
          <w:rFonts w:ascii="宋体" w:hAnsi="宋体" w:cs="Microsoft Sans Serif" w:hint="eastAsia"/>
          <w:szCs w:val="21"/>
        </w:rPr>
        <w:t>违约金。</w:t>
      </w:r>
    </w:p>
    <w:p w14:paraId="1A31C0D2"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（17）发生第16.2.1项（11）目、16.2.1项（12）目、16.2.1项（13）目违约情形的违约责任：除承担由此增加的费用和工期延误的责任，承包人应向发包人支付违约金：</w:t>
      </w:r>
    </w:p>
    <w:p w14:paraId="01BEF236"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1）项目经理违约承担方式和计算方法：对于第16.2.1项（11）目的情形，每发现一次，根据具体情节，按</w:t>
      </w:r>
      <w:r>
        <w:rPr>
          <w:rFonts w:ascii="宋体" w:hAnsi="宋体" w:cs="Microsoft Sans Serif" w:hint="eastAsia"/>
          <w:kern w:val="0"/>
          <w:szCs w:val="21"/>
          <w:u w:val="single"/>
        </w:rPr>
        <w:t>1000～30000元/天·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违约金；项目经理不按承诺到岗的（</w:t>
      </w:r>
      <w:r>
        <w:rPr>
          <w:rFonts w:ascii="宋体" w:hAnsi="宋体" w:cs="Microsoft Sans Serif"/>
          <w:kern w:val="0"/>
          <w:szCs w:val="21"/>
        </w:rPr>
        <w:t>3.2.3项约定的情形除外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（50～100）%</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14:paraId="155EC4C2"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2）主要技术负责人违约承担方式和计算方法：对于第16.2.1项（12）目的六种情形，每发现一次，根据具体情节，按</w:t>
      </w:r>
      <w:r>
        <w:rPr>
          <w:rFonts w:ascii="宋体" w:hAnsi="宋体" w:cs="Microsoft Sans Serif" w:hint="eastAsia"/>
          <w:kern w:val="0"/>
          <w:szCs w:val="21"/>
          <w:u w:val="single"/>
        </w:rPr>
        <w:t>1000～30000元/天·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违约金；擅自更换主要技术负责人的，按签约合同价的</w:t>
      </w:r>
      <w:r>
        <w:rPr>
          <w:rFonts w:ascii="宋体" w:hAnsi="宋体" w:cs="Microsoft Sans Serif" w:hint="eastAsia"/>
          <w:kern w:val="0"/>
          <w:szCs w:val="21"/>
          <w:u w:val="single"/>
        </w:rPr>
        <w:t>（0.5～2）%/人·次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10万</w:t>
      </w:r>
      <w:r>
        <w:rPr>
          <w:rFonts w:ascii="宋体" w:hAnsi="宋体" w:cs="Microsoft Sans Serif" w:hint="eastAsia"/>
          <w:kern w:val="0"/>
          <w:szCs w:val="21"/>
        </w:rPr>
        <w:t>，累计不超过</w:t>
      </w:r>
      <w:r>
        <w:rPr>
          <w:rFonts w:ascii="宋体" w:hAnsi="宋体" w:cs="Microsoft Sans Serif" w:hint="eastAsia"/>
          <w:kern w:val="0"/>
          <w:szCs w:val="21"/>
          <w:u w:val="single"/>
        </w:rPr>
        <w:t>100万</w:t>
      </w:r>
      <w:r>
        <w:rPr>
          <w:rFonts w:ascii="宋体" w:hAnsi="宋体" w:cs="Microsoft Sans Serif" w:hint="eastAsia"/>
          <w:kern w:val="0"/>
          <w:szCs w:val="21"/>
        </w:rPr>
        <w:t>。</w:t>
      </w:r>
    </w:p>
    <w:p w14:paraId="6FAEF05C" w14:textId="77777777" w:rsidR="00C80D6E" w:rsidRDefault="00C80D6E" w:rsidP="00C80D6E">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3）主要施工管理人员违约承担方式和计算方法：对于第16.2.1项（13）目的五种情形，每发现一次，根据具体情节，按</w:t>
      </w:r>
      <w:r>
        <w:rPr>
          <w:rFonts w:ascii="宋体" w:hAnsi="宋体" w:cs="Microsoft Sans Serif" w:hint="eastAsia"/>
          <w:kern w:val="0"/>
          <w:szCs w:val="21"/>
          <w:u w:val="single"/>
        </w:rPr>
        <w:t>500～10000元/天·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w:t>
      </w:r>
    </w:p>
    <w:p w14:paraId="2547FED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（18）</w:t>
      </w:r>
      <w:r>
        <w:rPr>
          <w:rFonts w:ascii="宋体" w:hAnsi="宋体"/>
          <w:szCs w:val="32"/>
        </w:rPr>
        <w:t>严禁私自接收外来渣土。若经发现违者罚款10万元每车每次。累计3次业主有权解除合同并追究相关责任。</w:t>
      </w:r>
      <w:bookmarkStart w:id="2043" w:name="_Hlk524380347"/>
    </w:p>
    <w:p w14:paraId="560977D1"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ascii="宋体" w:hAnsi="宋体" w:cs="Microsoft Sans Serif" w:hint="eastAsia"/>
          <w:kern w:val="0"/>
          <w:szCs w:val="21"/>
        </w:rPr>
        <w:t>16.2.2项第（1）</w:t>
      </w:r>
      <w:proofErr w:type="gramStart"/>
      <w:r>
        <w:rPr>
          <w:rFonts w:ascii="宋体" w:hAnsi="宋体" w:cs="Microsoft Sans Serif" w:hint="eastAsia"/>
          <w:kern w:val="0"/>
          <w:szCs w:val="21"/>
        </w:rPr>
        <w:t>目承担</w:t>
      </w:r>
      <w:proofErr w:type="gramEnd"/>
      <w:r>
        <w:rPr>
          <w:rFonts w:ascii="宋体" w:hAnsi="宋体" w:cs="Microsoft Sans Serif" w:hint="eastAsia"/>
          <w:kern w:val="0"/>
          <w:szCs w:val="21"/>
        </w:rPr>
        <w:t>违约责任</w:t>
      </w:r>
      <w:r>
        <w:rPr>
          <w:rFonts w:ascii="宋体" w:hAnsi="宋体" w:cs="Microsoft Sans Serif" w:hint="eastAsia"/>
          <w:szCs w:val="21"/>
        </w:rPr>
        <w:t>，并从应付或到期应付给承包人的任何款项中或采用其他方法，扣除该违约金。</w:t>
      </w:r>
    </w:p>
    <w:p w14:paraId="44467FB7"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14:paraId="5F9E73CF" w14:textId="77777777" w:rsidR="00C80D6E" w:rsidRDefault="00C80D6E" w:rsidP="00C80D6E">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2043"/>
    <w:p w14:paraId="5CCDAE5B" w14:textId="77777777" w:rsidR="00C80D6E" w:rsidRPr="00781871" w:rsidRDefault="00C80D6E" w:rsidP="00C80D6E">
      <w:pPr>
        <w:spacing w:line="360" w:lineRule="auto"/>
        <w:ind w:firstLineChars="200" w:firstLine="420"/>
        <w:jc w:val="left"/>
        <w:rPr>
          <w:rFonts w:ascii="宋体" w:hAnsi="宋体" w:cs="Microsoft Sans Serif" w:hint="eastAsia"/>
          <w:kern w:val="0"/>
          <w:szCs w:val="21"/>
          <w:highlight w:val="yellow"/>
        </w:rPr>
      </w:pPr>
      <w:r w:rsidRPr="00781871">
        <w:rPr>
          <w:rFonts w:ascii="宋体" w:hAnsi="宋体" w:cs="Microsoft Sans Serif" w:hint="eastAsia"/>
          <w:kern w:val="0"/>
          <w:szCs w:val="21"/>
          <w:highlight w:val="yellow"/>
        </w:rPr>
        <w:t>16.2.3 因承包人违约解除合同</w:t>
      </w:r>
    </w:p>
    <w:p w14:paraId="59A6B0F3"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因承包人违约并致使合同目的不能实现的，发包人有权解除合同：</w:t>
      </w:r>
    </w:p>
    <w:p w14:paraId="6ADF3696"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（1）未按合同约定延迟提供履约担保、质量保证</w:t>
      </w:r>
      <w:proofErr w:type="gramStart"/>
      <w:r>
        <w:rPr>
          <w:rFonts w:ascii="宋体" w:hAnsi="宋体" w:cs="Microsoft Sans Serif" w:hint="eastAsia"/>
          <w:kern w:val="0"/>
          <w:sz w:val="21"/>
          <w:szCs w:val="21"/>
        </w:rPr>
        <w:t>金超过</w:t>
      </w:r>
      <w:proofErr w:type="gramEnd"/>
      <w:r>
        <w:rPr>
          <w:rFonts w:ascii="宋体" w:hAnsi="宋体" w:cs="Microsoft Sans Serif" w:hint="eastAsia"/>
          <w:kern w:val="0"/>
          <w:sz w:val="21"/>
          <w:szCs w:val="21"/>
        </w:rPr>
        <w:t>14天的；</w:t>
      </w:r>
    </w:p>
    <w:p w14:paraId="103E104E"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（2）未按合同约定购买保险且经催告后超过56天的；</w:t>
      </w:r>
    </w:p>
    <w:p w14:paraId="380444E5"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（3）因承包人原因导致开工时间累计延误超过56天的；</w:t>
      </w:r>
    </w:p>
    <w:p w14:paraId="16D3E6C0"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（4）因承包人原因导致工期延误超过90天的；</w:t>
      </w:r>
    </w:p>
    <w:p w14:paraId="5A481A42"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（5）发生第21.2款〔退出机制〕约定的情形的；</w:t>
      </w:r>
    </w:p>
    <w:p w14:paraId="1B242CE5"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（6）监理人发出整改通知后，承包人在监理人限定的期限内仍不纠正违约行为的；</w:t>
      </w:r>
    </w:p>
    <w:p w14:paraId="55DB1BA4"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（7）承包人进入清算或者严重资不抵债且无法履行合同的；</w:t>
      </w:r>
    </w:p>
    <w:p w14:paraId="51C0433C"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（8）违反适用法律而被相关政府部门依法吊销营业执照、责令停业、清算或宣布破产、责令关闭的；</w:t>
      </w:r>
    </w:p>
    <w:p w14:paraId="57E03AC6"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（9）承包人未履行合同项下的义务构成对合同的实质性违约，并且在收到发包人要求说明其违约并予以补救的通知后56天内仍未能补救该实质性违约的；</w:t>
      </w:r>
    </w:p>
    <w:p w14:paraId="503B9FEF"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（10）严禁私自接收外来渣土。若经发现违者罚款10万元每车每次。累计3次业主有权解除合同并追究相关责任。</w:t>
      </w:r>
    </w:p>
    <w:p w14:paraId="1A738425" w14:textId="77777777" w:rsidR="00C80D6E" w:rsidRDefault="00C80D6E" w:rsidP="00C80D6E">
      <w:pPr>
        <w:pStyle w:val="112"/>
        <w:spacing w:line="360" w:lineRule="auto"/>
        <w:jc w:val="left"/>
        <w:rPr>
          <w:rFonts w:ascii="宋体" w:hAnsi="宋体" w:cs="Microsoft Sans Serif" w:hint="eastAsia"/>
          <w:kern w:val="0"/>
          <w:sz w:val="21"/>
          <w:szCs w:val="21"/>
        </w:rPr>
      </w:pPr>
      <w:r>
        <w:rPr>
          <w:rFonts w:ascii="宋体" w:hAnsi="宋体" w:cs="Microsoft Sans Serif"/>
          <w:kern w:val="0"/>
          <w:sz w:val="21"/>
          <w:szCs w:val="21"/>
        </w:rPr>
        <w:t>（</w:t>
      </w:r>
      <w:r>
        <w:rPr>
          <w:rFonts w:ascii="宋体" w:hAnsi="宋体" w:cs="Microsoft Sans Serif" w:hint="eastAsia"/>
          <w:kern w:val="0"/>
          <w:sz w:val="21"/>
          <w:szCs w:val="21"/>
        </w:rPr>
        <w:t>11</w:t>
      </w:r>
      <w:r>
        <w:rPr>
          <w:rFonts w:ascii="宋体" w:hAnsi="宋体" w:cs="Microsoft Sans Serif"/>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14:paraId="5CA13DA1"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16.2.4因承包人违约解除合同后的处理</w:t>
      </w:r>
    </w:p>
    <w:p w14:paraId="30C6408D"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因承包人违约导致合同解除的，合同当事人应在合同解除后56天内完成估价、付款和清算，并按以下约定执行：</w:t>
      </w:r>
    </w:p>
    <w:p w14:paraId="40A72CC0"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（1）合同解除后，按第14.2款结算审定方式确定承包人实际完成工作对应的合同价款，以及承包人已提供的材料、工程设备、施工设备和临时工程等的价值；</w:t>
      </w:r>
    </w:p>
    <w:p w14:paraId="686C9F2F"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（2）合同解除后，承包人应支付违约金；</w:t>
      </w:r>
    </w:p>
    <w:p w14:paraId="2A23BB52"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（3）合同解除后，赔偿因解除合同给发包人造成的损失；</w:t>
      </w:r>
    </w:p>
    <w:p w14:paraId="37D60C2F"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（4）合同解除后，承包人应按照发包人要求和监理人的指示完成现场的清理和撤离。</w:t>
      </w:r>
    </w:p>
    <w:p w14:paraId="299E47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cs="Microsoft Sans Serif" w:hint="eastAsia"/>
          <w:kern w:val="0"/>
          <w:szCs w:val="21"/>
        </w:rPr>
        <w:t>（5）</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382177B0"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6F96F4E" w14:textId="77777777" w:rsidR="00C80D6E" w:rsidRDefault="00C80D6E" w:rsidP="00C80D6E">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w:t>
      </w:r>
      <w:proofErr w:type="gramStart"/>
      <w:r>
        <w:rPr>
          <w:rFonts w:ascii="宋体" w:hAnsi="宋体" w:cs="Microsoft Sans Serif" w:hint="eastAsia"/>
          <w:kern w:val="0"/>
          <w:szCs w:val="21"/>
        </w:rPr>
        <w:t>不</w:t>
      </w:r>
      <w:proofErr w:type="gramEnd"/>
      <w:r>
        <w:rPr>
          <w:rFonts w:ascii="宋体" w:hAnsi="宋体" w:cs="Microsoft Sans Serif" w:hint="eastAsia"/>
          <w:kern w:val="0"/>
          <w:szCs w:val="21"/>
        </w:rPr>
        <w:t>免除或减轻承包人应承担的违约责任，也不影响发包人根据合同享有的索赔等权利。</w:t>
      </w:r>
    </w:p>
    <w:p w14:paraId="5A2FF168"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44" w:name="_Toc532375665"/>
      <w:bookmarkStart w:id="2045" w:name="_Toc351203649"/>
      <w:bookmarkStart w:id="2046" w:name="_Toc532377404"/>
      <w:bookmarkStart w:id="2047" w:name="_Hlk528928440"/>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2026"/>
      <w:bookmarkEnd w:id="2027"/>
      <w:r>
        <w:rPr>
          <w:rFonts w:hint="eastAsia"/>
          <w:kern w:val="2"/>
          <w:sz w:val="21"/>
          <w:szCs w:val="21"/>
        </w:rPr>
        <w:t>17. 不可抗力</w:t>
      </w:r>
      <w:bookmarkEnd w:id="2044"/>
      <w:bookmarkEnd w:id="2045"/>
      <w:bookmarkEnd w:id="2046"/>
    </w:p>
    <w:p w14:paraId="7C4CF62C"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48" w:name="_Toc532375666"/>
      <w:bookmarkStart w:id="2049" w:name="_Toc532377405"/>
      <w:r>
        <w:rPr>
          <w:rFonts w:hint="eastAsia"/>
          <w:sz w:val="21"/>
          <w:szCs w:val="21"/>
        </w:rPr>
        <w:t>17.1 不可抗力的确认</w:t>
      </w:r>
      <w:bookmarkEnd w:id="2048"/>
      <w:bookmarkEnd w:id="2049"/>
    </w:p>
    <w:p w14:paraId="2F8CFC8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除通用合同条款约定的不可抗力事件之外，视为不可抗力的其他情形：</w:t>
      </w:r>
      <w:bookmarkStart w:id="2050" w:name="_Hlk524379638"/>
    </w:p>
    <w:p w14:paraId="4EC1B61E"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（1）洪水、火山爆发、山崩、山体滑坡、泥石流、龙卷风、隧道内不可预测的突发性地质灾害等自然灾害；</w:t>
      </w:r>
    </w:p>
    <w:p w14:paraId="7874714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（2）骚乱、戒严、封锁、禁运、恐怖行为、等社会行为，但承包人或其分包人派遣与雇佣的人员由于合同工程施工原因引起的除外；</w:t>
      </w:r>
    </w:p>
    <w:p w14:paraId="262A2BC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（3）不能合理预见的重大交通阻滞、停运、交通事故，非双方责任引起的火灾、爆炸、船舶撞击等情形；</w:t>
      </w:r>
    </w:p>
    <w:p w14:paraId="3ADE1E5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（4）化学或放射性污染或核辐射；</w:t>
      </w:r>
    </w:p>
    <w:p w14:paraId="763E365B"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（5）环保治理等政府行为导致项目停工的。</w:t>
      </w:r>
      <w:bookmarkEnd w:id="2050"/>
    </w:p>
    <w:p w14:paraId="4BB849F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（6）</w:t>
      </w:r>
      <w:r>
        <w:rPr>
          <w:rFonts w:ascii="宋体" w:hAnsi="宋体" w:hint="eastAsia"/>
          <w:szCs w:val="21"/>
          <w:u w:val="single"/>
        </w:rPr>
        <w:t xml:space="preserve">        </w:t>
      </w:r>
      <w:r>
        <w:rPr>
          <w:rFonts w:ascii="宋体" w:hAnsi="宋体" w:hint="eastAsia"/>
          <w:szCs w:val="21"/>
        </w:rPr>
        <w:t>。</w:t>
      </w:r>
    </w:p>
    <w:p w14:paraId="77F9EA1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不包括主张不可抗力一方的财务困难。</w:t>
      </w:r>
    </w:p>
    <w:p w14:paraId="49961CAB"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51" w:name="_Toc351203610"/>
      <w:bookmarkStart w:id="2052" w:name="_Toc532377406"/>
      <w:bookmarkStart w:id="2053" w:name="_Toc532375667"/>
      <w:bookmarkStart w:id="2054" w:name="_Toc296346620"/>
      <w:bookmarkStart w:id="2055" w:name="_Toc296503119"/>
      <w:bookmarkStart w:id="2056" w:name="_Toc337558826"/>
      <w:r>
        <w:rPr>
          <w:rFonts w:hint="eastAsia"/>
          <w:sz w:val="21"/>
          <w:szCs w:val="21"/>
        </w:rPr>
        <w:t>17.3 不可抗力后果的承担</w:t>
      </w:r>
      <w:bookmarkEnd w:id="2051"/>
      <w:bookmarkEnd w:id="2052"/>
      <w:bookmarkEnd w:id="2053"/>
    </w:p>
    <w:bookmarkEnd w:id="2054"/>
    <w:bookmarkEnd w:id="2055"/>
    <w:bookmarkEnd w:id="2056"/>
    <w:p w14:paraId="1ED69B7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17.3.1 不可抗力引起的后果及造成的损失由合同当事人按照法律规定及合同约定各自承担。不可抗力发生前已完成的工程应当按照合同约定进行计量支付。</w:t>
      </w:r>
    </w:p>
    <w:p w14:paraId="2A17322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17.3.2 不可抗力导致的人员伤亡、财产损失、费用增加和（或）工期延误等后果，由合同当事人按以下原则承担：</w:t>
      </w:r>
    </w:p>
    <w:p w14:paraId="56EB905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（1）永久工程、已运至施工现场的施工材料和工程设备的损坏，以及因工程损坏造成的第三方人员伤亡和财产损失由发包人承担；</w:t>
      </w:r>
    </w:p>
    <w:p w14:paraId="260CCD0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（2）承包人施工设备的损坏由承包人承担；</w:t>
      </w:r>
    </w:p>
    <w:p w14:paraId="5421FEE0"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（3）发包人和承包人承担各自人员伤亡和财产的损失；</w:t>
      </w:r>
    </w:p>
    <w:p w14:paraId="373BAAD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（4）因不可抗力影响承包人履行合同约定的义务，已经引起或将引起工期延误的，应当顺延工期，由此导致承包人停工的费用损失由发包人和承包人合理共担；</w:t>
      </w:r>
    </w:p>
    <w:p w14:paraId="071607A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（5）因不可抗力引起或将引起工期延误，发包人要求赶工的，由此增加的赶工费用由发包人承担；</w:t>
      </w:r>
    </w:p>
    <w:p w14:paraId="7330235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（6）承包人在停工期间按照发包人要求照管、清理和修复工程的费用由发包人承担；</w:t>
      </w:r>
    </w:p>
    <w:p w14:paraId="18C9087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（7）不可抗力事件发生后，合同当事人均应采取措施尽量避免和减少损失的扩大，任何一方当事人没有采取有效措施导致损失扩大的，应对扩大的损失承担责任。</w:t>
      </w:r>
    </w:p>
    <w:p w14:paraId="73559B4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（8）</w:t>
      </w:r>
      <w:r>
        <w:rPr>
          <w:rFonts w:ascii="宋体" w:hAnsi="宋体" w:hint="eastAsia"/>
          <w:szCs w:val="21"/>
          <w:u w:val="single"/>
        </w:rPr>
        <w:t xml:space="preserve">        </w:t>
      </w:r>
      <w:r>
        <w:rPr>
          <w:rFonts w:ascii="宋体" w:hAnsi="宋体" w:hint="eastAsia"/>
          <w:szCs w:val="21"/>
        </w:rPr>
        <w:t>。</w:t>
      </w:r>
    </w:p>
    <w:p w14:paraId="363411BF" w14:textId="77777777" w:rsidR="00C80D6E" w:rsidRPr="00781871" w:rsidRDefault="00C80D6E" w:rsidP="00C80D6E">
      <w:pPr>
        <w:pStyle w:val="5"/>
        <w:spacing w:before="0" w:beforeAutospacing="0" w:after="0" w:afterAutospacing="0" w:line="360" w:lineRule="auto"/>
        <w:ind w:firstLineChars="200" w:firstLine="422"/>
        <w:rPr>
          <w:rFonts w:hint="eastAsia"/>
          <w:sz w:val="21"/>
          <w:szCs w:val="21"/>
          <w:highlight w:val="yellow"/>
        </w:rPr>
      </w:pPr>
      <w:bookmarkStart w:id="2057" w:name="_Toc532377407"/>
      <w:bookmarkStart w:id="2058" w:name="_Toc532375668"/>
      <w:r w:rsidRPr="00781871">
        <w:rPr>
          <w:rFonts w:hint="eastAsia"/>
          <w:sz w:val="21"/>
          <w:szCs w:val="21"/>
          <w:highlight w:val="yellow"/>
        </w:rPr>
        <w:t>17.4 因不可抗力解除合同</w:t>
      </w:r>
      <w:bookmarkEnd w:id="2057"/>
      <w:bookmarkEnd w:id="2058"/>
    </w:p>
    <w:p w14:paraId="0699A388"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14:paraId="4F235566"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59" w:name="_Toc351203650"/>
      <w:bookmarkStart w:id="2060" w:name="_Toc532377408"/>
      <w:bookmarkStart w:id="2061" w:name="_Toc532375669"/>
      <w:r>
        <w:rPr>
          <w:rFonts w:hint="eastAsia"/>
          <w:kern w:val="2"/>
          <w:sz w:val="21"/>
          <w:szCs w:val="21"/>
        </w:rPr>
        <w:t>18. 保险</w:t>
      </w:r>
      <w:bookmarkEnd w:id="2059"/>
      <w:bookmarkEnd w:id="2060"/>
      <w:bookmarkEnd w:id="2061"/>
    </w:p>
    <w:p w14:paraId="198FFE5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62" w:name="_Toc532377409"/>
      <w:bookmarkStart w:id="2063" w:name="_Toc532375670"/>
      <w:r>
        <w:rPr>
          <w:rFonts w:hint="eastAsia"/>
          <w:sz w:val="21"/>
          <w:szCs w:val="21"/>
        </w:rPr>
        <w:t>18.1 工程保险</w:t>
      </w:r>
      <w:bookmarkEnd w:id="2062"/>
      <w:bookmarkEnd w:id="2063"/>
    </w:p>
    <w:p w14:paraId="441D836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14:paraId="3B4810C4"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64" w:name="_Toc532375671"/>
      <w:bookmarkStart w:id="2065" w:name="_Toc532377410"/>
      <w:r>
        <w:rPr>
          <w:rFonts w:hint="eastAsia"/>
          <w:sz w:val="21"/>
          <w:szCs w:val="21"/>
        </w:rPr>
        <w:t>18.3 其他保险</w:t>
      </w:r>
      <w:bookmarkEnd w:id="2064"/>
      <w:bookmarkEnd w:id="2065"/>
    </w:p>
    <w:p w14:paraId="56B8081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14:paraId="6D1A5E5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14:paraId="27A264E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w:t>
      </w:r>
      <w:proofErr w:type="gramStart"/>
      <w:r>
        <w:rPr>
          <w:rFonts w:ascii="宋体" w:hAnsi="宋体" w:hint="eastAsia"/>
          <w:szCs w:val="21"/>
          <w:u w:val="single"/>
        </w:rPr>
        <w:t>渝府办法</w:t>
      </w:r>
      <w:proofErr w:type="gramEnd"/>
      <w:r>
        <w:rPr>
          <w:rFonts w:ascii="宋体" w:hAnsi="宋体" w:hint="eastAsia"/>
          <w:szCs w:val="21"/>
          <w:u w:val="single"/>
        </w:rPr>
        <w:t>〔2017〕182号）的要求办理安全生产责任保险</w:t>
      </w:r>
      <w:r>
        <w:rPr>
          <w:rFonts w:ascii="宋体" w:hAnsi="宋体" w:hint="eastAsia"/>
          <w:szCs w:val="21"/>
        </w:rPr>
        <w:t>。</w:t>
      </w:r>
    </w:p>
    <w:p w14:paraId="1C06EE2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66" w:name="_Toc532377411"/>
      <w:bookmarkStart w:id="2067" w:name="_Toc532375672"/>
      <w:r>
        <w:rPr>
          <w:rFonts w:hint="eastAsia"/>
          <w:sz w:val="21"/>
          <w:szCs w:val="21"/>
        </w:rPr>
        <w:t>18.7 通知义务</w:t>
      </w:r>
      <w:bookmarkEnd w:id="2066"/>
      <w:bookmarkEnd w:id="2067"/>
    </w:p>
    <w:p w14:paraId="50EC2DE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14:paraId="0FA90268"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68" w:name="_Toc532377412"/>
      <w:bookmarkStart w:id="2069" w:name="_Toc532375673"/>
      <w:r>
        <w:rPr>
          <w:rFonts w:hint="eastAsia"/>
          <w:sz w:val="21"/>
          <w:szCs w:val="21"/>
        </w:rPr>
        <w:t>18.8 其他</w:t>
      </w:r>
      <w:bookmarkEnd w:id="2068"/>
      <w:bookmarkEnd w:id="2069"/>
    </w:p>
    <w:p w14:paraId="61CE184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18.8.1 工程开工日前，承包人向发包人提交各项生效的保险证据和保险单副本。未按本项约定提交的，每延后1天，承包人按500元/</w:t>
      </w:r>
      <w:proofErr w:type="gramStart"/>
      <w:r>
        <w:rPr>
          <w:rFonts w:ascii="宋体" w:hAnsi="宋体" w:hint="eastAsia"/>
          <w:szCs w:val="21"/>
        </w:rPr>
        <w:t>天支付</w:t>
      </w:r>
      <w:proofErr w:type="gramEnd"/>
      <w:r>
        <w:rPr>
          <w:rFonts w:ascii="宋体" w:hAnsi="宋体" w:hint="eastAsia"/>
          <w:szCs w:val="21"/>
        </w:rPr>
        <w:t>违约金。</w:t>
      </w:r>
    </w:p>
    <w:p w14:paraId="3A87884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18.8.2 承包人保险赔偿金不足以补偿发包人损失时，</w:t>
      </w:r>
      <w:bookmarkStart w:id="2070" w:name="_Hlk524378346"/>
      <w:r>
        <w:rPr>
          <w:rFonts w:ascii="宋体" w:hAnsi="宋体" w:hint="eastAsia"/>
          <w:szCs w:val="21"/>
        </w:rPr>
        <w:t>差额由承包人负责补足</w:t>
      </w:r>
      <w:bookmarkEnd w:id="2070"/>
      <w:r>
        <w:rPr>
          <w:rFonts w:ascii="宋体" w:hAnsi="宋体" w:hint="eastAsia"/>
          <w:szCs w:val="21"/>
        </w:rPr>
        <w:t>。</w:t>
      </w:r>
    </w:p>
    <w:p w14:paraId="7C8510F8"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71" w:name="_Toc532377413"/>
      <w:bookmarkStart w:id="2072" w:name="_Toc532375674"/>
      <w:bookmarkStart w:id="2073" w:name="_Toc351203620"/>
      <w:bookmarkStart w:id="2074" w:name="_Toc296503140"/>
      <w:bookmarkStart w:id="2075" w:name="_Toc296346641"/>
      <w:bookmarkStart w:id="2076" w:name="_Toc337558835"/>
      <w:r>
        <w:rPr>
          <w:rFonts w:hint="eastAsia"/>
          <w:kern w:val="2"/>
          <w:sz w:val="21"/>
          <w:szCs w:val="21"/>
        </w:rPr>
        <w:t>19. 索赔</w:t>
      </w:r>
      <w:bookmarkEnd w:id="2071"/>
      <w:bookmarkEnd w:id="2072"/>
      <w:bookmarkEnd w:id="2073"/>
    </w:p>
    <w:p w14:paraId="17E8E4DF"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77" w:name="_Toc532375675"/>
      <w:bookmarkStart w:id="2078" w:name="_Toc532377414"/>
      <w:bookmarkStart w:id="2079" w:name="_Toc296346642"/>
      <w:bookmarkStart w:id="2080" w:name="_Toc351203621"/>
      <w:bookmarkStart w:id="2081" w:name="_Toc296503141"/>
      <w:bookmarkStart w:id="2082" w:name="_Toc337558836"/>
      <w:bookmarkEnd w:id="2074"/>
      <w:bookmarkEnd w:id="2075"/>
      <w:bookmarkEnd w:id="2076"/>
      <w:r>
        <w:rPr>
          <w:rFonts w:hint="eastAsia"/>
          <w:sz w:val="21"/>
          <w:szCs w:val="21"/>
        </w:rPr>
        <w:t>19.1 承包人的索赔</w:t>
      </w:r>
      <w:bookmarkEnd w:id="2077"/>
      <w:bookmarkEnd w:id="2078"/>
    </w:p>
    <w:p w14:paraId="5CA0EC58"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根据合同约定，承包人认为有权得到追加付款和（或）延长工期的，应按以下程序向发包人提出索赔：</w:t>
      </w:r>
    </w:p>
    <w:p w14:paraId="2497C1B0"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（1）承包人应在索赔事件发生后28天内，向监理人递交索赔意向通知书，并说明发生索赔事件的事由；承包人未在前述28天内发出索赔意向通知书的，丧失要求追加付款和（或）延长工期的权利；</w:t>
      </w:r>
    </w:p>
    <w:p w14:paraId="6CEE4EF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（2）承包人应在发出索赔意向通知书后28天内，向监理人正式递交索赔报告；索赔报告应详细说明索赔理由以及要求追加的付款金额和（或）延长的工期，并附必要的记录和证明材料；</w:t>
      </w:r>
    </w:p>
    <w:p w14:paraId="0D58EF6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（3）索赔事件具有持续影响的，承包人应按监理人要求的合理时间间隔继续递交延续索赔通知，说明持续影响的实际情况和记录，列出累计的追加付款金额和（或）工期延长天数；</w:t>
      </w:r>
    </w:p>
    <w:p w14:paraId="27E595A5"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（4）在索赔事件影响结束后28天内，承包人应向监理人递交最终索赔报告，说明最终要求索赔的追加付款金额和（或）延长的工期，并附必要的记录和证明材料。</w:t>
      </w:r>
    </w:p>
    <w:p w14:paraId="2DAA9024"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（5）</w:t>
      </w:r>
      <w:r>
        <w:rPr>
          <w:rFonts w:ascii="宋体" w:hAnsi="宋体" w:hint="eastAsia"/>
          <w:szCs w:val="21"/>
          <w:u w:val="single"/>
        </w:rPr>
        <w:t xml:space="preserve">        </w:t>
      </w:r>
      <w:r>
        <w:rPr>
          <w:rFonts w:ascii="宋体" w:hAnsi="宋体" w:hint="eastAsia"/>
          <w:szCs w:val="21"/>
        </w:rPr>
        <w:t>。</w:t>
      </w:r>
    </w:p>
    <w:p w14:paraId="03688D93"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83" w:name="_Toc532375676"/>
      <w:bookmarkStart w:id="2084" w:name="_Toc532377415"/>
      <w:r>
        <w:rPr>
          <w:rFonts w:hint="eastAsia"/>
          <w:sz w:val="21"/>
          <w:szCs w:val="21"/>
        </w:rPr>
        <w:t>19.2 对承包人索赔的处理</w:t>
      </w:r>
      <w:bookmarkEnd w:id="2083"/>
      <w:bookmarkEnd w:id="2084"/>
    </w:p>
    <w:p w14:paraId="5D0BE15F"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对承包人索赔的处理如下：</w:t>
      </w:r>
    </w:p>
    <w:p w14:paraId="2BD1D05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（1）监理人应在收到索赔报告后14天内完成审查并报送发包人。监理人对索赔报告存在异议的，有权要求承包人提交全部原始记录副本</w:t>
      </w:r>
      <w:r>
        <w:rPr>
          <w:rFonts w:ascii="宋体" w:hAnsi="宋体" w:hint="eastAsia"/>
          <w:szCs w:val="21"/>
        </w:rPr>
        <w:t>；</w:t>
      </w:r>
    </w:p>
    <w:p w14:paraId="2B32FA8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ascii="宋体" w:hAnsi="宋体" w:hint="eastAsia"/>
          <w:szCs w:val="21"/>
        </w:rPr>
        <w:t>；</w:t>
      </w:r>
    </w:p>
    <w:p w14:paraId="5DC264E9"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（3）承包人接受索赔处理结果的，索赔款项在当期进度款中进行支付；承包人不接受索赔处理结果的，按照第20条〔争议解决〕约定处理</w:t>
      </w:r>
      <w:r>
        <w:rPr>
          <w:rFonts w:ascii="宋体" w:hAnsi="宋体" w:hint="eastAsia"/>
          <w:szCs w:val="21"/>
        </w:rPr>
        <w:t>；</w:t>
      </w:r>
    </w:p>
    <w:p w14:paraId="05A62440"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（4）工期延误的关键线路按照经监理人、发包人审批同意的施工组织设计计算</w:t>
      </w:r>
      <w:r>
        <w:rPr>
          <w:rFonts w:ascii="宋体" w:hAnsi="宋体" w:hint="eastAsia"/>
          <w:szCs w:val="21"/>
        </w:rPr>
        <w:t>。</w:t>
      </w:r>
    </w:p>
    <w:p w14:paraId="51C96A6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85" w:name="_Toc532377416"/>
      <w:bookmarkStart w:id="2086" w:name="_Toc532375677"/>
      <w:r>
        <w:rPr>
          <w:rFonts w:hint="eastAsia"/>
          <w:sz w:val="21"/>
          <w:szCs w:val="21"/>
        </w:rPr>
        <w:t>19.3发包人的索赔</w:t>
      </w:r>
      <w:bookmarkEnd w:id="2085"/>
      <w:bookmarkEnd w:id="2086"/>
    </w:p>
    <w:p w14:paraId="37044311"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根据合同约定，发包人认为有权得到赔付金额和（或）延长缺陷责任期的，监理人应向承包人发出通知并附有详细的证明。</w:t>
      </w:r>
    </w:p>
    <w:p w14:paraId="398DC5D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87" w:name="_Hlk528652769"/>
      <w:r>
        <w:rPr>
          <w:rFonts w:ascii="宋体" w:hAnsi="宋体" w:hint="eastAsia"/>
          <w:szCs w:val="21"/>
        </w:rPr>
        <w:t>通过监理人向承包人正式递交最终索赔报告</w:t>
      </w:r>
      <w:bookmarkEnd w:id="2087"/>
      <w:r>
        <w:rPr>
          <w:rFonts w:ascii="宋体" w:hAnsi="宋体" w:hint="eastAsia"/>
          <w:szCs w:val="21"/>
        </w:rPr>
        <w:t>。</w:t>
      </w:r>
    </w:p>
    <w:p w14:paraId="0EEC44D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88" w:name="_Toc532375678"/>
      <w:bookmarkStart w:id="2089" w:name="_Toc532377417"/>
      <w:r>
        <w:rPr>
          <w:rFonts w:hint="eastAsia"/>
          <w:sz w:val="21"/>
          <w:szCs w:val="21"/>
        </w:rPr>
        <w:t>19.4 对发包人索赔的处理</w:t>
      </w:r>
      <w:bookmarkEnd w:id="2088"/>
      <w:bookmarkEnd w:id="2089"/>
    </w:p>
    <w:p w14:paraId="191AB81E" w14:textId="77777777" w:rsidR="00C80D6E" w:rsidRDefault="00C80D6E" w:rsidP="00C80D6E">
      <w:pPr>
        <w:autoSpaceDE w:val="0"/>
        <w:autoSpaceDN w:val="0"/>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对发包人索赔的处理如下：</w:t>
      </w:r>
    </w:p>
    <w:p w14:paraId="3116049B"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（1）承包人收到发包人提交的索赔报告后，应及时审查索赔报告的内容、查验发包人证明材料；</w:t>
      </w:r>
    </w:p>
    <w:p w14:paraId="34BB8082"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（2）承包人应在收到索赔报告或有关索赔的进一步证明材料后28天内，将索赔处理结果答复发包人。如果承包人未在上述期限内</w:t>
      </w:r>
      <w:proofErr w:type="gramStart"/>
      <w:r>
        <w:rPr>
          <w:rFonts w:ascii="宋体" w:hAnsi="宋体" w:hint="eastAsia"/>
          <w:szCs w:val="21"/>
        </w:rPr>
        <w:t>作出</w:t>
      </w:r>
      <w:proofErr w:type="gramEnd"/>
      <w:r>
        <w:rPr>
          <w:rFonts w:ascii="宋体" w:hAnsi="宋体" w:hint="eastAsia"/>
          <w:szCs w:val="21"/>
        </w:rPr>
        <w:t>答复的，监理人应以书面形式催告承包人，经监理人三次书面催告后，承包人仍未按期限答复的，则视为对发包人索赔要求的认可；</w:t>
      </w:r>
    </w:p>
    <w:p w14:paraId="183DB8AC"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（3）承包人接受索赔处理结果的，发包人可从应支付给承包人的合同价款中扣除赔付的金额或延长缺陷责任期；发包人不接受索赔处理结果的，按第20条〔争议解决〕约定处理。</w:t>
      </w:r>
    </w:p>
    <w:p w14:paraId="12E24FDD"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90" w:name="_Toc532377418"/>
      <w:bookmarkStart w:id="2091" w:name="_Toc532375679"/>
      <w:bookmarkStart w:id="2092" w:name="_Hlk528928420"/>
      <w:r>
        <w:rPr>
          <w:rFonts w:hint="eastAsia"/>
          <w:sz w:val="21"/>
          <w:szCs w:val="21"/>
        </w:rPr>
        <w:t>19.5 提出索赔的期限</w:t>
      </w:r>
      <w:bookmarkEnd w:id="2090"/>
      <w:bookmarkEnd w:id="2091"/>
    </w:p>
    <w:p w14:paraId="0F1E9FAA" w14:textId="77777777" w:rsidR="00C80D6E" w:rsidRDefault="00C80D6E" w:rsidP="00C80D6E">
      <w:pPr>
        <w:autoSpaceDE w:val="0"/>
        <w:autoSpaceDN w:val="0"/>
        <w:spacing w:line="360" w:lineRule="auto"/>
        <w:ind w:rightChars="50" w:right="105" w:firstLineChars="200" w:firstLine="420"/>
        <w:jc w:val="left"/>
        <w:rPr>
          <w:rFonts w:ascii="宋体" w:hAnsi="宋体" w:hint="eastAsia"/>
          <w:szCs w:val="21"/>
        </w:rPr>
      </w:pPr>
      <w:bookmarkStart w:id="2093" w:name="_Hlk524298376"/>
      <w:r>
        <w:rPr>
          <w:rFonts w:ascii="宋体" w:hAnsi="宋体" w:hint="eastAsia"/>
          <w:szCs w:val="21"/>
        </w:rPr>
        <w:t>任</w:t>
      </w:r>
      <w:proofErr w:type="gramStart"/>
      <w:r>
        <w:rPr>
          <w:rFonts w:ascii="宋体" w:hAnsi="宋体" w:hint="eastAsia"/>
          <w:szCs w:val="21"/>
        </w:rPr>
        <w:t>一</w:t>
      </w:r>
      <w:proofErr w:type="gramEnd"/>
      <w:r>
        <w:rPr>
          <w:rFonts w:ascii="宋体" w:hAnsi="宋体" w:hint="eastAsia"/>
          <w:szCs w:val="21"/>
        </w:rPr>
        <w:t>索赔事件发生后28天内，承包人/发包人未向对方发出索赔意向通知书的，视为其已放弃索赔权，无权再就该索赔事项提出任何索赔。</w:t>
      </w:r>
    </w:p>
    <w:p w14:paraId="24DFF016"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094" w:name="_Toc532375680"/>
      <w:bookmarkStart w:id="2095" w:name="_Toc532377419"/>
      <w:bookmarkStart w:id="2096" w:name="_Toc351203651"/>
      <w:bookmarkEnd w:id="2079"/>
      <w:bookmarkEnd w:id="2080"/>
      <w:bookmarkEnd w:id="2081"/>
      <w:bookmarkEnd w:id="2082"/>
      <w:bookmarkEnd w:id="2092"/>
      <w:bookmarkEnd w:id="2093"/>
      <w:r>
        <w:rPr>
          <w:rFonts w:hint="eastAsia"/>
          <w:kern w:val="2"/>
          <w:sz w:val="21"/>
          <w:szCs w:val="21"/>
        </w:rPr>
        <w:t>20. 争议解决</w:t>
      </w:r>
      <w:bookmarkEnd w:id="2094"/>
      <w:bookmarkEnd w:id="2095"/>
      <w:bookmarkEnd w:id="2096"/>
    </w:p>
    <w:p w14:paraId="3E0A3FBA"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97" w:name="_Toc532377420"/>
      <w:bookmarkStart w:id="2098" w:name="_Toc532375681"/>
      <w:r>
        <w:rPr>
          <w:rFonts w:hint="eastAsia"/>
          <w:sz w:val="21"/>
          <w:szCs w:val="21"/>
        </w:rPr>
        <w:t>20.3 争议评审</w:t>
      </w:r>
      <w:bookmarkEnd w:id="2097"/>
      <w:bookmarkEnd w:id="2098"/>
    </w:p>
    <w:p w14:paraId="2A3BA434"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合同当事人是否同意将工程争议提交争议评审小组决定：</w:t>
      </w:r>
      <w:r>
        <w:rPr>
          <w:rFonts w:ascii="宋体" w:hAnsi="宋体" w:hint="eastAsia"/>
          <w:szCs w:val="21"/>
          <w:u w:val="single"/>
        </w:rPr>
        <w:t xml:space="preserve">        </w:t>
      </w:r>
      <w:r>
        <w:rPr>
          <w:rFonts w:ascii="宋体" w:hAnsi="宋体" w:hint="eastAsia"/>
          <w:szCs w:val="21"/>
        </w:rPr>
        <w:t>。</w:t>
      </w:r>
    </w:p>
    <w:p w14:paraId="4D172C5E"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099" w:name="_Toc532375682"/>
      <w:bookmarkStart w:id="2100" w:name="_Toc532377421"/>
      <w:r>
        <w:rPr>
          <w:rFonts w:hint="eastAsia"/>
          <w:sz w:val="21"/>
          <w:szCs w:val="21"/>
        </w:rPr>
        <w:t>20.4 仲裁或诉讼</w:t>
      </w:r>
      <w:bookmarkEnd w:id="2099"/>
      <w:bookmarkEnd w:id="2100"/>
    </w:p>
    <w:p w14:paraId="0D0DE4F3"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因合同及合同有关事项发生的争议，按下列第</w:t>
      </w:r>
      <w:r>
        <w:rPr>
          <w:rFonts w:ascii="宋体" w:hAnsi="宋体" w:hint="eastAsia"/>
          <w:szCs w:val="21"/>
          <w:u w:val="single"/>
        </w:rPr>
        <w:t>（2）</w:t>
      </w:r>
      <w:r>
        <w:rPr>
          <w:rFonts w:ascii="宋体" w:hAnsi="宋体" w:hint="eastAsia"/>
          <w:szCs w:val="21"/>
        </w:rPr>
        <w:t>种方式解决：</w:t>
      </w:r>
    </w:p>
    <w:p w14:paraId="6914E6BD"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61E4BDCB" w14:textId="77777777" w:rsidR="00C80D6E" w:rsidRPr="00781871" w:rsidRDefault="00C80D6E" w:rsidP="00C80D6E">
      <w:pPr>
        <w:spacing w:line="360" w:lineRule="auto"/>
        <w:ind w:rightChars="50" w:right="105" w:firstLineChars="200" w:firstLine="420"/>
        <w:jc w:val="left"/>
        <w:rPr>
          <w:rFonts w:ascii="宋体" w:hAnsi="宋体" w:hint="eastAsia"/>
          <w:szCs w:val="21"/>
          <w:highlight w:val="yellow"/>
        </w:rPr>
      </w:pPr>
      <w:r w:rsidRPr="00781871">
        <w:rPr>
          <w:rFonts w:ascii="宋体" w:hAnsi="宋体" w:hint="eastAsia"/>
          <w:szCs w:val="21"/>
          <w:highlight w:val="yellow"/>
        </w:rPr>
        <w:t>（2）向</w:t>
      </w:r>
      <w:r w:rsidRPr="00781871">
        <w:rPr>
          <w:rFonts w:ascii="宋体" w:hAnsi="宋体" w:hint="eastAsia"/>
          <w:szCs w:val="21"/>
          <w:highlight w:val="yellow"/>
          <w:u w:val="single"/>
        </w:rPr>
        <w:t>合同签订区域当地</w:t>
      </w:r>
      <w:r w:rsidRPr="00781871">
        <w:rPr>
          <w:rFonts w:ascii="宋体" w:hAnsi="宋体" w:hint="eastAsia"/>
          <w:szCs w:val="21"/>
          <w:highlight w:val="yellow"/>
        </w:rPr>
        <w:t>人民法院起诉。</w:t>
      </w:r>
      <w:commentRangeStart w:id="2101"/>
      <w:commentRangeEnd w:id="2101"/>
      <w:r>
        <w:commentReference w:id="2101"/>
      </w:r>
    </w:p>
    <w:p w14:paraId="1F520C7C"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102" w:name="_Toc532375683"/>
      <w:bookmarkStart w:id="2103" w:name="_Toc532377422"/>
      <w:r>
        <w:rPr>
          <w:rFonts w:hint="eastAsia"/>
          <w:kern w:val="2"/>
          <w:sz w:val="21"/>
          <w:szCs w:val="21"/>
        </w:rPr>
        <w:t>21. 补充条款</w:t>
      </w:r>
      <w:bookmarkEnd w:id="2102"/>
      <w:bookmarkEnd w:id="2103"/>
    </w:p>
    <w:p w14:paraId="29B5AE91" w14:textId="77777777" w:rsidR="00C80D6E" w:rsidRDefault="00C80D6E" w:rsidP="00C80D6E">
      <w:pPr>
        <w:pStyle w:val="5"/>
        <w:spacing w:before="0" w:beforeAutospacing="0" w:after="0" w:afterAutospacing="0" w:line="360" w:lineRule="auto"/>
        <w:ind w:firstLineChars="200" w:firstLine="422"/>
        <w:rPr>
          <w:rFonts w:hint="eastAsia"/>
          <w:sz w:val="21"/>
          <w:szCs w:val="21"/>
        </w:rPr>
      </w:pPr>
      <w:bookmarkStart w:id="2104" w:name="_Toc532375684"/>
      <w:bookmarkStart w:id="2105" w:name="_Toc532377423"/>
      <w:r>
        <w:rPr>
          <w:rFonts w:hint="eastAsia"/>
          <w:sz w:val="21"/>
          <w:szCs w:val="21"/>
        </w:rPr>
        <w:t>21.1 退出机制</w:t>
      </w:r>
      <w:bookmarkEnd w:id="2104"/>
      <w:bookmarkEnd w:id="2105"/>
    </w:p>
    <w:p w14:paraId="39F6A90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21.1.1有下列情形之一的，发包人有权解除合同，亦有权兑付履约担保，并对承包人做清退出场处理</w:t>
      </w:r>
      <w:r>
        <w:rPr>
          <w:rFonts w:ascii="宋体" w:hAnsi="宋体" w:hint="eastAsia"/>
          <w:kern w:val="0"/>
          <w:szCs w:val="21"/>
        </w:rPr>
        <w:t>：</w:t>
      </w:r>
    </w:p>
    <w:p w14:paraId="46BF156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（1）因承包人原因造成较大及以上等级生产安全事故或工程质量事故的；</w:t>
      </w:r>
    </w:p>
    <w:p w14:paraId="2BA61D64" w14:textId="77777777" w:rsidR="00C80D6E" w:rsidRDefault="00C80D6E" w:rsidP="00C80D6E">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（2）因承包人债权债务纠纷或其他纠纷导致工程无法正常施工的。</w:t>
      </w:r>
    </w:p>
    <w:p w14:paraId="1EC2458B"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kern w:val="0"/>
          <w:szCs w:val="21"/>
        </w:rPr>
        <w:t>（3）</w:t>
      </w:r>
      <w:r>
        <w:rPr>
          <w:rFonts w:ascii="宋体" w:hAnsi="宋体" w:hint="eastAsia"/>
          <w:kern w:val="0"/>
          <w:szCs w:val="21"/>
          <w:u w:val="single"/>
        </w:rPr>
        <w:t xml:space="preserve">        </w:t>
      </w:r>
      <w:r>
        <w:rPr>
          <w:rFonts w:ascii="宋体" w:hAnsi="宋体" w:hint="eastAsia"/>
          <w:kern w:val="0"/>
          <w:szCs w:val="21"/>
        </w:rPr>
        <w:t>。</w:t>
      </w:r>
    </w:p>
    <w:p w14:paraId="1DF2B286" w14:textId="77777777" w:rsidR="00C80D6E" w:rsidRDefault="00C80D6E" w:rsidP="00C80D6E">
      <w:pPr>
        <w:pStyle w:val="aa"/>
        <w:spacing w:after="0" w:line="360" w:lineRule="auto"/>
        <w:ind w:firstLineChars="200" w:firstLine="420"/>
        <w:rPr>
          <w:rFonts w:ascii="宋体" w:hAnsi="宋体" w:hint="eastAsia"/>
          <w:szCs w:val="21"/>
        </w:rPr>
      </w:pPr>
      <w:r>
        <w:rPr>
          <w:rFonts w:ascii="宋体" w:hAnsi="宋体" w:hint="eastAsia"/>
          <w:szCs w:val="21"/>
        </w:rPr>
        <w:t>21.1.2有下列情形之一的，承包人有权解除合同，并按16.1.4约定执行：</w:t>
      </w:r>
    </w:p>
    <w:p w14:paraId="02B78E08" w14:textId="77777777" w:rsidR="00C80D6E" w:rsidRDefault="00C80D6E" w:rsidP="00C80D6E">
      <w:pPr>
        <w:pStyle w:val="aa"/>
        <w:spacing w:after="0" w:line="360" w:lineRule="auto"/>
        <w:ind w:rightChars="50" w:right="105" w:firstLineChars="200" w:firstLine="420"/>
        <w:jc w:val="left"/>
        <w:rPr>
          <w:rFonts w:ascii="宋体" w:hAnsi="宋体" w:hint="eastAsia"/>
          <w:szCs w:val="21"/>
        </w:rPr>
      </w:pPr>
      <w:r>
        <w:rPr>
          <w:rFonts w:ascii="宋体" w:hAnsi="宋体" w:hint="eastAsia"/>
          <w:szCs w:val="21"/>
        </w:rPr>
        <w:t>（1）因发包人征地、拆迁、补偿、审批手续等原因致使本工程延期开工超过90天的。</w:t>
      </w:r>
    </w:p>
    <w:p w14:paraId="56D08A18" w14:textId="77777777" w:rsidR="00C80D6E" w:rsidRDefault="00C80D6E" w:rsidP="00C80D6E">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（2）</w:t>
      </w:r>
      <w:r>
        <w:rPr>
          <w:rFonts w:ascii="宋体" w:hAnsi="宋体" w:hint="eastAsia"/>
          <w:kern w:val="0"/>
          <w:szCs w:val="21"/>
          <w:u w:val="single"/>
        </w:rPr>
        <w:t xml:space="preserve">        </w:t>
      </w:r>
      <w:r>
        <w:rPr>
          <w:rFonts w:ascii="宋体" w:hAnsi="宋体" w:hint="eastAsia"/>
          <w:kern w:val="0"/>
          <w:szCs w:val="21"/>
        </w:rPr>
        <w:t>。</w:t>
      </w:r>
    </w:p>
    <w:p w14:paraId="194E959D" w14:textId="77777777" w:rsidR="00C80D6E" w:rsidRDefault="00C80D6E" w:rsidP="00C80D6E">
      <w:pPr>
        <w:spacing w:line="360" w:lineRule="auto"/>
        <w:ind w:rightChars="50" w:right="105" w:firstLineChars="200" w:firstLine="420"/>
        <w:jc w:val="left"/>
        <w:rPr>
          <w:rFonts w:ascii="宋体" w:hAnsi="宋体" w:hint="eastAsia"/>
          <w:kern w:val="0"/>
          <w:szCs w:val="21"/>
        </w:rPr>
      </w:pPr>
      <w:commentRangeStart w:id="2106"/>
      <w:commentRangeEnd w:id="2106"/>
      <w:r>
        <w:commentReference w:id="2106"/>
      </w:r>
    </w:p>
    <w:p w14:paraId="76CE58CF" w14:textId="77777777" w:rsidR="00C80D6E" w:rsidRDefault="00C80D6E" w:rsidP="00C80D6E">
      <w:pPr>
        <w:pStyle w:val="4"/>
        <w:keepNext/>
        <w:keepLines/>
        <w:spacing w:beforeLines="50" w:before="120" w:beforeAutospacing="0" w:afterLines="50" w:after="120" w:afterAutospacing="0" w:line="360" w:lineRule="auto"/>
        <w:jc w:val="both"/>
        <w:rPr>
          <w:rFonts w:hint="eastAsia"/>
          <w:bCs w:val="0"/>
          <w:kern w:val="2"/>
          <w:sz w:val="21"/>
          <w:szCs w:val="21"/>
        </w:rPr>
      </w:pPr>
      <w:bookmarkStart w:id="2107" w:name="baidusnap7"/>
      <w:bookmarkStart w:id="2108" w:name="baidusnap3"/>
      <w:bookmarkStart w:id="2109" w:name="_Toc532377425"/>
      <w:bookmarkStart w:id="2110" w:name="_Toc532375686"/>
      <w:bookmarkStart w:id="2111" w:name="_Toc351203652"/>
      <w:bookmarkEnd w:id="2047"/>
      <w:bookmarkEnd w:id="2107"/>
      <w:bookmarkEnd w:id="2108"/>
      <w:r>
        <w:rPr>
          <w:rFonts w:hint="eastAsia"/>
          <w:kern w:val="2"/>
          <w:sz w:val="21"/>
          <w:szCs w:val="21"/>
        </w:rPr>
        <w:t>22. 合同附件</w:t>
      </w:r>
      <w:bookmarkEnd w:id="2109"/>
      <w:bookmarkEnd w:id="2110"/>
    </w:p>
    <w:p w14:paraId="653206EA" w14:textId="77777777" w:rsidR="00C80D6E" w:rsidRDefault="00C80D6E" w:rsidP="00C80D6E">
      <w:pPr>
        <w:spacing w:line="360" w:lineRule="auto"/>
        <w:ind w:rightChars="50" w:right="105" w:firstLineChars="200" w:firstLine="420"/>
        <w:jc w:val="left"/>
        <w:rPr>
          <w:rFonts w:ascii="宋体" w:hAnsi="宋体" w:hint="eastAsia"/>
        </w:rPr>
      </w:pPr>
      <w:r>
        <w:rPr>
          <w:rFonts w:ascii="宋体" w:hAnsi="宋体" w:hint="eastAsia"/>
        </w:rPr>
        <w:t>以下十个附件是本合同的有效组成部分：</w:t>
      </w:r>
    </w:p>
    <w:p w14:paraId="4B4039D1"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附件1：工程质量保修书</w:t>
      </w:r>
    </w:p>
    <w:p w14:paraId="79F6D59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附件2：主要建设工程文件目录</w:t>
      </w:r>
    </w:p>
    <w:p w14:paraId="0D6D4426"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附件3：承包人项目管理机构组成表</w:t>
      </w:r>
    </w:p>
    <w:p w14:paraId="33DC1922"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附件4：履约</w:t>
      </w:r>
      <w:r>
        <w:rPr>
          <w:rFonts w:ascii="宋体" w:hAnsi="宋体"/>
          <w:szCs w:val="21"/>
        </w:rPr>
        <w:t>担保</w:t>
      </w:r>
      <w:r>
        <w:rPr>
          <w:rFonts w:ascii="宋体" w:hAnsi="宋体" w:hint="eastAsia"/>
          <w:szCs w:val="21"/>
        </w:rPr>
        <w:t>（如有）</w:t>
      </w:r>
    </w:p>
    <w:p w14:paraId="1DBCF117"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14:paraId="7479BA9F"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14:paraId="7CF95999"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14:paraId="04EF3BE5"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14:paraId="68D976AA"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14:paraId="79AA339E" w14:textId="77777777" w:rsidR="00C80D6E" w:rsidRDefault="00C80D6E" w:rsidP="00C80D6E">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bookmarkEnd w:id="2111"/>
    <w:p w14:paraId="118B28C4" w14:textId="77777777" w:rsidR="00C80D6E" w:rsidRDefault="00C80D6E" w:rsidP="00C80D6E">
      <w:pPr>
        <w:spacing w:line="360" w:lineRule="auto"/>
        <w:rPr>
          <w:rFonts w:ascii="宋体" w:hAnsi="宋体" w:hint="eastAsia"/>
          <w:szCs w:val="21"/>
        </w:rPr>
      </w:pPr>
      <w:r>
        <w:rPr>
          <w:rFonts w:ascii="宋体" w:hAnsi="宋体" w:hint="eastAsia"/>
          <w:szCs w:val="21"/>
        </w:rPr>
        <w:br w:type="page"/>
        <w:t>附</w:t>
      </w:r>
      <w:bookmarkStart w:id="2112" w:name="_Toc267261693"/>
      <w:bookmarkStart w:id="2113" w:name="_Toc296944565"/>
      <w:bookmarkStart w:id="2114" w:name="_Toc296891266"/>
      <w:bookmarkStart w:id="2115" w:name="_Toc296891054"/>
      <w:bookmarkStart w:id="2116" w:name="_Toc296503226"/>
      <w:bookmarkStart w:id="2117" w:name="_Toc296346727"/>
      <w:bookmarkStart w:id="2118" w:name="_Toc296347225"/>
      <w:r>
        <w:rPr>
          <w:rFonts w:ascii="宋体" w:hAnsi="宋体" w:hint="eastAsia"/>
          <w:szCs w:val="21"/>
        </w:rPr>
        <w:t>件1：</w:t>
      </w:r>
      <w:bookmarkEnd w:id="2112"/>
      <w:bookmarkEnd w:id="2113"/>
      <w:bookmarkEnd w:id="2114"/>
      <w:bookmarkEnd w:id="2115"/>
      <w:bookmarkEnd w:id="2116"/>
      <w:bookmarkEnd w:id="2117"/>
      <w:bookmarkEnd w:id="2118"/>
    </w:p>
    <w:p w14:paraId="22A79E21" w14:textId="77777777" w:rsidR="00C80D6E" w:rsidRDefault="00C80D6E" w:rsidP="00C80D6E">
      <w:pPr>
        <w:spacing w:beforeLines="50" w:before="120" w:afterLines="50" w:after="120" w:line="360" w:lineRule="auto"/>
        <w:jc w:val="center"/>
        <w:rPr>
          <w:rFonts w:ascii="宋体" w:hAnsi="宋体" w:hint="eastAsia"/>
          <w:szCs w:val="21"/>
        </w:rPr>
      </w:pPr>
      <w:r>
        <w:rPr>
          <w:rFonts w:ascii="宋体" w:hAnsi="宋体" w:hint="eastAsia"/>
          <w:szCs w:val="21"/>
        </w:rPr>
        <w:t>工程质量保修书</w:t>
      </w:r>
    </w:p>
    <w:p w14:paraId="136A10F0"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67187C76"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cs="宋体" w:hint="eastAsia"/>
          <w:b/>
          <w:bCs/>
          <w:szCs w:val="21"/>
          <w:u w:val="single"/>
        </w:rPr>
        <w:t xml:space="preserve">                                       </w:t>
      </w:r>
      <w:r>
        <w:rPr>
          <w:rFonts w:ascii="宋体" w:hAnsi="宋体" w:hint="eastAsia"/>
          <w:szCs w:val="21"/>
          <w:u w:val="single"/>
        </w:rPr>
        <w:t xml:space="preserve"> </w:t>
      </w:r>
    </w:p>
    <w:p w14:paraId="316B9A54"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发包人和承包人根据《中华人民共和国建筑法》和《建设工程质量管理条例》，经协商一致就</w:t>
      </w:r>
    </w:p>
    <w:p w14:paraId="080C4BBB" w14:textId="77777777" w:rsidR="00C80D6E" w:rsidRDefault="00C80D6E" w:rsidP="00C80D6E">
      <w:pPr>
        <w:spacing w:line="360" w:lineRule="auto"/>
        <w:rPr>
          <w:rFonts w:ascii="宋体" w:hAnsi="宋体" w:hint="eastAsia"/>
          <w:szCs w:val="21"/>
        </w:rPr>
      </w:pPr>
      <w:r>
        <w:rPr>
          <w:rFonts w:ascii="宋体" w:hAnsi="宋体" w:hint="eastAsia"/>
          <w:szCs w:val="21"/>
          <w:u w:val="single"/>
        </w:rPr>
        <w:t xml:space="preserve">                             </w:t>
      </w:r>
      <w:r>
        <w:rPr>
          <w:rFonts w:ascii="宋体" w:hAnsi="宋体" w:hint="eastAsia"/>
          <w:szCs w:val="21"/>
        </w:rPr>
        <w:t>（工程全称）签订工程质量保修书。</w:t>
      </w:r>
    </w:p>
    <w:p w14:paraId="5AC1F5C9" w14:textId="77777777" w:rsidR="00C80D6E" w:rsidRDefault="00C80D6E" w:rsidP="00C80D6E">
      <w:pPr>
        <w:spacing w:line="360" w:lineRule="auto"/>
        <w:ind w:firstLineChars="200" w:firstLine="420"/>
        <w:rPr>
          <w:rFonts w:ascii="宋体" w:hAnsi="宋体" w:hint="eastAsia"/>
          <w:szCs w:val="21"/>
        </w:rPr>
      </w:pPr>
      <w:bookmarkStart w:id="2119" w:name="_Toc532375687"/>
      <w:r>
        <w:rPr>
          <w:rFonts w:ascii="宋体" w:hAnsi="宋体" w:hint="eastAsia"/>
          <w:szCs w:val="21"/>
        </w:rPr>
        <w:t>一、工程质量保修范围和内容</w:t>
      </w:r>
      <w:bookmarkEnd w:id="2119"/>
    </w:p>
    <w:p w14:paraId="5DFF0A5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承包人在质量保修期内，按照有关法律规定和合同约定，承担工程质量保修责任。</w:t>
      </w:r>
    </w:p>
    <w:p w14:paraId="1C3CA22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D25268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承包人承包范围内容均属质量保修范围内容；其中：</w:t>
      </w:r>
    </w:p>
    <w:p w14:paraId="7544E98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1.属于设计原因造成的质量问题，承包人负责维修，不留隐患，费用由发包人承担；</w:t>
      </w:r>
    </w:p>
    <w:p w14:paraId="6FBEE47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2.属于施工造成的质量问题，承包人负责维修，不留隐患；</w:t>
      </w:r>
    </w:p>
    <w:p w14:paraId="0950552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3.属于业主使用不当造成的质量问题，配合抢修，费用由发包人承担。</w:t>
      </w:r>
    </w:p>
    <w:p w14:paraId="69E030A7" w14:textId="77777777" w:rsidR="00C80D6E" w:rsidRDefault="00C80D6E" w:rsidP="00C80D6E">
      <w:pPr>
        <w:spacing w:line="360" w:lineRule="auto"/>
        <w:ind w:firstLineChars="200" w:firstLine="420"/>
        <w:rPr>
          <w:rFonts w:ascii="宋体" w:hAnsi="宋体" w:hint="eastAsia"/>
          <w:szCs w:val="21"/>
        </w:rPr>
      </w:pPr>
      <w:bookmarkStart w:id="2120" w:name="_Toc532375688"/>
      <w:r>
        <w:rPr>
          <w:rFonts w:ascii="宋体" w:hAnsi="宋体" w:hint="eastAsia"/>
          <w:szCs w:val="21"/>
        </w:rPr>
        <w:t>二、质量保修期</w:t>
      </w:r>
      <w:bookmarkEnd w:id="2120"/>
    </w:p>
    <w:p w14:paraId="58B7754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根据《建设工程质量管理条例》及有关规定，本工程质量保修期约定如下：</w:t>
      </w:r>
    </w:p>
    <w:p w14:paraId="111BBD6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1.基础设施工程、房屋建筑的地基基础工程和主体结构工程，为设计文件规定的该工程的合理使用年限；</w:t>
      </w:r>
    </w:p>
    <w:p w14:paraId="703DD54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2.屋面防水工程、有防水要求的卫生间、房间和外墙面的防渗漏，为5年；</w:t>
      </w:r>
    </w:p>
    <w:p w14:paraId="0F2B31B3"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3.供热与供冷系统，为2个采暖期、供冷期；</w:t>
      </w:r>
    </w:p>
    <w:p w14:paraId="071E691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4.电气管线、给排水管道、设备安装和装修工程，为2年；</w:t>
      </w:r>
    </w:p>
    <w:p w14:paraId="34B2284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5.其他项目保修期限：2年；</w:t>
      </w:r>
      <w:r>
        <w:rPr>
          <w:rFonts w:ascii="宋体" w:hAnsi="宋体" w:hint="eastAsia"/>
          <w:i/>
          <w:szCs w:val="21"/>
        </w:rPr>
        <w:t>[提示：如有不同，根据具体情况修改]</w:t>
      </w:r>
    </w:p>
    <w:p w14:paraId="31C07AA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建设工程的保修期，自工程竣工验收合格之日起计算。</w:t>
      </w:r>
      <w:commentRangeStart w:id="2121"/>
      <w:commentRangeEnd w:id="2121"/>
      <w:r>
        <w:commentReference w:id="2121"/>
      </w:r>
    </w:p>
    <w:p w14:paraId="402EDF84" w14:textId="77777777" w:rsidR="00C80D6E" w:rsidRDefault="00C80D6E" w:rsidP="00C80D6E">
      <w:pPr>
        <w:spacing w:line="360" w:lineRule="auto"/>
        <w:ind w:firstLineChars="200" w:firstLine="420"/>
        <w:rPr>
          <w:rFonts w:ascii="宋体" w:hAnsi="宋体" w:hint="eastAsia"/>
          <w:szCs w:val="21"/>
        </w:rPr>
      </w:pPr>
      <w:bookmarkStart w:id="2122" w:name="_Toc532375689"/>
      <w:r>
        <w:rPr>
          <w:rFonts w:ascii="宋体" w:hAnsi="宋体" w:hint="eastAsia"/>
          <w:szCs w:val="21"/>
        </w:rPr>
        <w:t>三、质量保修责任</w:t>
      </w:r>
      <w:bookmarkEnd w:id="2122"/>
    </w:p>
    <w:p w14:paraId="6141AC4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1.属于保修范围、内容的项目，承包人应当在接到保修通知之日起7天内派人保修。承包人不在约定期限内派人保修的，发包人可以委托他人修理。</w:t>
      </w:r>
    </w:p>
    <w:p w14:paraId="2F7B447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2.发生紧急事故需抢修的，承包人在接到事故通知后，应当立即到达事故现场抢修。</w:t>
      </w:r>
    </w:p>
    <w:p w14:paraId="26FF2C54"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6545FD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4.质量保修完成后，由发包人组织验收。</w:t>
      </w:r>
    </w:p>
    <w:p w14:paraId="0DEDA655" w14:textId="77777777" w:rsidR="00C80D6E" w:rsidRDefault="00C80D6E" w:rsidP="00C80D6E">
      <w:pPr>
        <w:spacing w:line="360" w:lineRule="auto"/>
        <w:ind w:firstLineChars="200" w:firstLine="420"/>
        <w:rPr>
          <w:rFonts w:ascii="宋体" w:hAnsi="宋体" w:hint="eastAsia"/>
          <w:szCs w:val="21"/>
        </w:rPr>
      </w:pPr>
      <w:bookmarkStart w:id="2123" w:name="_Toc532375690"/>
      <w:r>
        <w:rPr>
          <w:rFonts w:ascii="宋体" w:hAnsi="宋体" w:hint="eastAsia"/>
          <w:szCs w:val="21"/>
        </w:rPr>
        <w:t>四、保修费用</w:t>
      </w:r>
      <w:bookmarkEnd w:id="2123"/>
    </w:p>
    <w:p w14:paraId="7112BB94"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保修费用由质量缺陷的责任方承担。</w:t>
      </w:r>
    </w:p>
    <w:p w14:paraId="76B31F83" w14:textId="77777777" w:rsidR="00C80D6E" w:rsidRDefault="00C80D6E" w:rsidP="00C80D6E">
      <w:pPr>
        <w:spacing w:line="360" w:lineRule="auto"/>
        <w:ind w:firstLineChars="200" w:firstLine="420"/>
        <w:rPr>
          <w:rFonts w:ascii="宋体" w:hAnsi="宋体" w:hint="eastAsia"/>
          <w:szCs w:val="21"/>
        </w:rPr>
      </w:pPr>
      <w:bookmarkStart w:id="2124" w:name="_Toc532375691"/>
      <w:r>
        <w:rPr>
          <w:rFonts w:ascii="宋体" w:hAnsi="宋体" w:hint="eastAsia"/>
          <w:szCs w:val="21"/>
        </w:rPr>
        <w:t>五、双方约定的其他工程质量保修事项</w:t>
      </w:r>
    </w:p>
    <w:p w14:paraId="50CCE37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u w:val="single"/>
        </w:rPr>
        <w:t>按国家相关法律和规定执行</w:t>
      </w:r>
      <w:r>
        <w:rPr>
          <w:rFonts w:ascii="宋体" w:hAnsi="宋体" w:hint="eastAsia"/>
          <w:szCs w:val="21"/>
        </w:rPr>
        <w:t>。</w:t>
      </w:r>
      <w:bookmarkEnd w:id="2124"/>
    </w:p>
    <w:p w14:paraId="5F3E53D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本工程质量保修书由发包人、承包人在工程竣工验收</w:t>
      </w:r>
      <w:proofErr w:type="gramStart"/>
      <w:r>
        <w:rPr>
          <w:rFonts w:ascii="宋体" w:hAnsi="宋体" w:hint="eastAsia"/>
          <w:szCs w:val="21"/>
        </w:rPr>
        <w:t>前共同</w:t>
      </w:r>
      <w:proofErr w:type="gramEnd"/>
      <w:r>
        <w:rPr>
          <w:rFonts w:ascii="宋体" w:hAnsi="宋体" w:hint="eastAsia"/>
          <w:szCs w:val="21"/>
        </w:rPr>
        <w:t>签署，作为施工合同附件，其有效期限至保修期满。</w:t>
      </w:r>
    </w:p>
    <w:p w14:paraId="75227D19" w14:textId="77777777" w:rsidR="00C80D6E" w:rsidRDefault="00C80D6E" w:rsidP="00C80D6E">
      <w:pPr>
        <w:spacing w:line="360" w:lineRule="auto"/>
        <w:ind w:firstLineChars="200" w:firstLine="420"/>
        <w:rPr>
          <w:rFonts w:ascii="宋体" w:hAnsi="宋体" w:hint="eastAsia"/>
          <w:szCs w:val="21"/>
        </w:rPr>
      </w:pPr>
      <w:r>
        <w:rPr>
          <w:rFonts w:ascii="宋体" w:hAnsi="宋体"/>
          <w:szCs w:val="21"/>
        </w:rPr>
        <w:t>六</w:t>
      </w:r>
      <w:r>
        <w:rPr>
          <w:rFonts w:ascii="宋体" w:hAnsi="宋体" w:hint="eastAsia"/>
          <w:szCs w:val="21"/>
        </w:rPr>
        <w:t>、</w:t>
      </w:r>
      <w:r>
        <w:rPr>
          <w:rFonts w:ascii="宋体" w:hAnsi="宋体"/>
          <w:szCs w:val="21"/>
        </w:rPr>
        <w:t>本文件生效</w:t>
      </w:r>
    </w:p>
    <w:p w14:paraId="472611C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本工程质量保修书经发包人与承包人签字盖章后生效。</w:t>
      </w:r>
    </w:p>
    <w:p w14:paraId="1A85F111" w14:textId="77777777" w:rsidR="00C80D6E" w:rsidRDefault="00C80D6E" w:rsidP="00C80D6E">
      <w:pPr>
        <w:pStyle w:val="aa"/>
        <w:spacing w:line="360" w:lineRule="auto"/>
        <w:ind w:firstLineChars="200" w:firstLine="420"/>
        <w:rPr>
          <w:rFonts w:ascii="宋体" w:hAnsi="宋体" w:hint="eastAsia"/>
          <w:szCs w:val="21"/>
        </w:rPr>
      </w:pPr>
    </w:p>
    <w:p w14:paraId="1F7DDBDD"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3A687A16" w14:textId="77777777" w:rsidR="00C80D6E" w:rsidRDefault="00C80D6E" w:rsidP="00C80D6E">
      <w:pPr>
        <w:spacing w:line="360" w:lineRule="auto"/>
        <w:ind w:firstLineChars="200" w:firstLine="420"/>
        <w:rPr>
          <w:rFonts w:ascii="宋体" w:hAnsi="宋体" w:hint="eastAsia"/>
          <w:snapToGrid w:val="0"/>
          <w:kern w:val="0"/>
          <w:szCs w:val="21"/>
        </w:rPr>
      </w:pPr>
    </w:p>
    <w:p w14:paraId="55207ECC" w14:textId="77777777" w:rsidR="00C80D6E" w:rsidRDefault="00C80D6E" w:rsidP="00C80D6E">
      <w:pPr>
        <w:spacing w:line="360" w:lineRule="auto"/>
        <w:ind w:firstLineChars="200" w:firstLine="420"/>
        <w:rPr>
          <w:rFonts w:ascii="宋体" w:hAnsi="宋体" w:hint="eastAsia"/>
          <w:snapToGrid w:val="0"/>
          <w:kern w:val="0"/>
          <w:szCs w:val="21"/>
        </w:rPr>
      </w:pPr>
    </w:p>
    <w:p w14:paraId="5AAD4C06"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454A5BF2" w14:textId="77777777" w:rsidR="00C80D6E" w:rsidRDefault="00C80D6E" w:rsidP="00C80D6E">
      <w:pPr>
        <w:spacing w:line="360" w:lineRule="auto"/>
        <w:ind w:firstLineChars="200" w:firstLine="420"/>
        <w:rPr>
          <w:rFonts w:ascii="宋体" w:hAnsi="宋体" w:hint="eastAsia"/>
          <w:snapToGrid w:val="0"/>
          <w:kern w:val="0"/>
          <w:szCs w:val="21"/>
        </w:rPr>
      </w:pPr>
    </w:p>
    <w:p w14:paraId="50B61D9E" w14:textId="77777777" w:rsidR="00C80D6E" w:rsidRDefault="00C80D6E" w:rsidP="00C80D6E">
      <w:pPr>
        <w:spacing w:line="360" w:lineRule="auto"/>
        <w:ind w:firstLineChars="200" w:firstLine="420"/>
        <w:rPr>
          <w:rFonts w:ascii="宋体" w:hAnsi="宋体" w:hint="eastAsia"/>
          <w:snapToGrid w:val="0"/>
          <w:kern w:val="0"/>
          <w:szCs w:val="21"/>
        </w:rPr>
      </w:pPr>
    </w:p>
    <w:p w14:paraId="759B13E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59579F7E" w14:textId="77777777" w:rsidR="00C80D6E" w:rsidRDefault="00C80D6E" w:rsidP="00C80D6E">
      <w:pPr>
        <w:spacing w:line="360" w:lineRule="auto"/>
        <w:ind w:firstLineChars="200" w:firstLine="420"/>
        <w:rPr>
          <w:rFonts w:ascii="宋体" w:hAnsi="宋体" w:hint="eastAsia"/>
          <w:snapToGrid w:val="0"/>
          <w:kern w:val="0"/>
          <w:szCs w:val="21"/>
        </w:rPr>
      </w:pPr>
    </w:p>
    <w:p w14:paraId="118E9A7D" w14:textId="77777777" w:rsidR="00C80D6E" w:rsidRDefault="00C80D6E" w:rsidP="00C80D6E">
      <w:pPr>
        <w:spacing w:line="360" w:lineRule="auto"/>
        <w:ind w:firstLineChars="200" w:firstLine="420"/>
        <w:rPr>
          <w:rFonts w:ascii="宋体" w:hAnsi="宋体" w:hint="eastAsia"/>
          <w:snapToGrid w:val="0"/>
          <w:kern w:val="0"/>
          <w:szCs w:val="21"/>
        </w:rPr>
      </w:pPr>
    </w:p>
    <w:p w14:paraId="26C96E9A" w14:textId="77777777" w:rsidR="00C80D6E" w:rsidRDefault="00C80D6E" w:rsidP="00C80D6E">
      <w:pPr>
        <w:spacing w:line="360" w:lineRule="auto"/>
        <w:ind w:firstLineChars="200" w:firstLine="420"/>
        <w:rPr>
          <w:rFonts w:ascii="宋体" w:hAnsi="宋体" w:hint="eastAsia"/>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18A4BE79" w14:textId="77777777" w:rsidR="00C80D6E" w:rsidRDefault="00C80D6E" w:rsidP="00C80D6E">
      <w:pPr>
        <w:spacing w:line="360" w:lineRule="auto"/>
        <w:ind w:firstLineChars="200" w:firstLine="417"/>
        <w:rPr>
          <w:rFonts w:ascii="宋体" w:hAnsi="宋体" w:hint="eastAsia"/>
          <w:snapToGrid w:val="0"/>
          <w:spacing w:val="1"/>
          <w:w w:val="99"/>
          <w:kern w:val="0"/>
          <w:position w:val="-2"/>
          <w:szCs w:val="21"/>
        </w:rPr>
      </w:pPr>
    </w:p>
    <w:p w14:paraId="032BE81A" w14:textId="77777777" w:rsidR="00C80D6E" w:rsidRDefault="00C80D6E" w:rsidP="00C80D6E">
      <w:pPr>
        <w:spacing w:line="360" w:lineRule="auto"/>
        <w:ind w:firstLineChars="200" w:firstLine="417"/>
        <w:rPr>
          <w:rFonts w:ascii="宋体" w:hAnsi="宋体" w:hint="eastAsia"/>
          <w:snapToGrid w:val="0"/>
          <w:spacing w:val="1"/>
          <w:w w:val="99"/>
          <w:kern w:val="0"/>
          <w:position w:val="-2"/>
          <w:szCs w:val="21"/>
        </w:rPr>
      </w:pPr>
    </w:p>
    <w:p w14:paraId="4673CD24" w14:textId="77777777" w:rsidR="00C80D6E" w:rsidRDefault="00C80D6E" w:rsidP="00C80D6E">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6391B18C" w14:textId="77777777" w:rsidR="00C80D6E" w:rsidRDefault="00C80D6E" w:rsidP="00C80D6E">
      <w:pPr>
        <w:spacing w:line="480" w:lineRule="auto"/>
        <w:rPr>
          <w:rFonts w:ascii="宋体" w:hAnsi="宋体" w:hint="eastAsia"/>
          <w:szCs w:val="21"/>
        </w:rPr>
      </w:pPr>
      <w:r>
        <w:rPr>
          <w:rFonts w:ascii="宋体" w:hAnsi="宋体" w:hint="eastAsia"/>
          <w:szCs w:val="21"/>
        </w:rPr>
        <w:br w:type="page"/>
        <w:t>附件2：</w:t>
      </w:r>
    </w:p>
    <w:p w14:paraId="67554609"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C80D6E" w14:paraId="10525D59" w14:textId="77777777" w:rsidTr="00781871">
        <w:trPr>
          <w:jc w:val="center"/>
        </w:trPr>
        <w:tc>
          <w:tcPr>
            <w:tcW w:w="3536" w:type="dxa"/>
            <w:vAlign w:val="center"/>
          </w:tcPr>
          <w:p w14:paraId="4D6CC2FA" w14:textId="77777777" w:rsidR="00C80D6E" w:rsidRDefault="00C80D6E" w:rsidP="00781871">
            <w:pPr>
              <w:spacing w:line="400" w:lineRule="exact"/>
              <w:jc w:val="center"/>
              <w:rPr>
                <w:rFonts w:ascii="宋体" w:hAnsi="宋体" w:hint="eastAsia"/>
                <w:szCs w:val="21"/>
              </w:rPr>
            </w:pPr>
            <w:r>
              <w:rPr>
                <w:rFonts w:ascii="宋体" w:hAnsi="宋体" w:hint="eastAsia"/>
                <w:szCs w:val="21"/>
              </w:rPr>
              <w:t>文件名称</w:t>
            </w:r>
          </w:p>
        </w:tc>
        <w:tc>
          <w:tcPr>
            <w:tcW w:w="1418" w:type="dxa"/>
            <w:vAlign w:val="center"/>
          </w:tcPr>
          <w:p w14:paraId="6080C663" w14:textId="77777777" w:rsidR="00C80D6E" w:rsidRDefault="00C80D6E" w:rsidP="00781871">
            <w:pPr>
              <w:spacing w:line="400" w:lineRule="exact"/>
              <w:jc w:val="center"/>
              <w:rPr>
                <w:rFonts w:ascii="宋体" w:hAnsi="宋体" w:hint="eastAsia"/>
                <w:szCs w:val="21"/>
              </w:rPr>
            </w:pPr>
            <w:r>
              <w:rPr>
                <w:rFonts w:ascii="宋体" w:hAnsi="宋体" w:hint="eastAsia"/>
                <w:szCs w:val="21"/>
              </w:rPr>
              <w:t>套数</w:t>
            </w:r>
          </w:p>
        </w:tc>
        <w:tc>
          <w:tcPr>
            <w:tcW w:w="1418" w:type="dxa"/>
          </w:tcPr>
          <w:p w14:paraId="4747AE70" w14:textId="77777777" w:rsidR="00C80D6E" w:rsidRDefault="00C80D6E" w:rsidP="00781871">
            <w:pPr>
              <w:spacing w:line="400" w:lineRule="exact"/>
              <w:jc w:val="center"/>
              <w:rPr>
                <w:rFonts w:ascii="宋体" w:hAnsi="宋体" w:hint="eastAsia"/>
                <w:szCs w:val="21"/>
              </w:rPr>
            </w:pPr>
            <w:r>
              <w:rPr>
                <w:rFonts w:ascii="宋体" w:hAnsi="宋体" w:hint="eastAsia"/>
                <w:szCs w:val="21"/>
              </w:rPr>
              <w:t>移交时间</w:t>
            </w:r>
          </w:p>
        </w:tc>
        <w:tc>
          <w:tcPr>
            <w:tcW w:w="2917" w:type="dxa"/>
          </w:tcPr>
          <w:p w14:paraId="23FBDCCD" w14:textId="77777777" w:rsidR="00C80D6E" w:rsidRDefault="00C80D6E" w:rsidP="00781871">
            <w:pPr>
              <w:spacing w:line="400" w:lineRule="exact"/>
              <w:jc w:val="center"/>
              <w:rPr>
                <w:rFonts w:ascii="宋体" w:hAnsi="宋体" w:hint="eastAsia"/>
                <w:szCs w:val="21"/>
              </w:rPr>
            </w:pPr>
            <w:r>
              <w:rPr>
                <w:rFonts w:ascii="宋体" w:hAnsi="宋体" w:hint="eastAsia"/>
                <w:szCs w:val="21"/>
              </w:rPr>
              <w:t>责任人</w:t>
            </w:r>
          </w:p>
        </w:tc>
      </w:tr>
      <w:tr w:rsidR="00C80D6E" w14:paraId="491AA63C" w14:textId="77777777" w:rsidTr="00781871">
        <w:trPr>
          <w:trHeight w:val="567"/>
          <w:jc w:val="center"/>
        </w:trPr>
        <w:tc>
          <w:tcPr>
            <w:tcW w:w="3536" w:type="dxa"/>
            <w:vAlign w:val="center"/>
          </w:tcPr>
          <w:p w14:paraId="42D3CDA3"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5284C9CB"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4B3E59F2"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320D73A7" w14:textId="77777777" w:rsidR="00C80D6E" w:rsidRDefault="00C80D6E" w:rsidP="00781871">
            <w:pPr>
              <w:spacing w:line="400" w:lineRule="exact"/>
              <w:ind w:firstLineChars="200" w:firstLine="420"/>
              <w:rPr>
                <w:rFonts w:ascii="宋体" w:hAnsi="宋体" w:hint="eastAsia"/>
                <w:szCs w:val="21"/>
              </w:rPr>
            </w:pPr>
          </w:p>
        </w:tc>
      </w:tr>
      <w:tr w:rsidR="00C80D6E" w14:paraId="2B9E0EF3" w14:textId="77777777" w:rsidTr="00781871">
        <w:trPr>
          <w:trHeight w:val="567"/>
          <w:jc w:val="center"/>
        </w:trPr>
        <w:tc>
          <w:tcPr>
            <w:tcW w:w="3536" w:type="dxa"/>
            <w:vAlign w:val="center"/>
          </w:tcPr>
          <w:p w14:paraId="1E681A19"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1ABE03CE"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06A4BDB2"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790E108E" w14:textId="77777777" w:rsidR="00C80D6E" w:rsidRDefault="00C80D6E" w:rsidP="00781871">
            <w:pPr>
              <w:spacing w:line="400" w:lineRule="exact"/>
              <w:ind w:firstLineChars="200" w:firstLine="420"/>
              <w:rPr>
                <w:rFonts w:ascii="宋体" w:hAnsi="宋体" w:hint="eastAsia"/>
                <w:szCs w:val="21"/>
              </w:rPr>
            </w:pPr>
          </w:p>
        </w:tc>
      </w:tr>
      <w:tr w:rsidR="00C80D6E" w14:paraId="74FA536B" w14:textId="77777777" w:rsidTr="00781871">
        <w:trPr>
          <w:trHeight w:val="567"/>
          <w:jc w:val="center"/>
        </w:trPr>
        <w:tc>
          <w:tcPr>
            <w:tcW w:w="3536" w:type="dxa"/>
            <w:vAlign w:val="center"/>
          </w:tcPr>
          <w:p w14:paraId="69B04163"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29C96D40"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2F70F483"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1B610B47" w14:textId="77777777" w:rsidR="00C80D6E" w:rsidRDefault="00C80D6E" w:rsidP="00781871">
            <w:pPr>
              <w:spacing w:line="400" w:lineRule="exact"/>
              <w:ind w:firstLineChars="200" w:firstLine="420"/>
              <w:rPr>
                <w:rFonts w:ascii="宋体" w:hAnsi="宋体" w:hint="eastAsia"/>
                <w:szCs w:val="21"/>
              </w:rPr>
            </w:pPr>
          </w:p>
        </w:tc>
      </w:tr>
      <w:tr w:rsidR="00C80D6E" w14:paraId="69309070" w14:textId="77777777" w:rsidTr="00781871">
        <w:trPr>
          <w:trHeight w:val="567"/>
          <w:jc w:val="center"/>
        </w:trPr>
        <w:tc>
          <w:tcPr>
            <w:tcW w:w="3536" w:type="dxa"/>
            <w:vAlign w:val="center"/>
          </w:tcPr>
          <w:p w14:paraId="425F2BA7"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581A8234"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0C01EB3F"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40AA8802" w14:textId="77777777" w:rsidR="00C80D6E" w:rsidRDefault="00C80D6E" w:rsidP="00781871">
            <w:pPr>
              <w:spacing w:line="400" w:lineRule="exact"/>
              <w:ind w:firstLineChars="200" w:firstLine="420"/>
              <w:rPr>
                <w:rFonts w:ascii="宋体" w:hAnsi="宋体" w:hint="eastAsia"/>
                <w:szCs w:val="21"/>
              </w:rPr>
            </w:pPr>
          </w:p>
        </w:tc>
      </w:tr>
      <w:tr w:rsidR="00C80D6E" w14:paraId="318CF5E8" w14:textId="77777777" w:rsidTr="00781871">
        <w:trPr>
          <w:trHeight w:val="567"/>
          <w:jc w:val="center"/>
        </w:trPr>
        <w:tc>
          <w:tcPr>
            <w:tcW w:w="3536" w:type="dxa"/>
            <w:vAlign w:val="center"/>
          </w:tcPr>
          <w:p w14:paraId="0721FF1E"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3E44E0FD"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73782180"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62AA124D" w14:textId="77777777" w:rsidR="00C80D6E" w:rsidRDefault="00C80D6E" w:rsidP="00781871">
            <w:pPr>
              <w:spacing w:line="400" w:lineRule="exact"/>
              <w:ind w:firstLineChars="200" w:firstLine="420"/>
              <w:rPr>
                <w:rFonts w:ascii="宋体" w:hAnsi="宋体" w:hint="eastAsia"/>
                <w:szCs w:val="21"/>
              </w:rPr>
            </w:pPr>
          </w:p>
        </w:tc>
      </w:tr>
      <w:tr w:rsidR="00C80D6E" w14:paraId="39FD1877" w14:textId="77777777" w:rsidTr="00781871">
        <w:trPr>
          <w:trHeight w:val="567"/>
          <w:jc w:val="center"/>
        </w:trPr>
        <w:tc>
          <w:tcPr>
            <w:tcW w:w="3536" w:type="dxa"/>
            <w:vAlign w:val="center"/>
          </w:tcPr>
          <w:p w14:paraId="07C28845"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4CF28161"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0E5A3691"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35EC015D" w14:textId="77777777" w:rsidR="00C80D6E" w:rsidRDefault="00C80D6E" w:rsidP="00781871">
            <w:pPr>
              <w:spacing w:line="400" w:lineRule="exact"/>
              <w:ind w:firstLineChars="200" w:firstLine="420"/>
              <w:rPr>
                <w:rFonts w:ascii="宋体" w:hAnsi="宋体" w:hint="eastAsia"/>
                <w:szCs w:val="21"/>
              </w:rPr>
            </w:pPr>
          </w:p>
        </w:tc>
      </w:tr>
      <w:tr w:rsidR="00C80D6E" w14:paraId="6256D1D0" w14:textId="77777777" w:rsidTr="00781871">
        <w:trPr>
          <w:trHeight w:val="567"/>
          <w:jc w:val="center"/>
        </w:trPr>
        <w:tc>
          <w:tcPr>
            <w:tcW w:w="3536" w:type="dxa"/>
            <w:vAlign w:val="center"/>
          </w:tcPr>
          <w:p w14:paraId="3DA0523D"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4A7FD32A"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24D4C667"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11CC3696" w14:textId="77777777" w:rsidR="00C80D6E" w:rsidRDefault="00C80D6E" w:rsidP="00781871">
            <w:pPr>
              <w:spacing w:line="400" w:lineRule="exact"/>
              <w:ind w:firstLineChars="200" w:firstLine="420"/>
              <w:rPr>
                <w:rFonts w:ascii="宋体" w:hAnsi="宋体" w:hint="eastAsia"/>
                <w:szCs w:val="21"/>
              </w:rPr>
            </w:pPr>
          </w:p>
        </w:tc>
      </w:tr>
      <w:tr w:rsidR="00C80D6E" w14:paraId="4F394C4D" w14:textId="77777777" w:rsidTr="00781871">
        <w:trPr>
          <w:trHeight w:val="567"/>
          <w:jc w:val="center"/>
        </w:trPr>
        <w:tc>
          <w:tcPr>
            <w:tcW w:w="3536" w:type="dxa"/>
            <w:vAlign w:val="center"/>
          </w:tcPr>
          <w:p w14:paraId="37BBF0AE"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400D0E11"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4FE16742"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15433AF3" w14:textId="77777777" w:rsidR="00C80D6E" w:rsidRDefault="00C80D6E" w:rsidP="00781871">
            <w:pPr>
              <w:spacing w:line="400" w:lineRule="exact"/>
              <w:ind w:firstLineChars="200" w:firstLine="420"/>
              <w:rPr>
                <w:rFonts w:ascii="宋体" w:hAnsi="宋体" w:hint="eastAsia"/>
                <w:szCs w:val="21"/>
              </w:rPr>
            </w:pPr>
          </w:p>
        </w:tc>
      </w:tr>
      <w:tr w:rsidR="00C80D6E" w14:paraId="6ABE7A08" w14:textId="77777777" w:rsidTr="00781871">
        <w:trPr>
          <w:trHeight w:val="567"/>
          <w:jc w:val="center"/>
        </w:trPr>
        <w:tc>
          <w:tcPr>
            <w:tcW w:w="3536" w:type="dxa"/>
          </w:tcPr>
          <w:p w14:paraId="6430FF83" w14:textId="77777777" w:rsidR="00C80D6E" w:rsidRDefault="00C80D6E" w:rsidP="00781871">
            <w:pPr>
              <w:spacing w:line="400" w:lineRule="exact"/>
              <w:ind w:firstLineChars="200" w:firstLine="420"/>
              <w:rPr>
                <w:rFonts w:ascii="宋体" w:hAnsi="宋体" w:hint="eastAsia"/>
                <w:szCs w:val="21"/>
              </w:rPr>
            </w:pPr>
          </w:p>
        </w:tc>
        <w:tc>
          <w:tcPr>
            <w:tcW w:w="1418" w:type="dxa"/>
          </w:tcPr>
          <w:p w14:paraId="46C720C0" w14:textId="77777777" w:rsidR="00C80D6E" w:rsidRDefault="00C80D6E" w:rsidP="00781871">
            <w:pPr>
              <w:spacing w:line="400" w:lineRule="exact"/>
              <w:ind w:firstLineChars="200" w:firstLine="420"/>
              <w:rPr>
                <w:rFonts w:ascii="宋体" w:hAnsi="宋体" w:hint="eastAsia"/>
                <w:szCs w:val="21"/>
              </w:rPr>
            </w:pPr>
          </w:p>
        </w:tc>
        <w:tc>
          <w:tcPr>
            <w:tcW w:w="1418" w:type="dxa"/>
          </w:tcPr>
          <w:p w14:paraId="60404F9F" w14:textId="77777777" w:rsidR="00C80D6E" w:rsidRDefault="00C80D6E" w:rsidP="00781871">
            <w:pPr>
              <w:spacing w:line="400" w:lineRule="exact"/>
              <w:ind w:firstLineChars="200" w:firstLine="420"/>
              <w:rPr>
                <w:rFonts w:ascii="宋体" w:hAnsi="宋体" w:hint="eastAsia"/>
                <w:szCs w:val="21"/>
              </w:rPr>
            </w:pPr>
          </w:p>
        </w:tc>
        <w:tc>
          <w:tcPr>
            <w:tcW w:w="2917" w:type="dxa"/>
          </w:tcPr>
          <w:p w14:paraId="1E3B79DB" w14:textId="77777777" w:rsidR="00C80D6E" w:rsidRDefault="00C80D6E" w:rsidP="00781871">
            <w:pPr>
              <w:spacing w:line="400" w:lineRule="exact"/>
              <w:ind w:firstLineChars="200" w:firstLine="420"/>
              <w:rPr>
                <w:rFonts w:ascii="宋体" w:hAnsi="宋体" w:hint="eastAsia"/>
                <w:szCs w:val="21"/>
              </w:rPr>
            </w:pPr>
          </w:p>
        </w:tc>
      </w:tr>
      <w:tr w:rsidR="00C80D6E" w14:paraId="4C6F8B56" w14:textId="77777777" w:rsidTr="00781871">
        <w:trPr>
          <w:trHeight w:val="567"/>
          <w:jc w:val="center"/>
        </w:trPr>
        <w:tc>
          <w:tcPr>
            <w:tcW w:w="3536" w:type="dxa"/>
            <w:vAlign w:val="center"/>
          </w:tcPr>
          <w:p w14:paraId="285C7CF1"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7F3202F0"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3CA7A5C7" w14:textId="77777777" w:rsidR="00C80D6E" w:rsidRDefault="00C80D6E" w:rsidP="00781871">
            <w:pPr>
              <w:spacing w:line="400" w:lineRule="exact"/>
              <w:ind w:firstLineChars="200" w:firstLine="420"/>
              <w:rPr>
                <w:rFonts w:ascii="宋体" w:hAnsi="宋体" w:hint="eastAsia"/>
                <w:szCs w:val="21"/>
              </w:rPr>
            </w:pPr>
          </w:p>
        </w:tc>
        <w:tc>
          <w:tcPr>
            <w:tcW w:w="2917" w:type="dxa"/>
            <w:vAlign w:val="center"/>
          </w:tcPr>
          <w:p w14:paraId="068F8F0D" w14:textId="77777777" w:rsidR="00C80D6E" w:rsidRDefault="00C80D6E" w:rsidP="00781871">
            <w:pPr>
              <w:spacing w:line="400" w:lineRule="exact"/>
              <w:ind w:firstLineChars="200" w:firstLine="420"/>
              <w:rPr>
                <w:rFonts w:ascii="宋体" w:hAnsi="宋体" w:hint="eastAsia"/>
                <w:szCs w:val="21"/>
              </w:rPr>
            </w:pPr>
          </w:p>
        </w:tc>
      </w:tr>
      <w:tr w:rsidR="00C80D6E" w14:paraId="56F1E387" w14:textId="77777777" w:rsidTr="00781871">
        <w:trPr>
          <w:trHeight w:val="567"/>
          <w:jc w:val="center"/>
        </w:trPr>
        <w:tc>
          <w:tcPr>
            <w:tcW w:w="3536" w:type="dxa"/>
          </w:tcPr>
          <w:p w14:paraId="6E41431F" w14:textId="77777777" w:rsidR="00C80D6E" w:rsidRDefault="00C80D6E" w:rsidP="00781871">
            <w:pPr>
              <w:spacing w:line="400" w:lineRule="exact"/>
              <w:ind w:firstLineChars="200" w:firstLine="420"/>
              <w:rPr>
                <w:rFonts w:ascii="宋体" w:hAnsi="宋体" w:hint="eastAsia"/>
                <w:szCs w:val="21"/>
              </w:rPr>
            </w:pPr>
          </w:p>
        </w:tc>
        <w:tc>
          <w:tcPr>
            <w:tcW w:w="1418" w:type="dxa"/>
          </w:tcPr>
          <w:p w14:paraId="58B8F725" w14:textId="77777777" w:rsidR="00C80D6E" w:rsidRDefault="00C80D6E" w:rsidP="00781871">
            <w:pPr>
              <w:spacing w:line="400" w:lineRule="exact"/>
              <w:ind w:firstLineChars="200" w:firstLine="420"/>
              <w:rPr>
                <w:rFonts w:ascii="宋体" w:hAnsi="宋体" w:hint="eastAsia"/>
                <w:szCs w:val="21"/>
              </w:rPr>
            </w:pPr>
          </w:p>
        </w:tc>
        <w:tc>
          <w:tcPr>
            <w:tcW w:w="1418" w:type="dxa"/>
          </w:tcPr>
          <w:p w14:paraId="4AEE1C16" w14:textId="77777777" w:rsidR="00C80D6E" w:rsidRDefault="00C80D6E" w:rsidP="00781871">
            <w:pPr>
              <w:spacing w:line="400" w:lineRule="exact"/>
              <w:ind w:firstLineChars="200" w:firstLine="420"/>
              <w:rPr>
                <w:rFonts w:ascii="宋体" w:hAnsi="宋体" w:hint="eastAsia"/>
                <w:szCs w:val="21"/>
              </w:rPr>
            </w:pPr>
          </w:p>
        </w:tc>
        <w:tc>
          <w:tcPr>
            <w:tcW w:w="2917" w:type="dxa"/>
          </w:tcPr>
          <w:p w14:paraId="2BB84312" w14:textId="77777777" w:rsidR="00C80D6E" w:rsidRDefault="00C80D6E" w:rsidP="00781871">
            <w:pPr>
              <w:spacing w:line="400" w:lineRule="exact"/>
              <w:ind w:firstLineChars="200" w:firstLine="420"/>
              <w:rPr>
                <w:rFonts w:ascii="宋体" w:hAnsi="宋体" w:hint="eastAsia"/>
                <w:szCs w:val="21"/>
              </w:rPr>
            </w:pPr>
          </w:p>
        </w:tc>
      </w:tr>
      <w:tr w:rsidR="00C80D6E" w14:paraId="3C0137B2" w14:textId="77777777" w:rsidTr="00781871">
        <w:trPr>
          <w:trHeight w:val="567"/>
          <w:jc w:val="center"/>
        </w:trPr>
        <w:tc>
          <w:tcPr>
            <w:tcW w:w="3536" w:type="dxa"/>
          </w:tcPr>
          <w:p w14:paraId="18B291A7" w14:textId="77777777" w:rsidR="00C80D6E" w:rsidRDefault="00C80D6E" w:rsidP="00781871">
            <w:pPr>
              <w:spacing w:line="400" w:lineRule="exact"/>
              <w:ind w:firstLineChars="200" w:firstLine="420"/>
              <w:rPr>
                <w:rFonts w:ascii="宋体" w:hAnsi="宋体" w:hint="eastAsia"/>
                <w:szCs w:val="21"/>
              </w:rPr>
            </w:pPr>
          </w:p>
        </w:tc>
        <w:tc>
          <w:tcPr>
            <w:tcW w:w="1418" w:type="dxa"/>
          </w:tcPr>
          <w:p w14:paraId="158A84D1" w14:textId="77777777" w:rsidR="00C80D6E" w:rsidRDefault="00C80D6E" w:rsidP="00781871">
            <w:pPr>
              <w:spacing w:line="400" w:lineRule="exact"/>
              <w:ind w:firstLineChars="200" w:firstLine="420"/>
              <w:rPr>
                <w:rFonts w:ascii="宋体" w:hAnsi="宋体" w:hint="eastAsia"/>
                <w:szCs w:val="21"/>
              </w:rPr>
            </w:pPr>
          </w:p>
        </w:tc>
        <w:tc>
          <w:tcPr>
            <w:tcW w:w="1418" w:type="dxa"/>
          </w:tcPr>
          <w:p w14:paraId="7E1614E6" w14:textId="77777777" w:rsidR="00C80D6E" w:rsidRDefault="00C80D6E" w:rsidP="00781871">
            <w:pPr>
              <w:spacing w:line="400" w:lineRule="exact"/>
              <w:ind w:firstLineChars="200" w:firstLine="420"/>
              <w:rPr>
                <w:rFonts w:ascii="宋体" w:hAnsi="宋体" w:hint="eastAsia"/>
                <w:szCs w:val="21"/>
              </w:rPr>
            </w:pPr>
          </w:p>
        </w:tc>
        <w:tc>
          <w:tcPr>
            <w:tcW w:w="2917" w:type="dxa"/>
          </w:tcPr>
          <w:p w14:paraId="302CA6A1" w14:textId="77777777" w:rsidR="00C80D6E" w:rsidRDefault="00C80D6E" w:rsidP="00781871">
            <w:pPr>
              <w:spacing w:line="400" w:lineRule="exact"/>
              <w:ind w:firstLineChars="200" w:firstLine="420"/>
              <w:rPr>
                <w:rFonts w:ascii="宋体" w:hAnsi="宋体" w:hint="eastAsia"/>
                <w:szCs w:val="21"/>
              </w:rPr>
            </w:pPr>
          </w:p>
        </w:tc>
      </w:tr>
      <w:tr w:rsidR="00C80D6E" w14:paraId="1013958B" w14:textId="77777777" w:rsidTr="00781871">
        <w:trPr>
          <w:trHeight w:val="567"/>
          <w:jc w:val="center"/>
        </w:trPr>
        <w:tc>
          <w:tcPr>
            <w:tcW w:w="3536" w:type="dxa"/>
          </w:tcPr>
          <w:p w14:paraId="15C26CE7" w14:textId="77777777" w:rsidR="00C80D6E" w:rsidRDefault="00C80D6E" w:rsidP="00781871">
            <w:pPr>
              <w:spacing w:line="400" w:lineRule="exact"/>
              <w:ind w:firstLineChars="200" w:firstLine="420"/>
              <w:rPr>
                <w:rFonts w:ascii="宋体" w:hAnsi="宋体" w:hint="eastAsia"/>
                <w:szCs w:val="21"/>
              </w:rPr>
            </w:pPr>
          </w:p>
        </w:tc>
        <w:tc>
          <w:tcPr>
            <w:tcW w:w="1418" w:type="dxa"/>
          </w:tcPr>
          <w:p w14:paraId="5ED88719" w14:textId="77777777" w:rsidR="00C80D6E" w:rsidRDefault="00C80D6E" w:rsidP="00781871">
            <w:pPr>
              <w:spacing w:line="400" w:lineRule="exact"/>
              <w:ind w:firstLineChars="200" w:firstLine="420"/>
              <w:rPr>
                <w:rFonts w:ascii="宋体" w:hAnsi="宋体" w:hint="eastAsia"/>
                <w:szCs w:val="21"/>
              </w:rPr>
            </w:pPr>
          </w:p>
        </w:tc>
        <w:tc>
          <w:tcPr>
            <w:tcW w:w="1418" w:type="dxa"/>
          </w:tcPr>
          <w:p w14:paraId="33C3B83A" w14:textId="77777777" w:rsidR="00C80D6E" w:rsidRDefault="00C80D6E" w:rsidP="00781871">
            <w:pPr>
              <w:spacing w:line="400" w:lineRule="exact"/>
              <w:ind w:firstLineChars="200" w:firstLine="420"/>
              <w:rPr>
                <w:rFonts w:ascii="宋体" w:hAnsi="宋体" w:hint="eastAsia"/>
                <w:szCs w:val="21"/>
              </w:rPr>
            </w:pPr>
          </w:p>
        </w:tc>
        <w:tc>
          <w:tcPr>
            <w:tcW w:w="2917" w:type="dxa"/>
          </w:tcPr>
          <w:p w14:paraId="767F635B" w14:textId="77777777" w:rsidR="00C80D6E" w:rsidRDefault="00C80D6E" w:rsidP="00781871">
            <w:pPr>
              <w:spacing w:line="400" w:lineRule="exact"/>
              <w:ind w:firstLineChars="200" w:firstLine="420"/>
              <w:rPr>
                <w:rFonts w:ascii="宋体" w:hAnsi="宋体" w:hint="eastAsia"/>
                <w:szCs w:val="21"/>
              </w:rPr>
            </w:pPr>
          </w:p>
        </w:tc>
      </w:tr>
      <w:tr w:rsidR="00C80D6E" w14:paraId="302A81ED" w14:textId="77777777" w:rsidTr="00781871">
        <w:trPr>
          <w:trHeight w:val="567"/>
          <w:jc w:val="center"/>
        </w:trPr>
        <w:tc>
          <w:tcPr>
            <w:tcW w:w="3536" w:type="dxa"/>
          </w:tcPr>
          <w:p w14:paraId="5A5CB628" w14:textId="77777777" w:rsidR="00C80D6E" w:rsidRDefault="00C80D6E" w:rsidP="00781871">
            <w:pPr>
              <w:spacing w:line="400" w:lineRule="exact"/>
              <w:ind w:firstLineChars="200" w:firstLine="420"/>
              <w:rPr>
                <w:rFonts w:ascii="宋体" w:hAnsi="宋体" w:hint="eastAsia"/>
                <w:szCs w:val="21"/>
              </w:rPr>
            </w:pPr>
          </w:p>
        </w:tc>
        <w:tc>
          <w:tcPr>
            <w:tcW w:w="1418" w:type="dxa"/>
          </w:tcPr>
          <w:p w14:paraId="31C5135E" w14:textId="77777777" w:rsidR="00C80D6E" w:rsidRDefault="00C80D6E" w:rsidP="00781871">
            <w:pPr>
              <w:spacing w:line="400" w:lineRule="exact"/>
              <w:ind w:firstLineChars="200" w:firstLine="420"/>
              <w:rPr>
                <w:rFonts w:ascii="宋体" w:hAnsi="宋体" w:hint="eastAsia"/>
                <w:szCs w:val="21"/>
              </w:rPr>
            </w:pPr>
          </w:p>
        </w:tc>
        <w:tc>
          <w:tcPr>
            <w:tcW w:w="1418" w:type="dxa"/>
          </w:tcPr>
          <w:p w14:paraId="7084DA22" w14:textId="77777777" w:rsidR="00C80D6E" w:rsidRDefault="00C80D6E" w:rsidP="00781871">
            <w:pPr>
              <w:spacing w:line="400" w:lineRule="exact"/>
              <w:ind w:firstLineChars="200" w:firstLine="420"/>
              <w:rPr>
                <w:rFonts w:ascii="宋体" w:hAnsi="宋体" w:hint="eastAsia"/>
                <w:szCs w:val="21"/>
              </w:rPr>
            </w:pPr>
          </w:p>
        </w:tc>
        <w:tc>
          <w:tcPr>
            <w:tcW w:w="2917" w:type="dxa"/>
          </w:tcPr>
          <w:p w14:paraId="33B13427" w14:textId="77777777" w:rsidR="00C80D6E" w:rsidRDefault="00C80D6E" w:rsidP="00781871">
            <w:pPr>
              <w:spacing w:line="400" w:lineRule="exact"/>
              <w:ind w:firstLineChars="200" w:firstLine="420"/>
              <w:rPr>
                <w:rFonts w:ascii="宋体" w:hAnsi="宋体" w:hint="eastAsia"/>
                <w:szCs w:val="21"/>
              </w:rPr>
            </w:pPr>
          </w:p>
        </w:tc>
      </w:tr>
      <w:tr w:rsidR="00C80D6E" w14:paraId="674041EE" w14:textId="77777777" w:rsidTr="00781871">
        <w:trPr>
          <w:trHeight w:val="567"/>
          <w:jc w:val="center"/>
        </w:trPr>
        <w:tc>
          <w:tcPr>
            <w:tcW w:w="3536" w:type="dxa"/>
          </w:tcPr>
          <w:p w14:paraId="69C73F0E" w14:textId="77777777" w:rsidR="00C80D6E" w:rsidRDefault="00C80D6E" w:rsidP="00781871">
            <w:pPr>
              <w:spacing w:line="400" w:lineRule="exact"/>
              <w:ind w:firstLineChars="200" w:firstLine="420"/>
              <w:rPr>
                <w:rFonts w:ascii="宋体" w:hAnsi="宋体" w:hint="eastAsia"/>
                <w:szCs w:val="21"/>
              </w:rPr>
            </w:pPr>
          </w:p>
        </w:tc>
        <w:tc>
          <w:tcPr>
            <w:tcW w:w="1418" w:type="dxa"/>
          </w:tcPr>
          <w:p w14:paraId="1BCAF3C0" w14:textId="77777777" w:rsidR="00C80D6E" w:rsidRDefault="00C80D6E" w:rsidP="00781871">
            <w:pPr>
              <w:spacing w:line="400" w:lineRule="exact"/>
              <w:ind w:firstLineChars="200" w:firstLine="420"/>
              <w:rPr>
                <w:rFonts w:ascii="宋体" w:hAnsi="宋体" w:hint="eastAsia"/>
                <w:szCs w:val="21"/>
              </w:rPr>
            </w:pPr>
          </w:p>
        </w:tc>
        <w:tc>
          <w:tcPr>
            <w:tcW w:w="1418" w:type="dxa"/>
          </w:tcPr>
          <w:p w14:paraId="53F5C34C" w14:textId="77777777" w:rsidR="00C80D6E" w:rsidRDefault="00C80D6E" w:rsidP="00781871">
            <w:pPr>
              <w:spacing w:line="400" w:lineRule="exact"/>
              <w:ind w:firstLineChars="200" w:firstLine="420"/>
              <w:rPr>
                <w:rFonts w:ascii="宋体" w:hAnsi="宋体" w:hint="eastAsia"/>
                <w:szCs w:val="21"/>
              </w:rPr>
            </w:pPr>
          </w:p>
        </w:tc>
        <w:tc>
          <w:tcPr>
            <w:tcW w:w="2917" w:type="dxa"/>
          </w:tcPr>
          <w:p w14:paraId="16521D71" w14:textId="77777777" w:rsidR="00C80D6E" w:rsidRDefault="00C80D6E" w:rsidP="00781871">
            <w:pPr>
              <w:spacing w:line="400" w:lineRule="exact"/>
              <w:ind w:firstLineChars="200" w:firstLine="420"/>
              <w:rPr>
                <w:rFonts w:ascii="宋体" w:hAnsi="宋体" w:hint="eastAsia"/>
                <w:szCs w:val="21"/>
              </w:rPr>
            </w:pPr>
          </w:p>
        </w:tc>
      </w:tr>
      <w:tr w:rsidR="00C80D6E" w14:paraId="7FED8A02" w14:textId="77777777" w:rsidTr="00781871">
        <w:trPr>
          <w:trHeight w:val="567"/>
          <w:jc w:val="center"/>
        </w:trPr>
        <w:tc>
          <w:tcPr>
            <w:tcW w:w="3536" w:type="dxa"/>
          </w:tcPr>
          <w:p w14:paraId="272E250C" w14:textId="77777777" w:rsidR="00C80D6E" w:rsidRDefault="00C80D6E" w:rsidP="00781871">
            <w:pPr>
              <w:spacing w:line="400" w:lineRule="exact"/>
              <w:ind w:firstLineChars="200" w:firstLine="420"/>
              <w:rPr>
                <w:rFonts w:ascii="宋体" w:hAnsi="宋体" w:hint="eastAsia"/>
                <w:szCs w:val="21"/>
              </w:rPr>
            </w:pPr>
          </w:p>
        </w:tc>
        <w:tc>
          <w:tcPr>
            <w:tcW w:w="1418" w:type="dxa"/>
          </w:tcPr>
          <w:p w14:paraId="3050122E" w14:textId="77777777" w:rsidR="00C80D6E" w:rsidRDefault="00C80D6E" w:rsidP="00781871">
            <w:pPr>
              <w:spacing w:line="400" w:lineRule="exact"/>
              <w:ind w:firstLineChars="200" w:firstLine="420"/>
              <w:rPr>
                <w:rFonts w:ascii="宋体" w:hAnsi="宋体" w:hint="eastAsia"/>
                <w:szCs w:val="21"/>
              </w:rPr>
            </w:pPr>
          </w:p>
        </w:tc>
        <w:tc>
          <w:tcPr>
            <w:tcW w:w="1418" w:type="dxa"/>
          </w:tcPr>
          <w:p w14:paraId="0AD639DE" w14:textId="77777777" w:rsidR="00C80D6E" w:rsidRDefault="00C80D6E" w:rsidP="00781871">
            <w:pPr>
              <w:spacing w:line="400" w:lineRule="exact"/>
              <w:ind w:firstLineChars="200" w:firstLine="420"/>
              <w:rPr>
                <w:rFonts w:ascii="宋体" w:hAnsi="宋体" w:hint="eastAsia"/>
                <w:szCs w:val="21"/>
              </w:rPr>
            </w:pPr>
          </w:p>
        </w:tc>
        <w:tc>
          <w:tcPr>
            <w:tcW w:w="2917" w:type="dxa"/>
          </w:tcPr>
          <w:p w14:paraId="5776B43E" w14:textId="77777777" w:rsidR="00C80D6E" w:rsidRDefault="00C80D6E" w:rsidP="00781871">
            <w:pPr>
              <w:spacing w:line="400" w:lineRule="exact"/>
              <w:ind w:firstLineChars="200" w:firstLine="420"/>
              <w:rPr>
                <w:rFonts w:ascii="宋体" w:hAnsi="宋体" w:hint="eastAsia"/>
                <w:szCs w:val="21"/>
              </w:rPr>
            </w:pPr>
          </w:p>
        </w:tc>
      </w:tr>
      <w:tr w:rsidR="00C80D6E" w14:paraId="41673F1F" w14:textId="77777777" w:rsidTr="00781871">
        <w:trPr>
          <w:trHeight w:val="567"/>
          <w:jc w:val="center"/>
        </w:trPr>
        <w:tc>
          <w:tcPr>
            <w:tcW w:w="3536" w:type="dxa"/>
          </w:tcPr>
          <w:p w14:paraId="56D4669C" w14:textId="77777777" w:rsidR="00C80D6E" w:rsidRDefault="00C80D6E" w:rsidP="00781871">
            <w:pPr>
              <w:spacing w:line="400" w:lineRule="exact"/>
              <w:ind w:firstLineChars="200" w:firstLine="420"/>
              <w:rPr>
                <w:rFonts w:ascii="宋体" w:hAnsi="宋体" w:hint="eastAsia"/>
                <w:szCs w:val="21"/>
              </w:rPr>
            </w:pPr>
          </w:p>
        </w:tc>
        <w:tc>
          <w:tcPr>
            <w:tcW w:w="1418" w:type="dxa"/>
          </w:tcPr>
          <w:p w14:paraId="2D71607D" w14:textId="77777777" w:rsidR="00C80D6E" w:rsidRDefault="00C80D6E" w:rsidP="00781871">
            <w:pPr>
              <w:spacing w:line="400" w:lineRule="exact"/>
              <w:ind w:firstLineChars="200" w:firstLine="420"/>
              <w:rPr>
                <w:rFonts w:ascii="宋体" w:hAnsi="宋体" w:hint="eastAsia"/>
                <w:szCs w:val="21"/>
              </w:rPr>
            </w:pPr>
          </w:p>
        </w:tc>
        <w:tc>
          <w:tcPr>
            <w:tcW w:w="1418" w:type="dxa"/>
          </w:tcPr>
          <w:p w14:paraId="718F71E0" w14:textId="77777777" w:rsidR="00C80D6E" w:rsidRDefault="00C80D6E" w:rsidP="00781871">
            <w:pPr>
              <w:spacing w:line="400" w:lineRule="exact"/>
              <w:ind w:firstLineChars="200" w:firstLine="420"/>
              <w:rPr>
                <w:rFonts w:ascii="宋体" w:hAnsi="宋体" w:hint="eastAsia"/>
                <w:szCs w:val="21"/>
              </w:rPr>
            </w:pPr>
          </w:p>
        </w:tc>
        <w:tc>
          <w:tcPr>
            <w:tcW w:w="2917" w:type="dxa"/>
          </w:tcPr>
          <w:p w14:paraId="27108FBE" w14:textId="77777777" w:rsidR="00C80D6E" w:rsidRDefault="00C80D6E" w:rsidP="00781871">
            <w:pPr>
              <w:spacing w:line="400" w:lineRule="exact"/>
              <w:ind w:firstLineChars="200" w:firstLine="420"/>
              <w:rPr>
                <w:rFonts w:ascii="宋体" w:hAnsi="宋体" w:hint="eastAsia"/>
                <w:szCs w:val="21"/>
              </w:rPr>
            </w:pPr>
          </w:p>
        </w:tc>
      </w:tr>
      <w:tr w:rsidR="00C80D6E" w14:paraId="66886905" w14:textId="77777777" w:rsidTr="00781871">
        <w:trPr>
          <w:trHeight w:val="567"/>
          <w:jc w:val="center"/>
        </w:trPr>
        <w:tc>
          <w:tcPr>
            <w:tcW w:w="3536" w:type="dxa"/>
          </w:tcPr>
          <w:p w14:paraId="30ED4C99" w14:textId="77777777" w:rsidR="00C80D6E" w:rsidRDefault="00C80D6E" w:rsidP="00781871">
            <w:pPr>
              <w:spacing w:line="400" w:lineRule="exact"/>
              <w:ind w:firstLineChars="200" w:firstLine="420"/>
              <w:rPr>
                <w:rFonts w:ascii="宋体" w:hAnsi="宋体" w:hint="eastAsia"/>
                <w:szCs w:val="21"/>
              </w:rPr>
            </w:pPr>
          </w:p>
        </w:tc>
        <w:tc>
          <w:tcPr>
            <w:tcW w:w="1418" w:type="dxa"/>
          </w:tcPr>
          <w:p w14:paraId="1AA0563C" w14:textId="77777777" w:rsidR="00C80D6E" w:rsidRDefault="00C80D6E" w:rsidP="00781871">
            <w:pPr>
              <w:spacing w:line="400" w:lineRule="exact"/>
              <w:ind w:firstLineChars="200" w:firstLine="420"/>
              <w:rPr>
                <w:rFonts w:ascii="宋体" w:hAnsi="宋体" w:hint="eastAsia"/>
                <w:szCs w:val="21"/>
              </w:rPr>
            </w:pPr>
          </w:p>
        </w:tc>
        <w:tc>
          <w:tcPr>
            <w:tcW w:w="1418" w:type="dxa"/>
          </w:tcPr>
          <w:p w14:paraId="14190EAC" w14:textId="77777777" w:rsidR="00C80D6E" w:rsidRDefault="00C80D6E" w:rsidP="00781871">
            <w:pPr>
              <w:spacing w:line="400" w:lineRule="exact"/>
              <w:ind w:firstLineChars="200" w:firstLine="420"/>
              <w:rPr>
                <w:rFonts w:ascii="宋体" w:hAnsi="宋体" w:hint="eastAsia"/>
                <w:szCs w:val="21"/>
              </w:rPr>
            </w:pPr>
          </w:p>
        </w:tc>
        <w:tc>
          <w:tcPr>
            <w:tcW w:w="2917" w:type="dxa"/>
          </w:tcPr>
          <w:p w14:paraId="20548BEB" w14:textId="77777777" w:rsidR="00C80D6E" w:rsidRDefault="00C80D6E" w:rsidP="00781871">
            <w:pPr>
              <w:spacing w:line="400" w:lineRule="exact"/>
              <w:ind w:firstLineChars="200" w:firstLine="420"/>
              <w:rPr>
                <w:rFonts w:ascii="宋体" w:hAnsi="宋体" w:hint="eastAsia"/>
                <w:szCs w:val="21"/>
              </w:rPr>
            </w:pPr>
          </w:p>
        </w:tc>
      </w:tr>
    </w:tbl>
    <w:p w14:paraId="1A31DCEE" w14:textId="77777777" w:rsidR="00C80D6E" w:rsidRDefault="00C80D6E" w:rsidP="00C80D6E">
      <w:pPr>
        <w:spacing w:line="360" w:lineRule="auto"/>
        <w:ind w:firstLineChars="200" w:firstLine="420"/>
        <w:rPr>
          <w:rFonts w:ascii="宋体" w:hAnsi="宋体" w:hint="eastAsia"/>
          <w:szCs w:val="21"/>
        </w:rPr>
      </w:pPr>
    </w:p>
    <w:p w14:paraId="05F55076" w14:textId="77777777" w:rsidR="00C80D6E" w:rsidRDefault="00C80D6E" w:rsidP="00C80D6E">
      <w:pPr>
        <w:spacing w:line="480" w:lineRule="auto"/>
        <w:rPr>
          <w:rFonts w:ascii="宋体" w:hAnsi="宋体" w:hint="eastAsia"/>
          <w:szCs w:val="21"/>
        </w:rPr>
      </w:pPr>
      <w:r>
        <w:rPr>
          <w:rFonts w:ascii="宋体" w:hAnsi="宋体" w:hint="eastAsia"/>
          <w:szCs w:val="21"/>
        </w:rPr>
        <w:br w:type="page"/>
        <w:t>附</w:t>
      </w:r>
      <w:bookmarkStart w:id="2125" w:name="_Toc296891056"/>
      <w:bookmarkStart w:id="2126" w:name="_Toc296347227"/>
      <w:bookmarkStart w:id="2127" w:name="_Toc296891268"/>
      <w:bookmarkStart w:id="2128" w:name="_Toc296944567"/>
      <w:bookmarkStart w:id="2129" w:name="_Toc267261699"/>
      <w:bookmarkStart w:id="2130" w:name="_Toc296346729"/>
      <w:bookmarkStart w:id="2131" w:name="_Toc296503228"/>
      <w:r>
        <w:rPr>
          <w:rFonts w:ascii="宋体" w:hAnsi="宋体" w:hint="eastAsia"/>
          <w:szCs w:val="21"/>
        </w:rPr>
        <w:t>件3：</w:t>
      </w:r>
    </w:p>
    <w:bookmarkEnd w:id="2125"/>
    <w:bookmarkEnd w:id="2126"/>
    <w:bookmarkEnd w:id="2127"/>
    <w:bookmarkEnd w:id="2128"/>
    <w:bookmarkEnd w:id="2129"/>
    <w:bookmarkEnd w:id="2130"/>
    <w:bookmarkEnd w:id="2131"/>
    <w:p w14:paraId="2F1C629C"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C80D6E" w14:paraId="7680629A" w14:textId="77777777" w:rsidTr="00781871">
        <w:trPr>
          <w:jc w:val="center"/>
        </w:trPr>
        <w:tc>
          <w:tcPr>
            <w:tcW w:w="1871" w:type="dxa"/>
            <w:vAlign w:val="center"/>
          </w:tcPr>
          <w:p w14:paraId="6EFFC6CC" w14:textId="77777777" w:rsidR="00C80D6E" w:rsidRDefault="00C80D6E" w:rsidP="00781871">
            <w:pPr>
              <w:spacing w:line="400" w:lineRule="exact"/>
              <w:jc w:val="center"/>
              <w:rPr>
                <w:rFonts w:ascii="宋体" w:hAnsi="宋体" w:hint="eastAsia"/>
                <w:szCs w:val="21"/>
              </w:rPr>
            </w:pPr>
            <w:r>
              <w:rPr>
                <w:rFonts w:ascii="宋体" w:hAnsi="宋体" w:hint="eastAsia"/>
                <w:szCs w:val="21"/>
              </w:rPr>
              <w:t>名    称</w:t>
            </w:r>
          </w:p>
        </w:tc>
        <w:tc>
          <w:tcPr>
            <w:tcW w:w="1418" w:type="dxa"/>
            <w:vAlign w:val="center"/>
          </w:tcPr>
          <w:p w14:paraId="657A6EED" w14:textId="77777777" w:rsidR="00C80D6E" w:rsidRDefault="00C80D6E" w:rsidP="00781871">
            <w:pPr>
              <w:spacing w:line="400" w:lineRule="exact"/>
              <w:jc w:val="center"/>
              <w:rPr>
                <w:rFonts w:ascii="宋体" w:hAnsi="宋体" w:hint="eastAsia"/>
                <w:szCs w:val="21"/>
              </w:rPr>
            </w:pPr>
            <w:r>
              <w:rPr>
                <w:rFonts w:ascii="宋体" w:hAnsi="宋体" w:hint="eastAsia"/>
                <w:szCs w:val="21"/>
              </w:rPr>
              <w:t>姓名</w:t>
            </w:r>
          </w:p>
        </w:tc>
        <w:tc>
          <w:tcPr>
            <w:tcW w:w="1134" w:type="dxa"/>
            <w:vAlign w:val="center"/>
          </w:tcPr>
          <w:p w14:paraId="24FE6CD1" w14:textId="77777777" w:rsidR="00C80D6E" w:rsidRDefault="00C80D6E" w:rsidP="00781871">
            <w:pPr>
              <w:spacing w:line="400" w:lineRule="exact"/>
              <w:jc w:val="center"/>
              <w:rPr>
                <w:rFonts w:ascii="宋体" w:hAnsi="宋体" w:hint="eastAsia"/>
                <w:szCs w:val="21"/>
              </w:rPr>
            </w:pPr>
            <w:r>
              <w:rPr>
                <w:rFonts w:ascii="宋体" w:hAnsi="宋体" w:hint="eastAsia"/>
                <w:szCs w:val="21"/>
              </w:rPr>
              <w:t>职务</w:t>
            </w:r>
          </w:p>
        </w:tc>
        <w:tc>
          <w:tcPr>
            <w:tcW w:w="1134" w:type="dxa"/>
            <w:vAlign w:val="center"/>
          </w:tcPr>
          <w:p w14:paraId="4FA144EC" w14:textId="77777777" w:rsidR="00C80D6E" w:rsidRDefault="00C80D6E" w:rsidP="00781871">
            <w:pPr>
              <w:spacing w:line="400" w:lineRule="exact"/>
              <w:jc w:val="center"/>
              <w:rPr>
                <w:rFonts w:ascii="宋体" w:hAnsi="宋体" w:hint="eastAsia"/>
                <w:szCs w:val="21"/>
              </w:rPr>
            </w:pPr>
            <w:r>
              <w:rPr>
                <w:rFonts w:ascii="宋体" w:hAnsi="宋体" w:hint="eastAsia"/>
                <w:szCs w:val="21"/>
              </w:rPr>
              <w:t>职称</w:t>
            </w:r>
          </w:p>
        </w:tc>
        <w:tc>
          <w:tcPr>
            <w:tcW w:w="4252" w:type="dxa"/>
            <w:vAlign w:val="center"/>
          </w:tcPr>
          <w:p w14:paraId="78DDF802" w14:textId="77777777" w:rsidR="00C80D6E" w:rsidRDefault="00C80D6E" w:rsidP="00781871">
            <w:pPr>
              <w:spacing w:line="400" w:lineRule="exact"/>
              <w:jc w:val="center"/>
              <w:rPr>
                <w:rFonts w:ascii="宋体" w:hAnsi="宋体" w:hint="eastAsia"/>
                <w:szCs w:val="21"/>
              </w:rPr>
            </w:pPr>
            <w:r>
              <w:rPr>
                <w:rFonts w:ascii="宋体" w:hAnsi="宋体" w:hint="eastAsia"/>
                <w:szCs w:val="21"/>
              </w:rPr>
              <w:t>主要资历、经验及承担过的项目</w:t>
            </w:r>
          </w:p>
        </w:tc>
      </w:tr>
      <w:tr w:rsidR="00C80D6E" w14:paraId="4432AF35" w14:textId="77777777" w:rsidTr="00781871">
        <w:trPr>
          <w:trHeight w:val="547"/>
          <w:jc w:val="center"/>
        </w:trPr>
        <w:tc>
          <w:tcPr>
            <w:tcW w:w="9809" w:type="dxa"/>
            <w:gridSpan w:val="5"/>
            <w:vAlign w:val="center"/>
          </w:tcPr>
          <w:p w14:paraId="3653B425" w14:textId="77777777" w:rsidR="00C80D6E" w:rsidRDefault="00C80D6E" w:rsidP="00781871">
            <w:pPr>
              <w:spacing w:line="400" w:lineRule="exact"/>
              <w:rPr>
                <w:rFonts w:ascii="宋体" w:hAnsi="宋体" w:hint="eastAsia"/>
                <w:szCs w:val="21"/>
              </w:rPr>
            </w:pPr>
            <w:r>
              <w:rPr>
                <w:rFonts w:ascii="宋体" w:hAnsi="宋体" w:hint="eastAsia"/>
                <w:szCs w:val="21"/>
              </w:rPr>
              <w:t>一、总部人员</w:t>
            </w:r>
          </w:p>
        </w:tc>
      </w:tr>
      <w:tr w:rsidR="00C80D6E" w14:paraId="3A85FA87" w14:textId="77777777" w:rsidTr="00781871">
        <w:trPr>
          <w:jc w:val="center"/>
        </w:trPr>
        <w:tc>
          <w:tcPr>
            <w:tcW w:w="1871" w:type="dxa"/>
            <w:vAlign w:val="center"/>
          </w:tcPr>
          <w:p w14:paraId="67784DD5" w14:textId="77777777" w:rsidR="00C80D6E" w:rsidRDefault="00C80D6E" w:rsidP="00781871">
            <w:pPr>
              <w:spacing w:line="400" w:lineRule="exact"/>
              <w:jc w:val="center"/>
              <w:rPr>
                <w:rFonts w:ascii="宋体" w:hAnsi="宋体" w:hint="eastAsia"/>
                <w:szCs w:val="21"/>
              </w:rPr>
            </w:pPr>
            <w:r>
              <w:rPr>
                <w:rFonts w:ascii="宋体" w:hAnsi="宋体" w:hint="eastAsia"/>
                <w:szCs w:val="21"/>
              </w:rPr>
              <w:t>项目主管</w:t>
            </w:r>
          </w:p>
        </w:tc>
        <w:tc>
          <w:tcPr>
            <w:tcW w:w="1418" w:type="dxa"/>
            <w:vAlign w:val="center"/>
          </w:tcPr>
          <w:p w14:paraId="0D4ECC75"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23066372"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4721D612"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781E3937" w14:textId="77777777" w:rsidR="00C80D6E" w:rsidRDefault="00C80D6E" w:rsidP="00781871">
            <w:pPr>
              <w:spacing w:line="400" w:lineRule="exact"/>
              <w:ind w:firstLineChars="200" w:firstLine="420"/>
              <w:rPr>
                <w:rFonts w:ascii="宋体" w:hAnsi="宋体" w:hint="eastAsia"/>
                <w:szCs w:val="21"/>
              </w:rPr>
            </w:pPr>
          </w:p>
        </w:tc>
      </w:tr>
      <w:tr w:rsidR="00C80D6E" w14:paraId="6A46899E" w14:textId="77777777" w:rsidTr="00781871">
        <w:trPr>
          <w:jc w:val="center"/>
        </w:trPr>
        <w:tc>
          <w:tcPr>
            <w:tcW w:w="1871" w:type="dxa"/>
            <w:vAlign w:val="center"/>
          </w:tcPr>
          <w:p w14:paraId="40E8D726" w14:textId="77777777" w:rsidR="00C80D6E" w:rsidRDefault="00C80D6E" w:rsidP="00781871">
            <w:pPr>
              <w:spacing w:line="400" w:lineRule="exact"/>
              <w:jc w:val="center"/>
              <w:rPr>
                <w:rFonts w:ascii="宋体" w:hAnsi="宋体" w:hint="eastAsia"/>
                <w:szCs w:val="21"/>
              </w:rPr>
            </w:pPr>
          </w:p>
        </w:tc>
        <w:tc>
          <w:tcPr>
            <w:tcW w:w="1418" w:type="dxa"/>
            <w:vAlign w:val="center"/>
          </w:tcPr>
          <w:p w14:paraId="3F9298EF"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601D147"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3EC6836F"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60AD0FDD" w14:textId="77777777" w:rsidR="00C80D6E" w:rsidRDefault="00C80D6E" w:rsidP="00781871">
            <w:pPr>
              <w:spacing w:line="400" w:lineRule="exact"/>
              <w:ind w:firstLineChars="200" w:firstLine="420"/>
              <w:rPr>
                <w:rFonts w:ascii="宋体" w:hAnsi="宋体" w:hint="eastAsia"/>
                <w:szCs w:val="21"/>
              </w:rPr>
            </w:pPr>
          </w:p>
        </w:tc>
      </w:tr>
      <w:tr w:rsidR="00C80D6E" w14:paraId="1960BCFB" w14:textId="77777777" w:rsidTr="00781871">
        <w:trPr>
          <w:jc w:val="center"/>
        </w:trPr>
        <w:tc>
          <w:tcPr>
            <w:tcW w:w="1871" w:type="dxa"/>
            <w:vAlign w:val="center"/>
          </w:tcPr>
          <w:p w14:paraId="2F1A67AA" w14:textId="77777777" w:rsidR="00C80D6E" w:rsidRDefault="00C80D6E" w:rsidP="00781871">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2307A280"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6F1D5BF"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36A20B01"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018D00B4" w14:textId="77777777" w:rsidR="00C80D6E" w:rsidRDefault="00C80D6E" w:rsidP="00781871">
            <w:pPr>
              <w:spacing w:line="400" w:lineRule="exact"/>
              <w:ind w:firstLineChars="200" w:firstLine="420"/>
              <w:rPr>
                <w:rFonts w:ascii="宋体" w:hAnsi="宋体" w:hint="eastAsia"/>
                <w:szCs w:val="21"/>
              </w:rPr>
            </w:pPr>
          </w:p>
        </w:tc>
      </w:tr>
      <w:tr w:rsidR="00C80D6E" w14:paraId="41ECCE50" w14:textId="77777777" w:rsidTr="00781871">
        <w:trPr>
          <w:jc w:val="center"/>
        </w:trPr>
        <w:tc>
          <w:tcPr>
            <w:tcW w:w="1871" w:type="dxa"/>
            <w:vAlign w:val="center"/>
          </w:tcPr>
          <w:p w14:paraId="2F3E9685" w14:textId="77777777" w:rsidR="00C80D6E" w:rsidRDefault="00C80D6E" w:rsidP="00781871">
            <w:pPr>
              <w:spacing w:line="400" w:lineRule="exact"/>
              <w:jc w:val="center"/>
              <w:rPr>
                <w:rFonts w:ascii="宋体" w:hAnsi="宋体" w:hint="eastAsia"/>
                <w:szCs w:val="21"/>
              </w:rPr>
            </w:pPr>
          </w:p>
        </w:tc>
        <w:tc>
          <w:tcPr>
            <w:tcW w:w="1418" w:type="dxa"/>
            <w:vAlign w:val="center"/>
          </w:tcPr>
          <w:p w14:paraId="0F21272D"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05E8A3AF"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48DC207E"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3FD74E8A" w14:textId="77777777" w:rsidR="00C80D6E" w:rsidRDefault="00C80D6E" w:rsidP="00781871">
            <w:pPr>
              <w:spacing w:line="400" w:lineRule="exact"/>
              <w:ind w:firstLineChars="200" w:firstLine="420"/>
              <w:rPr>
                <w:rFonts w:ascii="宋体" w:hAnsi="宋体" w:hint="eastAsia"/>
                <w:szCs w:val="21"/>
              </w:rPr>
            </w:pPr>
          </w:p>
        </w:tc>
      </w:tr>
      <w:tr w:rsidR="00C80D6E" w14:paraId="6AFA373A" w14:textId="77777777" w:rsidTr="00781871">
        <w:trPr>
          <w:jc w:val="center"/>
        </w:trPr>
        <w:tc>
          <w:tcPr>
            <w:tcW w:w="9809" w:type="dxa"/>
            <w:gridSpan w:val="5"/>
            <w:vAlign w:val="center"/>
          </w:tcPr>
          <w:p w14:paraId="34B3A629" w14:textId="77777777" w:rsidR="00C80D6E" w:rsidRDefault="00C80D6E" w:rsidP="00781871">
            <w:pPr>
              <w:spacing w:line="400" w:lineRule="exact"/>
              <w:rPr>
                <w:rFonts w:ascii="宋体" w:hAnsi="宋体" w:hint="eastAsia"/>
                <w:szCs w:val="21"/>
              </w:rPr>
            </w:pPr>
            <w:r>
              <w:rPr>
                <w:rFonts w:ascii="宋体" w:hAnsi="宋体" w:hint="eastAsia"/>
                <w:szCs w:val="21"/>
              </w:rPr>
              <w:t>二、现场人员</w:t>
            </w:r>
          </w:p>
        </w:tc>
      </w:tr>
      <w:tr w:rsidR="00C80D6E" w14:paraId="34A6B1A5" w14:textId="77777777" w:rsidTr="00781871">
        <w:trPr>
          <w:jc w:val="center"/>
        </w:trPr>
        <w:tc>
          <w:tcPr>
            <w:tcW w:w="1871" w:type="dxa"/>
            <w:vAlign w:val="center"/>
          </w:tcPr>
          <w:p w14:paraId="1C259F16" w14:textId="77777777" w:rsidR="00C80D6E" w:rsidRDefault="00C80D6E" w:rsidP="00781871">
            <w:pPr>
              <w:spacing w:line="400" w:lineRule="exact"/>
              <w:jc w:val="center"/>
              <w:rPr>
                <w:rFonts w:ascii="宋体" w:hAnsi="宋体" w:hint="eastAsia"/>
                <w:szCs w:val="21"/>
              </w:rPr>
            </w:pPr>
            <w:r>
              <w:rPr>
                <w:rFonts w:ascii="宋体" w:hAnsi="宋体" w:hint="eastAsia"/>
                <w:szCs w:val="21"/>
              </w:rPr>
              <w:t>项目经理</w:t>
            </w:r>
          </w:p>
        </w:tc>
        <w:tc>
          <w:tcPr>
            <w:tcW w:w="1418" w:type="dxa"/>
            <w:vAlign w:val="center"/>
          </w:tcPr>
          <w:p w14:paraId="6A54E1F0"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556C90F3"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41018F2C"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73DE5D1A" w14:textId="77777777" w:rsidR="00C80D6E" w:rsidRDefault="00C80D6E" w:rsidP="00781871">
            <w:pPr>
              <w:spacing w:line="400" w:lineRule="exact"/>
              <w:ind w:firstLineChars="200" w:firstLine="420"/>
              <w:rPr>
                <w:rFonts w:ascii="宋体" w:hAnsi="宋体" w:hint="eastAsia"/>
                <w:szCs w:val="21"/>
              </w:rPr>
            </w:pPr>
          </w:p>
        </w:tc>
      </w:tr>
      <w:tr w:rsidR="00C80D6E" w14:paraId="4FEE583E" w14:textId="77777777" w:rsidTr="00781871">
        <w:trPr>
          <w:jc w:val="center"/>
        </w:trPr>
        <w:tc>
          <w:tcPr>
            <w:tcW w:w="1871" w:type="dxa"/>
            <w:vAlign w:val="center"/>
          </w:tcPr>
          <w:p w14:paraId="79F9E2E0" w14:textId="77777777" w:rsidR="00C80D6E" w:rsidRDefault="00C80D6E" w:rsidP="00781871">
            <w:pPr>
              <w:spacing w:line="400" w:lineRule="exact"/>
              <w:jc w:val="center"/>
              <w:rPr>
                <w:rFonts w:ascii="宋体" w:hAnsi="宋体" w:hint="eastAsia"/>
                <w:szCs w:val="21"/>
              </w:rPr>
            </w:pPr>
            <w:r>
              <w:rPr>
                <w:rFonts w:ascii="宋体" w:hAnsi="宋体" w:hint="eastAsia"/>
                <w:szCs w:val="21"/>
              </w:rPr>
              <w:t>项目副经理</w:t>
            </w:r>
          </w:p>
        </w:tc>
        <w:tc>
          <w:tcPr>
            <w:tcW w:w="1418" w:type="dxa"/>
            <w:vAlign w:val="center"/>
          </w:tcPr>
          <w:p w14:paraId="0281A6B6"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42E546FE"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0E164ED"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11E9C319" w14:textId="77777777" w:rsidR="00C80D6E" w:rsidRDefault="00C80D6E" w:rsidP="00781871">
            <w:pPr>
              <w:spacing w:line="400" w:lineRule="exact"/>
              <w:ind w:firstLineChars="200" w:firstLine="420"/>
              <w:rPr>
                <w:rFonts w:ascii="宋体" w:hAnsi="宋体" w:hint="eastAsia"/>
                <w:szCs w:val="21"/>
              </w:rPr>
            </w:pPr>
          </w:p>
        </w:tc>
      </w:tr>
      <w:tr w:rsidR="00C80D6E" w14:paraId="7D0A857B" w14:textId="77777777" w:rsidTr="00781871">
        <w:trPr>
          <w:jc w:val="center"/>
        </w:trPr>
        <w:tc>
          <w:tcPr>
            <w:tcW w:w="1871" w:type="dxa"/>
            <w:vAlign w:val="center"/>
          </w:tcPr>
          <w:p w14:paraId="05BC2B47" w14:textId="77777777" w:rsidR="00C80D6E" w:rsidRDefault="00C80D6E" w:rsidP="00781871">
            <w:pPr>
              <w:spacing w:line="400" w:lineRule="exact"/>
              <w:jc w:val="center"/>
              <w:rPr>
                <w:rFonts w:ascii="宋体" w:hAnsi="宋体" w:hint="eastAsia"/>
                <w:szCs w:val="21"/>
              </w:rPr>
            </w:pPr>
            <w:r>
              <w:rPr>
                <w:rFonts w:ascii="宋体" w:hAnsi="宋体" w:hint="eastAsia"/>
                <w:szCs w:val="21"/>
              </w:rPr>
              <w:t>技术负责人</w:t>
            </w:r>
          </w:p>
        </w:tc>
        <w:tc>
          <w:tcPr>
            <w:tcW w:w="1418" w:type="dxa"/>
            <w:vAlign w:val="center"/>
          </w:tcPr>
          <w:p w14:paraId="1ED4F3B9"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6A96CB22"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35FBC9C5"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17784C0E" w14:textId="77777777" w:rsidR="00C80D6E" w:rsidRDefault="00C80D6E" w:rsidP="00781871">
            <w:pPr>
              <w:spacing w:line="400" w:lineRule="exact"/>
              <w:ind w:firstLineChars="200" w:firstLine="420"/>
              <w:rPr>
                <w:rFonts w:ascii="宋体" w:hAnsi="宋体" w:hint="eastAsia"/>
                <w:szCs w:val="21"/>
              </w:rPr>
            </w:pPr>
          </w:p>
        </w:tc>
      </w:tr>
      <w:tr w:rsidR="00C80D6E" w14:paraId="7EE5F9ED" w14:textId="77777777" w:rsidTr="00781871">
        <w:trPr>
          <w:jc w:val="center"/>
        </w:trPr>
        <w:tc>
          <w:tcPr>
            <w:tcW w:w="1871" w:type="dxa"/>
            <w:vAlign w:val="center"/>
          </w:tcPr>
          <w:p w14:paraId="17AFBC11" w14:textId="77777777" w:rsidR="00C80D6E" w:rsidRDefault="00C80D6E" w:rsidP="00781871">
            <w:pPr>
              <w:spacing w:line="400" w:lineRule="exact"/>
              <w:jc w:val="center"/>
              <w:rPr>
                <w:rFonts w:ascii="宋体" w:hAnsi="宋体" w:hint="eastAsia"/>
                <w:szCs w:val="21"/>
              </w:rPr>
            </w:pPr>
            <w:r>
              <w:rPr>
                <w:rFonts w:ascii="宋体" w:hAnsi="宋体" w:hint="eastAsia"/>
                <w:szCs w:val="21"/>
              </w:rPr>
              <w:t>造价管理</w:t>
            </w:r>
          </w:p>
        </w:tc>
        <w:tc>
          <w:tcPr>
            <w:tcW w:w="1418" w:type="dxa"/>
            <w:vAlign w:val="center"/>
          </w:tcPr>
          <w:p w14:paraId="4BCE9FBB"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50D2B4AE"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3E6A58B1"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10D96435" w14:textId="77777777" w:rsidR="00C80D6E" w:rsidRDefault="00C80D6E" w:rsidP="00781871">
            <w:pPr>
              <w:spacing w:line="400" w:lineRule="exact"/>
              <w:ind w:firstLineChars="200" w:firstLine="420"/>
              <w:rPr>
                <w:rFonts w:ascii="宋体" w:hAnsi="宋体" w:hint="eastAsia"/>
                <w:szCs w:val="21"/>
              </w:rPr>
            </w:pPr>
          </w:p>
        </w:tc>
      </w:tr>
      <w:tr w:rsidR="00C80D6E" w14:paraId="6617D396" w14:textId="77777777" w:rsidTr="00781871">
        <w:trPr>
          <w:jc w:val="center"/>
        </w:trPr>
        <w:tc>
          <w:tcPr>
            <w:tcW w:w="1871" w:type="dxa"/>
            <w:vAlign w:val="center"/>
          </w:tcPr>
          <w:p w14:paraId="57B1ED89" w14:textId="77777777" w:rsidR="00C80D6E" w:rsidRDefault="00C80D6E" w:rsidP="00781871">
            <w:pPr>
              <w:spacing w:line="400" w:lineRule="exact"/>
              <w:jc w:val="center"/>
              <w:rPr>
                <w:rFonts w:ascii="宋体" w:hAnsi="宋体" w:hint="eastAsia"/>
                <w:szCs w:val="21"/>
              </w:rPr>
            </w:pPr>
            <w:r>
              <w:rPr>
                <w:rFonts w:ascii="宋体" w:hAnsi="宋体" w:hint="eastAsia"/>
                <w:szCs w:val="21"/>
              </w:rPr>
              <w:t>质量管理</w:t>
            </w:r>
          </w:p>
        </w:tc>
        <w:tc>
          <w:tcPr>
            <w:tcW w:w="1418" w:type="dxa"/>
            <w:vAlign w:val="center"/>
          </w:tcPr>
          <w:p w14:paraId="5FF28519"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5E8F23C"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04A1E60E"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52035D1C" w14:textId="77777777" w:rsidR="00C80D6E" w:rsidRDefault="00C80D6E" w:rsidP="00781871">
            <w:pPr>
              <w:spacing w:line="400" w:lineRule="exact"/>
              <w:ind w:firstLineChars="200" w:firstLine="420"/>
              <w:rPr>
                <w:rFonts w:ascii="宋体" w:hAnsi="宋体" w:hint="eastAsia"/>
                <w:szCs w:val="21"/>
              </w:rPr>
            </w:pPr>
          </w:p>
        </w:tc>
      </w:tr>
      <w:tr w:rsidR="00C80D6E" w14:paraId="6D3E02AD" w14:textId="77777777" w:rsidTr="00781871">
        <w:trPr>
          <w:jc w:val="center"/>
        </w:trPr>
        <w:tc>
          <w:tcPr>
            <w:tcW w:w="1871" w:type="dxa"/>
            <w:vAlign w:val="center"/>
          </w:tcPr>
          <w:p w14:paraId="3B1D0838" w14:textId="77777777" w:rsidR="00C80D6E" w:rsidRDefault="00C80D6E" w:rsidP="00781871">
            <w:pPr>
              <w:spacing w:line="400" w:lineRule="exact"/>
              <w:jc w:val="center"/>
              <w:rPr>
                <w:rFonts w:ascii="宋体" w:hAnsi="宋体" w:hint="eastAsia"/>
                <w:szCs w:val="21"/>
              </w:rPr>
            </w:pPr>
            <w:r>
              <w:rPr>
                <w:rFonts w:ascii="宋体" w:hAnsi="宋体" w:hint="eastAsia"/>
                <w:szCs w:val="21"/>
              </w:rPr>
              <w:t>材料管理</w:t>
            </w:r>
          </w:p>
        </w:tc>
        <w:tc>
          <w:tcPr>
            <w:tcW w:w="1418" w:type="dxa"/>
            <w:vAlign w:val="center"/>
          </w:tcPr>
          <w:p w14:paraId="63D1274E"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69DDC8CE"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C6D6F22"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0D4D6590" w14:textId="77777777" w:rsidR="00C80D6E" w:rsidRDefault="00C80D6E" w:rsidP="00781871">
            <w:pPr>
              <w:spacing w:line="400" w:lineRule="exact"/>
              <w:ind w:firstLineChars="200" w:firstLine="420"/>
              <w:rPr>
                <w:rFonts w:ascii="宋体" w:hAnsi="宋体" w:hint="eastAsia"/>
                <w:szCs w:val="21"/>
              </w:rPr>
            </w:pPr>
          </w:p>
        </w:tc>
      </w:tr>
      <w:tr w:rsidR="00C80D6E" w14:paraId="71378760" w14:textId="77777777" w:rsidTr="00781871">
        <w:trPr>
          <w:jc w:val="center"/>
        </w:trPr>
        <w:tc>
          <w:tcPr>
            <w:tcW w:w="1871" w:type="dxa"/>
            <w:vAlign w:val="center"/>
          </w:tcPr>
          <w:p w14:paraId="7EF99DFB" w14:textId="77777777" w:rsidR="00C80D6E" w:rsidRDefault="00C80D6E" w:rsidP="00781871">
            <w:pPr>
              <w:spacing w:line="400" w:lineRule="exact"/>
              <w:jc w:val="center"/>
              <w:rPr>
                <w:rFonts w:ascii="宋体" w:hAnsi="宋体" w:hint="eastAsia"/>
                <w:szCs w:val="21"/>
              </w:rPr>
            </w:pPr>
            <w:r>
              <w:rPr>
                <w:rFonts w:ascii="宋体" w:hAnsi="宋体" w:hint="eastAsia"/>
                <w:szCs w:val="21"/>
              </w:rPr>
              <w:t>计划管理</w:t>
            </w:r>
          </w:p>
        </w:tc>
        <w:tc>
          <w:tcPr>
            <w:tcW w:w="1418" w:type="dxa"/>
            <w:vAlign w:val="center"/>
          </w:tcPr>
          <w:p w14:paraId="492E9F31"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1C9E0221"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4C471F8"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2F5529F6" w14:textId="77777777" w:rsidR="00C80D6E" w:rsidRDefault="00C80D6E" w:rsidP="00781871">
            <w:pPr>
              <w:spacing w:line="400" w:lineRule="exact"/>
              <w:ind w:firstLineChars="200" w:firstLine="420"/>
              <w:rPr>
                <w:rFonts w:ascii="宋体" w:hAnsi="宋体" w:hint="eastAsia"/>
                <w:szCs w:val="21"/>
              </w:rPr>
            </w:pPr>
          </w:p>
        </w:tc>
      </w:tr>
      <w:tr w:rsidR="00C80D6E" w14:paraId="2778FEB0" w14:textId="77777777" w:rsidTr="00781871">
        <w:trPr>
          <w:jc w:val="center"/>
        </w:trPr>
        <w:tc>
          <w:tcPr>
            <w:tcW w:w="1871" w:type="dxa"/>
            <w:vAlign w:val="center"/>
          </w:tcPr>
          <w:p w14:paraId="7A5152E0" w14:textId="77777777" w:rsidR="00C80D6E" w:rsidRDefault="00C80D6E" w:rsidP="00781871">
            <w:pPr>
              <w:spacing w:line="400" w:lineRule="exact"/>
              <w:jc w:val="center"/>
              <w:rPr>
                <w:rFonts w:ascii="宋体" w:hAnsi="宋体" w:hint="eastAsia"/>
                <w:szCs w:val="21"/>
              </w:rPr>
            </w:pPr>
            <w:r>
              <w:rPr>
                <w:rFonts w:ascii="宋体" w:hAnsi="宋体" w:hint="eastAsia"/>
                <w:szCs w:val="21"/>
              </w:rPr>
              <w:t>安全管理</w:t>
            </w:r>
          </w:p>
        </w:tc>
        <w:tc>
          <w:tcPr>
            <w:tcW w:w="1418" w:type="dxa"/>
            <w:vAlign w:val="center"/>
          </w:tcPr>
          <w:p w14:paraId="1CE555E3"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251C9858"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550D2842"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74CE3FF8" w14:textId="77777777" w:rsidR="00C80D6E" w:rsidRDefault="00C80D6E" w:rsidP="00781871">
            <w:pPr>
              <w:spacing w:line="400" w:lineRule="exact"/>
              <w:ind w:firstLineChars="200" w:firstLine="420"/>
              <w:rPr>
                <w:rFonts w:ascii="宋体" w:hAnsi="宋体" w:hint="eastAsia"/>
                <w:szCs w:val="21"/>
              </w:rPr>
            </w:pPr>
          </w:p>
        </w:tc>
      </w:tr>
      <w:tr w:rsidR="00C80D6E" w14:paraId="1920B6A0" w14:textId="77777777" w:rsidTr="00781871">
        <w:trPr>
          <w:jc w:val="center"/>
        </w:trPr>
        <w:tc>
          <w:tcPr>
            <w:tcW w:w="1871" w:type="dxa"/>
            <w:vMerge w:val="restart"/>
            <w:vAlign w:val="center"/>
          </w:tcPr>
          <w:p w14:paraId="67CF677F" w14:textId="77777777" w:rsidR="00C80D6E" w:rsidRDefault="00C80D6E" w:rsidP="00781871">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1AC270DE"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3070C68C"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17DB0CA"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7DF41D9B" w14:textId="77777777" w:rsidR="00C80D6E" w:rsidRDefault="00C80D6E" w:rsidP="00781871">
            <w:pPr>
              <w:spacing w:line="400" w:lineRule="exact"/>
              <w:ind w:firstLineChars="200" w:firstLine="420"/>
              <w:rPr>
                <w:rFonts w:ascii="宋体" w:hAnsi="宋体" w:hint="eastAsia"/>
                <w:szCs w:val="21"/>
              </w:rPr>
            </w:pPr>
          </w:p>
        </w:tc>
      </w:tr>
      <w:tr w:rsidR="00C80D6E" w14:paraId="4C64B861" w14:textId="77777777" w:rsidTr="00781871">
        <w:trPr>
          <w:jc w:val="center"/>
        </w:trPr>
        <w:tc>
          <w:tcPr>
            <w:tcW w:w="1871" w:type="dxa"/>
            <w:vMerge/>
            <w:vAlign w:val="center"/>
          </w:tcPr>
          <w:p w14:paraId="170AE095"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17568069"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6C88EC2C"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5BD93E62"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383B0CBE" w14:textId="77777777" w:rsidR="00C80D6E" w:rsidRDefault="00C80D6E" w:rsidP="00781871">
            <w:pPr>
              <w:spacing w:line="400" w:lineRule="exact"/>
              <w:ind w:firstLineChars="200" w:firstLine="420"/>
              <w:rPr>
                <w:rFonts w:ascii="宋体" w:hAnsi="宋体" w:hint="eastAsia"/>
                <w:szCs w:val="21"/>
              </w:rPr>
            </w:pPr>
          </w:p>
        </w:tc>
      </w:tr>
      <w:tr w:rsidR="00C80D6E" w14:paraId="73D7FF71" w14:textId="77777777" w:rsidTr="00781871">
        <w:trPr>
          <w:jc w:val="center"/>
        </w:trPr>
        <w:tc>
          <w:tcPr>
            <w:tcW w:w="1871" w:type="dxa"/>
            <w:vMerge/>
            <w:vAlign w:val="center"/>
          </w:tcPr>
          <w:p w14:paraId="4F023588"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22CC8982"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1BC417AC"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4CCCD3FC"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68ED54B8" w14:textId="77777777" w:rsidR="00C80D6E" w:rsidRDefault="00C80D6E" w:rsidP="00781871">
            <w:pPr>
              <w:spacing w:line="400" w:lineRule="exact"/>
              <w:ind w:firstLineChars="200" w:firstLine="420"/>
              <w:rPr>
                <w:rFonts w:ascii="宋体" w:hAnsi="宋体" w:hint="eastAsia"/>
                <w:szCs w:val="21"/>
              </w:rPr>
            </w:pPr>
          </w:p>
        </w:tc>
      </w:tr>
      <w:tr w:rsidR="00C80D6E" w14:paraId="2BFE4F14" w14:textId="77777777" w:rsidTr="00781871">
        <w:trPr>
          <w:trHeight w:val="417"/>
          <w:jc w:val="center"/>
        </w:trPr>
        <w:tc>
          <w:tcPr>
            <w:tcW w:w="1871" w:type="dxa"/>
            <w:vMerge/>
            <w:vAlign w:val="center"/>
          </w:tcPr>
          <w:p w14:paraId="406F81C5"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10D235D1"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6B673ED5"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72E25C26"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70F617DC" w14:textId="77777777" w:rsidR="00C80D6E" w:rsidRDefault="00C80D6E" w:rsidP="00781871">
            <w:pPr>
              <w:spacing w:line="400" w:lineRule="exact"/>
              <w:ind w:firstLineChars="200" w:firstLine="420"/>
              <w:rPr>
                <w:rFonts w:ascii="宋体" w:hAnsi="宋体" w:hint="eastAsia"/>
                <w:szCs w:val="21"/>
              </w:rPr>
            </w:pPr>
          </w:p>
        </w:tc>
      </w:tr>
      <w:tr w:rsidR="00C80D6E" w14:paraId="1CD8E104" w14:textId="77777777" w:rsidTr="00781871">
        <w:trPr>
          <w:trHeight w:val="410"/>
          <w:jc w:val="center"/>
        </w:trPr>
        <w:tc>
          <w:tcPr>
            <w:tcW w:w="1871" w:type="dxa"/>
            <w:vMerge/>
            <w:vAlign w:val="center"/>
          </w:tcPr>
          <w:p w14:paraId="562C8B5B" w14:textId="77777777" w:rsidR="00C80D6E" w:rsidRDefault="00C80D6E" w:rsidP="00781871">
            <w:pPr>
              <w:spacing w:line="400" w:lineRule="exact"/>
              <w:ind w:firstLineChars="200" w:firstLine="420"/>
              <w:rPr>
                <w:rFonts w:ascii="宋体" w:hAnsi="宋体" w:hint="eastAsia"/>
                <w:szCs w:val="21"/>
              </w:rPr>
            </w:pPr>
          </w:p>
        </w:tc>
        <w:tc>
          <w:tcPr>
            <w:tcW w:w="1418" w:type="dxa"/>
            <w:vAlign w:val="center"/>
          </w:tcPr>
          <w:p w14:paraId="05EAFAC7"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22A35A2B" w14:textId="77777777" w:rsidR="00C80D6E" w:rsidRDefault="00C80D6E" w:rsidP="00781871">
            <w:pPr>
              <w:spacing w:line="400" w:lineRule="exact"/>
              <w:ind w:firstLineChars="200" w:firstLine="420"/>
              <w:rPr>
                <w:rFonts w:ascii="宋体" w:hAnsi="宋体" w:hint="eastAsia"/>
                <w:szCs w:val="21"/>
              </w:rPr>
            </w:pPr>
          </w:p>
        </w:tc>
        <w:tc>
          <w:tcPr>
            <w:tcW w:w="1134" w:type="dxa"/>
            <w:vAlign w:val="center"/>
          </w:tcPr>
          <w:p w14:paraId="6FC6EE19" w14:textId="77777777" w:rsidR="00C80D6E" w:rsidRDefault="00C80D6E" w:rsidP="00781871">
            <w:pPr>
              <w:spacing w:line="400" w:lineRule="exact"/>
              <w:ind w:firstLineChars="200" w:firstLine="420"/>
              <w:rPr>
                <w:rFonts w:ascii="宋体" w:hAnsi="宋体" w:hint="eastAsia"/>
                <w:szCs w:val="21"/>
              </w:rPr>
            </w:pPr>
          </w:p>
        </w:tc>
        <w:tc>
          <w:tcPr>
            <w:tcW w:w="4252" w:type="dxa"/>
            <w:vAlign w:val="center"/>
          </w:tcPr>
          <w:p w14:paraId="3DA9240D" w14:textId="77777777" w:rsidR="00C80D6E" w:rsidRDefault="00C80D6E" w:rsidP="00781871">
            <w:pPr>
              <w:spacing w:line="400" w:lineRule="exact"/>
              <w:ind w:firstLineChars="200" w:firstLine="420"/>
              <w:rPr>
                <w:rFonts w:ascii="宋体" w:hAnsi="宋体" w:hint="eastAsia"/>
                <w:szCs w:val="21"/>
              </w:rPr>
            </w:pPr>
          </w:p>
        </w:tc>
      </w:tr>
    </w:tbl>
    <w:p w14:paraId="473D0535" w14:textId="77777777" w:rsidR="00C80D6E" w:rsidRDefault="00C80D6E" w:rsidP="00C80D6E">
      <w:pPr>
        <w:spacing w:line="480" w:lineRule="auto"/>
        <w:rPr>
          <w:rFonts w:ascii="宋体" w:hAnsi="宋体" w:hint="eastAsia"/>
          <w:szCs w:val="21"/>
        </w:rPr>
      </w:pPr>
      <w:r>
        <w:rPr>
          <w:rFonts w:ascii="宋体" w:hAnsi="宋体" w:hint="eastAsia"/>
          <w:szCs w:val="21"/>
        </w:rPr>
        <w:br w:type="page"/>
      </w:r>
      <w:bookmarkStart w:id="2132" w:name="_Toc267261701"/>
      <w:r>
        <w:rPr>
          <w:rFonts w:ascii="宋体" w:hAnsi="宋体" w:hint="eastAsia"/>
          <w:szCs w:val="21"/>
        </w:rPr>
        <w:t>附</w:t>
      </w:r>
      <w:bookmarkStart w:id="2133" w:name="_Toc296503231"/>
      <w:bookmarkStart w:id="2134" w:name="_Toc296347230"/>
      <w:bookmarkStart w:id="2135" w:name="_Toc296944570"/>
      <w:bookmarkStart w:id="2136" w:name="_Toc296891271"/>
      <w:bookmarkStart w:id="2137" w:name="_Toc296346732"/>
      <w:bookmarkStart w:id="2138" w:name="_Toc296891059"/>
      <w:r>
        <w:rPr>
          <w:rFonts w:ascii="宋体" w:hAnsi="宋体" w:hint="eastAsia"/>
          <w:szCs w:val="21"/>
        </w:rPr>
        <w:t>件4：</w:t>
      </w:r>
    </w:p>
    <w:bookmarkEnd w:id="2132"/>
    <w:bookmarkEnd w:id="2133"/>
    <w:bookmarkEnd w:id="2134"/>
    <w:bookmarkEnd w:id="2135"/>
    <w:bookmarkEnd w:id="2136"/>
    <w:bookmarkEnd w:id="2137"/>
    <w:bookmarkEnd w:id="2138"/>
    <w:p w14:paraId="0AFDA949"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履约担保（如有）</w:t>
      </w:r>
    </w:p>
    <w:p w14:paraId="4053FFA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（发包人名称）：</w:t>
      </w:r>
    </w:p>
    <w:p w14:paraId="7182A079" w14:textId="77777777" w:rsidR="00C80D6E" w:rsidRDefault="00C80D6E" w:rsidP="00C80D6E">
      <w:pPr>
        <w:spacing w:line="360" w:lineRule="auto"/>
        <w:ind w:firstLineChars="200" w:firstLine="420"/>
        <w:rPr>
          <w:rFonts w:ascii="宋体" w:hAnsi="宋体" w:hint="eastAsia"/>
          <w:szCs w:val="21"/>
        </w:rPr>
      </w:pPr>
    </w:p>
    <w:p w14:paraId="3B532BC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鉴于</w:t>
      </w:r>
      <w:r>
        <w:rPr>
          <w:rFonts w:ascii="宋体" w:hAnsi="宋体" w:hint="eastAsia"/>
          <w:szCs w:val="21"/>
          <w:u w:val="single"/>
        </w:rPr>
        <w:t xml:space="preserve">                                       </w:t>
      </w:r>
      <w:r>
        <w:rPr>
          <w:rFonts w:ascii="宋体" w:hAnsi="宋体" w:hint="eastAsia"/>
          <w:szCs w:val="21"/>
        </w:rPr>
        <w:t>（发包人名称，以下简称“发包人”）与</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（承包人名称）（以下称“承包人”）于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日就</w:t>
      </w:r>
      <w:r>
        <w:rPr>
          <w:rFonts w:ascii="宋体" w:hAnsi="宋体" w:hint="eastAsia"/>
          <w:szCs w:val="21"/>
          <w:u w:val="single"/>
        </w:rPr>
        <w:t xml:space="preserve">                  </w:t>
      </w:r>
      <w:r>
        <w:rPr>
          <w:rFonts w:ascii="宋体" w:hAnsi="宋体" w:hint="eastAsia"/>
          <w:szCs w:val="21"/>
        </w:rPr>
        <w:t>（工程名称）施工及有关事项协商一致共同签订《建设工程施工合同》。我方愿意无条件地、不可撤销地就承包人履行与你方签订的合同，向你方提供连带责任担保。</w:t>
      </w:r>
    </w:p>
    <w:p w14:paraId="00C2773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14:paraId="3F6516C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担保有效期：</w:t>
      </w:r>
      <w:r>
        <w:rPr>
          <w:rFonts w:ascii="宋体" w:hAnsi="宋体" w:hint="eastAsia"/>
          <w:szCs w:val="21"/>
          <w:u w:val="single"/>
        </w:rPr>
        <w:t>自</w:t>
      </w:r>
      <w:r>
        <w:rPr>
          <w:rStyle w:val="affc"/>
          <w:rFonts w:hint="eastAsia"/>
        </w:rPr>
        <w:t>我</w:t>
      </w:r>
      <w:r>
        <w:rPr>
          <w:rFonts w:ascii="宋体" w:hAnsi="宋体" w:hint="eastAsia"/>
          <w:szCs w:val="21"/>
          <w:u w:val="single"/>
        </w:rPr>
        <w:t>方法定代表人（或其委托代理人）签字并加盖公章之日起至你方签发或应签发工程接收证书之日止</w:t>
      </w:r>
      <w:r>
        <w:rPr>
          <w:rFonts w:ascii="宋体" w:hAnsi="宋体" w:hint="eastAsia"/>
          <w:szCs w:val="21"/>
        </w:rPr>
        <w:t>。</w:t>
      </w:r>
    </w:p>
    <w:p w14:paraId="2426E1C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在本担保有效期内，因承包人违反合同约定的义务给你方造成经济损失时，我方在收到你方以书面形式提出的在担保金额内的赔偿要求后，在7天内无条件支付。</w:t>
      </w:r>
    </w:p>
    <w:p w14:paraId="02B0514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 你方和承包人按合同约定变更合同时，我方承担本担保规定的义务不变。</w:t>
      </w:r>
    </w:p>
    <w:p w14:paraId="412BF82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（2）  </w:t>
      </w:r>
      <w:r>
        <w:rPr>
          <w:rFonts w:ascii="宋体" w:hAnsi="宋体" w:hint="eastAsia"/>
          <w:szCs w:val="21"/>
        </w:rPr>
        <w:t>种方式解决：</w:t>
      </w:r>
    </w:p>
    <w:p w14:paraId="4EDBA95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            </w:t>
      </w:r>
      <w:r>
        <w:rPr>
          <w:rFonts w:ascii="宋体" w:hAnsi="宋体" w:hint="eastAsia"/>
          <w:szCs w:val="21"/>
        </w:rPr>
        <w:t>仲裁委员会申请仲裁；</w:t>
      </w:r>
    </w:p>
    <w:p w14:paraId="5BFC4FC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工程所在地              </w:t>
      </w:r>
      <w:r>
        <w:rPr>
          <w:rFonts w:ascii="宋体" w:hAnsi="宋体" w:hint="eastAsia"/>
          <w:szCs w:val="21"/>
        </w:rPr>
        <w:t>人民法院起诉。</w:t>
      </w:r>
    </w:p>
    <w:p w14:paraId="798DC26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 本保函自我方法定代表人（或其委托代理人）签字并加盖公章之日起生效。</w:t>
      </w:r>
    </w:p>
    <w:p w14:paraId="4E6821AB" w14:textId="77777777" w:rsidR="00C80D6E" w:rsidRDefault="00C80D6E" w:rsidP="00C80D6E">
      <w:pPr>
        <w:spacing w:line="360" w:lineRule="auto"/>
        <w:rPr>
          <w:rFonts w:ascii="宋体" w:hAnsi="宋体" w:hint="eastAsia"/>
          <w:szCs w:val="21"/>
        </w:rPr>
      </w:pPr>
    </w:p>
    <w:p w14:paraId="0BE069C7" w14:textId="77777777" w:rsidR="00C80D6E" w:rsidRDefault="00C80D6E" w:rsidP="00C80D6E">
      <w:pPr>
        <w:spacing w:line="360" w:lineRule="auto"/>
        <w:rPr>
          <w:rFonts w:ascii="宋体" w:hAnsi="宋体" w:hint="eastAsia"/>
          <w:szCs w:val="21"/>
        </w:rPr>
      </w:pPr>
    </w:p>
    <w:p w14:paraId="3B46A3C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担 保 人：</w:t>
      </w:r>
      <w:r>
        <w:rPr>
          <w:rFonts w:ascii="宋体" w:hAnsi="宋体" w:hint="eastAsia"/>
          <w:szCs w:val="21"/>
          <w:u w:val="single"/>
        </w:rPr>
        <w:t xml:space="preserve">                              </w:t>
      </w:r>
      <w:r>
        <w:rPr>
          <w:rFonts w:ascii="宋体" w:hAnsi="宋体" w:hint="eastAsia"/>
          <w:szCs w:val="21"/>
        </w:rPr>
        <w:t>（盖单位章）</w:t>
      </w:r>
    </w:p>
    <w:p w14:paraId="2006C54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3ECA9AB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7D9E569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3E6CBF37" w14:textId="77777777" w:rsidR="00C80D6E" w:rsidRDefault="00C80D6E" w:rsidP="00C80D6E">
      <w:pPr>
        <w:spacing w:line="360" w:lineRule="auto"/>
        <w:ind w:firstLineChars="200" w:firstLine="420"/>
        <w:rPr>
          <w:rFonts w:ascii="宋体" w:hAnsi="宋体" w:hint="eastAsia"/>
          <w:szCs w:val="21"/>
          <w:u w:val="single"/>
        </w:rPr>
      </w:pPr>
      <w:r>
        <w:rPr>
          <w:rFonts w:ascii="宋体" w:hAnsi="宋体" w:hint="eastAsia"/>
          <w:szCs w:val="21"/>
        </w:rPr>
        <w:t>电    话：</w:t>
      </w:r>
      <w:r>
        <w:rPr>
          <w:rFonts w:ascii="宋体" w:hAnsi="宋体" w:hint="eastAsia"/>
          <w:szCs w:val="21"/>
          <w:u w:val="single"/>
        </w:rPr>
        <w:t xml:space="preserve">                                     </w:t>
      </w:r>
    </w:p>
    <w:p w14:paraId="6CF06B3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传    真：</w:t>
      </w:r>
      <w:r>
        <w:rPr>
          <w:rFonts w:ascii="宋体" w:hAnsi="宋体" w:hint="eastAsia"/>
          <w:szCs w:val="21"/>
          <w:u w:val="single"/>
        </w:rPr>
        <w:t xml:space="preserve">                                    </w:t>
      </w:r>
    </w:p>
    <w:p w14:paraId="5E4EB6DC" w14:textId="77777777" w:rsidR="00C80D6E" w:rsidRDefault="00C80D6E" w:rsidP="00C80D6E">
      <w:pPr>
        <w:spacing w:line="360" w:lineRule="auto"/>
        <w:ind w:firstLineChars="200" w:firstLine="420"/>
        <w:rPr>
          <w:rFonts w:ascii="宋体" w:hAnsi="宋体" w:hint="eastAsia"/>
          <w:szCs w:val="21"/>
        </w:rPr>
      </w:pPr>
    </w:p>
    <w:p w14:paraId="0CC9FCA7" w14:textId="77777777" w:rsidR="00C80D6E" w:rsidRDefault="00C80D6E" w:rsidP="00C80D6E">
      <w:pPr>
        <w:spacing w:line="360" w:lineRule="auto"/>
        <w:ind w:right="840"/>
        <w:rPr>
          <w:rFonts w:ascii="宋体" w:hAnsi="宋体" w:hint="eastAsia"/>
          <w:szCs w:val="21"/>
          <w:u w:val="single"/>
        </w:rPr>
      </w:pPr>
    </w:p>
    <w:p w14:paraId="3BEE4745" w14:textId="77777777" w:rsidR="00C80D6E" w:rsidRDefault="00C80D6E" w:rsidP="00C80D6E">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F30E92C" w14:textId="77777777" w:rsidR="00C80D6E" w:rsidRDefault="00C80D6E" w:rsidP="00C80D6E">
      <w:pPr>
        <w:widowControl/>
        <w:spacing w:line="360" w:lineRule="auto"/>
        <w:jc w:val="left"/>
        <w:rPr>
          <w:rFonts w:ascii="宋体" w:hAnsi="宋体" w:hint="eastAsia"/>
          <w:szCs w:val="21"/>
        </w:rPr>
      </w:pPr>
      <w:r>
        <w:rPr>
          <w:rFonts w:ascii="宋体" w:hAnsi="宋体"/>
          <w:szCs w:val="21"/>
        </w:rPr>
        <w:br w:type="page"/>
      </w:r>
    </w:p>
    <w:p w14:paraId="526E2549" w14:textId="77777777" w:rsidR="00C80D6E" w:rsidRDefault="00C80D6E" w:rsidP="00C80D6E">
      <w:pPr>
        <w:spacing w:line="480" w:lineRule="auto"/>
        <w:rPr>
          <w:rFonts w:ascii="宋体" w:hAnsi="宋体" w:hint="eastAsia"/>
          <w:szCs w:val="21"/>
        </w:rPr>
      </w:pPr>
      <w:r>
        <w:rPr>
          <w:rFonts w:ascii="宋体" w:hAnsi="宋体" w:hint="eastAsia"/>
          <w:szCs w:val="21"/>
        </w:rPr>
        <w:t>附</w:t>
      </w:r>
      <w:bookmarkStart w:id="2139" w:name="_Toc296944571"/>
      <w:bookmarkStart w:id="2140" w:name="_Toc296891060"/>
      <w:bookmarkStart w:id="2141" w:name="_Toc296346733"/>
      <w:bookmarkStart w:id="2142" w:name="_Toc296891272"/>
      <w:bookmarkStart w:id="2143" w:name="_Toc296347231"/>
      <w:bookmarkStart w:id="2144" w:name="_Toc296503232"/>
      <w:bookmarkStart w:id="2145" w:name="_Toc267261702"/>
      <w:r>
        <w:rPr>
          <w:rFonts w:ascii="宋体" w:hAnsi="宋体" w:hint="eastAsia"/>
          <w:szCs w:val="21"/>
        </w:rPr>
        <w:t>件</w:t>
      </w:r>
      <w:r>
        <w:rPr>
          <w:rFonts w:ascii="宋体" w:hAnsi="宋体"/>
          <w:szCs w:val="21"/>
        </w:rPr>
        <w:t>5</w:t>
      </w:r>
      <w:r>
        <w:rPr>
          <w:rFonts w:ascii="宋体" w:hAnsi="宋体" w:hint="eastAsia"/>
          <w:szCs w:val="21"/>
        </w:rPr>
        <w:t>：</w:t>
      </w:r>
    </w:p>
    <w:bookmarkEnd w:id="2139"/>
    <w:bookmarkEnd w:id="2140"/>
    <w:bookmarkEnd w:id="2141"/>
    <w:bookmarkEnd w:id="2142"/>
    <w:bookmarkEnd w:id="2143"/>
    <w:bookmarkEnd w:id="2144"/>
    <w:bookmarkEnd w:id="2145"/>
    <w:p w14:paraId="6699355D"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预付款担保（如有）</w:t>
      </w:r>
    </w:p>
    <w:p w14:paraId="1EA1147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（发包人名称）：</w:t>
      </w:r>
    </w:p>
    <w:p w14:paraId="2499FCD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286342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14:paraId="318C7B4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担保有效期自预付款支付给承包人起生效，至你方签发的进度款支付证书说明已完全扣清止。</w:t>
      </w:r>
    </w:p>
    <w:p w14:paraId="756290A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15487D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 你方和承包人按合同约定变更合同时，我方承担本保函规定的义务不变。</w:t>
      </w:r>
    </w:p>
    <w:p w14:paraId="02ED662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6875C953"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14:paraId="09B9747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14:paraId="2AB58E4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 本保函自我方法定代表人（或其委托代理人）签字并加盖公章之日起生效。</w:t>
      </w:r>
    </w:p>
    <w:p w14:paraId="122061EF" w14:textId="77777777" w:rsidR="00C80D6E" w:rsidRDefault="00C80D6E" w:rsidP="00C80D6E">
      <w:pPr>
        <w:pStyle w:val="aa"/>
        <w:spacing w:line="360" w:lineRule="auto"/>
        <w:ind w:firstLineChars="200" w:firstLine="420"/>
        <w:rPr>
          <w:rFonts w:ascii="宋体" w:hAnsi="宋体" w:hint="eastAsia"/>
          <w:szCs w:val="21"/>
        </w:rPr>
      </w:pPr>
    </w:p>
    <w:p w14:paraId="7F59D86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（盖单位章）</w:t>
      </w:r>
    </w:p>
    <w:p w14:paraId="34CED0D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7D2D91C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地    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583F684C" w14:textId="77777777" w:rsidR="00C80D6E" w:rsidRDefault="00C80D6E" w:rsidP="00C80D6E">
      <w:pPr>
        <w:spacing w:line="360" w:lineRule="auto"/>
        <w:ind w:firstLineChars="200" w:firstLine="420"/>
        <w:rPr>
          <w:rFonts w:ascii="宋体" w:hAnsi="宋体" w:hint="eastAsia"/>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13910B25" w14:textId="77777777" w:rsidR="00C80D6E" w:rsidRDefault="00C80D6E" w:rsidP="00C80D6E">
      <w:pPr>
        <w:spacing w:line="360" w:lineRule="auto"/>
        <w:ind w:firstLineChars="200" w:firstLine="420"/>
        <w:rPr>
          <w:rFonts w:ascii="宋体" w:hAnsi="宋体" w:hint="eastAsia"/>
          <w:szCs w:val="21"/>
          <w:u w:val="single"/>
        </w:rPr>
      </w:pPr>
      <w:r>
        <w:rPr>
          <w:rFonts w:ascii="宋体" w:hAnsi="宋体" w:hint="eastAsia"/>
          <w:szCs w:val="21"/>
        </w:rPr>
        <w:t>电    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3E65549F" w14:textId="77777777" w:rsidR="00C80D6E" w:rsidRDefault="00C80D6E" w:rsidP="00C80D6E">
      <w:pPr>
        <w:spacing w:line="360" w:lineRule="auto"/>
        <w:ind w:firstLineChars="200" w:firstLine="420"/>
        <w:rPr>
          <w:rFonts w:ascii="宋体" w:hAnsi="宋体" w:hint="eastAsia"/>
          <w:szCs w:val="21"/>
          <w:u w:val="single"/>
        </w:rPr>
      </w:pPr>
      <w:r>
        <w:rPr>
          <w:rFonts w:ascii="宋体" w:hAnsi="宋体" w:hint="eastAsia"/>
          <w:szCs w:val="21"/>
        </w:rPr>
        <w:t>传    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506C2ADB" w14:textId="77777777" w:rsidR="00C80D6E" w:rsidRDefault="00C80D6E" w:rsidP="00C80D6E">
      <w:pPr>
        <w:spacing w:line="360" w:lineRule="auto"/>
        <w:ind w:firstLineChars="200" w:firstLine="420"/>
        <w:rPr>
          <w:rFonts w:ascii="宋体" w:hAnsi="宋体" w:hint="eastAsia"/>
          <w:szCs w:val="21"/>
          <w:u w:val="single"/>
        </w:rPr>
      </w:pPr>
    </w:p>
    <w:p w14:paraId="60B4FE41" w14:textId="77777777" w:rsidR="00C80D6E" w:rsidRDefault="00C80D6E" w:rsidP="00C80D6E">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A8AF6A1" w14:textId="77777777" w:rsidR="00C80D6E" w:rsidRDefault="00C80D6E" w:rsidP="00C80D6E">
      <w:pPr>
        <w:spacing w:line="480" w:lineRule="auto"/>
        <w:rPr>
          <w:rFonts w:ascii="宋体" w:hAnsi="宋体" w:hint="eastAsia"/>
          <w:szCs w:val="21"/>
        </w:rPr>
      </w:pPr>
      <w:r>
        <w:rPr>
          <w:rFonts w:ascii="宋体" w:hAnsi="宋体" w:hint="eastAsia"/>
          <w:szCs w:val="21"/>
        </w:rPr>
        <w:br w:type="page"/>
        <w:t>附</w:t>
      </w:r>
      <w:bookmarkStart w:id="2146" w:name="_Toc296944572"/>
      <w:bookmarkStart w:id="2147" w:name="_Toc296346734"/>
      <w:bookmarkStart w:id="2148" w:name="_Toc296891061"/>
      <w:bookmarkStart w:id="2149" w:name="_Toc296347232"/>
      <w:bookmarkStart w:id="2150" w:name="_Toc296891273"/>
      <w:bookmarkStart w:id="2151" w:name="_Toc296503233"/>
      <w:r>
        <w:rPr>
          <w:rFonts w:ascii="宋体" w:hAnsi="宋体" w:hint="eastAsia"/>
          <w:szCs w:val="21"/>
        </w:rPr>
        <w:t>件</w:t>
      </w:r>
      <w:r>
        <w:rPr>
          <w:rFonts w:ascii="宋体" w:hAnsi="宋体"/>
          <w:szCs w:val="21"/>
        </w:rPr>
        <w:t>6</w:t>
      </w:r>
      <w:r>
        <w:rPr>
          <w:rFonts w:ascii="宋体" w:hAnsi="宋体" w:hint="eastAsia"/>
          <w:szCs w:val="21"/>
        </w:rPr>
        <w:t>：</w:t>
      </w:r>
    </w:p>
    <w:bookmarkEnd w:id="2146"/>
    <w:bookmarkEnd w:id="2147"/>
    <w:bookmarkEnd w:id="2148"/>
    <w:bookmarkEnd w:id="2149"/>
    <w:bookmarkEnd w:id="2150"/>
    <w:bookmarkEnd w:id="2151"/>
    <w:p w14:paraId="6024515B" w14:textId="77777777" w:rsidR="00C80D6E" w:rsidRDefault="00C80D6E" w:rsidP="00C80D6E">
      <w:pPr>
        <w:spacing w:line="360" w:lineRule="auto"/>
        <w:ind w:firstLineChars="200" w:firstLine="420"/>
        <w:jc w:val="center"/>
        <w:rPr>
          <w:rFonts w:ascii="宋体" w:hAnsi="宋体" w:hint="eastAsia"/>
          <w:szCs w:val="21"/>
        </w:rPr>
      </w:pPr>
      <w:r>
        <w:rPr>
          <w:rFonts w:ascii="宋体" w:hAnsi="宋体" w:hint="eastAsia"/>
          <w:szCs w:val="21"/>
        </w:rPr>
        <w:t>支付担保（如有）</w:t>
      </w:r>
    </w:p>
    <w:p w14:paraId="6C520C3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（承包人）：</w:t>
      </w:r>
    </w:p>
    <w:p w14:paraId="22AB72FF" w14:textId="77777777" w:rsidR="00C80D6E" w:rsidRDefault="00C80D6E" w:rsidP="00C80D6E">
      <w:pPr>
        <w:spacing w:line="360" w:lineRule="auto"/>
        <w:ind w:firstLineChars="200" w:firstLine="420"/>
        <w:rPr>
          <w:rFonts w:ascii="宋体" w:hAnsi="宋体" w:hint="eastAsia"/>
          <w:szCs w:val="21"/>
        </w:rPr>
      </w:pPr>
      <w:proofErr w:type="gramStart"/>
      <w:r>
        <w:rPr>
          <w:rFonts w:ascii="宋体" w:hAnsi="宋体" w:hint="eastAsia"/>
          <w:szCs w:val="21"/>
        </w:rPr>
        <w:t>鉴于你</w:t>
      </w:r>
      <w:proofErr w:type="gramEnd"/>
      <w:r>
        <w:rPr>
          <w:rFonts w:ascii="宋体" w:hAnsi="宋体" w:hint="eastAsia"/>
          <w:szCs w:val="21"/>
        </w:rPr>
        <w:t xml:space="preserve">方作为承包人已经与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14:paraId="26677263" w14:textId="77777777" w:rsidR="00C80D6E" w:rsidRDefault="00C80D6E" w:rsidP="00C80D6E">
      <w:pPr>
        <w:spacing w:line="360" w:lineRule="auto"/>
        <w:ind w:firstLineChars="200" w:firstLine="420"/>
        <w:rPr>
          <w:rFonts w:ascii="宋体" w:hAnsi="宋体" w:hint="eastAsia"/>
          <w:szCs w:val="21"/>
        </w:rPr>
      </w:pPr>
      <w:bookmarkStart w:id="2152" w:name="_Toc532375692"/>
      <w:r>
        <w:rPr>
          <w:rFonts w:ascii="宋体" w:hAnsi="宋体" w:hint="eastAsia"/>
          <w:szCs w:val="21"/>
        </w:rPr>
        <w:t>一、保证的范围及保证金额</w:t>
      </w:r>
      <w:bookmarkEnd w:id="2152"/>
    </w:p>
    <w:p w14:paraId="699BF9F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我方的保证范围是主合同约定的工程款。</w:t>
      </w:r>
    </w:p>
    <w:p w14:paraId="1FD11C7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本保函所称主合同约定的工程款是指主合同约定的除工程质量保证金以外的合同价款。</w:t>
      </w:r>
    </w:p>
    <w:p w14:paraId="343E1A1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我方保证的金额是主合同约定的工程款的</w:t>
      </w:r>
      <w:r>
        <w:rPr>
          <w:rFonts w:ascii="宋体" w:hAnsi="宋体" w:hint="eastAsia"/>
          <w:szCs w:val="21"/>
          <w:u w:val="single"/>
        </w:rPr>
        <w:t xml:space="preserve">      </w:t>
      </w:r>
      <w:r>
        <w:rPr>
          <w:rFonts w:ascii="宋体" w:hAnsi="宋体" w:hint="eastAsia"/>
          <w:szCs w:val="21"/>
        </w:rPr>
        <w:t xml:space="preserve"> %，数额最高不超过人民币元（大写：</w:t>
      </w:r>
      <w:r>
        <w:rPr>
          <w:rFonts w:ascii="宋体" w:hAnsi="宋体" w:hint="eastAsia"/>
          <w:szCs w:val="21"/>
          <w:u w:val="single"/>
        </w:rPr>
        <w:t xml:space="preserve">      </w:t>
      </w:r>
      <w:r>
        <w:rPr>
          <w:rFonts w:ascii="宋体" w:hAnsi="宋体" w:hint="eastAsia"/>
          <w:szCs w:val="21"/>
        </w:rPr>
        <w:t>）。</w:t>
      </w:r>
    </w:p>
    <w:p w14:paraId="4D7B8673" w14:textId="77777777" w:rsidR="00C80D6E" w:rsidRDefault="00C80D6E" w:rsidP="00C80D6E">
      <w:pPr>
        <w:spacing w:line="360" w:lineRule="auto"/>
        <w:ind w:firstLineChars="200" w:firstLine="420"/>
        <w:rPr>
          <w:rFonts w:ascii="宋体" w:hAnsi="宋体" w:hint="eastAsia"/>
          <w:szCs w:val="21"/>
        </w:rPr>
      </w:pPr>
      <w:bookmarkStart w:id="2153" w:name="_Toc532375693"/>
      <w:r>
        <w:rPr>
          <w:rFonts w:ascii="宋体" w:hAnsi="宋体" w:hint="eastAsia"/>
          <w:szCs w:val="21"/>
        </w:rPr>
        <w:t>二、保证的方式及保证期间</w:t>
      </w:r>
      <w:bookmarkEnd w:id="2153"/>
    </w:p>
    <w:p w14:paraId="16E1B60F"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我方保证的方式为：连带责任保证。</w:t>
      </w:r>
    </w:p>
    <w:p w14:paraId="6C120D7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我方保证的期间为：自合同生效之日</w:t>
      </w:r>
      <w:proofErr w:type="gramStart"/>
      <w:r>
        <w:rPr>
          <w:rFonts w:ascii="宋体" w:hAnsi="宋体" w:hint="eastAsia"/>
          <w:szCs w:val="21"/>
        </w:rPr>
        <w:t>起至主合同</w:t>
      </w:r>
      <w:proofErr w:type="gramEnd"/>
      <w:r>
        <w:rPr>
          <w:rFonts w:ascii="宋体" w:hAnsi="宋体" w:hint="eastAsia"/>
          <w:szCs w:val="21"/>
        </w:rPr>
        <w:t>约定的工程款支付完毕之日后</w:t>
      </w:r>
      <w:r>
        <w:rPr>
          <w:rFonts w:ascii="宋体" w:hAnsi="宋体" w:hint="eastAsia"/>
          <w:szCs w:val="21"/>
          <w:u w:val="single"/>
        </w:rPr>
        <w:t xml:space="preserve">    </w:t>
      </w:r>
      <w:r>
        <w:rPr>
          <w:rFonts w:ascii="宋体" w:hAnsi="宋体" w:hint="eastAsia"/>
          <w:szCs w:val="21"/>
        </w:rPr>
        <w:t>日内。</w:t>
      </w:r>
    </w:p>
    <w:p w14:paraId="0B9BEBB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你方与发包人协议变更工程款支付日期的，经我方书面同意后，保证期间按照变更后的支付日期做相应调整。</w:t>
      </w:r>
    </w:p>
    <w:p w14:paraId="77AEC8FB" w14:textId="77777777" w:rsidR="00C80D6E" w:rsidRDefault="00C80D6E" w:rsidP="00C80D6E">
      <w:pPr>
        <w:spacing w:line="360" w:lineRule="auto"/>
        <w:ind w:firstLineChars="200" w:firstLine="420"/>
        <w:rPr>
          <w:rFonts w:ascii="宋体" w:hAnsi="宋体" w:hint="eastAsia"/>
          <w:szCs w:val="21"/>
        </w:rPr>
      </w:pPr>
      <w:bookmarkStart w:id="2154" w:name="_Toc532375694"/>
      <w:r>
        <w:rPr>
          <w:rFonts w:ascii="宋体" w:hAnsi="宋体" w:hint="eastAsia"/>
          <w:szCs w:val="21"/>
        </w:rPr>
        <w:t>三、承担保证责任的形式</w:t>
      </w:r>
      <w:bookmarkEnd w:id="2154"/>
    </w:p>
    <w:p w14:paraId="07614EE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我方承担保证责任的形式是代为支付。发包人未按主合同约定向你方支付工程款的，由我方在保证金额内代为支付。</w:t>
      </w:r>
    </w:p>
    <w:p w14:paraId="3B1CC85D" w14:textId="77777777" w:rsidR="00C80D6E" w:rsidRDefault="00C80D6E" w:rsidP="00C80D6E">
      <w:pPr>
        <w:spacing w:line="360" w:lineRule="auto"/>
        <w:ind w:firstLineChars="200" w:firstLine="420"/>
        <w:rPr>
          <w:rFonts w:ascii="宋体" w:hAnsi="宋体" w:hint="eastAsia"/>
          <w:szCs w:val="21"/>
        </w:rPr>
      </w:pPr>
      <w:bookmarkStart w:id="2155" w:name="_Toc532375695"/>
      <w:r>
        <w:rPr>
          <w:rFonts w:ascii="宋体" w:hAnsi="宋体" w:hint="eastAsia"/>
          <w:szCs w:val="21"/>
        </w:rPr>
        <w:t>四、代偿的安排</w:t>
      </w:r>
      <w:bookmarkEnd w:id="2155"/>
    </w:p>
    <w:p w14:paraId="5A3F667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你方要求我方承担保证责任的，应向我方发出书面索赔通知及发包人未支付主合同约定工程款的证明材料。索赔通知应写明要求索赔的金额，支付款项应到达的账号。</w:t>
      </w:r>
    </w:p>
    <w:p w14:paraId="4D4A8C1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3FEC41C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我方收到你方的书面索赔通知及相应的证明材料后７天内无条件支付。</w:t>
      </w:r>
    </w:p>
    <w:p w14:paraId="65A4C583" w14:textId="77777777" w:rsidR="00C80D6E" w:rsidRDefault="00C80D6E" w:rsidP="00C80D6E">
      <w:pPr>
        <w:spacing w:line="360" w:lineRule="auto"/>
        <w:ind w:firstLineChars="200" w:firstLine="420"/>
        <w:rPr>
          <w:rFonts w:ascii="宋体" w:hAnsi="宋体" w:hint="eastAsia"/>
          <w:szCs w:val="21"/>
        </w:rPr>
      </w:pPr>
      <w:bookmarkStart w:id="2156" w:name="_Toc532375696"/>
      <w:r>
        <w:rPr>
          <w:rFonts w:ascii="宋体" w:hAnsi="宋体" w:hint="eastAsia"/>
          <w:szCs w:val="21"/>
        </w:rPr>
        <w:t>五、保证责任的解除</w:t>
      </w:r>
      <w:bookmarkEnd w:id="2156"/>
    </w:p>
    <w:p w14:paraId="7D3A185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在本保函承诺的保证期间内，你方未书面向我方主张保证责任的，</w:t>
      </w:r>
      <w:proofErr w:type="gramStart"/>
      <w:r>
        <w:rPr>
          <w:rFonts w:ascii="宋体" w:hAnsi="宋体" w:hint="eastAsia"/>
          <w:szCs w:val="21"/>
        </w:rPr>
        <w:t>自保证</w:t>
      </w:r>
      <w:proofErr w:type="gramEnd"/>
      <w:r>
        <w:rPr>
          <w:rFonts w:ascii="宋体" w:hAnsi="宋体" w:hint="eastAsia"/>
          <w:szCs w:val="21"/>
        </w:rPr>
        <w:t>期间届满次日起，我方保证责任解除。</w:t>
      </w:r>
    </w:p>
    <w:p w14:paraId="38C4B51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发包人按主合同约定履行了工程款的全部支付义务的，自本保函承诺的保证期间届满次日起，我方保证责任解除。</w:t>
      </w:r>
    </w:p>
    <w:p w14:paraId="6D6349E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我方按照本保函向你方履行保证责任所支付金额达到本保函保证金额时，自我方向你方支付（支付款项从我方账户划出）之日起，保证责任即解除。</w:t>
      </w:r>
    </w:p>
    <w:p w14:paraId="151819D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 按照法律法规的规定或出现应解除我方保证责任的其他情形的，我方在本保函项下的保证责任亦解除。</w:t>
      </w:r>
    </w:p>
    <w:p w14:paraId="58A4E41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 xml:space="preserve">5. 我方解除保证责任后，你方应自我方保证责任解除之日起  </w:t>
      </w:r>
      <w:proofErr w:type="gramStart"/>
      <w:r>
        <w:rPr>
          <w:rFonts w:ascii="宋体" w:hAnsi="宋体" w:hint="eastAsia"/>
          <w:szCs w:val="21"/>
        </w:rPr>
        <w:t>个</w:t>
      </w:r>
      <w:proofErr w:type="gramEnd"/>
      <w:r>
        <w:rPr>
          <w:rFonts w:ascii="宋体" w:hAnsi="宋体" w:hint="eastAsia"/>
          <w:szCs w:val="21"/>
        </w:rPr>
        <w:t>工作日内，将本保函原件返还我方。</w:t>
      </w:r>
    </w:p>
    <w:p w14:paraId="48CE1D2B" w14:textId="77777777" w:rsidR="00C80D6E" w:rsidRDefault="00C80D6E" w:rsidP="00C80D6E">
      <w:pPr>
        <w:spacing w:line="360" w:lineRule="auto"/>
        <w:ind w:firstLineChars="200" w:firstLine="420"/>
        <w:rPr>
          <w:rFonts w:ascii="宋体" w:hAnsi="宋体" w:hint="eastAsia"/>
          <w:szCs w:val="21"/>
        </w:rPr>
      </w:pPr>
      <w:bookmarkStart w:id="2157" w:name="_Toc532375697"/>
      <w:r>
        <w:rPr>
          <w:rFonts w:ascii="宋体" w:hAnsi="宋体" w:hint="eastAsia"/>
          <w:szCs w:val="21"/>
        </w:rPr>
        <w:t>六、免责条款</w:t>
      </w:r>
      <w:bookmarkEnd w:id="2157"/>
    </w:p>
    <w:p w14:paraId="2641CEE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 因你方违约致使发包人不能履行义务的，我方不承担保证责任。</w:t>
      </w:r>
    </w:p>
    <w:p w14:paraId="45ABCE1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依照法律法规的规定或你方与发包人的另行约定，免除发包人部分或全部义务的，我方亦免除其相应的保证责任。</w:t>
      </w:r>
    </w:p>
    <w:p w14:paraId="6B0EDF9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34A562E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 因不可抗力造成发包人不能履行义务的，我方不承担保证责任。</w:t>
      </w:r>
    </w:p>
    <w:p w14:paraId="47CFFBE1" w14:textId="77777777" w:rsidR="00C80D6E" w:rsidRDefault="00C80D6E" w:rsidP="00C80D6E">
      <w:pPr>
        <w:spacing w:line="360" w:lineRule="auto"/>
        <w:ind w:firstLineChars="200" w:firstLine="420"/>
        <w:rPr>
          <w:rFonts w:ascii="宋体" w:hAnsi="宋体" w:hint="eastAsia"/>
          <w:szCs w:val="21"/>
        </w:rPr>
      </w:pPr>
      <w:bookmarkStart w:id="2158" w:name="_Toc532375698"/>
      <w:r>
        <w:rPr>
          <w:rFonts w:ascii="宋体" w:hAnsi="宋体" w:hint="eastAsia"/>
          <w:szCs w:val="21"/>
        </w:rPr>
        <w:t>七、争议解决</w:t>
      </w:r>
      <w:bookmarkEnd w:id="2158"/>
    </w:p>
    <w:p w14:paraId="10FEB6E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16BBF02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14:paraId="42F7A92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14:paraId="32223456" w14:textId="77777777" w:rsidR="00C80D6E" w:rsidRDefault="00C80D6E" w:rsidP="00C80D6E">
      <w:pPr>
        <w:spacing w:line="360" w:lineRule="auto"/>
        <w:ind w:firstLineChars="200" w:firstLine="420"/>
        <w:rPr>
          <w:rFonts w:ascii="宋体" w:hAnsi="宋体" w:hint="eastAsia"/>
          <w:szCs w:val="21"/>
        </w:rPr>
      </w:pPr>
      <w:bookmarkStart w:id="2159" w:name="_Toc532375699"/>
      <w:r>
        <w:rPr>
          <w:rFonts w:ascii="宋体" w:hAnsi="宋体" w:hint="eastAsia"/>
          <w:szCs w:val="21"/>
        </w:rPr>
        <w:t>八、保函的生效</w:t>
      </w:r>
      <w:bookmarkEnd w:id="2159"/>
    </w:p>
    <w:p w14:paraId="653E8CE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本保函自我方法定代表人（或其委托代理人）签字并加盖公章之日起生效。</w:t>
      </w:r>
    </w:p>
    <w:p w14:paraId="2BB13717" w14:textId="77777777" w:rsidR="00C80D6E" w:rsidRDefault="00C80D6E" w:rsidP="00C80D6E">
      <w:pPr>
        <w:spacing w:line="360" w:lineRule="auto"/>
        <w:ind w:firstLineChars="200" w:firstLine="420"/>
        <w:jc w:val="left"/>
        <w:rPr>
          <w:rFonts w:ascii="宋体" w:hAnsi="宋体" w:hint="eastAsia"/>
          <w:szCs w:val="21"/>
        </w:rPr>
      </w:pPr>
    </w:p>
    <w:p w14:paraId="489B42C6" w14:textId="77777777" w:rsidR="00C80D6E" w:rsidRDefault="00C80D6E" w:rsidP="00C80D6E">
      <w:pPr>
        <w:spacing w:line="360" w:lineRule="auto"/>
        <w:ind w:firstLineChars="200" w:firstLine="420"/>
        <w:jc w:val="left"/>
        <w:rPr>
          <w:rFonts w:ascii="宋体" w:hAnsi="宋体" w:hint="eastAsia"/>
          <w:szCs w:val="21"/>
        </w:rPr>
      </w:pPr>
    </w:p>
    <w:p w14:paraId="075D827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（盖章）</w:t>
      </w:r>
    </w:p>
    <w:p w14:paraId="2962F59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5474339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08ECE9C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03D02AD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传    真：</w:t>
      </w:r>
      <w:r>
        <w:rPr>
          <w:rFonts w:ascii="宋体" w:hAnsi="宋体" w:hint="eastAsia"/>
          <w:szCs w:val="21"/>
          <w:u w:val="single"/>
        </w:rPr>
        <w:t xml:space="preserve">                                        </w:t>
      </w:r>
    </w:p>
    <w:p w14:paraId="64075303"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 xml:space="preserve">           </w:t>
      </w:r>
    </w:p>
    <w:p w14:paraId="0808980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14:paraId="4CBDC4CC" w14:textId="77777777" w:rsidR="00C80D6E" w:rsidRDefault="00C80D6E" w:rsidP="00C80D6E">
      <w:pPr>
        <w:spacing w:line="480" w:lineRule="auto"/>
        <w:rPr>
          <w:rFonts w:ascii="宋体" w:hAnsi="宋体" w:hint="eastAsia"/>
          <w:szCs w:val="21"/>
        </w:rPr>
      </w:pPr>
      <w:r>
        <w:rPr>
          <w:rFonts w:ascii="宋体" w:hAnsi="宋体" w:hint="eastAsia"/>
          <w:szCs w:val="21"/>
        </w:rPr>
        <w:t>附件</w:t>
      </w:r>
      <w:r>
        <w:rPr>
          <w:rFonts w:ascii="宋体" w:hAnsi="宋体"/>
          <w:szCs w:val="21"/>
        </w:rPr>
        <w:t>7</w:t>
      </w:r>
      <w:r>
        <w:rPr>
          <w:rFonts w:ascii="宋体" w:hAnsi="宋体" w:hint="eastAsia"/>
          <w:szCs w:val="21"/>
        </w:rPr>
        <w:t>：</w:t>
      </w:r>
    </w:p>
    <w:p w14:paraId="2733A80B"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C80D6E" w14:paraId="06EBB6DE" w14:textId="77777777" w:rsidTr="00781871">
        <w:tc>
          <w:tcPr>
            <w:tcW w:w="879" w:type="dxa"/>
          </w:tcPr>
          <w:p w14:paraId="03C270FC" w14:textId="77777777" w:rsidR="00C80D6E" w:rsidRDefault="00C80D6E" w:rsidP="00781871">
            <w:pPr>
              <w:spacing w:line="400" w:lineRule="exact"/>
              <w:jc w:val="center"/>
              <w:rPr>
                <w:rFonts w:ascii="宋体" w:hAnsi="宋体" w:hint="eastAsia"/>
                <w:szCs w:val="21"/>
              </w:rPr>
            </w:pPr>
            <w:r>
              <w:rPr>
                <w:rFonts w:ascii="宋体" w:hAnsi="宋体" w:hint="eastAsia"/>
                <w:szCs w:val="21"/>
              </w:rPr>
              <w:t>序号</w:t>
            </w:r>
          </w:p>
        </w:tc>
        <w:tc>
          <w:tcPr>
            <w:tcW w:w="1984" w:type="dxa"/>
          </w:tcPr>
          <w:p w14:paraId="557535DC" w14:textId="77777777" w:rsidR="00C80D6E" w:rsidRDefault="00C80D6E" w:rsidP="00781871">
            <w:pPr>
              <w:spacing w:line="400" w:lineRule="exact"/>
              <w:jc w:val="center"/>
              <w:rPr>
                <w:rFonts w:ascii="宋体" w:hAnsi="宋体" w:hint="eastAsia"/>
                <w:szCs w:val="21"/>
              </w:rPr>
            </w:pPr>
            <w:r>
              <w:rPr>
                <w:rFonts w:ascii="宋体" w:hAnsi="宋体" w:hint="eastAsia"/>
                <w:szCs w:val="21"/>
              </w:rPr>
              <w:t>专业工程名称</w:t>
            </w:r>
          </w:p>
        </w:tc>
        <w:tc>
          <w:tcPr>
            <w:tcW w:w="5103" w:type="dxa"/>
          </w:tcPr>
          <w:p w14:paraId="0CA00940" w14:textId="77777777" w:rsidR="00C80D6E" w:rsidRDefault="00C80D6E" w:rsidP="00781871">
            <w:pPr>
              <w:spacing w:line="400" w:lineRule="exact"/>
              <w:jc w:val="center"/>
              <w:rPr>
                <w:rFonts w:ascii="宋体" w:hAnsi="宋体" w:hint="eastAsia"/>
                <w:szCs w:val="21"/>
              </w:rPr>
            </w:pPr>
            <w:r>
              <w:rPr>
                <w:rFonts w:ascii="宋体" w:hAnsi="宋体" w:hint="eastAsia"/>
                <w:szCs w:val="21"/>
              </w:rPr>
              <w:t>工程内容</w:t>
            </w:r>
          </w:p>
        </w:tc>
        <w:tc>
          <w:tcPr>
            <w:tcW w:w="1560" w:type="dxa"/>
          </w:tcPr>
          <w:p w14:paraId="728F84EF" w14:textId="77777777" w:rsidR="00C80D6E" w:rsidRDefault="00C80D6E" w:rsidP="00781871">
            <w:pPr>
              <w:spacing w:line="400" w:lineRule="exact"/>
              <w:jc w:val="center"/>
              <w:rPr>
                <w:rFonts w:ascii="宋体" w:hAnsi="宋体" w:hint="eastAsia"/>
                <w:szCs w:val="21"/>
              </w:rPr>
            </w:pPr>
            <w:r>
              <w:rPr>
                <w:rFonts w:ascii="宋体" w:hAnsi="宋体" w:hint="eastAsia"/>
                <w:szCs w:val="21"/>
              </w:rPr>
              <w:t>金额</w:t>
            </w:r>
          </w:p>
        </w:tc>
      </w:tr>
      <w:tr w:rsidR="00C80D6E" w14:paraId="35D6C9E8" w14:textId="77777777" w:rsidTr="00781871">
        <w:tc>
          <w:tcPr>
            <w:tcW w:w="879" w:type="dxa"/>
          </w:tcPr>
          <w:p w14:paraId="1BD327CF" w14:textId="77777777" w:rsidR="00C80D6E" w:rsidRDefault="00C80D6E" w:rsidP="00781871">
            <w:pPr>
              <w:spacing w:line="400" w:lineRule="exact"/>
              <w:ind w:firstLineChars="200" w:firstLine="420"/>
              <w:rPr>
                <w:rFonts w:ascii="宋体" w:hAnsi="宋体" w:hint="eastAsia"/>
                <w:szCs w:val="21"/>
              </w:rPr>
            </w:pPr>
          </w:p>
        </w:tc>
        <w:tc>
          <w:tcPr>
            <w:tcW w:w="1984" w:type="dxa"/>
          </w:tcPr>
          <w:p w14:paraId="0EAAFCC7" w14:textId="77777777" w:rsidR="00C80D6E" w:rsidRDefault="00C80D6E" w:rsidP="00781871">
            <w:pPr>
              <w:spacing w:line="400" w:lineRule="exact"/>
              <w:ind w:firstLineChars="200" w:firstLine="420"/>
              <w:rPr>
                <w:rFonts w:ascii="宋体" w:hAnsi="宋体" w:hint="eastAsia"/>
                <w:szCs w:val="21"/>
              </w:rPr>
            </w:pPr>
          </w:p>
        </w:tc>
        <w:tc>
          <w:tcPr>
            <w:tcW w:w="5103" w:type="dxa"/>
          </w:tcPr>
          <w:p w14:paraId="50B02A32"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14F9A15" w14:textId="77777777" w:rsidR="00C80D6E" w:rsidRDefault="00C80D6E" w:rsidP="00781871">
            <w:pPr>
              <w:spacing w:line="400" w:lineRule="exact"/>
              <w:ind w:firstLineChars="200" w:firstLine="420"/>
              <w:rPr>
                <w:rFonts w:ascii="宋体" w:hAnsi="宋体" w:hint="eastAsia"/>
                <w:szCs w:val="21"/>
              </w:rPr>
            </w:pPr>
          </w:p>
        </w:tc>
      </w:tr>
      <w:tr w:rsidR="00C80D6E" w14:paraId="5353A27F" w14:textId="77777777" w:rsidTr="00781871">
        <w:tc>
          <w:tcPr>
            <w:tcW w:w="879" w:type="dxa"/>
          </w:tcPr>
          <w:p w14:paraId="0C0C9E8E" w14:textId="77777777" w:rsidR="00C80D6E" w:rsidRDefault="00C80D6E" w:rsidP="00781871">
            <w:pPr>
              <w:spacing w:line="400" w:lineRule="exact"/>
              <w:ind w:firstLineChars="200" w:firstLine="420"/>
              <w:rPr>
                <w:rFonts w:ascii="宋体" w:hAnsi="宋体" w:hint="eastAsia"/>
                <w:szCs w:val="21"/>
              </w:rPr>
            </w:pPr>
          </w:p>
        </w:tc>
        <w:tc>
          <w:tcPr>
            <w:tcW w:w="1984" w:type="dxa"/>
          </w:tcPr>
          <w:p w14:paraId="5B2B55D2" w14:textId="77777777" w:rsidR="00C80D6E" w:rsidRDefault="00C80D6E" w:rsidP="00781871">
            <w:pPr>
              <w:spacing w:line="400" w:lineRule="exact"/>
              <w:ind w:firstLineChars="200" w:firstLine="420"/>
              <w:rPr>
                <w:rFonts w:ascii="宋体" w:hAnsi="宋体" w:hint="eastAsia"/>
                <w:szCs w:val="21"/>
              </w:rPr>
            </w:pPr>
          </w:p>
        </w:tc>
        <w:tc>
          <w:tcPr>
            <w:tcW w:w="5103" w:type="dxa"/>
          </w:tcPr>
          <w:p w14:paraId="288847E3" w14:textId="77777777" w:rsidR="00C80D6E" w:rsidRDefault="00C80D6E" w:rsidP="00781871">
            <w:pPr>
              <w:spacing w:line="400" w:lineRule="exact"/>
              <w:ind w:firstLineChars="200" w:firstLine="420"/>
              <w:rPr>
                <w:rFonts w:ascii="宋体" w:hAnsi="宋体" w:hint="eastAsia"/>
                <w:szCs w:val="21"/>
              </w:rPr>
            </w:pPr>
          </w:p>
        </w:tc>
        <w:tc>
          <w:tcPr>
            <w:tcW w:w="1560" w:type="dxa"/>
          </w:tcPr>
          <w:p w14:paraId="0F3A86D7" w14:textId="77777777" w:rsidR="00C80D6E" w:rsidRDefault="00C80D6E" w:rsidP="00781871">
            <w:pPr>
              <w:spacing w:line="400" w:lineRule="exact"/>
              <w:ind w:firstLineChars="200" w:firstLine="420"/>
              <w:rPr>
                <w:rFonts w:ascii="宋体" w:hAnsi="宋体" w:hint="eastAsia"/>
                <w:szCs w:val="21"/>
              </w:rPr>
            </w:pPr>
          </w:p>
        </w:tc>
      </w:tr>
      <w:tr w:rsidR="00C80D6E" w14:paraId="4659A9D0" w14:textId="77777777" w:rsidTr="00781871">
        <w:tc>
          <w:tcPr>
            <w:tcW w:w="879" w:type="dxa"/>
          </w:tcPr>
          <w:p w14:paraId="4A8DCB69" w14:textId="77777777" w:rsidR="00C80D6E" w:rsidRDefault="00C80D6E" w:rsidP="00781871">
            <w:pPr>
              <w:spacing w:line="400" w:lineRule="exact"/>
              <w:ind w:firstLineChars="200" w:firstLine="420"/>
              <w:rPr>
                <w:rFonts w:ascii="宋体" w:hAnsi="宋体" w:hint="eastAsia"/>
                <w:szCs w:val="21"/>
              </w:rPr>
            </w:pPr>
          </w:p>
        </w:tc>
        <w:tc>
          <w:tcPr>
            <w:tcW w:w="1984" w:type="dxa"/>
          </w:tcPr>
          <w:p w14:paraId="3CC15CDA"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113EBA3" w14:textId="77777777" w:rsidR="00C80D6E" w:rsidRDefault="00C80D6E" w:rsidP="00781871">
            <w:pPr>
              <w:spacing w:line="400" w:lineRule="exact"/>
              <w:ind w:firstLineChars="200" w:firstLine="420"/>
              <w:rPr>
                <w:rFonts w:ascii="宋体" w:hAnsi="宋体" w:hint="eastAsia"/>
                <w:szCs w:val="21"/>
              </w:rPr>
            </w:pPr>
          </w:p>
        </w:tc>
        <w:tc>
          <w:tcPr>
            <w:tcW w:w="1560" w:type="dxa"/>
          </w:tcPr>
          <w:p w14:paraId="5443C140" w14:textId="77777777" w:rsidR="00C80D6E" w:rsidRDefault="00C80D6E" w:rsidP="00781871">
            <w:pPr>
              <w:spacing w:line="400" w:lineRule="exact"/>
              <w:ind w:firstLineChars="200" w:firstLine="420"/>
              <w:rPr>
                <w:rFonts w:ascii="宋体" w:hAnsi="宋体" w:hint="eastAsia"/>
                <w:szCs w:val="21"/>
              </w:rPr>
            </w:pPr>
          </w:p>
        </w:tc>
      </w:tr>
      <w:tr w:rsidR="00C80D6E" w14:paraId="3F528192" w14:textId="77777777" w:rsidTr="00781871">
        <w:tc>
          <w:tcPr>
            <w:tcW w:w="879" w:type="dxa"/>
          </w:tcPr>
          <w:p w14:paraId="78D46A2C" w14:textId="77777777" w:rsidR="00C80D6E" w:rsidRDefault="00C80D6E" w:rsidP="00781871">
            <w:pPr>
              <w:spacing w:line="400" w:lineRule="exact"/>
              <w:ind w:firstLineChars="200" w:firstLine="420"/>
              <w:rPr>
                <w:rFonts w:ascii="宋体" w:hAnsi="宋体" w:hint="eastAsia"/>
                <w:szCs w:val="21"/>
              </w:rPr>
            </w:pPr>
          </w:p>
        </w:tc>
        <w:tc>
          <w:tcPr>
            <w:tcW w:w="1984" w:type="dxa"/>
          </w:tcPr>
          <w:p w14:paraId="07FA237B" w14:textId="77777777" w:rsidR="00C80D6E" w:rsidRDefault="00C80D6E" w:rsidP="00781871">
            <w:pPr>
              <w:spacing w:line="400" w:lineRule="exact"/>
              <w:ind w:firstLineChars="200" w:firstLine="420"/>
              <w:rPr>
                <w:rFonts w:ascii="宋体" w:hAnsi="宋体" w:hint="eastAsia"/>
                <w:szCs w:val="21"/>
              </w:rPr>
            </w:pPr>
          </w:p>
        </w:tc>
        <w:tc>
          <w:tcPr>
            <w:tcW w:w="5103" w:type="dxa"/>
          </w:tcPr>
          <w:p w14:paraId="222FE526" w14:textId="77777777" w:rsidR="00C80D6E" w:rsidRDefault="00C80D6E" w:rsidP="00781871">
            <w:pPr>
              <w:spacing w:line="400" w:lineRule="exact"/>
              <w:ind w:firstLineChars="200" w:firstLine="420"/>
              <w:rPr>
                <w:rFonts w:ascii="宋体" w:hAnsi="宋体" w:hint="eastAsia"/>
                <w:szCs w:val="21"/>
              </w:rPr>
            </w:pPr>
          </w:p>
        </w:tc>
        <w:tc>
          <w:tcPr>
            <w:tcW w:w="1560" w:type="dxa"/>
          </w:tcPr>
          <w:p w14:paraId="2276B6E0" w14:textId="77777777" w:rsidR="00C80D6E" w:rsidRDefault="00C80D6E" w:rsidP="00781871">
            <w:pPr>
              <w:spacing w:line="400" w:lineRule="exact"/>
              <w:ind w:firstLineChars="200" w:firstLine="420"/>
              <w:rPr>
                <w:rFonts w:ascii="宋体" w:hAnsi="宋体" w:hint="eastAsia"/>
                <w:szCs w:val="21"/>
              </w:rPr>
            </w:pPr>
          </w:p>
        </w:tc>
      </w:tr>
      <w:tr w:rsidR="00C80D6E" w14:paraId="7B327834" w14:textId="77777777" w:rsidTr="00781871">
        <w:tc>
          <w:tcPr>
            <w:tcW w:w="879" w:type="dxa"/>
          </w:tcPr>
          <w:p w14:paraId="5B41A1D8" w14:textId="77777777" w:rsidR="00C80D6E" w:rsidRDefault="00C80D6E" w:rsidP="00781871">
            <w:pPr>
              <w:spacing w:line="400" w:lineRule="exact"/>
              <w:ind w:firstLineChars="200" w:firstLine="420"/>
              <w:rPr>
                <w:rFonts w:ascii="宋体" w:hAnsi="宋体" w:hint="eastAsia"/>
                <w:szCs w:val="21"/>
              </w:rPr>
            </w:pPr>
          </w:p>
        </w:tc>
        <w:tc>
          <w:tcPr>
            <w:tcW w:w="1984" w:type="dxa"/>
          </w:tcPr>
          <w:p w14:paraId="7FEAB335"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9E9ECFD" w14:textId="77777777" w:rsidR="00C80D6E" w:rsidRDefault="00C80D6E" w:rsidP="00781871">
            <w:pPr>
              <w:spacing w:line="400" w:lineRule="exact"/>
              <w:ind w:firstLineChars="200" w:firstLine="420"/>
              <w:rPr>
                <w:rFonts w:ascii="宋体" w:hAnsi="宋体" w:hint="eastAsia"/>
                <w:szCs w:val="21"/>
              </w:rPr>
            </w:pPr>
          </w:p>
        </w:tc>
        <w:tc>
          <w:tcPr>
            <w:tcW w:w="1560" w:type="dxa"/>
          </w:tcPr>
          <w:p w14:paraId="4E35A61D" w14:textId="77777777" w:rsidR="00C80D6E" w:rsidRDefault="00C80D6E" w:rsidP="00781871">
            <w:pPr>
              <w:spacing w:line="400" w:lineRule="exact"/>
              <w:ind w:firstLineChars="200" w:firstLine="420"/>
              <w:rPr>
                <w:rFonts w:ascii="宋体" w:hAnsi="宋体" w:hint="eastAsia"/>
                <w:szCs w:val="21"/>
              </w:rPr>
            </w:pPr>
          </w:p>
        </w:tc>
      </w:tr>
      <w:tr w:rsidR="00C80D6E" w14:paraId="52652148" w14:textId="77777777" w:rsidTr="00781871">
        <w:tc>
          <w:tcPr>
            <w:tcW w:w="879" w:type="dxa"/>
          </w:tcPr>
          <w:p w14:paraId="5A3A62A4" w14:textId="77777777" w:rsidR="00C80D6E" w:rsidRDefault="00C80D6E" w:rsidP="00781871">
            <w:pPr>
              <w:spacing w:line="400" w:lineRule="exact"/>
              <w:ind w:firstLineChars="200" w:firstLine="420"/>
              <w:rPr>
                <w:rFonts w:ascii="宋体" w:hAnsi="宋体" w:hint="eastAsia"/>
                <w:szCs w:val="21"/>
              </w:rPr>
            </w:pPr>
          </w:p>
        </w:tc>
        <w:tc>
          <w:tcPr>
            <w:tcW w:w="1984" w:type="dxa"/>
          </w:tcPr>
          <w:p w14:paraId="0CE7223F" w14:textId="77777777" w:rsidR="00C80D6E" w:rsidRDefault="00C80D6E" w:rsidP="00781871">
            <w:pPr>
              <w:spacing w:line="400" w:lineRule="exact"/>
              <w:ind w:firstLineChars="200" w:firstLine="420"/>
              <w:rPr>
                <w:rFonts w:ascii="宋体" w:hAnsi="宋体" w:hint="eastAsia"/>
                <w:szCs w:val="21"/>
              </w:rPr>
            </w:pPr>
          </w:p>
        </w:tc>
        <w:tc>
          <w:tcPr>
            <w:tcW w:w="5103" w:type="dxa"/>
          </w:tcPr>
          <w:p w14:paraId="1A19773F" w14:textId="77777777" w:rsidR="00C80D6E" w:rsidRDefault="00C80D6E" w:rsidP="00781871">
            <w:pPr>
              <w:spacing w:line="400" w:lineRule="exact"/>
              <w:ind w:firstLineChars="200" w:firstLine="420"/>
              <w:rPr>
                <w:rFonts w:ascii="宋体" w:hAnsi="宋体" w:hint="eastAsia"/>
                <w:szCs w:val="21"/>
              </w:rPr>
            </w:pPr>
          </w:p>
        </w:tc>
        <w:tc>
          <w:tcPr>
            <w:tcW w:w="1560" w:type="dxa"/>
          </w:tcPr>
          <w:p w14:paraId="5E0073BE" w14:textId="77777777" w:rsidR="00C80D6E" w:rsidRDefault="00C80D6E" w:rsidP="00781871">
            <w:pPr>
              <w:spacing w:line="400" w:lineRule="exact"/>
              <w:ind w:firstLineChars="200" w:firstLine="420"/>
              <w:rPr>
                <w:rFonts w:ascii="宋体" w:hAnsi="宋体" w:hint="eastAsia"/>
                <w:szCs w:val="21"/>
              </w:rPr>
            </w:pPr>
          </w:p>
        </w:tc>
      </w:tr>
      <w:tr w:rsidR="00C80D6E" w14:paraId="14B7F237" w14:textId="77777777" w:rsidTr="00781871">
        <w:tc>
          <w:tcPr>
            <w:tcW w:w="879" w:type="dxa"/>
          </w:tcPr>
          <w:p w14:paraId="0CBA9828" w14:textId="77777777" w:rsidR="00C80D6E" w:rsidRDefault="00C80D6E" w:rsidP="00781871">
            <w:pPr>
              <w:spacing w:line="400" w:lineRule="exact"/>
              <w:ind w:firstLineChars="200" w:firstLine="420"/>
              <w:rPr>
                <w:rFonts w:ascii="宋体" w:hAnsi="宋体" w:hint="eastAsia"/>
                <w:szCs w:val="21"/>
              </w:rPr>
            </w:pPr>
          </w:p>
        </w:tc>
        <w:tc>
          <w:tcPr>
            <w:tcW w:w="1984" w:type="dxa"/>
          </w:tcPr>
          <w:p w14:paraId="6D6BF791"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20568FD" w14:textId="77777777" w:rsidR="00C80D6E" w:rsidRDefault="00C80D6E" w:rsidP="00781871">
            <w:pPr>
              <w:spacing w:line="400" w:lineRule="exact"/>
              <w:ind w:firstLineChars="200" w:firstLine="420"/>
              <w:rPr>
                <w:rFonts w:ascii="宋体" w:hAnsi="宋体" w:hint="eastAsia"/>
                <w:szCs w:val="21"/>
              </w:rPr>
            </w:pPr>
          </w:p>
        </w:tc>
        <w:tc>
          <w:tcPr>
            <w:tcW w:w="1560" w:type="dxa"/>
          </w:tcPr>
          <w:p w14:paraId="0499A0BC" w14:textId="77777777" w:rsidR="00C80D6E" w:rsidRDefault="00C80D6E" w:rsidP="00781871">
            <w:pPr>
              <w:spacing w:line="400" w:lineRule="exact"/>
              <w:ind w:firstLineChars="200" w:firstLine="420"/>
              <w:rPr>
                <w:rFonts w:ascii="宋体" w:hAnsi="宋体" w:hint="eastAsia"/>
                <w:szCs w:val="21"/>
              </w:rPr>
            </w:pPr>
          </w:p>
        </w:tc>
      </w:tr>
      <w:tr w:rsidR="00C80D6E" w14:paraId="19CFD93F" w14:textId="77777777" w:rsidTr="00781871">
        <w:tc>
          <w:tcPr>
            <w:tcW w:w="879" w:type="dxa"/>
          </w:tcPr>
          <w:p w14:paraId="6FD3D802" w14:textId="77777777" w:rsidR="00C80D6E" w:rsidRDefault="00C80D6E" w:rsidP="00781871">
            <w:pPr>
              <w:spacing w:line="400" w:lineRule="exact"/>
              <w:ind w:firstLineChars="200" w:firstLine="420"/>
              <w:rPr>
                <w:rFonts w:ascii="宋体" w:hAnsi="宋体" w:hint="eastAsia"/>
                <w:szCs w:val="21"/>
              </w:rPr>
            </w:pPr>
          </w:p>
        </w:tc>
        <w:tc>
          <w:tcPr>
            <w:tcW w:w="1984" w:type="dxa"/>
          </w:tcPr>
          <w:p w14:paraId="2D12AF20" w14:textId="77777777" w:rsidR="00C80D6E" w:rsidRDefault="00C80D6E" w:rsidP="00781871">
            <w:pPr>
              <w:spacing w:line="400" w:lineRule="exact"/>
              <w:ind w:firstLineChars="200" w:firstLine="420"/>
              <w:rPr>
                <w:rFonts w:ascii="宋体" w:hAnsi="宋体" w:hint="eastAsia"/>
                <w:szCs w:val="21"/>
              </w:rPr>
            </w:pPr>
          </w:p>
        </w:tc>
        <w:tc>
          <w:tcPr>
            <w:tcW w:w="5103" w:type="dxa"/>
          </w:tcPr>
          <w:p w14:paraId="40D535C4" w14:textId="77777777" w:rsidR="00C80D6E" w:rsidRDefault="00C80D6E" w:rsidP="00781871">
            <w:pPr>
              <w:spacing w:line="400" w:lineRule="exact"/>
              <w:ind w:firstLineChars="200" w:firstLine="420"/>
              <w:rPr>
                <w:rFonts w:ascii="宋体" w:hAnsi="宋体" w:hint="eastAsia"/>
                <w:szCs w:val="21"/>
              </w:rPr>
            </w:pPr>
          </w:p>
        </w:tc>
        <w:tc>
          <w:tcPr>
            <w:tcW w:w="1560" w:type="dxa"/>
          </w:tcPr>
          <w:p w14:paraId="4E7C838F" w14:textId="77777777" w:rsidR="00C80D6E" w:rsidRDefault="00C80D6E" w:rsidP="00781871">
            <w:pPr>
              <w:spacing w:line="400" w:lineRule="exact"/>
              <w:ind w:firstLineChars="200" w:firstLine="420"/>
              <w:rPr>
                <w:rFonts w:ascii="宋体" w:hAnsi="宋体" w:hint="eastAsia"/>
                <w:szCs w:val="21"/>
              </w:rPr>
            </w:pPr>
          </w:p>
        </w:tc>
      </w:tr>
      <w:tr w:rsidR="00C80D6E" w14:paraId="342636F0" w14:textId="77777777" w:rsidTr="00781871">
        <w:tc>
          <w:tcPr>
            <w:tcW w:w="879" w:type="dxa"/>
          </w:tcPr>
          <w:p w14:paraId="55CE06A0" w14:textId="77777777" w:rsidR="00C80D6E" w:rsidRDefault="00C80D6E" w:rsidP="00781871">
            <w:pPr>
              <w:spacing w:line="400" w:lineRule="exact"/>
              <w:ind w:firstLineChars="200" w:firstLine="420"/>
              <w:rPr>
                <w:rFonts w:ascii="宋体" w:hAnsi="宋体" w:hint="eastAsia"/>
                <w:szCs w:val="21"/>
              </w:rPr>
            </w:pPr>
          </w:p>
        </w:tc>
        <w:tc>
          <w:tcPr>
            <w:tcW w:w="1984" w:type="dxa"/>
          </w:tcPr>
          <w:p w14:paraId="5BE0FF91"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1B9368A"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96E364F" w14:textId="77777777" w:rsidR="00C80D6E" w:rsidRDefault="00C80D6E" w:rsidP="00781871">
            <w:pPr>
              <w:spacing w:line="400" w:lineRule="exact"/>
              <w:ind w:firstLineChars="200" w:firstLine="420"/>
              <w:rPr>
                <w:rFonts w:ascii="宋体" w:hAnsi="宋体" w:hint="eastAsia"/>
                <w:szCs w:val="21"/>
              </w:rPr>
            </w:pPr>
          </w:p>
        </w:tc>
      </w:tr>
      <w:tr w:rsidR="00C80D6E" w14:paraId="1C77AF3C" w14:textId="77777777" w:rsidTr="00781871">
        <w:tc>
          <w:tcPr>
            <w:tcW w:w="879" w:type="dxa"/>
          </w:tcPr>
          <w:p w14:paraId="39165E8B" w14:textId="77777777" w:rsidR="00C80D6E" w:rsidRDefault="00C80D6E" w:rsidP="00781871">
            <w:pPr>
              <w:spacing w:line="400" w:lineRule="exact"/>
              <w:ind w:firstLineChars="200" w:firstLine="420"/>
              <w:rPr>
                <w:rFonts w:ascii="宋体" w:hAnsi="宋体" w:hint="eastAsia"/>
                <w:szCs w:val="21"/>
              </w:rPr>
            </w:pPr>
          </w:p>
        </w:tc>
        <w:tc>
          <w:tcPr>
            <w:tcW w:w="1984" w:type="dxa"/>
          </w:tcPr>
          <w:p w14:paraId="2A35CDAB"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D1FE46C" w14:textId="77777777" w:rsidR="00C80D6E" w:rsidRDefault="00C80D6E" w:rsidP="00781871">
            <w:pPr>
              <w:spacing w:line="400" w:lineRule="exact"/>
              <w:ind w:firstLineChars="200" w:firstLine="420"/>
              <w:rPr>
                <w:rFonts w:ascii="宋体" w:hAnsi="宋体" w:hint="eastAsia"/>
                <w:szCs w:val="21"/>
              </w:rPr>
            </w:pPr>
          </w:p>
        </w:tc>
        <w:tc>
          <w:tcPr>
            <w:tcW w:w="1560" w:type="dxa"/>
          </w:tcPr>
          <w:p w14:paraId="7B8AF220" w14:textId="77777777" w:rsidR="00C80D6E" w:rsidRDefault="00C80D6E" w:rsidP="00781871">
            <w:pPr>
              <w:spacing w:line="400" w:lineRule="exact"/>
              <w:ind w:firstLineChars="200" w:firstLine="420"/>
              <w:rPr>
                <w:rFonts w:ascii="宋体" w:hAnsi="宋体" w:hint="eastAsia"/>
                <w:szCs w:val="21"/>
              </w:rPr>
            </w:pPr>
          </w:p>
        </w:tc>
      </w:tr>
      <w:tr w:rsidR="00C80D6E" w14:paraId="2F4BB1BF" w14:textId="77777777" w:rsidTr="00781871">
        <w:tc>
          <w:tcPr>
            <w:tcW w:w="879" w:type="dxa"/>
          </w:tcPr>
          <w:p w14:paraId="368A6325" w14:textId="77777777" w:rsidR="00C80D6E" w:rsidRDefault="00C80D6E" w:rsidP="00781871">
            <w:pPr>
              <w:spacing w:line="400" w:lineRule="exact"/>
              <w:ind w:firstLineChars="200" w:firstLine="420"/>
              <w:rPr>
                <w:rFonts w:ascii="宋体" w:hAnsi="宋体" w:hint="eastAsia"/>
                <w:szCs w:val="21"/>
              </w:rPr>
            </w:pPr>
          </w:p>
        </w:tc>
        <w:tc>
          <w:tcPr>
            <w:tcW w:w="1984" w:type="dxa"/>
          </w:tcPr>
          <w:p w14:paraId="760A4DD1" w14:textId="77777777" w:rsidR="00C80D6E" w:rsidRDefault="00C80D6E" w:rsidP="00781871">
            <w:pPr>
              <w:spacing w:line="400" w:lineRule="exact"/>
              <w:ind w:firstLineChars="200" w:firstLine="420"/>
              <w:rPr>
                <w:rFonts w:ascii="宋体" w:hAnsi="宋体" w:hint="eastAsia"/>
                <w:szCs w:val="21"/>
              </w:rPr>
            </w:pPr>
          </w:p>
        </w:tc>
        <w:tc>
          <w:tcPr>
            <w:tcW w:w="5103" w:type="dxa"/>
          </w:tcPr>
          <w:p w14:paraId="045840CB" w14:textId="77777777" w:rsidR="00C80D6E" w:rsidRDefault="00C80D6E" w:rsidP="00781871">
            <w:pPr>
              <w:spacing w:line="400" w:lineRule="exact"/>
              <w:ind w:firstLineChars="200" w:firstLine="420"/>
              <w:rPr>
                <w:rFonts w:ascii="宋体" w:hAnsi="宋体" w:hint="eastAsia"/>
                <w:szCs w:val="21"/>
              </w:rPr>
            </w:pPr>
          </w:p>
        </w:tc>
        <w:tc>
          <w:tcPr>
            <w:tcW w:w="1560" w:type="dxa"/>
          </w:tcPr>
          <w:p w14:paraId="48BA5495" w14:textId="77777777" w:rsidR="00C80D6E" w:rsidRDefault="00C80D6E" w:rsidP="00781871">
            <w:pPr>
              <w:spacing w:line="400" w:lineRule="exact"/>
              <w:ind w:firstLineChars="200" w:firstLine="420"/>
              <w:rPr>
                <w:rFonts w:ascii="宋体" w:hAnsi="宋体" w:hint="eastAsia"/>
                <w:szCs w:val="21"/>
              </w:rPr>
            </w:pPr>
          </w:p>
        </w:tc>
      </w:tr>
      <w:tr w:rsidR="00C80D6E" w14:paraId="527F0EE1" w14:textId="77777777" w:rsidTr="00781871">
        <w:tc>
          <w:tcPr>
            <w:tcW w:w="879" w:type="dxa"/>
          </w:tcPr>
          <w:p w14:paraId="05EEA928" w14:textId="77777777" w:rsidR="00C80D6E" w:rsidRDefault="00C80D6E" w:rsidP="00781871">
            <w:pPr>
              <w:spacing w:line="400" w:lineRule="exact"/>
              <w:ind w:firstLineChars="200" w:firstLine="420"/>
              <w:rPr>
                <w:rFonts w:ascii="宋体" w:hAnsi="宋体" w:hint="eastAsia"/>
                <w:szCs w:val="21"/>
              </w:rPr>
            </w:pPr>
          </w:p>
        </w:tc>
        <w:tc>
          <w:tcPr>
            <w:tcW w:w="1984" w:type="dxa"/>
          </w:tcPr>
          <w:p w14:paraId="2FDC22EC" w14:textId="77777777" w:rsidR="00C80D6E" w:rsidRDefault="00C80D6E" w:rsidP="00781871">
            <w:pPr>
              <w:spacing w:line="400" w:lineRule="exact"/>
              <w:ind w:firstLineChars="200" w:firstLine="420"/>
              <w:rPr>
                <w:rFonts w:ascii="宋体" w:hAnsi="宋体" w:hint="eastAsia"/>
                <w:szCs w:val="21"/>
              </w:rPr>
            </w:pPr>
          </w:p>
        </w:tc>
        <w:tc>
          <w:tcPr>
            <w:tcW w:w="5103" w:type="dxa"/>
          </w:tcPr>
          <w:p w14:paraId="2B3484D6"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8D8DC10" w14:textId="77777777" w:rsidR="00C80D6E" w:rsidRDefault="00C80D6E" w:rsidP="00781871">
            <w:pPr>
              <w:spacing w:line="400" w:lineRule="exact"/>
              <w:ind w:firstLineChars="200" w:firstLine="420"/>
              <w:rPr>
                <w:rFonts w:ascii="宋体" w:hAnsi="宋体" w:hint="eastAsia"/>
                <w:szCs w:val="21"/>
              </w:rPr>
            </w:pPr>
          </w:p>
        </w:tc>
      </w:tr>
      <w:tr w:rsidR="00C80D6E" w14:paraId="088A106E" w14:textId="77777777" w:rsidTr="00781871">
        <w:tc>
          <w:tcPr>
            <w:tcW w:w="879" w:type="dxa"/>
          </w:tcPr>
          <w:p w14:paraId="6F6AA900" w14:textId="77777777" w:rsidR="00C80D6E" w:rsidRDefault="00C80D6E" w:rsidP="00781871">
            <w:pPr>
              <w:spacing w:line="400" w:lineRule="exact"/>
              <w:ind w:firstLineChars="200" w:firstLine="420"/>
              <w:rPr>
                <w:rFonts w:ascii="宋体" w:hAnsi="宋体" w:hint="eastAsia"/>
                <w:szCs w:val="21"/>
              </w:rPr>
            </w:pPr>
          </w:p>
        </w:tc>
        <w:tc>
          <w:tcPr>
            <w:tcW w:w="1984" w:type="dxa"/>
          </w:tcPr>
          <w:p w14:paraId="69E247FA" w14:textId="77777777" w:rsidR="00C80D6E" w:rsidRDefault="00C80D6E" w:rsidP="00781871">
            <w:pPr>
              <w:spacing w:line="400" w:lineRule="exact"/>
              <w:ind w:firstLineChars="200" w:firstLine="420"/>
              <w:rPr>
                <w:rFonts w:ascii="宋体" w:hAnsi="宋体" w:hint="eastAsia"/>
                <w:szCs w:val="21"/>
              </w:rPr>
            </w:pPr>
          </w:p>
        </w:tc>
        <w:tc>
          <w:tcPr>
            <w:tcW w:w="5103" w:type="dxa"/>
          </w:tcPr>
          <w:p w14:paraId="28F04014" w14:textId="77777777" w:rsidR="00C80D6E" w:rsidRDefault="00C80D6E" w:rsidP="00781871">
            <w:pPr>
              <w:spacing w:line="400" w:lineRule="exact"/>
              <w:ind w:firstLineChars="200" w:firstLine="420"/>
              <w:rPr>
                <w:rFonts w:ascii="宋体" w:hAnsi="宋体" w:hint="eastAsia"/>
                <w:szCs w:val="21"/>
              </w:rPr>
            </w:pPr>
          </w:p>
        </w:tc>
        <w:tc>
          <w:tcPr>
            <w:tcW w:w="1560" w:type="dxa"/>
          </w:tcPr>
          <w:p w14:paraId="23D6F537" w14:textId="77777777" w:rsidR="00C80D6E" w:rsidRDefault="00C80D6E" w:rsidP="00781871">
            <w:pPr>
              <w:spacing w:line="400" w:lineRule="exact"/>
              <w:ind w:firstLineChars="200" w:firstLine="420"/>
              <w:rPr>
                <w:rFonts w:ascii="宋体" w:hAnsi="宋体" w:hint="eastAsia"/>
                <w:szCs w:val="21"/>
              </w:rPr>
            </w:pPr>
          </w:p>
        </w:tc>
      </w:tr>
      <w:tr w:rsidR="00C80D6E" w14:paraId="336DE1E6" w14:textId="77777777" w:rsidTr="00781871">
        <w:tc>
          <w:tcPr>
            <w:tcW w:w="879" w:type="dxa"/>
          </w:tcPr>
          <w:p w14:paraId="33A51072" w14:textId="77777777" w:rsidR="00C80D6E" w:rsidRDefault="00C80D6E" w:rsidP="00781871">
            <w:pPr>
              <w:spacing w:line="400" w:lineRule="exact"/>
              <w:ind w:firstLineChars="200" w:firstLine="420"/>
              <w:rPr>
                <w:rFonts w:ascii="宋体" w:hAnsi="宋体" w:hint="eastAsia"/>
                <w:szCs w:val="21"/>
              </w:rPr>
            </w:pPr>
          </w:p>
        </w:tc>
        <w:tc>
          <w:tcPr>
            <w:tcW w:w="1984" w:type="dxa"/>
          </w:tcPr>
          <w:p w14:paraId="5E74C000" w14:textId="77777777" w:rsidR="00C80D6E" w:rsidRDefault="00C80D6E" w:rsidP="00781871">
            <w:pPr>
              <w:spacing w:line="400" w:lineRule="exact"/>
              <w:ind w:firstLineChars="200" w:firstLine="420"/>
              <w:rPr>
                <w:rFonts w:ascii="宋体" w:hAnsi="宋体" w:hint="eastAsia"/>
                <w:szCs w:val="21"/>
              </w:rPr>
            </w:pPr>
          </w:p>
        </w:tc>
        <w:tc>
          <w:tcPr>
            <w:tcW w:w="5103" w:type="dxa"/>
          </w:tcPr>
          <w:p w14:paraId="3FF6B0FE" w14:textId="77777777" w:rsidR="00C80D6E" w:rsidRDefault="00C80D6E" w:rsidP="00781871">
            <w:pPr>
              <w:spacing w:line="400" w:lineRule="exact"/>
              <w:ind w:firstLineChars="200" w:firstLine="420"/>
              <w:rPr>
                <w:rFonts w:ascii="宋体" w:hAnsi="宋体" w:hint="eastAsia"/>
                <w:szCs w:val="21"/>
              </w:rPr>
            </w:pPr>
          </w:p>
        </w:tc>
        <w:tc>
          <w:tcPr>
            <w:tcW w:w="1560" w:type="dxa"/>
          </w:tcPr>
          <w:p w14:paraId="75F0D6D0" w14:textId="77777777" w:rsidR="00C80D6E" w:rsidRDefault="00C80D6E" w:rsidP="00781871">
            <w:pPr>
              <w:spacing w:line="400" w:lineRule="exact"/>
              <w:ind w:firstLineChars="200" w:firstLine="420"/>
              <w:rPr>
                <w:rFonts w:ascii="宋体" w:hAnsi="宋体" w:hint="eastAsia"/>
                <w:szCs w:val="21"/>
              </w:rPr>
            </w:pPr>
          </w:p>
        </w:tc>
      </w:tr>
      <w:tr w:rsidR="00C80D6E" w14:paraId="34518D05" w14:textId="77777777" w:rsidTr="00781871">
        <w:tc>
          <w:tcPr>
            <w:tcW w:w="879" w:type="dxa"/>
          </w:tcPr>
          <w:p w14:paraId="1980039B" w14:textId="77777777" w:rsidR="00C80D6E" w:rsidRDefault="00C80D6E" w:rsidP="00781871">
            <w:pPr>
              <w:spacing w:line="400" w:lineRule="exact"/>
              <w:ind w:firstLineChars="200" w:firstLine="420"/>
              <w:rPr>
                <w:rFonts w:ascii="宋体" w:hAnsi="宋体" w:hint="eastAsia"/>
                <w:szCs w:val="21"/>
              </w:rPr>
            </w:pPr>
          </w:p>
        </w:tc>
        <w:tc>
          <w:tcPr>
            <w:tcW w:w="1984" w:type="dxa"/>
          </w:tcPr>
          <w:p w14:paraId="5F171CFC" w14:textId="77777777" w:rsidR="00C80D6E" w:rsidRDefault="00C80D6E" w:rsidP="00781871">
            <w:pPr>
              <w:spacing w:line="400" w:lineRule="exact"/>
              <w:ind w:firstLineChars="200" w:firstLine="420"/>
              <w:rPr>
                <w:rFonts w:ascii="宋体" w:hAnsi="宋体" w:hint="eastAsia"/>
                <w:szCs w:val="21"/>
              </w:rPr>
            </w:pPr>
          </w:p>
        </w:tc>
        <w:tc>
          <w:tcPr>
            <w:tcW w:w="5103" w:type="dxa"/>
          </w:tcPr>
          <w:p w14:paraId="14BFDAEC"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F3E4E60" w14:textId="77777777" w:rsidR="00C80D6E" w:rsidRDefault="00C80D6E" w:rsidP="00781871">
            <w:pPr>
              <w:spacing w:line="400" w:lineRule="exact"/>
              <w:ind w:firstLineChars="200" w:firstLine="420"/>
              <w:rPr>
                <w:rFonts w:ascii="宋体" w:hAnsi="宋体" w:hint="eastAsia"/>
                <w:szCs w:val="21"/>
              </w:rPr>
            </w:pPr>
          </w:p>
        </w:tc>
      </w:tr>
      <w:tr w:rsidR="00C80D6E" w14:paraId="65A54F88" w14:textId="77777777" w:rsidTr="00781871">
        <w:tc>
          <w:tcPr>
            <w:tcW w:w="879" w:type="dxa"/>
          </w:tcPr>
          <w:p w14:paraId="379BD1FB" w14:textId="77777777" w:rsidR="00C80D6E" w:rsidRDefault="00C80D6E" w:rsidP="00781871">
            <w:pPr>
              <w:spacing w:line="400" w:lineRule="exact"/>
              <w:ind w:firstLineChars="200" w:firstLine="420"/>
              <w:rPr>
                <w:rFonts w:ascii="宋体" w:hAnsi="宋体" w:hint="eastAsia"/>
                <w:szCs w:val="21"/>
              </w:rPr>
            </w:pPr>
          </w:p>
        </w:tc>
        <w:tc>
          <w:tcPr>
            <w:tcW w:w="1984" w:type="dxa"/>
          </w:tcPr>
          <w:p w14:paraId="6FD369DD" w14:textId="77777777" w:rsidR="00C80D6E" w:rsidRDefault="00C80D6E" w:rsidP="00781871">
            <w:pPr>
              <w:spacing w:line="400" w:lineRule="exact"/>
              <w:ind w:firstLineChars="200" w:firstLine="420"/>
              <w:rPr>
                <w:rFonts w:ascii="宋体" w:hAnsi="宋体" w:hint="eastAsia"/>
                <w:szCs w:val="21"/>
              </w:rPr>
            </w:pPr>
          </w:p>
        </w:tc>
        <w:tc>
          <w:tcPr>
            <w:tcW w:w="5103" w:type="dxa"/>
          </w:tcPr>
          <w:p w14:paraId="1C9141C4" w14:textId="77777777" w:rsidR="00C80D6E" w:rsidRDefault="00C80D6E" w:rsidP="00781871">
            <w:pPr>
              <w:spacing w:line="400" w:lineRule="exact"/>
              <w:ind w:firstLineChars="200" w:firstLine="420"/>
              <w:rPr>
                <w:rFonts w:ascii="宋体" w:hAnsi="宋体" w:hint="eastAsia"/>
                <w:szCs w:val="21"/>
              </w:rPr>
            </w:pPr>
          </w:p>
        </w:tc>
        <w:tc>
          <w:tcPr>
            <w:tcW w:w="1560" w:type="dxa"/>
          </w:tcPr>
          <w:p w14:paraId="0B94C70F" w14:textId="77777777" w:rsidR="00C80D6E" w:rsidRDefault="00C80D6E" w:rsidP="00781871">
            <w:pPr>
              <w:spacing w:line="400" w:lineRule="exact"/>
              <w:ind w:firstLineChars="200" w:firstLine="420"/>
              <w:rPr>
                <w:rFonts w:ascii="宋体" w:hAnsi="宋体" w:hint="eastAsia"/>
                <w:szCs w:val="21"/>
              </w:rPr>
            </w:pPr>
          </w:p>
        </w:tc>
      </w:tr>
      <w:tr w:rsidR="00C80D6E" w14:paraId="0AC5C06F" w14:textId="77777777" w:rsidTr="00781871">
        <w:tc>
          <w:tcPr>
            <w:tcW w:w="879" w:type="dxa"/>
          </w:tcPr>
          <w:p w14:paraId="11E90062" w14:textId="77777777" w:rsidR="00C80D6E" w:rsidRDefault="00C80D6E" w:rsidP="00781871">
            <w:pPr>
              <w:spacing w:line="400" w:lineRule="exact"/>
              <w:ind w:firstLineChars="200" w:firstLine="420"/>
              <w:rPr>
                <w:rFonts w:ascii="宋体" w:hAnsi="宋体" w:hint="eastAsia"/>
                <w:szCs w:val="21"/>
              </w:rPr>
            </w:pPr>
          </w:p>
        </w:tc>
        <w:tc>
          <w:tcPr>
            <w:tcW w:w="1984" w:type="dxa"/>
          </w:tcPr>
          <w:p w14:paraId="32C05943" w14:textId="77777777" w:rsidR="00C80D6E" w:rsidRDefault="00C80D6E" w:rsidP="00781871">
            <w:pPr>
              <w:spacing w:line="400" w:lineRule="exact"/>
              <w:ind w:firstLineChars="200" w:firstLine="420"/>
              <w:rPr>
                <w:rFonts w:ascii="宋体" w:hAnsi="宋体" w:hint="eastAsia"/>
                <w:szCs w:val="21"/>
              </w:rPr>
            </w:pPr>
          </w:p>
        </w:tc>
        <w:tc>
          <w:tcPr>
            <w:tcW w:w="5103" w:type="dxa"/>
          </w:tcPr>
          <w:p w14:paraId="182D38E2"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9EBEBE7" w14:textId="77777777" w:rsidR="00C80D6E" w:rsidRDefault="00C80D6E" w:rsidP="00781871">
            <w:pPr>
              <w:spacing w:line="400" w:lineRule="exact"/>
              <w:ind w:firstLineChars="200" w:firstLine="420"/>
              <w:rPr>
                <w:rFonts w:ascii="宋体" w:hAnsi="宋体" w:hint="eastAsia"/>
                <w:szCs w:val="21"/>
              </w:rPr>
            </w:pPr>
          </w:p>
        </w:tc>
      </w:tr>
      <w:tr w:rsidR="00C80D6E" w14:paraId="130C67F4" w14:textId="77777777" w:rsidTr="00781871">
        <w:tc>
          <w:tcPr>
            <w:tcW w:w="879" w:type="dxa"/>
          </w:tcPr>
          <w:p w14:paraId="5F7408B0" w14:textId="77777777" w:rsidR="00C80D6E" w:rsidRDefault="00C80D6E" w:rsidP="00781871">
            <w:pPr>
              <w:spacing w:line="400" w:lineRule="exact"/>
              <w:ind w:firstLineChars="200" w:firstLine="420"/>
              <w:rPr>
                <w:rFonts w:ascii="宋体" w:hAnsi="宋体" w:hint="eastAsia"/>
                <w:szCs w:val="21"/>
              </w:rPr>
            </w:pPr>
          </w:p>
        </w:tc>
        <w:tc>
          <w:tcPr>
            <w:tcW w:w="1984" w:type="dxa"/>
          </w:tcPr>
          <w:p w14:paraId="017E21C8" w14:textId="77777777" w:rsidR="00C80D6E" w:rsidRDefault="00C80D6E" w:rsidP="00781871">
            <w:pPr>
              <w:spacing w:line="400" w:lineRule="exact"/>
              <w:ind w:firstLineChars="200" w:firstLine="420"/>
              <w:rPr>
                <w:rFonts w:ascii="宋体" w:hAnsi="宋体" w:hint="eastAsia"/>
                <w:szCs w:val="21"/>
              </w:rPr>
            </w:pPr>
          </w:p>
        </w:tc>
        <w:tc>
          <w:tcPr>
            <w:tcW w:w="5103" w:type="dxa"/>
          </w:tcPr>
          <w:p w14:paraId="5EE2A0F7" w14:textId="77777777" w:rsidR="00C80D6E" w:rsidRDefault="00C80D6E" w:rsidP="00781871">
            <w:pPr>
              <w:spacing w:line="400" w:lineRule="exact"/>
              <w:ind w:firstLineChars="200" w:firstLine="420"/>
              <w:rPr>
                <w:rFonts w:ascii="宋体" w:hAnsi="宋体" w:hint="eastAsia"/>
                <w:szCs w:val="21"/>
              </w:rPr>
            </w:pPr>
          </w:p>
        </w:tc>
        <w:tc>
          <w:tcPr>
            <w:tcW w:w="1560" w:type="dxa"/>
          </w:tcPr>
          <w:p w14:paraId="3745FD1F" w14:textId="77777777" w:rsidR="00C80D6E" w:rsidRDefault="00C80D6E" w:rsidP="00781871">
            <w:pPr>
              <w:spacing w:line="400" w:lineRule="exact"/>
              <w:ind w:firstLineChars="200" w:firstLine="420"/>
              <w:rPr>
                <w:rFonts w:ascii="宋体" w:hAnsi="宋体" w:hint="eastAsia"/>
                <w:szCs w:val="21"/>
              </w:rPr>
            </w:pPr>
          </w:p>
        </w:tc>
      </w:tr>
      <w:tr w:rsidR="00C80D6E" w14:paraId="672AE743" w14:textId="77777777" w:rsidTr="00781871">
        <w:tc>
          <w:tcPr>
            <w:tcW w:w="879" w:type="dxa"/>
          </w:tcPr>
          <w:p w14:paraId="5DFCBF60" w14:textId="77777777" w:rsidR="00C80D6E" w:rsidRDefault="00C80D6E" w:rsidP="00781871">
            <w:pPr>
              <w:spacing w:line="400" w:lineRule="exact"/>
              <w:ind w:firstLineChars="200" w:firstLine="420"/>
              <w:rPr>
                <w:rFonts w:ascii="宋体" w:hAnsi="宋体" w:hint="eastAsia"/>
                <w:szCs w:val="21"/>
              </w:rPr>
            </w:pPr>
          </w:p>
        </w:tc>
        <w:tc>
          <w:tcPr>
            <w:tcW w:w="1984" w:type="dxa"/>
          </w:tcPr>
          <w:p w14:paraId="4446A782" w14:textId="77777777" w:rsidR="00C80D6E" w:rsidRDefault="00C80D6E" w:rsidP="00781871">
            <w:pPr>
              <w:spacing w:line="400" w:lineRule="exact"/>
              <w:ind w:firstLineChars="200" w:firstLine="420"/>
              <w:rPr>
                <w:rFonts w:ascii="宋体" w:hAnsi="宋体" w:hint="eastAsia"/>
                <w:szCs w:val="21"/>
              </w:rPr>
            </w:pPr>
          </w:p>
        </w:tc>
        <w:tc>
          <w:tcPr>
            <w:tcW w:w="5103" w:type="dxa"/>
          </w:tcPr>
          <w:p w14:paraId="6594F3B3" w14:textId="77777777" w:rsidR="00C80D6E" w:rsidRDefault="00C80D6E" w:rsidP="00781871">
            <w:pPr>
              <w:spacing w:line="400" w:lineRule="exact"/>
              <w:ind w:firstLineChars="200" w:firstLine="420"/>
              <w:rPr>
                <w:rFonts w:ascii="宋体" w:hAnsi="宋体" w:hint="eastAsia"/>
                <w:szCs w:val="21"/>
              </w:rPr>
            </w:pPr>
          </w:p>
        </w:tc>
        <w:tc>
          <w:tcPr>
            <w:tcW w:w="1560" w:type="dxa"/>
          </w:tcPr>
          <w:p w14:paraId="1E561330" w14:textId="77777777" w:rsidR="00C80D6E" w:rsidRDefault="00C80D6E" w:rsidP="00781871">
            <w:pPr>
              <w:spacing w:line="400" w:lineRule="exact"/>
              <w:ind w:firstLineChars="200" w:firstLine="420"/>
              <w:rPr>
                <w:rFonts w:ascii="宋体" w:hAnsi="宋体" w:hint="eastAsia"/>
                <w:szCs w:val="21"/>
              </w:rPr>
            </w:pPr>
          </w:p>
        </w:tc>
      </w:tr>
      <w:tr w:rsidR="00C80D6E" w14:paraId="6720CD44" w14:textId="77777777" w:rsidTr="00781871">
        <w:tc>
          <w:tcPr>
            <w:tcW w:w="879" w:type="dxa"/>
          </w:tcPr>
          <w:p w14:paraId="73F6D279" w14:textId="77777777" w:rsidR="00C80D6E" w:rsidRDefault="00C80D6E" w:rsidP="00781871">
            <w:pPr>
              <w:spacing w:line="400" w:lineRule="exact"/>
              <w:ind w:firstLineChars="200" w:firstLine="420"/>
              <w:rPr>
                <w:rFonts w:ascii="宋体" w:hAnsi="宋体" w:hint="eastAsia"/>
                <w:szCs w:val="21"/>
              </w:rPr>
            </w:pPr>
          </w:p>
        </w:tc>
        <w:tc>
          <w:tcPr>
            <w:tcW w:w="1984" w:type="dxa"/>
          </w:tcPr>
          <w:p w14:paraId="5EF563B1" w14:textId="77777777" w:rsidR="00C80D6E" w:rsidRDefault="00C80D6E" w:rsidP="00781871">
            <w:pPr>
              <w:spacing w:line="400" w:lineRule="exact"/>
              <w:ind w:firstLineChars="200" w:firstLine="420"/>
              <w:rPr>
                <w:rFonts w:ascii="宋体" w:hAnsi="宋体" w:hint="eastAsia"/>
                <w:szCs w:val="21"/>
              </w:rPr>
            </w:pPr>
          </w:p>
        </w:tc>
        <w:tc>
          <w:tcPr>
            <w:tcW w:w="5103" w:type="dxa"/>
          </w:tcPr>
          <w:p w14:paraId="06FE6155" w14:textId="77777777" w:rsidR="00C80D6E" w:rsidRDefault="00C80D6E" w:rsidP="00781871">
            <w:pPr>
              <w:spacing w:line="400" w:lineRule="exact"/>
              <w:ind w:firstLineChars="200" w:firstLine="420"/>
              <w:rPr>
                <w:rFonts w:ascii="宋体" w:hAnsi="宋体" w:hint="eastAsia"/>
                <w:szCs w:val="21"/>
              </w:rPr>
            </w:pPr>
          </w:p>
        </w:tc>
        <w:tc>
          <w:tcPr>
            <w:tcW w:w="1560" w:type="dxa"/>
          </w:tcPr>
          <w:p w14:paraId="67E8C029" w14:textId="77777777" w:rsidR="00C80D6E" w:rsidRDefault="00C80D6E" w:rsidP="00781871">
            <w:pPr>
              <w:spacing w:line="400" w:lineRule="exact"/>
              <w:ind w:firstLineChars="200" w:firstLine="420"/>
              <w:rPr>
                <w:rFonts w:ascii="宋体" w:hAnsi="宋体" w:hint="eastAsia"/>
                <w:szCs w:val="21"/>
              </w:rPr>
            </w:pPr>
          </w:p>
        </w:tc>
      </w:tr>
      <w:tr w:rsidR="00C80D6E" w14:paraId="0E4BB6F2" w14:textId="77777777" w:rsidTr="00781871">
        <w:tc>
          <w:tcPr>
            <w:tcW w:w="879" w:type="dxa"/>
          </w:tcPr>
          <w:p w14:paraId="706FAAE0" w14:textId="77777777" w:rsidR="00C80D6E" w:rsidRDefault="00C80D6E" w:rsidP="00781871">
            <w:pPr>
              <w:spacing w:line="400" w:lineRule="exact"/>
              <w:ind w:firstLineChars="200" w:firstLine="420"/>
              <w:rPr>
                <w:rFonts w:ascii="宋体" w:hAnsi="宋体" w:hint="eastAsia"/>
                <w:szCs w:val="21"/>
              </w:rPr>
            </w:pPr>
          </w:p>
        </w:tc>
        <w:tc>
          <w:tcPr>
            <w:tcW w:w="1984" w:type="dxa"/>
          </w:tcPr>
          <w:p w14:paraId="06FB5947" w14:textId="77777777" w:rsidR="00C80D6E" w:rsidRDefault="00C80D6E" w:rsidP="00781871">
            <w:pPr>
              <w:spacing w:line="400" w:lineRule="exact"/>
              <w:ind w:firstLineChars="200" w:firstLine="420"/>
              <w:rPr>
                <w:rFonts w:ascii="宋体" w:hAnsi="宋体" w:hint="eastAsia"/>
                <w:szCs w:val="21"/>
              </w:rPr>
            </w:pPr>
          </w:p>
        </w:tc>
        <w:tc>
          <w:tcPr>
            <w:tcW w:w="5103" w:type="dxa"/>
          </w:tcPr>
          <w:p w14:paraId="739C9CAE" w14:textId="77777777" w:rsidR="00C80D6E" w:rsidRDefault="00C80D6E" w:rsidP="00781871">
            <w:pPr>
              <w:spacing w:line="400" w:lineRule="exact"/>
              <w:ind w:firstLineChars="200" w:firstLine="420"/>
              <w:rPr>
                <w:rFonts w:ascii="宋体" w:hAnsi="宋体" w:hint="eastAsia"/>
                <w:szCs w:val="21"/>
              </w:rPr>
            </w:pPr>
          </w:p>
        </w:tc>
        <w:tc>
          <w:tcPr>
            <w:tcW w:w="1560" w:type="dxa"/>
          </w:tcPr>
          <w:p w14:paraId="5A33BFA3" w14:textId="77777777" w:rsidR="00C80D6E" w:rsidRDefault="00C80D6E" w:rsidP="00781871">
            <w:pPr>
              <w:spacing w:line="400" w:lineRule="exact"/>
              <w:ind w:firstLineChars="200" w:firstLine="420"/>
              <w:rPr>
                <w:rFonts w:ascii="宋体" w:hAnsi="宋体" w:hint="eastAsia"/>
                <w:szCs w:val="21"/>
              </w:rPr>
            </w:pPr>
          </w:p>
        </w:tc>
      </w:tr>
      <w:tr w:rsidR="00C80D6E" w14:paraId="72839FDF" w14:textId="77777777" w:rsidTr="00781871">
        <w:tc>
          <w:tcPr>
            <w:tcW w:w="879" w:type="dxa"/>
          </w:tcPr>
          <w:p w14:paraId="09B61684" w14:textId="77777777" w:rsidR="00C80D6E" w:rsidRDefault="00C80D6E" w:rsidP="00781871">
            <w:pPr>
              <w:spacing w:line="400" w:lineRule="exact"/>
              <w:ind w:firstLineChars="200" w:firstLine="420"/>
              <w:rPr>
                <w:rFonts w:ascii="宋体" w:hAnsi="宋体" w:hint="eastAsia"/>
                <w:szCs w:val="21"/>
              </w:rPr>
            </w:pPr>
          </w:p>
        </w:tc>
        <w:tc>
          <w:tcPr>
            <w:tcW w:w="1984" w:type="dxa"/>
          </w:tcPr>
          <w:p w14:paraId="298A8D10" w14:textId="77777777" w:rsidR="00C80D6E" w:rsidRDefault="00C80D6E" w:rsidP="00781871">
            <w:pPr>
              <w:spacing w:line="400" w:lineRule="exact"/>
              <w:ind w:firstLineChars="200" w:firstLine="420"/>
              <w:rPr>
                <w:rFonts w:ascii="宋体" w:hAnsi="宋体" w:hint="eastAsia"/>
                <w:szCs w:val="21"/>
              </w:rPr>
            </w:pPr>
          </w:p>
        </w:tc>
        <w:tc>
          <w:tcPr>
            <w:tcW w:w="5103" w:type="dxa"/>
          </w:tcPr>
          <w:p w14:paraId="435260C0" w14:textId="77777777" w:rsidR="00C80D6E" w:rsidRDefault="00C80D6E" w:rsidP="00781871">
            <w:pPr>
              <w:spacing w:line="400" w:lineRule="exact"/>
              <w:ind w:firstLineChars="200" w:firstLine="420"/>
              <w:rPr>
                <w:rFonts w:ascii="宋体" w:hAnsi="宋体" w:hint="eastAsia"/>
                <w:szCs w:val="21"/>
              </w:rPr>
            </w:pPr>
          </w:p>
        </w:tc>
        <w:tc>
          <w:tcPr>
            <w:tcW w:w="1560" w:type="dxa"/>
          </w:tcPr>
          <w:p w14:paraId="4A567998" w14:textId="77777777" w:rsidR="00C80D6E" w:rsidRDefault="00C80D6E" w:rsidP="00781871">
            <w:pPr>
              <w:spacing w:line="400" w:lineRule="exact"/>
              <w:ind w:firstLineChars="200" w:firstLine="420"/>
              <w:rPr>
                <w:rFonts w:ascii="宋体" w:hAnsi="宋体" w:hint="eastAsia"/>
                <w:szCs w:val="21"/>
              </w:rPr>
            </w:pPr>
          </w:p>
        </w:tc>
      </w:tr>
      <w:tr w:rsidR="00C80D6E" w14:paraId="1327A168" w14:textId="77777777" w:rsidTr="00781871">
        <w:tc>
          <w:tcPr>
            <w:tcW w:w="9526" w:type="dxa"/>
            <w:gridSpan w:val="4"/>
          </w:tcPr>
          <w:p w14:paraId="3E991E2E" w14:textId="77777777" w:rsidR="00C80D6E" w:rsidRDefault="00C80D6E" w:rsidP="00781871">
            <w:pPr>
              <w:spacing w:line="400" w:lineRule="exact"/>
              <w:ind w:firstLineChars="200" w:firstLine="420"/>
              <w:rPr>
                <w:rFonts w:ascii="宋体" w:hAnsi="宋体" w:hint="eastAsia"/>
                <w:szCs w:val="21"/>
              </w:rPr>
            </w:pPr>
            <w:r>
              <w:rPr>
                <w:rFonts w:ascii="宋体" w:hAnsi="宋体" w:hint="eastAsia"/>
                <w:szCs w:val="21"/>
              </w:rPr>
              <w:t>小计：</w:t>
            </w:r>
          </w:p>
        </w:tc>
      </w:tr>
    </w:tbl>
    <w:p w14:paraId="7267CC53" w14:textId="77777777" w:rsidR="00C80D6E" w:rsidRDefault="00C80D6E" w:rsidP="00C80D6E">
      <w:pPr>
        <w:spacing w:line="360" w:lineRule="auto"/>
        <w:ind w:firstLineChars="200" w:firstLine="420"/>
        <w:rPr>
          <w:rFonts w:ascii="宋体" w:hAnsi="宋体" w:hint="eastAsia"/>
          <w:szCs w:val="21"/>
        </w:rPr>
      </w:pPr>
    </w:p>
    <w:p w14:paraId="1316792D" w14:textId="77777777" w:rsidR="00C80D6E" w:rsidRDefault="00C80D6E" w:rsidP="00C80D6E">
      <w:pPr>
        <w:pStyle w:val="aa"/>
        <w:spacing w:line="360" w:lineRule="auto"/>
        <w:rPr>
          <w:rFonts w:ascii="宋体" w:hAnsi="宋体" w:hint="eastAsia"/>
          <w:szCs w:val="21"/>
        </w:rPr>
      </w:pPr>
    </w:p>
    <w:p w14:paraId="603371E9" w14:textId="77777777" w:rsidR="00C80D6E" w:rsidRDefault="00C80D6E" w:rsidP="00C80D6E">
      <w:pPr>
        <w:spacing w:line="480" w:lineRule="auto"/>
        <w:ind w:firstLineChars="200" w:firstLine="420"/>
        <w:rPr>
          <w:rFonts w:ascii="宋体" w:hAnsi="宋体" w:hint="eastAsia"/>
          <w:szCs w:val="21"/>
        </w:rPr>
      </w:pPr>
      <w:r>
        <w:rPr>
          <w:rFonts w:ascii="宋体" w:hAnsi="宋体"/>
          <w:szCs w:val="21"/>
        </w:rPr>
        <w:br w:type="page"/>
      </w:r>
    </w:p>
    <w:p w14:paraId="30A5EB2F" w14:textId="77777777" w:rsidR="00C80D6E" w:rsidRDefault="00C80D6E" w:rsidP="00C80D6E">
      <w:pPr>
        <w:spacing w:line="480" w:lineRule="auto"/>
        <w:rPr>
          <w:rFonts w:ascii="宋体" w:hAnsi="宋体" w:hint="eastAsia"/>
          <w:szCs w:val="21"/>
        </w:rPr>
      </w:pPr>
      <w:r>
        <w:rPr>
          <w:rFonts w:ascii="宋体" w:hAnsi="宋体" w:hint="eastAsia"/>
          <w:szCs w:val="21"/>
        </w:rPr>
        <w:t>附件</w:t>
      </w:r>
      <w:r>
        <w:rPr>
          <w:rFonts w:ascii="宋体" w:hAnsi="宋体"/>
          <w:szCs w:val="21"/>
        </w:rPr>
        <w:t>8</w:t>
      </w:r>
      <w:r>
        <w:rPr>
          <w:rFonts w:ascii="宋体" w:hAnsi="宋体" w:hint="eastAsia"/>
          <w:szCs w:val="21"/>
        </w:rPr>
        <w:t>：</w:t>
      </w:r>
    </w:p>
    <w:p w14:paraId="683C475C"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廉洁从业协议</w:t>
      </w:r>
    </w:p>
    <w:p w14:paraId="6B8A73BA"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3986A892"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7DFDC89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0C04799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 xml:space="preserve"> 1. 发包人承包人的权利和义务</w:t>
      </w:r>
    </w:p>
    <w:p w14:paraId="22B91C6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（1）严格遵守党的政策规定和国家有关法律法规及相关部门的有关规定。</w:t>
      </w:r>
    </w:p>
    <w:p w14:paraId="3282612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（2）严格执行 工程的合同文件，自觉按合同办事。</w:t>
      </w:r>
    </w:p>
    <w:p w14:paraId="4ED5B33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（3）双方的业务活动坚持公开、公正、诚信、透明的原则（法律认定的商业秘密和合同文件另有规定除外），不得损害国家和集体利益，违反工程建设管理规章制度。</w:t>
      </w:r>
    </w:p>
    <w:p w14:paraId="7749189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（4）建立健全廉政制度，开展廉政教育，设立廉政告示牌，公布举报电话，监督并认真查处违法违纪行为。</w:t>
      </w:r>
    </w:p>
    <w:p w14:paraId="4A419AB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（5）发现对方在业务活动中有违反廉政规定的行为，有及时提醒对方纠正的权利和义务。</w:t>
      </w:r>
    </w:p>
    <w:p w14:paraId="51D874E8"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（6）发现对方严重违反协议义务条款的行为，有向其上级有关部门举报、建议给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14:paraId="7809C4B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 发包人的义务</w:t>
      </w:r>
      <w:commentRangeStart w:id="2160"/>
      <w:commentRangeEnd w:id="2160"/>
      <w:r>
        <w:commentReference w:id="2160"/>
      </w:r>
    </w:p>
    <w:p w14:paraId="29CD8C69"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（1）发包人及其工作人员不得索要或接受承包人的礼金、有价证券和贵重物品，不得在承包人报销任何应由发包人或发包人工作人员个人支付的费用等。</w:t>
      </w:r>
    </w:p>
    <w:p w14:paraId="4D90547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（2）发包人工作人员不得参加承包人安排的超标准宴请和娱乐活动；不得接受承包人提供的通讯工具、交通工具和高档办公用品等。</w:t>
      </w:r>
    </w:p>
    <w:p w14:paraId="3505152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（3）发包人及其工作人员不得要求或者接受承包人为其住房装修、婚丧嫁娶活动、配偶子女的工作安排以及出国出境、旅游等提供方便等。</w:t>
      </w:r>
    </w:p>
    <w:p w14:paraId="1F0A1ED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（4）发包人工作人员及其配偶、子女不得从事与发包人工程有关的材料设备供应、工程分包、劳务等经济活动等。</w:t>
      </w:r>
    </w:p>
    <w:p w14:paraId="624CE5A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（5）发包人及其工作人员不得以任何理由向承包人推荐分包单位或推销材料，不得要求承包人购买合同规定外的材料和设备。</w:t>
      </w:r>
    </w:p>
    <w:p w14:paraId="3B124A0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（6）发包人工作人员要秉公办事，不准营私舞弊，不准利用职权从事各种个人有偿中介活动和安排个人施工队伍。</w:t>
      </w:r>
    </w:p>
    <w:p w14:paraId="47AF922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 承包人义务</w:t>
      </w:r>
    </w:p>
    <w:p w14:paraId="35872D00"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（1）承包人不得以任何理由向发包人及其工作人员行贿或馈赠礼金、有价证券、贵重礼品。</w:t>
      </w:r>
    </w:p>
    <w:p w14:paraId="1DD6276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（2）承包人不得以任何名义为发包人及其工作人员报销应由发包人单位或个人支付的任何费用。</w:t>
      </w:r>
    </w:p>
    <w:p w14:paraId="3BB1679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（3）承包人不得以任何理由安排发包人工作人员参加超标准宴请及娱乐活动。</w:t>
      </w:r>
    </w:p>
    <w:p w14:paraId="1FDEE96A"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（4）承包人不得为发包人单位和个人购置或提供通讯工具、交通工具和高档办公用品等。</w:t>
      </w:r>
    </w:p>
    <w:p w14:paraId="45AD42C7"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4. 违约责任</w:t>
      </w:r>
    </w:p>
    <w:p w14:paraId="22E799C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（1）发包人及其工作人员违反合同第1、2条，按管理权限，依据有关规定给予党纪、政纪或组织处理；涉嫌犯罪的，移交司法机关追究刑事责任；给承包人单位造成经济损失的，应予以赔偿。</w:t>
      </w:r>
    </w:p>
    <w:p w14:paraId="2A02ED5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（2）承包人及其工作人员违反合同第1、3条，按管理权限，依据有关规定给予党纪、政纪或组织处理；给发包人单位造成经济损失的，应予以赔偿。</w:t>
      </w:r>
    </w:p>
    <w:p w14:paraId="4D58D79C"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45458C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6. 协议有效期为甲乙双方签署之日起至该工程项目竣工验收后止。</w:t>
      </w:r>
    </w:p>
    <w:p w14:paraId="12DFCE93"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7.协议作为 工程施工合同的附件，与工程施工合同具有同等的法律效力，经合同双方签署立即生效。</w:t>
      </w:r>
    </w:p>
    <w:p w14:paraId="2F049AE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（以下无正文）</w:t>
      </w:r>
    </w:p>
    <w:p w14:paraId="5EB80814" w14:textId="77777777" w:rsidR="00C80D6E" w:rsidRDefault="00C80D6E" w:rsidP="00C80D6E">
      <w:pPr>
        <w:spacing w:line="360" w:lineRule="auto"/>
        <w:rPr>
          <w:rFonts w:ascii="宋体" w:hAnsi="宋体" w:hint="eastAsia"/>
          <w:szCs w:val="21"/>
        </w:rPr>
      </w:pPr>
    </w:p>
    <w:p w14:paraId="551AD7E2" w14:textId="77777777" w:rsidR="00C80D6E" w:rsidRDefault="00C80D6E" w:rsidP="00C80D6E">
      <w:pPr>
        <w:pStyle w:val="aa"/>
        <w:spacing w:line="360" w:lineRule="auto"/>
        <w:rPr>
          <w:rFonts w:ascii="宋体" w:hAnsi="宋体" w:hint="eastAsia"/>
          <w:szCs w:val="21"/>
        </w:rPr>
      </w:pPr>
    </w:p>
    <w:p w14:paraId="01D8D32B" w14:textId="77777777" w:rsidR="00C80D6E" w:rsidRDefault="00C80D6E" w:rsidP="00C80D6E">
      <w:pPr>
        <w:pStyle w:val="aa"/>
        <w:spacing w:line="360" w:lineRule="auto"/>
        <w:rPr>
          <w:rFonts w:ascii="宋体" w:hAnsi="宋体" w:hint="eastAsia"/>
          <w:szCs w:val="21"/>
        </w:rPr>
      </w:pPr>
    </w:p>
    <w:p w14:paraId="7629D8D5" w14:textId="77777777" w:rsidR="00C80D6E" w:rsidRDefault="00C80D6E" w:rsidP="00C80D6E">
      <w:pPr>
        <w:spacing w:line="360" w:lineRule="auto"/>
        <w:rPr>
          <w:rFonts w:ascii="宋体" w:hAnsi="宋体" w:hint="eastAsia"/>
          <w:szCs w:val="21"/>
        </w:rPr>
      </w:pPr>
      <w:r>
        <w:rPr>
          <w:rFonts w:ascii="宋体" w:hAnsi="宋体" w:hint="eastAsia"/>
          <w:szCs w:val="21"/>
        </w:rPr>
        <w:t xml:space="preserve">甲     方：                                               乙     方：                                       </w:t>
      </w:r>
    </w:p>
    <w:p w14:paraId="3E7056C5" w14:textId="77777777" w:rsidR="00C80D6E" w:rsidRDefault="00C80D6E" w:rsidP="00C80D6E">
      <w:pPr>
        <w:spacing w:line="360" w:lineRule="auto"/>
        <w:rPr>
          <w:rFonts w:ascii="宋体" w:hAnsi="宋体" w:hint="eastAsia"/>
          <w:szCs w:val="21"/>
        </w:rPr>
      </w:pPr>
    </w:p>
    <w:p w14:paraId="76BDA9FE" w14:textId="77777777" w:rsidR="00C80D6E" w:rsidRDefault="00C80D6E" w:rsidP="00C80D6E">
      <w:pPr>
        <w:spacing w:line="360" w:lineRule="auto"/>
        <w:rPr>
          <w:rFonts w:ascii="宋体" w:hAnsi="宋体" w:hint="eastAsia"/>
          <w:szCs w:val="21"/>
        </w:rPr>
      </w:pPr>
    </w:p>
    <w:p w14:paraId="652F5AB9" w14:textId="77777777" w:rsidR="00C80D6E" w:rsidRDefault="00C80D6E" w:rsidP="00C80D6E">
      <w:pPr>
        <w:spacing w:line="360" w:lineRule="auto"/>
        <w:rPr>
          <w:rFonts w:ascii="宋体" w:hAnsi="宋体" w:hint="eastAsia"/>
          <w:szCs w:val="21"/>
        </w:rPr>
      </w:pPr>
      <w:r>
        <w:rPr>
          <w:rFonts w:ascii="宋体" w:hAnsi="宋体" w:hint="eastAsia"/>
          <w:szCs w:val="21"/>
        </w:rPr>
        <w:t xml:space="preserve">法定代表人                                  法定代表人                      </w:t>
      </w:r>
    </w:p>
    <w:p w14:paraId="64B8694F" w14:textId="77777777" w:rsidR="00C80D6E" w:rsidRDefault="00C80D6E" w:rsidP="00C80D6E">
      <w:pPr>
        <w:spacing w:line="360" w:lineRule="auto"/>
        <w:rPr>
          <w:rFonts w:ascii="宋体" w:hAnsi="宋体" w:hint="eastAsia"/>
          <w:szCs w:val="21"/>
        </w:rPr>
      </w:pPr>
    </w:p>
    <w:p w14:paraId="11ACF071" w14:textId="77777777" w:rsidR="00C80D6E" w:rsidRDefault="00C80D6E" w:rsidP="00C80D6E">
      <w:pPr>
        <w:spacing w:line="360" w:lineRule="auto"/>
        <w:rPr>
          <w:rFonts w:ascii="宋体" w:hAnsi="宋体" w:hint="eastAsia"/>
          <w:szCs w:val="21"/>
        </w:rPr>
      </w:pPr>
    </w:p>
    <w:p w14:paraId="3290D261" w14:textId="77777777" w:rsidR="00C80D6E" w:rsidRDefault="00C80D6E" w:rsidP="00C80D6E">
      <w:pPr>
        <w:spacing w:line="360" w:lineRule="auto"/>
        <w:rPr>
          <w:rFonts w:ascii="宋体" w:hAnsi="宋体" w:hint="eastAsia"/>
          <w:szCs w:val="21"/>
        </w:rPr>
      </w:pPr>
      <w:r>
        <w:rPr>
          <w:rFonts w:ascii="宋体" w:hAnsi="宋体" w:hint="eastAsia"/>
          <w:szCs w:val="21"/>
        </w:rPr>
        <w:t>或其授权的代理人：                         或授权的代理人：</w:t>
      </w:r>
    </w:p>
    <w:p w14:paraId="78E396F8" w14:textId="77777777" w:rsidR="00C80D6E" w:rsidRDefault="00C80D6E" w:rsidP="00C80D6E">
      <w:pPr>
        <w:spacing w:line="480" w:lineRule="auto"/>
        <w:rPr>
          <w:rFonts w:ascii="宋体" w:hAnsi="宋体" w:hint="eastAsia"/>
          <w:szCs w:val="21"/>
        </w:rPr>
      </w:pPr>
      <w:r>
        <w:rPr>
          <w:rFonts w:ascii="宋体" w:hAnsi="宋体" w:hint="eastAsia"/>
          <w:szCs w:val="21"/>
        </w:rPr>
        <w:br w:type="page"/>
        <w:t>附件</w:t>
      </w:r>
      <w:r>
        <w:rPr>
          <w:rFonts w:ascii="宋体" w:hAnsi="宋体"/>
          <w:szCs w:val="21"/>
        </w:rPr>
        <w:t>9</w:t>
      </w:r>
      <w:r>
        <w:rPr>
          <w:rFonts w:ascii="宋体" w:hAnsi="宋体" w:hint="eastAsia"/>
          <w:szCs w:val="21"/>
        </w:rPr>
        <w:t>：</w:t>
      </w:r>
    </w:p>
    <w:p w14:paraId="4E23B017" w14:textId="77777777" w:rsidR="00C80D6E" w:rsidRDefault="00C80D6E" w:rsidP="00C80D6E">
      <w:pPr>
        <w:spacing w:beforeLines="50" w:before="120" w:afterLines="50" w:after="120" w:line="480" w:lineRule="auto"/>
        <w:jc w:val="center"/>
        <w:rPr>
          <w:rFonts w:ascii="宋体" w:hAnsi="宋体" w:hint="eastAsia"/>
          <w:szCs w:val="21"/>
        </w:rPr>
      </w:pPr>
      <w:bookmarkStart w:id="2161" w:name="_Toc448406299"/>
      <w:bookmarkStart w:id="2162" w:name="_Toc239510288"/>
      <w:bookmarkStart w:id="2163" w:name="_Toc336680145"/>
      <w:bookmarkStart w:id="2164" w:name="_Toc247431422"/>
      <w:bookmarkStart w:id="2165" w:name="_Toc435690184"/>
      <w:bookmarkStart w:id="2166" w:name="_Toc435689499"/>
      <w:r>
        <w:rPr>
          <w:rFonts w:ascii="宋体" w:hAnsi="宋体" w:hint="eastAsia"/>
          <w:szCs w:val="21"/>
        </w:rPr>
        <w:t>安全管理协议</w:t>
      </w:r>
      <w:bookmarkEnd w:id="2161"/>
      <w:bookmarkEnd w:id="2162"/>
      <w:bookmarkEnd w:id="2163"/>
      <w:bookmarkEnd w:id="2164"/>
      <w:bookmarkEnd w:id="2165"/>
      <w:bookmarkEnd w:id="2166"/>
    </w:p>
    <w:p w14:paraId="4A272FE8"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5C65B10B" w14:textId="77777777" w:rsidR="00C80D6E" w:rsidRDefault="00C80D6E" w:rsidP="00C80D6E">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4445E41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84B1753" w14:textId="77777777" w:rsidR="00C80D6E" w:rsidRDefault="00C80D6E" w:rsidP="00C80D6E">
      <w:pPr>
        <w:spacing w:line="360" w:lineRule="auto"/>
        <w:ind w:firstLineChars="200" w:firstLine="420"/>
        <w:rPr>
          <w:rFonts w:ascii="宋体" w:hAnsi="宋体" w:hint="eastAsia"/>
          <w:szCs w:val="21"/>
        </w:rPr>
      </w:pPr>
      <w:bookmarkStart w:id="2167" w:name="_Toc247418263"/>
      <w:bookmarkStart w:id="2168" w:name="_Toc239510289"/>
      <w:bookmarkStart w:id="2169" w:name="_Toc532375700"/>
      <w:bookmarkStart w:id="2170" w:name="_Toc247431423"/>
      <w:r>
        <w:rPr>
          <w:rFonts w:ascii="宋体" w:hAnsi="宋体" w:hint="eastAsia"/>
          <w:szCs w:val="21"/>
        </w:rPr>
        <w:t>一、协议有效期限</w:t>
      </w:r>
      <w:bookmarkEnd w:id="2167"/>
      <w:bookmarkEnd w:id="2168"/>
      <w:bookmarkEnd w:id="2169"/>
      <w:bookmarkEnd w:id="2170"/>
    </w:p>
    <w:p w14:paraId="03CA990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本协议中所涉及的安全管理责任自合同签订之日起开始生效，至合同工</w:t>
      </w:r>
      <w:proofErr w:type="gramStart"/>
      <w:r>
        <w:rPr>
          <w:rFonts w:ascii="宋体" w:hAnsi="宋体" w:hint="eastAsia"/>
          <w:szCs w:val="21"/>
        </w:rPr>
        <w:t>程全部</w:t>
      </w:r>
      <w:proofErr w:type="gramEnd"/>
      <w:r>
        <w:rPr>
          <w:rFonts w:ascii="宋体" w:hAnsi="宋体" w:hint="eastAsia"/>
          <w:szCs w:val="21"/>
        </w:rPr>
        <w:t>完工验收且经发包人与承包人签订移交协议生效后之日终止。</w:t>
      </w:r>
    </w:p>
    <w:p w14:paraId="0E5C8AA4" w14:textId="77777777" w:rsidR="00C80D6E" w:rsidRDefault="00C80D6E" w:rsidP="00C80D6E">
      <w:pPr>
        <w:spacing w:line="360" w:lineRule="auto"/>
        <w:ind w:firstLineChars="200" w:firstLine="420"/>
        <w:rPr>
          <w:rFonts w:ascii="宋体" w:hAnsi="宋体" w:hint="eastAsia"/>
          <w:szCs w:val="21"/>
        </w:rPr>
      </w:pPr>
      <w:bookmarkStart w:id="2171" w:name="_Toc532375701"/>
      <w:bookmarkStart w:id="2172" w:name="_Toc247418264"/>
      <w:bookmarkStart w:id="2173" w:name="_Toc247431424"/>
      <w:bookmarkStart w:id="2174" w:name="_Toc239510290"/>
      <w:r>
        <w:rPr>
          <w:rFonts w:ascii="宋体" w:hAnsi="宋体" w:hint="eastAsia"/>
          <w:szCs w:val="21"/>
        </w:rPr>
        <w:t>二、责任目标</w:t>
      </w:r>
      <w:bookmarkEnd w:id="2171"/>
      <w:bookmarkEnd w:id="2172"/>
      <w:bookmarkEnd w:id="2173"/>
      <w:bookmarkEnd w:id="2174"/>
    </w:p>
    <w:p w14:paraId="0F3F6FC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（一）承包人承诺承担和履行合同和发包人所规定的安全责任，且满足要求。</w:t>
      </w:r>
    </w:p>
    <w:p w14:paraId="0FB0C41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（二）承包人的安全控制目标是确保本工程在实施过程中：</w:t>
      </w:r>
    </w:p>
    <w:p w14:paraId="0B60990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1．不发生人身重伤事故；</w:t>
      </w:r>
    </w:p>
    <w:p w14:paraId="13DB6B2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2．不发生火灾事故；</w:t>
      </w:r>
    </w:p>
    <w:p w14:paraId="63A96C5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3．不发生负有同等及以上事故责任的造成人身重伤的一般交通事故；</w:t>
      </w:r>
    </w:p>
    <w:p w14:paraId="75AE048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4．不发生集体食物中毒事件（同时5人及以上的食物中毒）；</w:t>
      </w:r>
    </w:p>
    <w:p w14:paraId="2FF1388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5．不发生流行性传染病 （无甲型传染病、其他常见传染病未形成多人同时患病）；</w:t>
      </w:r>
    </w:p>
    <w:p w14:paraId="5411E8B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6．不发生重大环境污染事件（生活、工业垃圾及其他污染物造成环境污染和大面积水土流失）；</w:t>
      </w:r>
    </w:p>
    <w:p w14:paraId="4E194FE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7．不发生对施工区附近生产、生活造成重大影响的事件（如造成重大设备损坏、重大财产损失、人员伤害等）；</w:t>
      </w:r>
    </w:p>
    <w:p w14:paraId="3C1B3D3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8．不发生治安保卫事件（构成刑事拘留及以上的事件、盗窃直接损失超过1万元人民币的事件）。</w:t>
      </w:r>
    </w:p>
    <w:p w14:paraId="7C074655" w14:textId="77777777" w:rsidR="00C80D6E" w:rsidRDefault="00C80D6E" w:rsidP="00C80D6E">
      <w:pPr>
        <w:spacing w:line="360" w:lineRule="auto"/>
        <w:ind w:firstLineChars="200" w:firstLine="420"/>
        <w:jc w:val="left"/>
        <w:rPr>
          <w:rFonts w:ascii="宋体" w:hAnsi="宋体" w:hint="eastAsia"/>
          <w:szCs w:val="21"/>
        </w:rPr>
      </w:pPr>
      <w:bookmarkStart w:id="2175" w:name="_Toc247431425"/>
      <w:bookmarkStart w:id="2176" w:name="_Toc247418265"/>
      <w:bookmarkStart w:id="2177" w:name="_Toc239510291"/>
      <w:r>
        <w:rPr>
          <w:rFonts w:ascii="宋体" w:hAnsi="宋体" w:hint="eastAsia"/>
          <w:szCs w:val="21"/>
        </w:rPr>
        <w:t>（三）承包人承诺在施工中控制以下安全事故的发生：</w:t>
      </w:r>
      <w:bookmarkEnd w:id="2175"/>
      <w:bookmarkEnd w:id="2176"/>
      <w:bookmarkEnd w:id="2177"/>
    </w:p>
    <w:p w14:paraId="3E221A4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1．人员轻伤事故。</w:t>
      </w:r>
    </w:p>
    <w:p w14:paraId="3D57B35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2．负有同等及以上事故责任的人身轻伤交通事故。</w:t>
      </w:r>
    </w:p>
    <w:p w14:paraId="688819B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3．其他安全未遂事故和异常事件。</w:t>
      </w:r>
    </w:p>
    <w:p w14:paraId="484FB77B" w14:textId="77777777" w:rsidR="00C80D6E" w:rsidRDefault="00C80D6E" w:rsidP="00C80D6E">
      <w:pPr>
        <w:spacing w:line="360" w:lineRule="auto"/>
        <w:ind w:firstLineChars="200" w:firstLine="420"/>
        <w:rPr>
          <w:rFonts w:ascii="宋体" w:hAnsi="宋体" w:hint="eastAsia"/>
          <w:szCs w:val="21"/>
        </w:rPr>
      </w:pPr>
      <w:bookmarkStart w:id="2178" w:name="_Toc532375702"/>
      <w:bookmarkStart w:id="2179" w:name="_Toc247431426"/>
      <w:bookmarkStart w:id="2180" w:name="_Toc239510292"/>
      <w:bookmarkStart w:id="2181" w:name="_Toc247418266"/>
      <w:r>
        <w:rPr>
          <w:rFonts w:ascii="宋体" w:hAnsi="宋体" w:hint="eastAsia"/>
          <w:szCs w:val="21"/>
        </w:rPr>
        <w:t>三、安全责任</w:t>
      </w:r>
      <w:bookmarkEnd w:id="2178"/>
      <w:bookmarkEnd w:id="2179"/>
      <w:bookmarkEnd w:id="2180"/>
      <w:bookmarkEnd w:id="2181"/>
    </w:p>
    <w:p w14:paraId="353ECB6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1．承包人负有安全生产的管理责任和直接责任。</w:t>
      </w:r>
    </w:p>
    <w:p w14:paraId="450D8FC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2．承包人的法人或签署合同的公司总经理或受委托的代理人对合同安全负有全面的领导责任。</w:t>
      </w:r>
    </w:p>
    <w:p w14:paraId="34516D9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3．承包人项目经理对施工现场的安全工作负有全面的直接领导责任。</w:t>
      </w:r>
    </w:p>
    <w:p w14:paraId="32E6A28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4．承包人保证执行“谁施工、谁负责”的施工安全原则。</w:t>
      </w:r>
    </w:p>
    <w:p w14:paraId="54F52ED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5．承包人保证服从发包人对安全工作的统一协调和管理。</w:t>
      </w:r>
    </w:p>
    <w:p w14:paraId="5D12D13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6．承包人保证对本工程项目安全生产条件及其管理资源自行投入，保证安全资金的专款专用。</w:t>
      </w:r>
    </w:p>
    <w:p w14:paraId="35F1D08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7．承包人保证建立本工程项目的安全管理体系及安全保证体系（注：项目安全管理大纲/手册、管理性的程序文件等）。</w:t>
      </w:r>
    </w:p>
    <w:p w14:paraId="18DA7E5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8．承包人保证现场的安全管理专职人员必须持有建设主管部门安全生产培训考核合格证书。</w:t>
      </w:r>
    </w:p>
    <w:p w14:paraId="112D0C7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9．承包人保证为现场所有工作人员（含分包</w:t>
      </w:r>
      <w:proofErr w:type="gramStart"/>
      <w:r>
        <w:rPr>
          <w:rFonts w:ascii="宋体" w:hAnsi="宋体" w:hint="eastAsia"/>
          <w:szCs w:val="21"/>
        </w:rPr>
        <w:t>商员工</w:t>
      </w:r>
      <w:proofErr w:type="gramEnd"/>
      <w:r>
        <w:rPr>
          <w:rFonts w:ascii="宋体" w:hAnsi="宋体" w:hint="eastAsia"/>
          <w:szCs w:val="21"/>
        </w:rPr>
        <w:t>及劳务人员）配备符合国家标准的有承包人和/或其下属分包</w:t>
      </w:r>
      <w:proofErr w:type="gramStart"/>
      <w:r>
        <w:rPr>
          <w:rFonts w:ascii="宋体" w:hAnsi="宋体" w:hint="eastAsia"/>
          <w:szCs w:val="21"/>
        </w:rPr>
        <w:t>商标志</w:t>
      </w:r>
      <w:proofErr w:type="gramEnd"/>
      <w:r>
        <w:rPr>
          <w:rFonts w:ascii="宋体" w:hAnsi="宋体" w:hint="eastAsia"/>
          <w:szCs w:val="21"/>
        </w:rPr>
        <w:t>的个人基本劳动保护用品。</w:t>
      </w:r>
    </w:p>
    <w:p w14:paraId="08443B0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10．承包人保证按照国家法律规定为现场所有工作人员（含分包</w:t>
      </w:r>
      <w:proofErr w:type="gramStart"/>
      <w:r>
        <w:rPr>
          <w:rFonts w:ascii="宋体" w:hAnsi="宋体" w:hint="eastAsia"/>
          <w:szCs w:val="21"/>
        </w:rPr>
        <w:t>商员工</w:t>
      </w:r>
      <w:proofErr w:type="gramEnd"/>
      <w:r>
        <w:rPr>
          <w:rFonts w:ascii="宋体" w:hAnsi="宋体" w:hint="eastAsia"/>
          <w:szCs w:val="21"/>
        </w:rPr>
        <w:t>及劳务人员）购买意外伤害保险。</w:t>
      </w:r>
    </w:p>
    <w:p w14:paraId="3C99307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11．承包人保证施工生活营地（包括自建的和租用的营地）满足消防、安全用电、卫生防疫、防暴雨、防雷击等方面的安全要求。</w:t>
      </w:r>
    </w:p>
    <w:p w14:paraId="5BE4420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12．承包人保证对带入现场的设备、工具、材料按照国家法规和标准进行检测、试验，并持有法定部门出具的检验证书。</w:t>
      </w:r>
    </w:p>
    <w:p w14:paraId="5EC604B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13．承包人保证制订施工现场的文明施工措施，保护环境、树木和植被，保持施工现场的良好秩序和整洁的作业环境。</w:t>
      </w:r>
    </w:p>
    <w:p w14:paraId="6DB0028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14．承包人负责在施工过程中与当地政府、周边群众及其他承包商保持良好的沟通和交流。承包人遇到与周边群众发生纠纷时，应负责协调工作，确保工程能够顺利进行。</w:t>
      </w:r>
    </w:p>
    <w:p w14:paraId="145EB0CB" w14:textId="77777777" w:rsidR="00C80D6E" w:rsidRDefault="00C80D6E" w:rsidP="00C80D6E">
      <w:pPr>
        <w:spacing w:line="360" w:lineRule="auto"/>
        <w:ind w:firstLineChars="200" w:firstLine="420"/>
        <w:rPr>
          <w:rFonts w:ascii="宋体" w:hAnsi="宋体" w:hint="eastAsia"/>
          <w:szCs w:val="21"/>
        </w:rPr>
      </w:pPr>
      <w:bookmarkStart w:id="2182" w:name="_Toc247431427"/>
      <w:bookmarkStart w:id="2183" w:name="_Toc239510293"/>
      <w:bookmarkStart w:id="2184" w:name="_Toc247418267"/>
      <w:bookmarkStart w:id="2185" w:name="_Toc532375703"/>
      <w:r>
        <w:rPr>
          <w:rFonts w:ascii="宋体" w:hAnsi="宋体" w:hint="eastAsia"/>
          <w:szCs w:val="21"/>
        </w:rPr>
        <w:t>四、接口及协调</w:t>
      </w:r>
      <w:bookmarkEnd w:id="2182"/>
      <w:bookmarkEnd w:id="2183"/>
      <w:bookmarkEnd w:id="2184"/>
      <w:bookmarkEnd w:id="2185"/>
    </w:p>
    <w:p w14:paraId="0FB1200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1．发包人委托监理公司对该工程实施监理，监理公司在安全管理方面代表发包人行使监督检查职能，承包人必须给予配合和支持。</w:t>
      </w:r>
    </w:p>
    <w:p w14:paraId="1925B26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2．承包人人员、车辆的出入，带入现场的设备、机具、材料，在现场使用的或直接管理的办公、生活、生产性设施的安全管理须满足发包人现场管理的基本要求。</w:t>
      </w:r>
    </w:p>
    <w:p w14:paraId="563A3D2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13483D2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55E1DE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5．承包人指定的专职安全管理人员应与发包人委托的监理公司建立联系，在业务上接受发包人委托的监理公司的协调和指导。</w:t>
      </w:r>
    </w:p>
    <w:p w14:paraId="16AD73D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6．开工后承包人的专职安全管理人员应按照发包人委托的监理公司的规定，定期报送安全月度快报、季报、年报和各种专项事故报告等。</w:t>
      </w:r>
    </w:p>
    <w:p w14:paraId="1740F76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7．在工程实体未全部正式移交发包人施工管理部门之前，承包人依旧对施工范围内的安全管理负责。</w:t>
      </w:r>
    </w:p>
    <w:p w14:paraId="326052DC" w14:textId="77777777" w:rsidR="00C80D6E" w:rsidRDefault="00C80D6E" w:rsidP="00C80D6E">
      <w:pPr>
        <w:spacing w:line="360" w:lineRule="auto"/>
        <w:ind w:firstLineChars="200" w:firstLine="420"/>
        <w:rPr>
          <w:rFonts w:ascii="宋体" w:hAnsi="宋体" w:hint="eastAsia"/>
          <w:szCs w:val="21"/>
        </w:rPr>
      </w:pPr>
      <w:bookmarkStart w:id="2186" w:name="_Toc247431428"/>
      <w:bookmarkStart w:id="2187" w:name="_Toc532375704"/>
      <w:bookmarkStart w:id="2188" w:name="_Toc239510294"/>
      <w:bookmarkStart w:id="2189" w:name="_Toc247418268"/>
      <w:r>
        <w:rPr>
          <w:rFonts w:ascii="宋体" w:hAnsi="宋体" w:hint="eastAsia"/>
          <w:szCs w:val="21"/>
        </w:rPr>
        <w:t>五、安全资质审查</w:t>
      </w:r>
      <w:bookmarkEnd w:id="2186"/>
      <w:bookmarkEnd w:id="2187"/>
      <w:bookmarkEnd w:id="2188"/>
      <w:bookmarkEnd w:id="2189"/>
    </w:p>
    <w:p w14:paraId="345781F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承包人在项目开工前5个工作天内向发包人委托的监理公司提供以下安全资质供审查和存档：</w:t>
      </w:r>
    </w:p>
    <w:p w14:paraId="1C22860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1．企业安全生产许可证书复印件。</w:t>
      </w:r>
    </w:p>
    <w:p w14:paraId="737B859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2．企业近三年的施工简历及安全施工业绩证明文件。</w:t>
      </w:r>
    </w:p>
    <w:p w14:paraId="64C0D8A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3．企业主要安全管理人员（包括项目经理、专职安全管理人员）经建设主管部门安全生产知识考核合格证书。</w:t>
      </w:r>
    </w:p>
    <w:p w14:paraId="554486F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4．特种作业人员资格证书。</w:t>
      </w:r>
    </w:p>
    <w:p w14:paraId="40FA74B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5．项目安全管理机构及其人员配备（承包人必须配有专职的安全员）。</w:t>
      </w:r>
    </w:p>
    <w:p w14:paraId="635C792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6．适用于项目的安全管理体系及保证体系文件（安全管理大纲及管理程序文件）。</w:t>
      </w:r>
    </w:p>
    <w:p w14:paraId="6DA0C3DA" w14:textId="77777777" w:rsidR="00C80D6E" w:rsidRDefault="00C80D6E" w:rsidP="00C80D6E">
      <w:pPr>
        <w:spacing w:line="360" w:lineRule="auto"/>
        <w:ind w:firstLineChars="200" w:firstLine="420"/>
        <w:rPr>
          <w:rFonts w:ascii="宋体" w:hAnsi="宋体" w:hint="eastAsia"/>
          <w:szCs w:val="21"/>
        </w:rPr>
      </w:pPr>
      <w:bookmarkStart w:id="2190" w:name="_Toc247418269"/>
      <w:bookmarkStart w:id="2191" w:name="_Toc532375705"/>
      <w:bookmarkStart w:id="2192" w:name="_Toc247431429"/>
      <w:bookmarkStart w:id="2193" w:name="_Toc239510295"/>
      <w:r>
        <w:rPr>
          <w:rFonts w:ascii="宋体" w:hAnsi="宋体" w:hint="eastAsia"/>
          <w:szCs w:val="21"/>
        </w:rPr>
        <w:t>六、人员基本素质</w:t>
      </w:r>
      <w:bookmarkEnd w:id="2190"/>
      <w:bookmarkEnd w:id="2191"/>
      <w:bookmarkEnd w:id="2192"/>
      <w:bookmarkEnd w:id="2193"/>
    </w:p>
    <w:p w14:paraId="4B86779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承包人提供的人员必须满足下列要求：</w:t>
      </w:r>
    </w:p>
    <w:p w14:paraId="00A7676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1378C9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2．无刑事案件牵连。</w:t>
      </w:r>
    </w:p>
    <w:p w14:paraId="3B18C4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3．无吸毒、酗酒、赌博、嫖娼等恶习及违法行为。</w:t>
      </w:r>
    </w:p>
    <w:p w14:paraId="402F048A" w14:textId="77777777" w:rsidR="00C80D6E" w:rsidRDefault="00C80D6E" w:rsidP="00C80D6E">
      <w:pPr>
        <w:spacing w:line="360" w:lineRule="auto"/>
        <w:ind w:firstLineChars="200" w:firstLine="420"/>
        <w:rPr>
          <w:rFonts w:ascii="宋体" w:hAnsi="宋体" w:hint="eastAsia"/>
          <w:szCs w:val="21"/>
        </w:rPr>
      </w:pPr>
      <w:bookmarkStart w:id="2194" w:name="_Toc247431430"/>
      <w:bookmarkStart w:id="2195" w:name="_Toc247418270"/>
      <w:bookmarkStart w:id="2196" w:name="_Toc532375706"/>
      <w:bookmarkStart w:id="2197" w:name="_Toc239510296"/>
      <w:r>
        <w:rPr>
          <w:rFonts w:ascii="宋体" w:hAnsi="宋体" w:hint="eastAsia"/>
          <w:szCs w:val="21"/>
        </w:rPr>
        <w:t>七、劳动保护</w:t>
      </w:r>
      <w:bookmarkEnd w:id="2194"/>
      <w:bookmarkEnd w:id="2195"/>
      <w:bookmarkEnd w:id="2196"/>
      <w:bookmarkEnd w:id="2197"/>
    </w:p>
    <w:p w14:paraId="66CE066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1．承包人负责为本单位任何用工形式的员工提供个人劳动保护用品（包括工作服、安全帽、安全鞋等）。</w:t>
      </w:r>
    </w:p>
    <w:p w14:paraId="08D7DF2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2．承包人负责向特殊工种的员工提供特殊劳动保护，否则不得从事特殊工种作业。</w:t>
      </w:r>
    </w:p>
    <w:p w14:paraId="5C98B72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3．发包人委托的监理公司有权检查承包人的个人劳动保护用品是否符合国家的相应标准。</w:t>
      </w:r>
    </w:p>
    <w:p w14:paraId="69B83BA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 承包人在特殊风险场所作业而需要特殊防护用品或安全仪表时，必须在上述防护用品全部到位后才能开工。</w:t>
      </w:r>
    </w:p>
    <w:p w14:paraId="5BD5244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5．承包人应配备临时安全围栏、警示带、警告标志、防火布等集体防护用品。</w:t>
      </w:r>
    </w:p>
    <w:p w14:paraId="1ADD6A86" w14:textId="77777777" w:rsidR="00C80D6E" w:rsidRDefault="00C80D6E" w:rsidP="00C80D6E">
      <w:pPr>
        <w:spacing w:line="360" w:lineRule="auto"/>
        <w:ind w:firstLineChars="200" w:firstLine="420"/>
        <w:rPr>
          <w:rFonts w:ascii="宋体" w:hAnsi="宋体" w:hint="eastAsia"/>
          <w:szCs w:val="21"/>
        </w:rPr>
      </w:pPr>
      <w:bookmarkStart w:id="2198" w:name="_Toc247418271"/>
      <w:bookmarkStart w:id="2199" w:name="_Toc247431431"/>
      <w:bookmarkStart w:id="2200" w:name="_Toc532375707"/>
      <w:bookmarkStart w:id="2201" w:name="_Toc239510297"/>
      <w:r>
        <w:rPr>
          <w:rFonts w:ascii="宋体" w:hAnsi="宋体" w:hint="eastAsia"/>
          <w:szCs w:val="21"/>
        </w:rPr>
        <w:t>八、施工机具与材料</w:t>
      </w:r>
      <w:bookmarkEnd w:id="2198"/>
      <w:bookmarkEnd w:id="2199"/>
      <w:bookmarkEnd w:id="2200"/>
      <w:bookmarkEnd w:id="2201"/>
    </w:p>
    <w:p w14:paraId="3B4C490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1．承包人对带入现场的施工机械和工器具的安全负责。</w:t>
      </w:r>
    </w:p>
    <w:p w14:paraId="789A942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2．对于承包人带入现场的特殊工器具，如起重设备、索具、机动车辆、压缩气瓶等，承包人必须按国家法规和标准进行检测、试验，并持有法定部门出具的检验证书。</w:t>
      </w:r>
    </w:p>
    <w:p w14:paraId="5D3219E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3．对于不属于法定检测的工器具，承包人也必须建立相应的管理、检测制度，这些工器具包括登高工具、脚手架材料、电动工具、安全防护设备及用具等。</w:t>
      </w:r>
    </w:p>
    <w:p w14:paraId="66193B7D" w14:textId="77777777" w:rsidR="00C80D6E" w:rsidRDefault="00C80D6E" w:rsidP="00C80D6E">
      <w:pPr>
        <w:spacing w:line="360" w:lineRule="auto"/>
        <w:ind w:firstLineChars="200" w:firstLine="420"/>
        <w:rPr>
          <w:rFonts w:ascii="宋体" w:hAnsi="宋体" w:hint="eastAsia"/>
          <w:szCs w:val="21"/>
        </w:rPr>
      </w:pPr>
      <w:bookmarkStart w:id="2202" w:name="_Toc239510298"/>
      <w:bookmarkStart w:id="2203" w:name="_Toc247431432"/>
      <w:bookmarkStart w:id="2204" w:name="_Toc532375708"/>
      <w:bookmarkStart w:id="2205" w:name="_Toc247418272"/>
      <w:r>
        <w:rPr>
          <w:rFonts w:ascii="宋体" w:hAnsi="宋体" w:hint="eastAsia"/>
          <w:szCs w:val="21"/>
        </w:rPr>
        <w:t>九、开工前安全条件检查</w:t>
      </w:r>
      <w:bookmarkEnd w:id="2202"/>
      <w:bookmarkEnd w:id="2203"/>
      <w:bookmarkEnd w:id="2204"/>
      <w:bookmarkEnd w:id="2205"/>
    </w:p>
    <w:p w14:paraId="710C128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730E43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2．开工前安全条件检查的基本内容包括：安全管理体系建设、安全资金投入、危险源识别和安全风险分析、施工机械的安全状况、</w:t>
      </w:r>
      <w:proofErr w:type="gramStart"/>
      <w:r>
        <w:rPr>
          <w:rFonts w:ascii="宋体" w:hAnsi="宋体" w:hint="eastAsia"/>
          <w:szCs w:val="21"/>
        </w:rPr>
        <w:t>安全工</w:t>
      </w:r>
      <w:proofErr w:type="gramEnd"/>
      <w:r>
        <w:rPr>
          <w:rFonts w:ascii="宋体" w:hAnsi="宋体" w:hint="eastAsia"/>
          <w:szCs w:val="21"/>
        </w:rPr>
        <w:t>器具和材料、安全培训教材和教员、专职安全人员的到岗情况、培训的有效性、人员控制、个人劳动保护用品配备等内容。</w:t>
      </w:r>
    </w:p>
    <w:p w14:paraId="29B0245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656E0786" w14:textId="77777777" w:rsidR="00C80D6E" w:rsidRDefault="00C80D6E" w:rsidP="00C80D6E">
      <w:pPr>
        <w:spacing w:line="360" w:lineRule="auto"/>
        <w:ind w:firstLineChars="200" w:firstLine="420"/>
        <w:rPr>
          <w:rFonts w:ascii="宋体" w:hAnsi="宋体" w:hint="eastAsia"/>
          <w:szCs w:val="21"/>
        </w:rPr>
      </w:pPr>
      <w:bookmarkStart w:id="2206" w:name="_Toc247431433"/>
      <w:bookmarkStart w:id="2207" w:name="_Toc247418273"/>
      <w:bookmarkStart w:id="2208" w:name="_Toc239510299"/>
      <w:bookmarkStart w:id="2209" w:name="_Toc532375709"/>
      <w:r>
        <w:rPr>
          <w:rFonts w:ascii="宋体" w:hAnsi="宋体" w:hint="eastAsia"/>
          <w:szCs w:val="21"/>
        </w:rPr>
        <w:t>十、安全监督</w:t>
      </w:r>
      <w:bookmarkEnd w:id="2206"/>
      <w:bookmarkEnd w:id="2207"/>
      <w:bookmarkEnd w:id="2208"/>
      <w:bookmarkEnd w:id="2209"/>
    </w:p>
    <w:p w14:paraId="4923803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1．承包人应配备有满足项目安全管理需要的专职安全管理人员。</w:t>
      </w:r>
    </w:p>
    <w:p w14:paraId="71F9897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2．承包人的专职安全管理人员必须</w:t>
      </w:r>
      <w:proofErr w:type="gramStart"/>
      <w:r>
        <w:rPr>
          <w:rFonts w:ascii="宋体" w:hAnsi="宋体" w:hint="eastAsia"/>
          <w:szCs w:val="21"/>
        </w:rPr>
        <w:t>持建设</w:t>
      </w:r>
      <w:proofErr w:type="gramEnd"/>
      <w:r>
        <w:rPr>
          <w:rFonts w:ascii="宋体" w:hAnsi="宋体" w:hint="eastAsia"/>
          <w:szCs w:val="21"/>
        </w:rPr>
        <w:t>主管部门颁发的安全生产知识考核合格证书。</w:t>
      </w:r>
    </w:p>
    <w:p w14:paraId="0D1BF79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3．承包人的专职安全管理人员在业务上接受发包人委托的监理公司和发包人安全管理部门的协调和指导。</w:t>
      </w:r>
    </w:p>
    <w:p w14:paraId="04F5656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4．承包人应建立班前安全交底制度；施工期间坚持开展安全检查和日常安全监督并形成相应的记录。</w:t>
      </w:r>
    </w:p>
    <w:p w14:paraId="553FA6D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5．承包人应在每个作业区任命兼职安全员，赋予兼职安全员相应的授权和义务，并对兼职安全员进行定期考核。</w:t>
      </w:r>
    </w:p>
    <w:p w14:paraId="05F1379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6．承包人应接受和配合发包人专业部门及委托的监理公司的监督与安全评价。</w:t>
      </w:r>
    </w:p>
    <w:p w14:paraId="11EE646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018DFD37" w14:textId="77777777" w:rsidR="00C80D6E" w:rsidRDefault="00C80D6E" w:rsidP="00C80D6E">
      <w:pPr>
        <w:spacing w:line="360" w:lineRule="auto"/>
        <w:ind w:firstLineChars="200" w:firstLine="420"/>
        <w:rPr>
          <w:rFonts w:ascii="宋体" w:hAnsi="宋体" w:hint="eastAsia"/>
          <w:szCs w:val="21"/>
        </w:rPr>
      </w:pPr>
      <w:bookmarkStart w:id="2210" w:name="_Toc247431434"/>
      <w:bookmarkStart w:id="2211" w:name="_Toc532375710"/>
      <w:bookmarkStart w:id="2212" w:name="_Toc239510300"/>
      <w:bookmarkStart w:id="2213" w:name="_Toc247418274"/>
      <w:r>
        <w:rPr>
          <w:rFonts w:ascii="宋体" w:hAnsi="宋体" w:hint="eastAsia"/>
          <w:szCs w:val="21"/>
        </w:rPr>
        <w:t>十一、安全培训与授权</w:t>
      </w:r>
      <w:bookmarkEnd w:id="2210"/>
      <w:bookmarkEnd w:id="2211"/>
      <w:bookmarkEnd w:id="2212"/>
      <w:bookmarkEnd w:id="2213"/>
    </w:p>
    <w:p w14:paraId="3F37D2E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5BA2393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2．承包人应在特殊工种之外的其他工种中，筛选出高风险工种，并对其开展针对性的专题安全培训。</w:t>
      </w:r>
    </w:p>
    <w:p w14:paraId="797AB83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3．承包人应组织 “入场培训”和考核。发包人委托的监理公司有权监督培训、考核情况或组织抽查考核。</w:t>
      </w:r>
    </w:p>
    <w:p w14:paraId="73FB0F9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4．承包人应建立安全培训和考核机制，编制培训教材和培训滚动计划。承包人应组织安全考试/考核，建立培训考核记录，发包人委托的监理公司有权查看这些记录。</w:t>
      </w:r>
    </w:p>
    <w:p w14:paraId="01930C39" w14:textId="77777777" w:rsidR="00C80D6E" w:rsidRDefault="00C80D6E" w:rsidP="00C80D6E">
      <w:pPr>
        <w:spacing w:line="360" w:lineRule="auto"/>
        <w:ind w:firstLineChars="200" w:firstLine="420"/>
        <w:rPr>
          <w:rFonts w:ascii="宋体" w:hAnsi="宋体" w:hint="eastAsia"/>
          <w:szCs w:val="21"/>
        </w:rPr>
      </w:pPr>
      <w:bookmarkStart w:id="2214" w:name="_Toc247431435"/>
      <w:bookmarkStart w:id="2215" w:name="_Toc247418275"/>
      <w:bookmarkStart w:id="2216" w:name="_Toc239510301"/>
      <w:bookmarkStart w:id="2217" w:name="_Toc532375711"/>
      <w:r>
        <w:rPr>
          <w:rFonts w:ascii="宋体" w:hAnsi="宋体" w:hint="eastAsia"/>
          <w:szCs w:val="21"/>
        </w:rPr>
        <w:t>十二、职业健康与卫生防疫</w:t>
      </w:r>
      <w:bookmarkEnd w:id="2214"/>
      <w:bookmarkEnd w:id="2215"/>
      <w:bookmarkEnd w:id="2216"/>
      <w:bookmarkEnd w:id="2217"/>
    </w:p>
    <w:p w14:paraId="0148A8D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5B83356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2．承包人应保证卫生防疫基本设施的投入，以满足医疗、急救的要求，建立外部医疗支持渠道。</w:t>
      </w:r>
    </w:p>
    <w:p w14:paraId="53A46CD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5F08371" w14:textId="77777777" w:rsidR="00C80D6E" w:rsidRDefault="00C80D6E" w:rsidP="00C80D6E">
      <w:pPr>
        <w:spacing w:line="360" w:lineRule="auto"/>
        <w:ind w:firstLineChars="200" w:firstLine="420"/>
        <w:rPr>
          <w:rFonts w:ascii="宋体" w:hAnsi="宋体" w:hint="eastAsia"/>
          <w:szCs w:val="21"/>
        </w:rPr>
      </w:pPr>
      <w:bookmarkStart w:id="2218" w:name="_Toc532375712"/>
      <w:bookmarkStart w:id="2219" w:name="_Toc239510302"/>
      <w:bookmarkStart w:id="2220" w:name="_Toc247418276"/>
      <w:bookmarkStart w:id="2221" w:name="_Toc247431436"/>
      <w:r>
        <w:rPr>
          <w:rFonts w:ascii="宋体" w:hAnsi="宋体" w:hint="eastAsia"/>
          <w:szCs w:val="21"/>
        </w:rPr>
        <w:t>十三、文明施工与环保要求</w:t>
      </w:r>
      <w:bookmarkEnd w:id="2218"/>
      <w:bookmarkEnd w:id="2219"/>
      <w:bookmarkEnd w:id="2220"/>
      <w:bookmarkEnd w:id="2221"/>
    </w:p>
    <w:p w14:paraId="56EF723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1．承包人需制订施工现场的文明施工措施，保持良好的施工现场秩序。施工现场的物料堆放要摆放整齐，安全标志和宣传标志要清楚醒目，废料、废物要分类收集，安全通道要畅通。</w:t>
      </w:r>
    </w:p>
    <w:p w14:paraId="3AFEBFD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2．承包人作业时应避免建筑材料抛洒、飞扬、流淌；应尽可能降低噪音、震动。</w:t>
      </w:r>
    </w:p>
    <w:p w14:paraId="5A11821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3．承包人应根据实际需要，在施工现场布置临时卫生设施（洗手间、卫生间等），施工作业不破坏环境卫生，不污染现场环境。</w:t>
      </w:r>
    </w:p>
    <w:p w14:paraId="6CB8FCB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4．承包人在施工中应充分重视对环境的保护，保护绿色植被，保护古树。施工如需伤害古树，必须报告发包人委托的监理公司，在未得到指令前，禁止擅自伤害古树。</w:t>
      </w:r>
    </w:p>
    <w:p w14:paraId="0FC4713F"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E39332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6．承包人在施工中应禁止向环境，排放工业污水、生活污水、废油或其他有害物质。</w:t>
      </w:r>
    </w:p>
    <w:p w14:paraId="736C8B5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62AE56C" w14:textId="77777777" w:rsidR="00C80D6E" w:rsidRDefault="00C80D6E" w:rsidP="00C80D6E">
      <w:pPr>
        <w:spacing w:line="360" w:lineRule="auto"/>
        <w:ind w:firstLineChars="200" w:firstLine="420"/>
        <w:rPr>
          <w:rFonts w:ascii="宋体" w:hAnsi="宋体" w:hint="eastAsia"/>
          <w:szCs w:val="21"/>
        </w:rPr>
      </w:pPr>
      <w:bookmarkStart w:id="2222" w:name="_Toc239510303"/>
      <w:bookmarkStart w:id="2223" w:name="_Toc247431437"/>
      <w:bookmarkStart w:id="2224" w:name="_Toc532375713"/>
      <w:bookmarkStart w:id="2225" w:name="_Toc247418277"/>
      <w:r>
        <w:rPr>
          <w:rFonts w:ascii="宋体" w:hAnsi="宋体" w:hint="eastAsia"/>
          <w:szCs w:val="21"/>
        </w:rPr>
        <w:t>十四、工程风险管理与事故预防</w:t>
      </w:r>
      <w:bookmarkEnd w:id="2222"/>
      <w:bookmarkEnd w:id="2223"/>
      <w:bookmarkEnd w:id="2224"/>
      <w:bookmarkEnd w:id="2225"/>
    </w:p>
    <w:p w14:paraId="56B01F19" w14:textId="77777777" w:rsidR="00C80D6E" w:rsidRDefault="00C80D6E" w:rsidP="00C80D6E">
      <w:pPr>
        <w:spacing w:line="360" w:lineRule="auto"/>
        <w:ind w:firstLineChars="200" w:firstLine="420"/>
        <w:jc w:val="left"/>
        <w:rPr>
          <w:rFonts w:ascii="宋体" w:hAnsi="宋体" w:hint="eastAsia"/>
          <w:szCs w:val="21"/>
        </w:rPr>
      </w:pPr>
      <w:bookmarkStart w:id="2226" w:name="_Toc247418278"/>
      <w:bookmarkStart w:id="2227" w:name="_Toc247431438"/>
      <w:bookmarkStart w:id="2228" w:name="_Toc239510304"/>
      <w:r>
        <w:rPr>
          <w:rFonts w:ascii="宋体" w:hAnsi="宋体" w:hint="eastAsia"/>
          <w:szCs w:val="21"/>
        </w:rPr>
        <w:t>（一）基本要求</w:t>
      </w:r>
      <w:bookmarkEnd w:id="2226"/>
      <w:bookmarkEnd w:id="2227"/>
      <w:bookmarkEnd w:id="2228"/>
    </w:p>
    <w:p w14:paraId="3DA5EB22" w14:textId="77777777" w:rsidR="00C80D6E" w:rsidRDefault="00C80D6E" w:rsidP="00C80D6E">
      <w:pPr>
        <w:spacing w:line="360" w:lineRule="auto"/>
        <w:ind w:firstLineChars="200" w:firstLine="420"/>
        <w:jc w:val="left"/>
        <w:rPr>
          <w:rFonts w:ascii="宋体" w:hAnsi="宋体" w:hint="eastAsia"/>
          <w:szCs w:val="21"/>
        </w:rPr>
      </w:pPr>
      <w:bookmarkStart w:id="2229" w:name="_Toc532375714"/>
      <w:r>
        <w:rPr>
          <w:rFonts w:ascii="宋体" w:hAnsi="宋体" w:hint="eastAsia"/>
          <w:szCs w:val="21"/>
        </w:rPr>
        <w:t>1．承包人应对施工过程进行全面、深入的危险源识别和风险分析。在施工安全组织设计中提供危险源及重要危险源清单、作业风险分析报告，该报告应包括（但不限于）如下信息：</w:t>
      </w:r>
      <w:bookmarkEnd w:id="2229"/>
    </w:p>
    <w:p w14:paraId="213A442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（1）高风险作业和工种清单：作业名称、类别和数量、主要事故风险。</w:t>
      </w:r>
    </w:p>
    <w:p w14:paraId="53556CF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（2）施工能源和机械的种类、数量和主要事故风险。</w:t>
      </w:r>
    </w:p>
    <w:p w14:paraId="0F42806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（3）施工作业条件的类型和主要事故风险。</w:t>
      </w:r>
    </w:p>
    <w:p w14:paraId="0543964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（4）主要工艺过程（或施工活动）的类别及其相关的事故风险。</w:t>
      </w:r>
    </w:p>
    <w:p w14:paraId="0CE8EC8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（5）主要火灾危险（可燃物、点火源）。</w:t>
      </w:r>
    </w:p>
    <w:p w14:paraId="5EC5A1A5"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（6）主要自然灾害（洪水、大风、雷暴、暴雨、地质灾害等）。</w:t>
      </w:r>
    </w:p>
    <w:p w14:paraId="5ED72B27"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（7）主要环境保护事件（有害垃圾、机械的跑冒滴漏、原材料流失、水土流失等）。</w:t>
      </w:r>
    </w:p>
    <w:p w14:paraId="7F9F6CC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（8）其他。</w:t>
      </w:r>
    </w:p>
    <w:p w14:paraId="221DFB6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2．承包人应针对识别出的危险</w:t>
      </w:r>
      <w:proofErr w:type="gramStart"/>
      <w:r>
        <w:rPr>
          <w:rFonts w:ascii="宋体" w:hAnsi="宋体" w:hint="eastAsia"/>
          <w:szCs w:val="21"/>
        </w:rPr>
        <w:t>源制定</w:t>
      </w:r>
      <w:proofErr w:type="gramEnd"/>
      <w:r>
        <w:rPr>
          <w:rFonts w:ascii="宋体" w:hAnsi="宋体" w:hint="eastAsia"/>
          <w:szCs w:val="21"/>
        </w:rPr>
        <w:t>有针对性的事故预防措施并确保在施工中得到有效落实。</w:t>
      </w:r>
    </w:p>
    <w:p w14:paraId="734316F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3．承包人应建立日常施工活动的动态作业风险分析和安全交底制度。该制度应明确规定风险分析的方法、责任和交底的内容、时间及记录。</w:t>
      </w:r>
    </w:p>
    <w:p w14:paraId="6FD47BBC" w14:textId="77777777" w:rsidR="00C80D6E" w:rsidRDefault="00C80D6E" w:rsidP="00C80D6E">
      <w:pPr>
        <w:spacing w:line="360" w:lineRule="auto"/>
        <w:ind w:firstLineChars="200" w:firstLine="420"/>
        <w:jc w:val="left"/>
        <w:rPr>
          <w:rFonts w:ascii="宋体" w:hAnsi="宋体" w:hint="eastAsia"/>
          <w:szCs w:val="21"/>
        </w:rPr>
      </w:pPr>
      <w:bookmarkStart w:id="2230" w:name="_Toc247418279"/>
      <w:bookmarkStart w:id="2231" w:name="_Toc239510305"/>
      <w:bookmarkStart w:id="2232" w:name="_Toc247431439"/>
      <w:r>
        <w:rPr>
          <w:rFonts w:ascii="宋体" w:hAnsi="宋体" w:hint="eastAsia"/>
          <w:szCs w:val="21"/>
        </w:rPr>
        <w:t>（二）现场作业基本安全条件</w:t>
      </w:r>
      <w:bookmarkEnd w:id="2230"/>
      <w:bookmarkEnd w:id="2231"/>
      <w:bookmarkEnd w:id="2232"/>
    </w:p>
    <w:p w14:paraId="459BC71E"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0432B26D" w14:textId="77777777" w:rsidR="00C80D6E" w:rsidRDefault="00C80D6E" w:rsidP="00C80D6E">
      <w:pPr>
        <w:spacing w:line="360" w:lineRule="auto"/>
        <w:ind w:firstLineChars="200" w:firstLine="420"/>
        <w:rPr>
          <w:rFonts w:ascii="宋体" w:hAnsi="宋体" w:hint="eastAsia"/>
          <w:szCs w:val="21"/>
        </w:rPr>
      </w:pPr>
      <w:bookmarkStart w:id="2233" w:name="_Toc247431440"/>
      <w:bookmarkStart w:id="2234" w:name="_Toc532375715"/>
      <w:bookmarkStart w:id="2235" w:name="_Toc239510306"/>
      <w:bookmarkStart w:id="2236" w:name="_Toc247418280"/>
      <w:r>
        <w:rPr>
          <w:rFonts w:ascii="宋体" w:hAnsi="宋体" w:hint="eastAsia"/>
          <w:szCs w:val="21"/>
        </w:rPr>
        <w:t>十五、事故报告与应急救援</w:t>
      </w:r>
      <w:bookmarkEnd w:id="2233"/>
      <w:bookmarkEnd w:id="2234"/>
      <w:bookmarkEnd w:id="2235"/>
      <w:bookmarkEnd w:id="2236"/>
    </w:p>
    <w:p w14:paraId="27F3C1FC"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1．承包人应制</w:t>
      </w:r>
      <w:proofErr w:type="gramStart"/>
      <w:r>
        <w:rPr>
          <w:rFonts w:ascii="宋体" w:hAnsi="宋体" w:hint="eastAsia"/>
          <w:szCs w:val="21"/>
        </w:rPr>
        <w:t>定对于</w:t>
      </w:r>
      <w:proofErr w:type="gramEnd"/>
      <w:r>
        <w:rPr>
          <w:rFonts w:ascii="宋体" w:hAnsi="宋体" w:hint="eastAsia"/>
          <w:szCs w:val="21"/>
        </w:rPr>
        <w:t>未遂事故及以上级别的安全事件和事故，定期报送安全月度快报、季报、年报和各种专项事故报告等。</w:t>
      </w:r>
    </w:p>
    <w:p w14:paraId="4D65B7D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2．承包人应建立安全事故统计记录、未遂事故统计记录、违章统计记录，并根据统计情况进行分析，并就分析结果制定相应的预防措施。</w:t>
      </w:r>
    </w:p>
    <w:p w14:paraId="524A7E0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3．承包人应建立事故应急救援机制，明确事故处置的基本原则，即现场发生事故时，首先抢救生命，向救援组织报警，并采取措施限制事故扩大。</w:t>
      </w:r>
    </w:p>
    <w:p w14:paraId="0ED1EB53"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4．承包人应建立相应的应急响应组织，以便能迅速处理突发意外。</w:t>
      </w:r>
    </w:p>
    <w:p w14:paraId="263D90A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5．承包人应建立专项应急响应预案，包括重大人身伤亡事故的救护预案、火灾响应预案、“四防”预案（防风、防冻、防雷、防暴雨）、重大疫病防护预案、环境污染防护预案、地质灾害防护预案等。</w:t>
      </w:r>
    </w:p>
    <w:p w14:paraId="22E2B3F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6．承包人应对应急预案进行适当演练，保证应急预案的可操作性。</w:t>
      </w:r>
    </w:p>
    <w:p w14:paraId="6E1F53D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7．在工地的其他施工单位发生重大事故时，承包人应无条件立即配合、支持事故抢险。</w:t>
      </w:r>
    </w:p>
    <w:p w14:paraId="42E026AA"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8．承包人必须为事故处置支付各项费用，包括受伤者的抚恤、补偿等费用，并按合同要求赔偿对发包人造成的损失。</w:t>
      </w:r>
    </w:p>
    <w:p w14:paraId="2C380D38"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9．由于发包人原因而造成的事故，发包人应负责按事故的具体损失情况给予承包人经济赔偿。</w:t>
      </w:r>
      <w:commentRangeStart w:id="2237"/>
      <w:commentRangeEnd w:id="2237"/>
      <w:r>
        <w:commentReference w:id="2237"/>
      </w:r>
    </w:p>
    <w:p w14:paraId="7D5FDF6D"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10．涉及承包人员工的伤害事故，承包人除要报告发包人委托的监理公司外，还应负责按照国家、行业和本单位上级公司的要求，上报事故。</w:t>
      </w:r>
    </w:p>
    <w:p w14:paraId="620B60BE" w14:textId="77777777" w:rsidR="00C80D6E" w:rsidRDefault="00C80D6E" w:rsidP="00C80D6E">
      <w:pPr>
        <w:spacing w:line="360" w:lineRule="auto"/>
        <w:ind w:firstLineChars="200" w:firstLine="420"/>
        <w:rPr>
          <w:rFonts w:ascii="宋体" w:hAnsi="宋体" w:hint="eastAsia"/>
          <w:szCs w:val="21"/>
        </w:rPr>
      </w:pPr>
      <w:bookmarkStart w:id="2238" w:name="_Toc239510307"/>
      <w:bookmarkStart w:id="2239" w:name="_Toc247431441"/>
      <w:bookmarkStart w:id="2240" w:name="_Toc532375716"/>
      <w:bookmarkStart w:id="2241" w:name="_Toc247418281"/>
      <w:r>
        <w:rPr>
          <w:rFonts w:ascii="宋体" w:hAnsi="宋体" w:hint="eastAsia"/>
          <w:szCs w:val="21"/>
        </w:rPr>
        <w:t>十六、安全业绩考核</w:t>
      </w:r>
      <w:bookmarkEnd w:id="2238"/>
      <w:bookmarkEnd w:id="2239"/>
      <w:bookmarkEnd w:id="2240"/>
      <w:bookmarkEnd w:id="2241"/>
    </w:p>
    <w:p w14:paraId="698B3482"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C80D6E" w14:paraId="3657C661" w14:textId="77777777" w:rsidTr="00781871">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6A571D"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9CBEFD"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违约金额</w:t>
            </w:r>
          </w:p>
        </w:tc>
      </w:tr>
      <w:tr w:rsidR="00C80D6E" w14:paraId="3058133A" w14:textId="77777777" w:rsidTr="00781871">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62423D"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3494178C"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kern w:val="0"/>
                <w:szCs w:val="21"/>
              </w:rPr>
              <w:t>签约合同价</w:t>
            </w:r>
            <w:r>
              <w:rPr>
                <w:rFonts w:ascii="宋体" w:hAnsi="宋体" w:hint="eastAsia"/>
                <w:szCs w:val="21"/>
              </w:rPr>
              <w:t>的0.5‰</w:t>
            </w:r>
          </w:p>
        </w:tc>
      </w:tr>
      <w:tr w:rsidR="00C80D6E" w14:paraId="7C6BF50B" w14:textId="77777777" w:rsidTr="00781871">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E668D8"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4B50F8F7"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签约合同价的2‰</w:t>
            </w:r>
          </w:p>
        </w:tc>
      </w:tr>
      <w:tr w:rsidR="00C80D6E" w14:paraId="4465C5E7" w14:textId="77777777" w:rsidTr="00781871">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4949E"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48E64159" w14:textId="77777777" w:rsidR="00C80D6E" w:rsidRDefault="00C80D6E" w:rsidP="00781871">
            <w:pPr>
              <w:spacing w:line="360" w:lineRule="auto"/>
              <w:ind w:firstLineChars="200" w:firstLine="420"/>
              <w:jc w:val="left"/>
              <w:rPr>
                <w:rFonts w:ascii="宋体" w:hAnsi="宋体" w:hint="eastAsia"/>
                <w:szCs w:val="21"/>
              </w:rPr>
            </w:pPr>
            <w:r>
              <w:rPr>
                <w:rFonts w:ascii="宋体" w:hAnsi="宋体" w:hint="eastAsia"/>
                <w:szCs w:val="21"/>
              </w:rPr>
              <w:t>签约合同价的4‰</w:t>
            </w:r>
          </w:p>
        </w:tc>
      </w:tr>
    </w:tbl>
    <w:p w14:paraId="0F660F34"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（1）较大事故，是</w:t>
      </w:r>
      <w:proofErr w:type="gramStart"/>
      <w:r>
        <w:rPr>
          <w:rFonts w:ascii="宋体" w:hAnsi="宋体" w:hint="eastAsia"/>
          <w:szCs w:val="21"/>
        </w:rPr>
        <w:t>指造成</w:t>
      </w:r>
      <w:proofErr w:type="gramEnd"/>
      <w:r>
        <w:rPr>
          <w:rFonts w:ascii="宋体" w:hAnsi="宋体" w:hint="eastAsia"/>
          <w:szCs w:val="21"/>
        </w:rPr>
        <w:t>3人以上10人以下死亡，或者10人以上50人以下重伤，或者1000万元以上5000万元以下直接经济损失的事故；</w:t>
      </w:r>
    </w:p>
    <w:p w14:paraId="59620106"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（2）重大事故，是</w:t>
      </w:r>
      <w:proofErr w:type="gramStart"/>
      <w:r>
        <w:rPr>
          <w:rFonts w:ascii="宋体" w:hAnsi="宋体" w:hint="eastAsia"/>
          <w:szCs w:val="21"/>
        </w:rPr>
        <w:t>指造成</w:t>
      </w:r>
      <w:proofErr w:type="gramEnd"/>
      <w:r>
        <w:rPr>
          <w:rFonts w:ascii="宋体" w:hAnsi="宋体" w:hint="eastAsia"/>
          <w:szCs w:val="21"/>
        </w:rPr>
        <w:t>10人以上30人以下死亡，或者50人以上100人以下重伤，或者5000万元以上1亿元以下直接经济损失的事故；</w:t>
      </w:r>
    </w:p>
    <w:p w14:paraId="1FCE39C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（3）特别重大事故，是</w:t>
      </w:r>
      <w:proofErr w:type="gramStart"/>
      <w:r>
        <w:rPr>
          <w:rFonts w:ascii="宋体" w:hAnsi="宋体" w:hint="eastAsia"/>
          <w:szCs w:val="21"/>
        </w:rPr>
        <w:t>指造成</w:t>
      </w:r>
      <w:proofErr w:type="gramEnd"/>
      <w:r>
        <w:rPr>
          <w:rFonts w:ascii="宋体" w:hAnsi="宋体" w:hint="eastAsia"/>
          <w:szCs w:val="21"/>
        </w:rPr>
        <w:t>30人以上死亡，或者100人以上重伤（包括急性工业中毒，下同），或者1亿元以上直接经济损失的事故；</w:t>
      </w:r>
    </w:p>
    <w:p w14:paraId="458BE8D4" w14:textId="77777777" w:rsidR="00C80D6E" w:rsidRDefault="00C80D6E" w:rsidP="00C80D6E">
      <w:pPr>
        <w:spacing w:line="276" w:lineRule="auto"/>
        <w:ind w:firstLineChars="200" w:firstLine="420"/>
        <w:jc w:val="left"/>
        <w:rPr>
          <w:rFonts w:ascii="宋体" w:hAnsi="宋体" w:hint="eastAsia"/>
          <w:szCs w:val="21"/>
        </w:rPr>
      </w:pPr>
      <w:r>
        <w:rPr>
          <w:rFonts w:ascii="宋体" w:hAnsi="宋体" w:hint="eastAsia"/>
          <w:szCs w:val="21"/>
        </w:rPr>
        <w:t>（4）所称的“以上”包括本数，所称的“以下”不包括本数。</w:t>
      </w:r>
    </w:p>
    <w:p w14:paraId="236FDCD1" w14:textId="77777777" w:rsidR="00C80D6E" w:rsidRDefault="00C80D6E" w:rsidP="00C80D6E">
      <w:pPr>
        <w:spacing w:line="276" w:lineRule="auto"/>
        <w:ind w:firstLineChars="200" w:firstLine="420"/>
        <w:jc w:val="left"/>
        <w:rPr>
          <w:rFonts w:ascii="宋体" w:hAnsi="宋体" w:hint="eastAsia"/>
          <w:szCs w:val="21"/>
        </w:rPr>
      </w:pPr>
      <w:r>
        <w:rPr>
          <w:rFonts w:ascii="宋体" w:hAnsi="宋体" w:hint="eastAsia"/>
          <w:szCs w:val="21"/>
        </w:rPr>
        <w:t>（5）如整个施工过程未发生以上安全事故，则给予承包人建安费总额的1‰的安全奖励。</w:t>
      </w:r>
    </w:p>
    <w:p w14:paraId="15770290" w14:textId="77777777" w:rsidR="00C80D6E" w:rsidRDefault="00C80D6E" w:rsidP="00C80D6E">
      <w:pPr>
        <w:spacing w:line="276" w:lineRule="auto"/>
        <w:ind w:firstLineChars="200" w:firstLine="420"/>
        <w:jc w:val="left"/>
        <w:rPr>
          <w:rFonts w:ascii="宋体" w:hAnsi="宋体" w:hint="eastAsia"/>
          <w:szCs w:val="21"/>
        </w:rPr>
      </w:pPr>
      <w:r>
        <w:rPr>
          <w:rFonts w:ascii="宋体" w:hAnsi="宋体" w:hint="eastAsia"/>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1AA107A" w14:textId="77777777" w:rsidR="00C80D6E" w:rsidRDefault="00C80D6E" w:rsidP="00C80D6E">
      <w:pPr>
        <w:spacing w:line="276" w:lineRule="auto"/>
        <w:ind w:firstLineChars="200" w:firstLine="420"/>
        <w:rPr>
          <w:rFonts w:ascii="宋体" w:hAnsi="宋体" w:hint="eastAsia"/>
          <w:szCs w:val="21"/>
        </w:rPr>
      </w:pPr>
      <w:bookmarkStart w:id="2242" w:name="_Toc532375717"/>
      <w:bookmarkStart w:id="2243" w:name="_Toc247418282"/>
      <w:bookmarkStart w:id="2244" w:name="_Toc239510308"/>
      <w:bookmarkStart w:id="2245" w:name="_Toc247431442"/>
      <w:r>
        <w:rPr>
          <w:rFonts w:ascii="宋体" w:hAnsi="宋体" w:hint="eastAsia"/>
          <w:szCs w:val="21"/>
        </w:rPr>
        <w:t>十七、协议条款的修订</w:t>
      </w:r>
      <w:bookmarkEnd w:id="2242"/>
      <w:bookmarkEnd w:id="2243"/>
      <w:bookmarkEnd w:id="2244"/>
      <w:bookmarkEnd w:id="2245"/>
    </w:p>
    <w:p w14:paraId="4446DAB5" w14:textId="77777777" w:rsidR="00C80D6E" w:rsidRDefault="00C80D6E" w:rsidP="00C80D6E">
      <w:pPr>
        <w:spacing w:line="276" w:lineRule="auto"/>
        <w:ind w:firstLineChars="200" w:firstLine="420"/>
        <w:jc w:val="left"/>
        <w:rPr>
          <w:rFonts w:ascii="宋体" w:hAnsi="宋体" w:hint="eastAsia"/>
          <w:szCs w:val="21"/>
        </w:rPr>
      </w:pPr>
      <w:r>
        <w:rPr>
          <w:rFonts w:ascii="宋体" w:hAnsi="宋体" w:hint="eastAsia"/>
          <w:szCs w:val="21"/>
        </w:rPr>
        <w:t>在项目实施过程中，经双方友好协商，本协议的有关条款也可做出相应的修改。</w:t>
      </w:r>
    </w:p>
    <w:p w14:paraId="6D41290B" w14:textId="77777777" w:rsidR="00C80D6E" w:rsidRDefault="00C80D6E" w:rsidP="00C80D6E">
      <w:pPr>
        <w:spacing w:line="276" w:lineRule="auto"/>
        <w:ind w:firstLineChars="200" w:firstLine="420"/>
        <w:jc w:val="left"/>
        <w:rPr>
          <w:rFonts w:ascii="宋体" w:hAnsi="宋体" w:hint="eastAsia"/>
          <w:szCs w:val="21"/>
        </w:rPr>
      </w:pPr>
      <w:r>
        <w:rPr>
          <w:rFonts w:ascii="宋体" w:hAnsi="宋体" w:hint="eastAsia"/>
          <w:szCs w:val="21"/>
        </w:rPr>
        <w:t>本工程安全管理协议，由发包人、承包人双方在施工承包合同签订后7天内共同签署，作为施工合同附件。</w:t>
      </w:r>
    </w:p>
    <w:p w14:paraId="77D07C49"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发  包  人（公章）：</w:t>
      </w:r>
      <w:r>
        <w:rPr>
          <w:rFonts w:ascii="宋体" w:hAnsi="宋体" w:cs="宋体" w:hint="eastAsia"/>
          <w:szCs w:val="21"/>
          <w:u w:val="single"/>
        </w:rPr>
        <w:t xml:space="preserve">                                            </w:t>
      </w:r>
    </w:p>
    <w:p w14:paraId="143CEEF0"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r>
        <w:rPr>
          <w:rFonts w:ascii="宋体" w:hAnsi="宋体" w:hint="eastAsia"/>
          <w:szCs w:val="21"/>
        </w:rPr>
        <w:t xml:space="preserve">  </w:t>
      </w:r>
    </w:p>
    <w:p w14:paraId="00A72EC1"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或其委托代理人（签字）：</w:t>
      </w:r>
      <w:r>
        <w:rPr>
          <w:rFonts w:ascii="宋体" w:hAnsi="宋体" w:cs="宋体" w:hint="eastAsia"/>
          <w:szCs w:val="21"/>
          <w:u w:val="single"/>
        </w:rPr>
        <w:t xml:space="preserve">                          </w:t>
      </w:r>
      <w:r>
        <w:rPr>
          <w:rFonts w:ascii="宋体" w:hAnsi="宋体" w:hint="eastAsia"/>
          <w:szCs w:val="21"/>
        </w:rPr>
        <w:t xml:space="preserve">  </w:t>
      </w:r>
    </w:p>
    <w:p w14:paraId="28B9531E" w14:textId="77777777" w:rsidR="00C80D6E" w:rsidRDefault="00C80D6E" w:rsidP="00C80D6E">
      <w:pPr>
        <w:spacing w:line="360" w:lineRule="auto"/>
        <w:ind w:firstLineChars="200" w:firstLine="420"/>
        <w:jc w:val="left"/>
        <w:rPr>
          <w:rFonts w:ascii="宋体" w:hAnsi="宋体" w:hint="eastAsia"/>
          <w:szCs w:val="21"/>
        </w:rPr>
      </w:pPr>
    </w:p>
    <w:p w14:paraId="68B677CB"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szCs w:val="21"/>
        </w:rPr>
        <w:t>承  包  人（公章）：</w:t>
      </w:r>
      <w:r>
        <w:rPr>
          <w:rFonts w:ascii="宋体" w:hAnsi="宋体" w:cs="宋体" w:hint="eastAsia"/>
          <w:szCs w:val="21"/>
          <w:u w:val="single"/>
        </w:rPr>
        <w:t xml:space="preserve">                                            </w:t>
      </w:r>
    </w:p>
    <w:p w14:paraId="3B1EA08B" w14:textId="77777777" w:rsidR="00C80D6E" w:rsidRDefault="00C80D6E" w:rsidP="00C80D6E">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p>
    <w:p w14:paraId="2101C4F9" w14:textId="77777777" w:rsidR="00C80D6E" w:rsidRDefault="00C80D6E" w:rsidP="00C80D6E">
      <w:pPr>
        <w:spacing w:line="360" w:lineRule="auto"/>
        <w:ind w:firstLineChars="200" w:firstLine="420"/>
        <w:jc w:val="left"/>
        <w:rPr>
          <w:rFonts w:ascii="宋体" w:hAnsi="宋体" w:hint="eastAsia"/>
          <w:kern w:val="0"/>
          <w:szCs w:val="21"/>
        </w:rPr>
      </w:pPr>
      <w:r>
        <w:rPr>
          <w:rFonts w:ascii="宋体" w:hAnsi="宋体" w:hint="eastAsia"/>
          <w:szCs w:val="21"/>
        </w:rPr>
        <w:t>或其委托代理人（签字）：</w:t>
      </w:r>
      <w:r>
        <w:rPr>
          <w:rFonts w:ascii="宋体" w:hAnsi="宋体" w:cs="宋体" w:hint="eastAsia"/>
          <w:szCs w:val="21"/>
          <w:u w:val="single"/>
        </w:rPr>
        <w:t xml:space="preserve">                           </w:t>
      </w:r>
    </w:p>
    <w:p w14:paraId="5BEE3B14" w14:textId="77777777" w:rsidR="00C80D6E" w:rsidRDefault="00C80D6E" w:rsidP="00C80D6E">
      <w:pPr>
        <w:snapToGrid w:val="0"/>
        <w:spacing w:line="360" w:lineRule="auto"/>
        <w:jc w:val="left"/>
        <w:rPr>
          <w:rFonts w:ascii="宋体" w:hAnsi="宋体" w:hint="eastAsia"/>
          <w:kern w:val="0"/>
          <w:szCs w:val="21"/>
        </w:rPr>
      </w:pPr>
      <w:r>
        <w:rPr>
          <w:rFonts w:ascii="宋体" w:hAnsi="宋体" w:hint="eastAsia"/>
          <w:szCs w:val="21"/>
        </w:rPr>
        <w:br w:type="page"/>
      </w:r>
    </w:p>
    <w:p w14:paraId="5D5D5810" w14:textId="77777777" w:rsidR="00C80D6E" w:rsidRDefault="00C80D6E" w:rsidP="00C80D6E">
      <w:pPr>
        <w:spacing w:line="480" w:lineRule="auto"/>
        <w:rPr>
          <w:rFonts w:ascii="宋体" w:hAnsi="宋体" w:hint="eastAsia"/>
          <w:szCs w:val="21"/>
        </w:rPr>
      </w:pPr>
      <w:r>
        <w:rPr>
          <w:rFonts w:ascii="宋体" w:hAnsi="宋体" w:hint="eastAsia"/>
          <w:szCs w:val="21"/>
        </w:rPr>
        <w:t>附件</w:t>
      </w:r>
      <w:r>
        <w:rPr>
          <w:rFonts w:ascii="宋体" w:hAnsi="宋体"/>
          <w:szCs w:val="21"/>
        </w:rPr>
        <w:t>10</w:t>
      </w:r>
      <w:r>
        <w:rPr>
          <w:rFonts w:ascii="宋体" w:hAnsi="宋体" w:hint="eastAsia"/>
          <w:szCs w:val="21"/>
        </w:rPr>
        <w:t>：</w:t>
      </w:r>
    </w:p>
    <w:p w14:paraId="610849EF" w14:textId="77777777" w:rsidR="00C80D6E" w:rsidRDefault="00C80D6E" w:rsidP="00C80D6E">
      <w:pPr>
        <w:spacing w:beforeLines="50" w:before="120" w:afterLines="50" w:after="120" w:line="480" w:lineRule="auto"/>
        <w:jc w:val="center"/>
        <w:rPr>
          <w:rFonts w:ascii="宋体" w:hAnsi="宋体" w:hint="eastAsia"/>
          <w:szCs w:val="21"/>
        </w:rPr>
      </w:pPr>
      <w:r>
        <w:rPr>
          <w:rFonts w:ascii="宋体" w:hAnsi="宋体" w:hint="eastAsia"/>
          <w:szCs w:val="21"/>
        </w:rPr>
        <w:t>保障农民工工资支付协议</w:t>
      </w:r>
    </w:p>
    <w:p w14:paraId="160933CA" w14:textId="77777777" w:rsidR="00C80D6E" w:rsidRDefault="00C80D6E" w:rsidP="00C80D6E">
      <w:pPr>
        <w:snapToGrid w:val="0"/>
        <w:spacing w:line="480" w:lineRule="auto"/>
        <w:rPr>
          <w:rFonts w:ascii="宋体" w:hAnsi="宋体" w:hint="eastAsia"/>
          <w:szCs w:val="21"/>
        </w:rPr>
      </w:pPr>
      <w:r>
        <w:rPr>
          <w:rFonts w:ascii="宋体" w:hAnsi="宋体" w:hint="eastAsia"/>
          <w:szCs w:val="21"/>
        </w:rPr>
        <w:t xml:space="preserve"> 发包人：</w:t>
      </w:r>
      <w:r>
        <w:rPr>
          <w:rFonts w:ascii="宋体" w:hAnsi="宋体" w:cs="宋体" w:hint="eastAsia"/>
          <w:szCs w:val="21"/>
          <w:u w:val="single"/>
        </w:rPr>
        <w:t xml:space="preserve">                                             </w:t>
      </w:r>
      <w:r>
        <w:rPr>
          <w:rFonts w:ascii="宋体" w:hAnsi="宋体" w:hint="eastAsia"/>
          <w:szCs w:val="21"/>
        </w:rPr>
        <w:t>（发包人）</w:t>
      </w:r>
    </w:p>
    <w:p w14:paraId="7A147750" w14:textId="77777777" w:rsidR="00C80D6E" w:rsidRDefault="00C80D6E" w:rsidP="00C80D6E">
      <w:pPr>
        <w:snapToGrid w:val="0"/>
        <w:spacing w:line="360" w:lineRule="auto"/>
        <w:rPr>
          <w:rFonts w:ascii="宋体" w:hAnsi="宋体" w:hint="eastAsia"/>
          <w:szCs w:val="21"/>
        </w:rPr>
      </w:pPr>
      <w:r>
        <w:rPr>
          <w:rFonts w:ascii="宋体" w:hAnsi="宋体" w:hint="eastAsia"/>
          <w:szCs w:val="21"/>
        </w:rPr>
        <w:t xml:space="preserve"> 承包人：</w:t>
      </w:r>
      <w:r>
        <w:rPr>
          <w:rFonts w:ascii="宋体" w:hAnsi="宋体" w:cs="宋体" w:hint="eastAsia"/>
          <w:szCs w:val="21"/>
          <w:u w:val="single"/>
        </w:rPr>
        <w:t xml:space="preserve">                                           </w:t>
      </w:r>
      <w:r>
        <w:rPr>
          <w:rFonts w:ascii="宋体" w:hAnsi="宋体" w:hint="eastAsia"/>
          <w:szCs w:val="21"/>
        </w:rPr>
        <w:t>（承包人）</w:t>
      </w:r>
    </w:p>
    <w:p w14:paraId="7E323B55"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为贯彻落实《国务院办公厅关于全面治理拖欠农民工工资问题的意见》（国办发〔2016〕1号），《重庆市人民政府办公厅关于全面治理拖欠农民工工资问题的实施意见》（</w:t>
      </w:r>
      <w:proofErr w:type="gramStart"/>
      <w:r>
        <w:rPr>
          <w:rFonts w:ascii="宋体" w:hAnsi="宋体" w:hint="eastAsia"/>
          <w:szCs w:val="21"/>
        </w:rPr>
        <w:t>渝府办</w:t>
      </w:r>
      <w:proofErr w:type="gramEnd"/>
      <w:r>
        <w:rPr>
          <w:rFonts w:ascii="宋体" w:hAnsi="宋体" w:hint="eastAsia"/>
          <w:szCs w:val="21"/>
        </w:rPr>
        <w:t>发〔2016〕101号），健全预防和解决拖欠农民工工资问题的长效机制，切实保障农民工劳动报酬权益，维护社会公平正义，促进社会和谐稳定。经甲、乙双方结合实际情况，友好协商，达成如下协议：</w:t>
      </w:r>
    </w:p>
    <w:p w14:paraId="681B351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76CFE3D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0652D1D"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64808262"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四、若发现承包人有下列事项的，发包人在支付当期进度款时暂扣当期应支付进度款5%比例的款项。</w:t>
      </w:r>
      <w:r>
        <w:rPr>
          <w:rFonts w:ascii="宋体" w:hAnsi="宋体" w:hint="eastAsia"/>
          <w:szCs w:val="21"/>
        </w:rPr>
        <w:br/>
        <w:t xml:space="preserve">    （一）现场检查发现项目存在拖欠农民工工资情况并经核查属实的；</w:t>
      </w:r>
    </w:p>
    <w:p w14:paraId="3116C311"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（三）有拖欠农民工工资投诉事项并经核查属实的。</w:t>
      </w:r>
      <w:r>
        <w:rPr>
          <w:rFonts w:ascii="宋体" w:hAnsi="宋体" w:hint="eastAsia"/>
          <w:szCs w:val="21"/>
        </w:rPr>
        <w:br/>
        <w:t xml:space="preserve">    五、对发现的存在拖欠农民工工资事项，承包人应在3天内限时整改，并将整改措施和结果报发包人审查，经发包人批准同意后，在下一期工程进度款支付中返还暂扣的工程款；如承包人未在3天内限时整改，暂</w:t>
      </w:r>
      <w:proofErr w:type="gramStart"/>
      <w:r>
        <w:rPr>
          <w:rFonts w:ascii="宋体" w:hAnsi="宋体" w:hint="eastAsia"/>
          <w:szCs w:val="21"/>
        </w:rPr>
        <w:t>扣工程</w:t>
      </w:r>
      <w:proofErr w:type="gramEnd"/>
      <w:r>
        <w:rPr>
          <w:rFonts w:ascii="宋体" w:hAnsi="宋体" w:hint="eastAsia"/>
          <w:szCs w:val="21"/>
        </w:rPr>
        <w:t>款将继续扣留，直至整改完毕。暂扣款不计息。</w:t>
      </w:r>
    </w:p>
    <w:p w14:paraId="5146385E" w14:textId="77777777" w:rsidR="00C80D6E" w:rsidRDefault="00C80D6E" w:rsidP="00C80D6E">
      <w:pPr>
        <w:tabs>
          <w:tab w:val="left" w:pos="1080"/>
          <w:tab w:val="left" w:pos="1260"/>
          <w:tab w:val="left" w:pos="1440"/>
        </w:tabs>
        <w:spacing w:line="360" w:lineRule="auto"/>
        <w:ind w:firstLineChars="200" w:firstLine="420"/>
        <w:rPr>
          <w:rFonts w:ascii="宋体" w:hAnsi="宋体" w:hint="eastAsia"/>
          <w:snapToGrid w:val="0"/>
          <w:spacing w:val="-4"/>
          <w:kern w:val="0"/>
          <w:szCs w:val="21"/>
        </w:rPr>
      </w:pPr>
      <w:r>
        <w:rPr>
          <w:rFonts w:ascii="宋体" w:hAnsi="宋体" w:hint="eastAsia"/>
          <w:szCs w:val="21"/>
        </w:rPr>
        <w:t>六、本协议经双方法定代表人或委托代理人签字并加盖公章后生效，履行完毕后自然失效。</w:t>
      </w:r>
    </w:p>
    <w:p w14:paraId="0DED5C26"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附件：</w:t>
      </w:r>
    </w:p>
    <w:p w14:paraId="65F4C3CB"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1、关于农民工工资发放情况的说明表</w:t>
      </w:r>
    </w:p>
    <w:p w14:paraId="7A08201B" w14:textId="77777777" w:rsidR="00C80D6E" w:rsidRDefault="00C80D6E" w:rsidP="00C80D6E">
      <w:pPr>
        <w:pStyle w:val="aa"/>
        <w:spacing w:line="360" w:lineRule="auto"/>
        <w:ind w:firstLineChars="200" w:firstLine="420"/>
        <w:rPr>
          <w:rFonts w:ascii="宋体" w:hAnsi="宋体" w:hint="eastAsia"/>
          <w:szCs w:val="21"/>
        </w:rPr>
      </w:pPr>
    </w:p>
    <w:p w14:paraId="24C49216" w14:textId="77777777" w:rsidR="00C80D6E" w:rsidRDefault="00C80D6E" w:rsidP="00C80D6E">
      <w:pPr>
        <w:pStyle w:val="aa"/>
        <w:spacing w:line="360" w:lineRule="auto"/>
        <w:ind w:firstLineChars="200" w:firstLine="420"/>
        <w:rPr>
          <w:rFonts w:ascii="宋体" w:hAnsi="宋体" w:hint="eastAsia"/>
          <w:szCs w:val="21"/>
        </w:rPr>
      </w:pPr>
    </w:p>
    <w:p w14:paraId="24252D96" w14:textId="77777777" w:rsidR="00C80D6E" w:rsidRDefault="00C80D6E" w:rsidP="00C80D6E">
      <w:pPr>
        <w:pStyle w:val="aa"/>
        <w:spacing w:line="360" w:lineRule="auto"/>
        <w:ind w:firstLineChars="200" w:firstLine="420"/>
        <w:rPr>
          <w:rFonts w:ascii="宋体" w:hAnsi="宋体" w:hint="eastAsia"/>
          <w:szCs w:val="21"/>
        </w:rPr>
      </w:pPr>
    </w:p>
    <w:p w14:paraId="415293EE" w14:textId="77777777" w:rsidR="00C80D6E" w:rsidRDefault="00C80D6E" w:rsidP="00C80D6E">
      <w:pPr>
        <w:spacing w:line="360" w:lineRule="auto"/>
        <w:ind w:firstLineChars="200" w:firstLine="420"/>
        <w:rPr>
          <w:rFonts w:ascii="宋体" w:hAnsi="宋体" w:hint="eastAsia"/>
          <w:szCs w:val="21"/>
        </w:rPr>
      </w:pPr>
      <w:r>
        <w:rPr>
          <w:rFonts w:ascii="宋体" w:hAnsi="宋体" w:hint="eastAsia"/>
          <w:szCs w:val="21"/>
        </w:rPr>
        <w:t>（以下无正文）</w:t>
      </w:r>
    </w:p>
    <w:p w14:paraId="1801F365" w14:textId="77777777" w:rsidR="00C80D6E" w:rsidRDefault="00C80D6E" w:rsidP="00C80D6E">
      <w:pPr>
        <w:spacing w:line="360" w:lineRule="auto"/>
        <w:ind w:firstLineChars="200" w:firstLine="420"/>
        <w:rPr>
          <w:rFonts w:ascii="宋体" w:hAnsi="宋体" w:hint="eastAsia"/>
          <w:szCs w:val="21"/>
        </w:rPr>
      </w:pPr>
    </w:p>
    <w:p w14:paraId="1DE32CAE" w14:textId="77777777" w:rsidR="00C80D6E" w:rsidRDefault="00C80D6E" w:rsidP="00C80D6E">
      <w:pPr>
        <w:spacing w:line="360" w:lineRule="auto"/>
        <w:ind w:firstLineChars="200" w:firstLine="420"/>
        <w:rPr>
          <w:rFonts w:ascii="宋体" w:hAnsi="宋体" w:hint="eastAsia"/>
          <w:szCs w:val="21"/>
        </w:rPr>
      </w:pPr>
    </w:p>
    <w:p w14:paraId="2F35D186" w14:textId="77777777" w:rsidR="00C80D6E" w:rsidRDefault="00C80D6E" w:rsidP="00C80D6E">
      <w:pPr>
        <w:pStyle w:val="aa"/>
        <w:spacing w:line="360" w:lineRule="auto"/>
        <w:rPr>
          <w:rFonts w:ascii="宋体" w:hAnsi="宋体" w:hint="eastAsia"/>
          <w:szCs w:val="21"/>
        </w:rPr>
      </w:pPr>
    </w:p>
    <w:p w14:paraId="3EB3D201" w14:textId="77777777" w:rsidR="00C80D6E" w:rsidRDefault="00C80D6E" w:rsidP="00C80D6E">
      <w:pPr>
        <w:spacing w:line="360" w:lineRule="auto"/>
        <w:rPr>
          <w:rFonts w:ascii="宋体" w:hAnsi="宋体" w:hint="eastAsia"/>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138C3F6A" w14:textId="77777777" w:rsidR="00C80D6E" w:rsidRDefault="00C80D6E" w:rsidP="00C80D6E">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06699130" w14:textId="77777777" w:rsidR="00C80D6E" w:rsidRDefault="00C80D6E" w:rsidP="00C80D6E">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1AF3A373" w14:textId="77777777" w:rsidR="00C80D6E" w:rsidRDefault="00C80D6E" w:rsidP="00C80D6E">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0FD2316C" w14:textId="77777777" w:rsidR="00C80D6E" w:rsidRDefault="00C80D6E" w:rsidP="00C80D6E">
      <w:pPr>
        <w:spacing w:line="360" w:lineRule="auto"/>
        <w:rPr>
          <w:rFonts w:ascii="宋体" w:hAnsi="宋体" w:hint="eastAsia"/>
          <w:szCs w:val="21"/>
        </w:rPr>
      </w:pPr>
    </w:p>
    <w:p w14:paraId="0DBEAA05" w14:textId="77777777" w:rsidR="00C80D6E" w:rsidRDefault="00C80D6E" w:rsidP="00C80D6E">
      <w:pPr>
        <w:spacing w:line="360" w:lineRule="auto"/>
        <w:rPr>
          <w:rFonts w:ascii="宋体" w:hAnsi="宋体" w:hint="eastAsia"/>
          <w:szCs w:val="21"/>
        </w:rPr>
      </w:pPr>
    </w:p>
    <w:p w14:paraId="668D349E" w14:textId="77777777" w:rsidR="00C80D6E" w:rsidRDefault="00C80D6E" w:rsidP="00C80D6E">
      <w:pPr>
        <w:spacing w:line="360" w:lineRule="auto"/>
        <w:rPr>
          <w:rFonts w:ascii="宋体" w:hAnsi="宋体" w:hint="eastAsia"/>
          <w:szCs w:val="21"/>
        </w:rPr>
      </w:pPr>
    </w:p>
    <w:p w14:paraId="52287115" w14:textId="77777777" w:rsidR="00C80D6E" w:rsidRDefault="00C80D6E" w:rsidP="00C80D6E">
      <w:pPr>
        <w:spacing w:line="360" w:lineRule="auto"/>
        <w:rPr>
          <w:rFonts w:ascii="宋体" w:hAnsi="宋体" w:hint="eastAsia"/>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74870ABE" w14:textId="77777777" w:rsidR="00C80D6E" w:rsidRDefault="00C80D6E" w:rsidP="00C80D6E">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7BB40C3D" w14:textId="77777777" w:rsidR="00C80D6E" w:rsidRDefault="00C80D6E" w:rsidP="00C80D6E">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45466BAF" w14:textId="77777777" w:rsidR="00C80D6E" w:rsidRDefault="00C80D6E" w:rsidP="00C80D6E">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399DE53A" w14:textId="77777777" w:rsidR="00C80D6E" w:rsidRDefault="00C80D6E" w:rsidP="00C80D6E">
      <w:pPr>
        <w:snapToGrid w:val="0"/>
        <w:spacing w:line="360" w:lineRule="auto"/>
        <w:ind w:firstLine="560"/>
        <w:rPr>
          <w:rFonts w:ascii="宋体" w:hAnsi="宋体" w:hint="eastAsia"/>
          <w:szCs w:val="21"/>
        </w:rPr>
      </w:pPr>
    </w:p>
    <w:p w14:paraId="796FB4F0" w14:textId="77777777" w:rsidR="00C80D6E" w:rsidRDefault="00C80D6E" w:rsidP="00C80D6E">
      <w:pPr>
        <w:spacing w:line="480" w:lineRule="auto"/>
        <w:rPr>
          <w:rFonts w:ascii="宋体" w:hAnsi="宋体" w:hint="eastAsia"/>
          <w:szCs w:val="21"/>
        </w:rPr>
      </w:pPr>
      <w:r>
        <w:rPr>
          <w:rFonts w:ascii="宋体" w:hAnsi="宋体" w:hint="eastAsia"/>
          <w:szCs w:val="21"/>
        </w:rPr>
        <w:br w:type="page"/>
        <w:t>保障农民工工资支付协议附件1：</w:t>
      </w:r>
    </w:p>
    <w:p w14:paraId="4D7D5758" w14:textId="77777777" w:rsidR="00C80D6E" w:rsidRDefault="00C80D6E" w:rsidP="00C80D6E">
      <w:pPr>
        <w:widowControl/>
        <w:snapToGrid w:val="0"/>
        <w:spacing w:after="100" w:afterAutospacing="1" w:line="480" w:lineRule="auto"/>
        <w:jc w:val="center"/>
        <w:rPr>
          <w:rFonts w:ascii="宋体" w:hAnsi="宋体" w:hint="eastAsia"/>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C80D6E" w14:paraId="1A7EAC2B" w14:textId="77777777" w:rsidTr="00781871">
        <w:trPr>
          <w:jc w:val="center"/>
        </w:trPr>
        <w:tc>
          <w:tcPr>
            <w:tcW w:w="8437" w:type="dxa"/>
            <w:gridSpan w:val="2"/>
          </w:tcPr>
          <w:p w14:paraId="5C8CA40F" w14:textId="77777777" w:rsidR="00C80D6E" w:rsidRDefault="00C80D6E" w:rsidP="00781871">
            <w:pPr>
              <w:widowControl/>
              <w:snapToGrid w:val="0"/>
              <w:spacing w:after="100" w:afterAutospacing="1" w:line="400" w:lineRule="exact"/>
              <w:jc w:val="left"/>
              <w:rPr>
                <w:rFonts w:ascii="宋体" w:hAnsi="宋体" w:hint="eastAsia"/>
                <w:kern w:val="0"/>
                <w:szCs w:val="21"/>
              </w:rPr>
            </w:pPr>
            <w:r>
              <w:rPr>
                <w:rFonts w:ascii="宋体" w:hAnsi="宋体" w:hint="eastAsia"/>
                <w:kern w:val="0"/>
                <w:szCs w:val="21"/>
              </w:rPr>
              <w:t>工程名称：</w:t>
            </w:r>
          </w:p>
        </w:tc>
      </w:tr>
      <w:tr w:rsidR="00C80D6E" w14:paraId="6C8DBB00" w14:textId="77777777" w:rsidTr="00781871">
        <w:trPr>
          <w:trHeight w:val="432"/>
          <w:jc w:val="center"/>
        </w:trPr>
        <w:tc>
          <w:tcPr>
            <w:tcW w:w="2236" w:type="dxa"/>
          </w:tcPr>
          <w:p w14:paraId="089FA380" w14:textId="77777777" w:rsidR="00C80D6E" w:rsidRDefault="00C80D6E" w:rsidP="00781871">
            <w:pPr>
              <w:widowControl/>
              <w:snapToGrid w:val="0"/>
              <w:spacing w:after="100" w:afterAutospacing="1" w:line="400" w:lineRule="exact"/>
              <w:rPr>
                <w:rFonts w:ascii="宋体" w:hAnsi="宋体" w:hint="eastAsia"/>
                <w:kern w:val="0"/>
                <w:szCs w:val="21"/>
              </w:rPr>
            </w:pPr>
            <w:r>
              <w:rPr>
                <w:rFonts w:ascii="宋体" w:hAnsi="宋体" w:hint="eastAsia"/>
                <w:kern w:val="0"/>
                <w:szCs w:val="21"/>
              </w:rPr>
              <w:t>施工单位：</w:t>
            </w:r>
          </w:p>
        </w:tc>
        <w:tc>
          <w:tcPr>
            <w:tcW w:w="6201" w:type="dxa"/>
          </w:tcPr>
          <w:p w14:paraId="6F50099D" w14:textId="77777777" w:rsidR="00C80D6E" w:rsidRDefault="00C80D6E" w:rsidP="00781871">
            <w:pPr>
              <w:widowControl/>
              <w:snapToGrid w:val="0"/>
              <w:spacing w:after="100" w:afterAutospacing="1" w:line="400" w:lineRule="exact"/>
              <w:rPr>
                <w:rFonts w:ascii="宋体" w:hAnsi="宋体" w:hint="eastAsia"/>
                <w:kern w:val="0"/>
                <w:szCs w:val="21"/>
              </w:rPr>
            </w:pPr>
          </w:p>
        </w:tc>
      </w:tr>
      <w:tr w:rsidR="00C80D6E" w14:paraId="66821BEA" w14:textId="77777777" w:rsidTr="00781871">
        <w:trPr>
          <w:jc w:val="center"/>
        </w:trPr>
        <w:tc>
          <w:tcPr>
            <w:tcW w:w="2236" w:type="dxa"/>
          </w:tcPr>
          <w:p w14:paraId="144BEFA8" w14:textId="77777777" w:rsidR="00C80D6E" w:rsidRDefault="00C80D6E" w:rsidP="00781871">
            <w:pPr>
              <w:widowControl/>
              <w:snapToGrid w:val="0"/>
              <w:spacing w:after="100" w:afterAutospacing="1" w:line="400" w:lineRule="exact"/>
              <w:rPr>
                <w:rFonts w:ascii="宋体" w:hAnsi="宋体" w:hint="eastAsia"/>
                <w:kern w:val="0"/>
                <w:szCs w:val="21"/>
              </w:rPr>
            </w:pPr>
            <w:r>
              <w:rPr>
                <w:rFonts w:ascii="宋体" w:hAnsi="宋体" w:hint="eastAsia"/>
                <w:kern w:val="0"/>
                <w:szCs w:val="21"/>
              </w:rPr>
              <w:t>监理单位：</w:t>
            </w:r>
          </w:p>
        </w:tc>
        <w:tc>
          <w:tcPr>
            <w:tcW w:w="6201" w:type="dxa"/>
          </w:tcPr>
          <w:p w14:paraId="4035AEDD" w14:textId="77777777" w:rsidR="00C80D6E" w:rsidRDefault="00C80D6E" w:rsidP="00781871">
            <w:pPr>
              <w:widowControl/>
              <w:snapToGrid w:val="0"/>
              <w:spacing w:after="100" w:afterAutospacing="1" w:line="400" w:lineRule="exact"/>
              <w:rPr>
                <w:rFonts w:ascii="宋体" w:hAnsi="宋体" w:hint="eastAsia"/>
                <w:kern w:val="0"/>
                <w:szCs w:val="21"/>
              </w:rPr>
            </w:pPr>
          </w:p>
        </w:tc>
      </w:tr>
      <w:tr w:rsidR="00C80D6E" w14:paraId="3A7E6828" w14:textId="77777777" w:rsidTr="00781871">
        <w:trPr>
          <w:trHeight w:val="4365"/>
          <w:jc w:val="center"/>
        </w:trPr>
        <w:tc>
          <w:tcPr>
            <w:tcW w:w="8437" w:type="dxa"/>
            <w:gridSpan w:val="2"/>
          </w:tcPr>
          <w:p w14:paraId="2875D2BA" w14:textId="77777777" w:rsidR="00C80D6E" w:rsidRDefault="00C80D6E" w:rsidP="00781871">
            <w:pPr>
              <w:widowControl/>
              <w:snapToGrid w:val="0"/>
              <w:spacing w:after="100" w:afterAutospacing="1" w:line="400" w:lineRule="exact"/>
              <w:rPr>
                <w:rFonts w:ascii="宋体" w:hAnsi="宋体" w:hint="eastAsia"/>
                <w:kern w:val="0"/>
                <w:szCs w:val="21"/>
                <w:u w:val="single"/>
              </w:rPr>
            </w:pPr>
          </w:p>
          <w:p w14:paraId="4B21E091" w14:textId="77777777" w:rsidR="00C80D6E" w:rsidRDefault="00C80D6E" w:rsidP="00781871">
            <w:pPr>
              <w:widowControl/>
              <w:snapToGrid w:val="0"/>
              <w:spacing w:after="100" w:afterAutospacing="1" w:line="400" w:lineRule="exact"/>
              <w:rPr>
                <w:rFonts w:ascii="宋体" w:hAnsi="宋体" w:hint="eastAsia"/>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14:paraId="6DB100F3" w14:textId="77777777" w:rsidR="00C80D6E" w:rsidRDefault="00C80D6E" w:rsidP="00781871">
            <w:pPr>
              <w:widowControl/>
              <w:snapToGrid w:val="0"/>
              <w:spacing w:after="100" w:afterAutospacing="1" w:line="400" w:lineRule="exact"/>
              <w:ind w:firstLineChars="600" w:firstLine="1260"/>
              <w:rPr>
                <w:rFonts w:ascii="宋体" w:hAnsi="宋体" w:hint="eastAsia"/>
                <w:kern w:val="0"/>
                <w:szCs w:val="21"/>
                <w:u w:val="single"/>
              </w:rPr>
            </w:pPr>
            <w:r>
              <w:rPr>
                <w:rFonts w:ascii="宋体" w:hAnsi="宋体" w:hint="eastAsia"/>
                <w:kern w:val="0"/>
                <w:szCs w:val="21"/>
              </w:rPr>
              <w:t>施工单位项目负责人签字（加盖项目章）：</w:t>
            </w:r>
            <w:r>
              <w:rPr>
                <w:rFonts w:ascii="宋体" w:hAnsi="宋体" w:hint="eastAsia"/>
                <w:kern w:val="0"/>
                <w:szCs w:val="21"/>
                <w:u w:val="single"/>
              </w:rPr>
              <w:t xml:space="preserve">        </w:t>
            </w:r>
          </w:p>
        </w:tc>
      </w:tr>
      <w:tr w:rsidR="00C80D6E" w14:paraId="05C6A5AE" w14:textId="77777777" w:rsidTr="00781871">
        <w:trPr>
          <w:trHeight w:val="1000"/>
          <w:jc w:val="center"/>
        </w:trPr>
        <w:tc>
          <w:tcPr>
            <w:tcW w:w="2236" w:type="dxa"/>
            <w:vAlign w:val="center"/>
          </w:tcPr>
          <w:p w14:paraId="1E6EA65E" w14:textId="77777777" w:rsidR="00C80D6E" w:rsidRDefault="00C80D6E" w:rsidP="00781871">
            <w:pPr>
              <w:widowControl/>
              <w:snapToGrid w:val="0"/>
              <w:spacing w:after="100" w:afterAutospacing="1" w:line="400" w:lineRule="exact"/>
              <w:jc w:val="center"/>
              <w:rPr>
                <w:rFonts w:ascii="宋体" w:hAnsi="宋体" w:cs="宋体" w:hint="eastAsia"/>
                <w:kern w:val="0"/>
                <w:szCs w:val="21"/>
              </w:rPr>
            </w:pPr>
            <w:r>
              <w:rPr>
                <w:rFonts w:ascii="宋体" w:hAnsi="宋体" w:cs="宋体" w:hint="eastAsia"/>
                <w:kern w:val="0"/>
                <w:szCs w:val="21"/>
              </w:rPr>
              <w:t>监理单位意见：</w:t>
            </w:r>
          </w:p>
        </w:tc>
        <w:tc>
          <w:tcPr>
            <w:tcW w:w="6201" w:type="dxa"/>
          </w:tcPr>
          <w:p w14:paraId="15F123D7" w14:textId="77777777" w:rsidR="00C80D6E" w:rsidRDefault="00C80D6E" w:rsidP="00781871">
            <w:pPr>
              <w:widowControl/>
              <w:snapToGrid w:val="0"/>
              <w:spacing w:after="100" w:afterAutospacing="1" w:line="400" w:lineRule="exact"/>
              <w:rPr>
                <w:rFonts w:ascii="宋体" w:hAnsi="宋体" w:hint="eastAsia"/>
                <w:kern w:val="0"/>
                <w:szCs w:val="21"/>
                <w:u w:val="single"/>
              </w:rPr>
            </w:pPr>
          </w:p>
          <w:p w14:paraId="5EF8B1B7" w14:textId="77777777" w:rsidR="00C80D6E" w:rsidRDefault="00C80D6E" w:rsidP="00781871">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总监签字并加盖项目章：</w:t>
            </w:r>
            <w:r>
              <w:rPr>
                <w:rFonts w:ascii="宋体" w:hAnsi="宋体" w:hint="eastAsia"/>
                <w:kern w:val="0"/>
                <w:szCs w:val="21"/>
                <w:u w:val="single"/>
              </w:rPr>
              <w:t xml:space="preserve">        </w:t>
            </w:r>
          </w:p>
        </w:tc>
      </w:tr>
      <w:tr w:rsidR="00C80D6E" w14:paraId="57E6B00C" w14:textId="77777777" w:rsidTr="00781871">
        <w:trPr>
          <w:trHeight w:val="1150"/>
          <w:jc w:val="center"/>
        </w:trPr>
        <w:tc>
          <w:tcPr>
            <w:tcW w:w="2236" w:type="dxa"/>
            <w:vAlign w:val="center"/>
          </w:tcPr>
          <w:p w14:paraId="30CEC2C7" w14:textId="77777777" w:rsidR="00C80D6E" w:rsidRDefault="00C80D6E" w:rsidP="00781871">
            <w:pPr>
              <w:widowControl/>
              <w:snapToGrid w:val="0"/>
              <w:spacing w:after="100" w:afterAutospacing="1" w:line="400" w:lineRule="exact"/>
              <w:jc w:val="center"/>
              <w:rPr>
                <w:rFonts w:ascii="宋体" w:hAnsi="宋体" w:hint="eastAsia"/>
                <w:kern w:val="0"/>
                <w:szCs w:val="21"/>
              </w:rPr>
            </w:pPr>
            <w:r>
              <w:rPr>
                <w:rFonts w:ascii="宋体" w:hAnsi="宋体" w:hint="eastAsia"/>
                <w:kern w:val="0"/>
                <w:szCs w:val="21"/>
              </w:rPr>
              <w:t>工程部项目负责人意见：</w:t>
            </w:r>
          </w:p>
        </w:tc>
        <w:tc>
          <w:tcPr>
            <w:tcW w:w="6201" w:type="dxa"/>
          </w:tcPr>
          <w:p w14:paraId="07131979" w14:textId="77777777" w:rsidR="00C80D6E" w:rsidRDefault="00C80D6E" w:rsidP="00781871">
            <w:pPr>
              <w:widowControl/>
              <w:snapToGrid w:val="0"/>
              <w:spacing w:after="100" w:afterAutospacing="1" w:line="400" w:lineRule="exact"/>
              <w:rPr>
                <w:rFonts w:ascii="宋体" w:hAnsi="宋体" w:hint="eastAsia"/>
                <w:kern w:val="0"/>
                <w:szCs w:val="21"/>
                <w:u w:val="single"/>
              </w:rPr>
            </w:pPr>
          </w:p>
          <w:p w14:paraId="02C4EDE2" w14:textId="77777777" w:rsidR="00C80D6E" w:rsidRDefault="00C80D6E" w:rsidP="00781871">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项目负责人签字：</w:t>
            </w:r>
            <w:r>
              <w:rPr>
                <w:rFonts w:ascii="宋体" w:hAnsi="宋体" w:hint="eastAsia"/>
                <w:kern w:val="0"/>
                <w:szCs w:val="21"/>
                <w:u w:val="single"/>
              </w:rPr>
              <w:t xml:space="preserve">        </w:t>
            </w:r>
          </w:p>
        </w:tc>
      </w:tr>
    </w:tbl>
    <w:p w14:paraId="47FC9800" w14:textId="77777777" w:rsidR="00C80D6E" w:rsidRDefault="00C80D6E" w:rsidP="00C80D6E">
      <w:pPr>
        <w:pStyle w:val="aa"/>
        <w:rPr>
          <w:rFonts w:ascii="宋体" w:hAnsi="宋体" w:hint="eastAsia"/>
          <w:sz w:val="24"/>
        </w:rPr>
      </w:pPr>
    </w:p>
    <w:p w14:paraId="40600819" w14:textId="77777777" w:rsidR="00C80D6E" w:rsidRDefault="00C80D6E" w:rsidP="00C80D6E">
      <w:pPr>
        <w:rPr>
          <w:rFonts w:ascii="宋体" w:hAnsi="宋体" w:hint="eastAsia"/>
          <w:sz w:val="44"/>
          <w:szCs w:val="44"/>
        </w:rPr>
      </w:pPr>
    </w:p>
    <w:p w14:paraId="3F238797" w14:textId="77777777" w:rsidR="00C80D6E" w:rsidRDefault="00C80D6E" w:rsidP="00C80D6E">
      <w:pPr>
        <w:rPr>
          <w:rFonts w:ascii="宋体" w:hAnsi="宋体" w:hint="eastAsia"/>
          <w:b/>
        </w:rPr>
      </w:pPr>
      <w:r>
        <w:rPr>
          <w:noProof/>
        </w:rPr>
        <mc:AlternateContent>
          <mc:Choice Requires="wps">
            <w:drawing>
              <wp:anchor distT="0" distB="0" distL="0" distR="0" simplePos="0" relativeHeight="251651584" behindDoc="0" locked="0" layoutInCell="1" allowOverlap="1" wp14:anchorId="4171D271" wp14:editId="46A30241">
                <wp:simplePos x="0" y="0"/>
                <wp:positionH relativeFrom="character">
                  <wp:posOffset>3884295</wp:posOffset>
                </wp:positionH>
                <wp:positionV relativeFrom="line">
                  <wp:posOffset>9352915</wp:posOffset>
                </wp:positionV>
                <wp:extent cx="419735" cy="198120"/>
                <wp:effectExtent l="0" t="0" r="0" b="0"/>
                <wp:wrapNone/>
                <wp:docPr id="1028"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6D29CB36" w14:textId="77777777" w:rsidR="00C80D6E" w:rsidRDefault="00C80D6E" w:rsidP="00C80D6E">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4171D271" id="矩形 114" o:spid="_x0000_s1026" style="position:absolute;margin-left:305.85pt;margin-top:736.45pt;width:33.05pt;height:15.6pt;rotation:-44;z-index:251651584;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" filled="f" stroked="f">
                <v:textbox style="mso-fit-shape-to-text:t" inset="0,0,0,0">
                  <w:txbxContent>
                    <w:p w14:paraId="6D29CB36" w14:textId="77777777" w:rsidR="00C80D6E" w:rsidRDefault="00C80D6E" w:rsidP="00C80D6E">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52608" behindDoc="0" locked="0" layoutInCell="1" allowOverlap="1" wp14:anchorId="769A6335" wp14:editId="1BDCE22A">
                <wp:simplePos x="0" y="0"/>
                <wp:positionH relativeFrom="character">
                  <wp:posOffset>3668395</wp:posOffset>
                </wp:positionH>
                <wp:positionV relativeFrom="line">
                  <wp:posOffset>6773545</wp:posOffset>
                </wp:positionV>
                <wp:extent cx="3175" cy="3128010"/>
                <wp:effectExtent l="0" t="0" r="0" b="0"/>
                <wp:wrapNone/>
                <wp:docPr id="1029" name="直线 132"/>
                <wp:cNvGraphicFramePr/>
                <a:graphic xmlns:a="http://schemas.openxmlformats.org/drawingml/2006/main">
                  <a:graphicData uri="http://schemas.microsoft.com/office/word/2010/wordprocessingShape">
                    <wps:wsp>
                      <wps:cNvCnPr/>
                      <wps:spPr>
                        <a:xfrm flipH="1" flipV="1">
                          <a:off x="0" y="0"/>
                          <a:ext cx="3175" cy="3128009"/>
                        </a:xfrm>
                        <a:prstGeom prst="line">
                          <a:avLst/>
                        </a:prstGeom>
                        <a:ln w="9525" cap="flat" cmpd="sng">
                          <a:solidFill>
                            <a:srgbClr val="000000"/>
                          </a:solidFill>
                          <a:prstDash val="dash"/>
                          <a:miter/>
                          <a:headEnd type="none" w="med" len="med"/>
                          <a:tailEnd type="none" w="med" len="med"/>
                        </a:ln>
                      </wps:spPr>
                      <wps:bodyPr/>
                    </wps:wsp>
                  </a:graphicData>
                </a:graphic>
              </wp:anchor>
            </w:drawing>
          </mc:Choice>
          <mc:Fallback>
            <w:pict>
              <v:line w14:anchorId="04328757" id="直线 132" o:spid="_x0000_s1026" style="position:absolute;flip:x y;z-index:251652608;visibility:visible;mso-wrap-style:square;mso-wrap-distance-left:0;mso-wrap-distance-top:0;mso-wrap-distance-right:0;mso-wrap-distance-bottom:0;mso-position-horizontal:absolute;mso-position-horizontal-relative:char;mso-position-vertical:absolute;mso-position-vertical-relative:line" from="288.85pt,533.35pt" to="289.1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">
                <v:stroke dashstyle="dash" joinstyle="miter"/>
                <w10:wrap anchory="line"/>
              </v:line>
            </w:pict>
          </mc:Fallback>
        </mc:AlternateContent>
      </w:r>
      <w:r>
        <w:rPr>
          <w:noProof/>
        </w:rPr>
        <mc:AlternateContent>
          <mc:Choice Requires="wps">
            <w:drawing>
              <wp:anchor distT="0" distB="0" distL="0" distR="0" simplePos="0" relativeHeight="251653632" behindDoc="0" locked="0" layoutInCell="1" allowOverlap="1" wp14:anchorId="03DD2D1E" wp14:editId="571892CA">
                <wp:simplePos x="0" y="0"/>
                <wp:positionH relativeFrom="character">
                  <wp:posOffset>3685540</wp:posOffset>
                </wp:positionH>
                <wp:positionV relativeFrom="line">
                  <wp:posOffset>6776720</wp:posOffset>
                </wp:positionV>
                <wp:extent cx="3077210" cy="4445"/>
                <wp:effectExtent l="0" t="0" r="0" b="0"/>
                <wp:wrapNone/>
                <wp:docPr id="1030" name="直接连接符 112"/>
                <wp:cNvGraphicFramePr/>
                <a:graphic xmlns:a="http://schemas.openxmlformats.org/drawingml/2006/main">
                  <a:graphicData uri="http://schemas.microsoft.com/office/word/2010/wordprocessingShape">
                    <wps:wsp>
                      <wps:cNvCnPr/>
                      <wps:spPr>
                        <a:xfrm flipV="1">
                          <a:off x="0" y="0"/>
                          <a:ext cx="3077209" cy="4444"/>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type w14:anchorId="5B185EA7" id="_x0000_t32" coordsize="21600,21600" o:spt="32" o:oned="t" path="m,l21600,21600e" filled="f">
                <v:path arrowok="t" fillok="f" o:connecttype="none"/>
                <o:lock v:ext="edit" shapetype="t"/>
              </v:shapetype>
              <v:shape id="直接连接符 112" o:spid="_x0000_s1026" type="#_x0000_t32" style="position:absolute;margin-left:290.2pt;margin-top:533.6pt;width:242.3pt;height:.35pt;flip:y;z-index:251653632;visibility:visible;mso-wrap-style:square;mso-wrap-distance-left:0;mso-wrap-distance-top:0;mso-wrap-distance-right:0;mso-wrap-distance-bottom:0;mso-position-horizontal:absolute;mso-position-horizontal-relative:char;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">
                <v:stroke dashstyle="dash" joinstyle="miter"/>
                <w10:wrap anchory="line"/>
              </v:shape>
            </w:pict>
          </mc:Fallback>
        </mc:AlternateContent>
      </w:r>
      <w:r>
        <w:rPr>
          <w:noProof/>
        </w:rPr>
        <mc:AlternateContent>
          <mc:Choice Requires="wps">
            <w:drawing>
              <wp:anchor distT="0" distB="0" distL="0" distR="0" simplePos="0" relativeHeight="251655680" behindDoc="0" locked="0" layoutInCell="1" allowOverlap="1" wp14:anchorId="64C446BE" wp14:editId="58DACE6C">
                <wp:simplePos x="0" y="0"/>
                <wp:positionH relativeFrom="character">
                  <wp:posOffset>3689985</wp:posOffset>
                </wp:positionH>
                <wp:positionV relativeFrom="line">
                  <wp:posOffset>6782435</wp:posOffset>
                </wp:positionV>
                <wp:extent cx="3057525" cy="3085465"/>
                <wp:effectExtent l="3175" t="3175" r="6350" b="16510"/>
                <wp:wrapNone/>
                <wp:docPr id="1031"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wps:spPr>
                      <wps:bodyPr/>
                    </wps:wsp>
                  </a:graphicData>
                </a:graphic>
              </wp:anchor>
            </w:drawing>
          </mc:Choice>
          <mc:Fallback>
            <w:pict>
              <v:line w14:anchorId="40FC6D94" id="直线 134" o:spid="_x0000_s1026" style="position:absolute;flip:y;z-index:251655680;visibility:visible;mso-wrap-style:square;mso-wrap-distance-left:0;mso-wrap-distance-top:0;mso-wrap-distance-right:0;mso-wrap-distance-bottom:0;mso-position-horizontal:absolute;mso-position-horizontal-relative:char;mso-position-vertical:absolute;mso-position-vertical-relative:line" from="290.55pt,534.05pt" to="531.3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">
                <v:stroke dashstyle="dashDot" joinstyle="miter"/>
                <w10:wrap anchory="line"/>
              </v:line>
            </w:pict>
          </mc:Fallback>
        </mc:AlternateContent>
      </w:r>
      <w:r>
        <w:rPr>
          <w:noProof/>
        </w:rPr>
        <mc:AlternateContent>
          <mc:Choice Requires="wps">
            <w:drawing>
              <wp:anchor distT="0" distB="0" distL="0" distR="0" simplePos="0" relativeHeight="251657728" behindDoc="0" locked="0" layoutInCell="1" allowOverlap="1" wp14:anchorId="5D2DF88C" wp14:editId="47A5019A">
                <wp:simplePos x="0" y="0"/>
                <wp:positionH relativeFrom="character">
                  <wp:posOffset>4256405</wp:posOffset>
                </wp:positionH>
                <wp:positionV relativeFrom="line">
                  <wp:posOffset>7359015</wp:posOffset>
                </wp:positionV>
                <wp:extent cx="1857375" cy="1856740"/>
                <wp:effectExtent l="5080" t="5080" r="4445" b="5080"/>
                <wp:wrapNone/>
                <wp:docPr id="1032"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ln w="9525" cap="flat" cmpd="sng">
                          <a:solidFill>
                            <a:srgbClr val="000000"/>
                          </a:solidFill>
                          <a:prstDash val="dashDot"/>
                          <a:miter/>
                          <a:headEnd type="none" w="med" len="med"/>
                          <a:tailEnd type="none" w="med" len="med"/>
                        </a:ln>
                      </wps:spPr>
                      <wps:txbx>
                        <w:txbxContent>
                          <w:p w14:paraId="7765D4A5" w14:textId="77777777" w:rsidR="00C80D6E" w:rsidRDefault="00C80D6E" w:rsidP="00C80D6E"/>
                        </w:txbxContent>
                      </wps:txbx>
                      <wps:bodyPr wrap="square" upright="1"/>
                    </wps:wsp>
                  </a:graphicData>
                </a:graphic>
              </wp:anchor>
            </w:drawing>
          </mc:Choice>
          <mc:Fallback>
            <w:pict>
              <v:oval w14:anchorId="5D2DF88C" id="椭圆 115" o:spid="_x0000_s1027" style="position:absolute;margin-left:335.15pt;margin-top:579.45pt;width:146.25pt;height:146.2pt;z-index:251657728;visibility:visible;mso-wrap-style:squar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" filled="f">
                <v:stroke dashstyle="dashDot" joinstyle="miter"/>
                <v:textbox>
                  <w:txbxContent>
                    <w:p w14:paraId="7765D4A5" w14:textId="77777777" w:rsidR="00C80D6E" w:rsidRDefault="00C80D6E" w:rsidP="00C80D6E"/>
                  </w:txbxContent>
                </v:textbox>
                <w10:wrap anchory="line"/>
              </v:oval>
            </w:pict>
          </mc:Fallback>
        </mc:AlternateContent>
      </w:r>
      <w:r>
        <w:rPr>
          <w:noProof/>
        </w:rPr>
        <mc:AlternateContent>
          <mc:Choice Requires="wps">
            <w:drawing>
              <wp:anchor distT="0" distB="0" distL="0" distR="0" simplePos="0" relativeHeight="251659776" behindDoc="0" locked="0" layoutInCell="1" allowOverlap="1" wp14:anchorId="203B5C9F" wp14:editId="205CF3EA">
                <wp:simplePos x="0" y="0"/>
                <wp:positionH relativeFrom="character">
                  <wp:posOffset>6140450</wp:posOffset>
                </wp:positionH>
                <wp:positionV relativeFrom="line">
                  <wp:posOffset>7091045</wp:posOffset>
                </wp:positionV>
                <wp:extent cx="419735" cy="198120"/>
                <wp:effectExtent l="0" t="0" r="0" b="0"/>
                <wp:wrapNone/>
                <wp:docPr id="1033"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189BABDD" w14:textId="77777777" w:rsidR="00C80D6E" w:rsidRDefault="00C80D6E" w:rsidP="00C80D6E">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203B5C9F" id="_x0000_s1028" style="position:absolute;margin-left:483.5pt;margin-top:558.35pt;width:33.05pt;height:15.6pt;rotation:-44;z-index:251659776;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" filled="f" stroked="f">
                <v:textbox style="mso-fit-shape-to-text:t" inset="0,0,0,0">
                  <w:txbxContent>
                    <w:p w14:paraId="189BABDD" w14:textId="77777777" w:rsidR="00C80D6E" w:rsidRDefault="00C80D6E" w:rsidP="00C80D6E">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61824" behindDoc="0" locked="0" layoutInCell="1" allowOverlap="1" wp14:anchorId="29061BAB" wp14:editId="6A6049C8">
                <wp:simplePos x="0" y="0"/>
                <wp:positionH relativeFrom="character">
                  <wp:posOffset>4615180</wp:posOffset>
                </wp:positionH>
                <wp:positionV relativeFrom="line">
                  <wp:posOffset>8111490</wp:posOffset>
                </wp:positionV>
                <wp:extent cx="1156335" cy="396240"/>
                <wp:effectExtent l="0" t="0" r="0" b="0"/>
                <wp:wrapNone/>
                <wp:docPr id="1034" name="矩形 113"/>
                <wp:cNvGraphicFramePr/>
                <a:graphic xmlns:a="http://schemas.openxmlformats.org/drawingml/2006/main">
                  <a:graphicData uri="http://schemas.microsoft.com/office/word/2010/wordprocessingShape">
                    <wps:wsp>
                      <wps:cNvSpPr/>
                      <wps:spPr>
                        <a:xfrm>
                          <a:off x="0" y="0"/>
                          <a:ext cx="1156335" cy="396240"/>
                        </a:xfrm>
                        <a:prstGeom prst="rect">
                          <a:avLst/>
                        </a:prstGeom>
                        <a:ln>
                          <a:noFill/>
                        </a:ln>
                      </wps:spPr>
                      <wps:txbx>
                        <w:txbxContent>
                          <w:p w14:paraId="271D02BF" w14:textId="77777777" w:rsidR="00C80D6E" w:rsidRDefault="00C80D6E" w:rsidP="00C80D6E">
                            <w:pPr>
                              <w:rPr>
                                <w:sz w:val="20"/>
                              </w:rPr>
                            </w:pP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w:pict>
              <v:rect w14:anchorId="29061BAB" id="矩形 113" o:spid="_x0000_s1029" style="position:absolute;margin-left:363.4pt;margin-top:638.7pt;width:91.05pt;height:31.2pt;z-index:251661824;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" filled="f" stroked="f">
                <v:textbox style="mso-fit-shape-to-text:t" inset="0,0,0,0">
                  <w:txbxContent>
                    <w:p w14:paraId="271D02BF" w14:textId="77777777" w:rsidR="00C80D6E" w:rsidRDefault="00C80D6E" w:rsidP="00C80D6E">
                      <w:pPr>
                        <w:rPr>
                          <w:sz w:val="20"/>
                        </w:rPr>
                      </w:pPr>
                      <w:r>
                        <w:rPr>
                          <w:rFonts w:ascii="宋体" w:cs="宋体" w:hint="eastAsia"/>
                          <w:bCs/>
                          <w:color w:val="000000"/>
                          <w:sz w:val="28"/>
                          <w:szCs w:val="30"/>
                        </w:rPr>
                        <w:t>(盖单位章处）</w:t>
                      </w:r>
                    </w:p>
                  </w:txbxContent>
                </v:textbox>
                <w10:wrap anchory="line"/>
              </v:rect>
            </w:pict>
          </mc:Fallback>
        </mc:AlternateContent>
      </w:r>
    </w:p>
    <w:p w14:paraId="6C5825A7" w14:textId="511583E5" w:rsidR="00AC4D9A" w:rsidRDefault="00AC4D9A">
      <w:pPr>
        <w:widowControl/>
        <w:jc w:val="left"/>
      </w:pPr>
    </w:p>
    <w:p w14:paraId="320FDB52" w14:textId="77777777" w:rsidR="00B95B13" w:rsidRDefault="00B95B13">
      <w:pPr>
        <w:widowControl/>
        <w:jc w:val="left"/>
        <w:rPr>
          <w:rFonts w:ascii="宋体" w:hAnsi="宋体" w:cs="仿宋" w:hint="eastAsia"/>
          <w:b/>
          <w:bCs/>
          <w:kern w:val="44"/>
          <w:sz w:val="44"/>
          <w:szCs w:val="44"/>
        </w:rPr>
      </w:pPr>
      <w:bookmarkStart w:id="2246" w:name="_Toc430530528"/>
      <w:bookmarkStart w:id="2247" w:name="_Toc287620812"/>
      <w:bookmarkStart w:id="2248" w:name="_Toc287607865"/>
      <w:bookmarkStart w:id="2249" w:name="_Toc509218852"/>
      <w:bookmarkStart w:id="2250" w:name="_Toc23843"/>
      <w:bookmarkStart w:id="2251" w:name="_Toc534185829"/>
      <w:bookmarkStart w:id="2252" w:name="_Toc175920977"/>
      <w:bookmarkStart w:id="2253" w:name="_Toc351203480"/>
      <w:bookmarkStart w:id="2254" w:name="_Toc296890982"/>
      <w:bookmarkStart w:id="2255" w:name="_Toc296503025"/>
      <w:r>
        <w:rPr>
          <w:rFonts w:ascii="宋体" w:hAnsi="宋体" w:cs="仿宋" w:hint="eastAsia"/>
        </w:rPr>
        <w:br w:type="page"/>
      </w:r>
    </w:p>
    <w:p w14:paraId="19D0EC3B" w14:textId="38A521D6" w:rsidR="00AC4D9A" w:rsidRDefault="00000000">
      <w:pPr>
        <w:pStyle w:val="1"/>
        <w:spacing w:line="360" w:lineRule="auto"/>
        <w:jc w:val="center"/>
        <w:rPr>
          <w:rFonts w:ascii="宋体" w:hAnsi="宋体" w:cs="仿宋" w:hint="eastAsia"/>
        </w:rPr>
      </w:pPr>
      <w:r>
        <w:rPr>
          <w:rFonts w:ascii="宋体" w:hAnsi="宋体" w:cs="仿宋" w:hint="eastAsia"/>
        </w:rPr>
        <w:t xml:space="preserve">第五章  </w:t>
      </w:r>
      <w:bookmarkEnd w:id="2246"/>
      <w:bookmarkEnd w:id="2247"/>
      <w:bookmarkEnd w:id="2248"/>
      <w:bookmarkEnd w:id="2249"/>
      <w:bookmarkEnd w:id="2250"/>
      <w:bookmarkEnd w:id="2251"/>
      <w:r>
        <w:rPr>
          <w:rFonts w:ascii="宋体" w:hAnsi="宋体" w:cs="仿宋" w:hint="eastAsia"/>
        </w:rPr>
        <w:t>工程量清单</w:t>
      </w:r>
      <w:bookmarkEnd w:id="2252"/>
    </w:p>
    <w:p w14:paraId="7F0348C7" w14:textId="77777777" w:rsidR="00AC4D9A" w:rsidRDefault="00AC4D9A">
      <w:pPr>
        <w:pStyle w:val="afff0"/>
        <w:ind w:firstLine="480"/>
      </w:pPr>
      <w:bookmarkStart w:id="2256" w:name="_Toc170892802"/>
    </w:p>
    <w:p w14:paraId="3C0C0715" w14:textId="77777777" w:rsidR="00AC4D9A" w:rsidRDefault="00000000">
      <w:pPr>
        <w:pStyle w:val="1"/>
        <w:spacing w:line="360" w:lineRule="auto"/>
        <w:jc w:val="center"/>
        <w:rPr>
          <w:rFonts w:ascii="宋体" w:hAnsi="宋体" w:hint="eastAsia"/>
        </w:rPr>
      </w:pPr>
      <w:r>
        <w:rPr>
          <w:rFonts w:ascii="宋体" w:hAnsi="宋体" w:hint="eastAsia"/>
        </w:rPr>
        <w:br w:type="page"/>
      </w:r>
      <w:bookmarkStart w:id="2257" w:name="_Toc175920978"/>
      <w:r>
        <w:rPr>
          <w:rFonts w:ascii="宋体" w:hAnsi="宋体" w:hint="eastAsia"/>
        </w:rPr>
        <w:t>第六章  竞选文件格式</w:t>
      </w:r>
      <w:bookmarkEnd w:id="2256"/>
      <w:bookmarkEnd w:id="2257"/>
    </w:p>
    <w:p w14:paraId="34789628" w14:textId="77777777" w:rsidR="00AC4D9A" w:rsidRDefault="00AC4D9A">
      <w:pPr>
        <w:spacing w:line="360" w:lineRule="auto"/>
        <w:rPr>
          <w:rFonts w:ascii="宋体" w:hAnsi="宋体" w:cs="仿宋" w:hint="eastAsia"/>
          <w:sz w:val="32"/>
          <w:szCs w:val="32"/>
        </w:rPr>
      </w:pPr>
    </w:p>
    <w:p w14:paraId="11255B18" w14:textId="77777777" w:rsidR="00AC4D9A"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61246409" w14:textId="77777777" w:rsidR="00AC4D9A" w:rsidRDefault="00000000">
      <w:pPr>
        <w:spacing w:line="500" w:lineRule="exact"/>
        <w:jc w:val="center"/>
        <w:rPr>
          <w:rFonts w:ascii="宋体" w:hAnsi="宋体" w:cs="宋体" w:hint="eastAsia"/>
          <w:b/>
          <w:sz w:val="28"/>
          <w:szCs w:val="28"/>
        </w:rPr>
      </w:pPr>
      <w:bookmarkStart w:id="2258" w:name="_Toc18174"/>
      <w:bookmarkEnd w:id="2253"/>
      <w:bookmarkEnd w:id="2254"/>
      <w:bookmarkEnd w:id="2255"/>
      <w:r>
        <w:rPr>
          <w:rFonts w:ascii="宋体" w:hAnsi="宋体" w:cs="宋体" w:hint="eastAsia"/>
          <w:b/>
          <w:bCs/>
          <w:sz w:val="28"/>
          <w:szCs w:val="28"/>
          <w:u w:val="single"/>
        </w:rPr>
        <w:t xml:space="preserve">                     （项目名称） </w:t>
      </w:r>
    </w:p>
    <w:p w14:paraId="4C1E8F93"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B76E03B"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A850B81"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D17260F"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C1BF142"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703225B"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E49CB6F"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00E3B04"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CFACC31" w14:textId="77777777" w:rsidR="00AC4D9A"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2C782F12"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19B29305" w14:textId="77777777" w:rsidR="00AC4D9A" w:rsidRDefault="00AC4D9A">
      <w:pPr>
        <w:autoSpaceDE w:val="0"/>
        <w:autoSpaceDN w:val="0"/>
        <w:adjustRightInd w:val="0"/>
        <w:snapToGrid w:val="0"/>
        <w:ind w:firstLine="422"/>
        <w:rPr>
          <w:rFonts w:ascii="宋体" w:hAnsi="宋体" w:cs="宋体" w:hint="eastAsia"/>
          <w:b/>
          <w:kern w:val="0"/>
          <w:szCs w:val="21"/>
        </w:rPr>
      </w:pPr>
    </w:p>
    <w:p w14:paraId="72BED33F" w14:textId="77777777" w:rsidR="00AC4D9A" w:rsidRDefault="00AC4D9A">
      <w:pPr>
        <w:autoSpaceDE w:val="0"/>
        <w:autoSpaceDN w:val="0"/>
        <w:adjustRightInd w:val="0"/>
        <w:snapToGrid w:val="0"/>
        <w:ind w:firstLine="422"/>
        <w:rPr>
          <w:rFonts w:ascii="宋体" w:hAnsi="宋体" w:cs="宋体" w:hint="eastAsia"/>
          <w:b/>
          <w:kern w:val="0"/>
          <w:szCs w:val="21"/>
        </w:rPr>
      </w:pPr>
    </w:p>
    <w:p w14:paraId="1DBB0D14" w14:textId="77777777" w:rsidR="00AC4D9A" w:rsidRDefault="00AC4D9A">
      <w:pPr>
        <w:autoSpaceDE w:val="0"/>
        <w:autoSpaceDN w:val="0"/>
        <w:adjustRightInd w:val="0"/>
        <w:snapToGrid w:val="0"/>
        <w:ind w:firstLine="422"/>
        <w:rPr>
          <w:rFonts w:ascii="宋体" w:hAnsi="宋体" w:cs="宋体" w:hint="eastAsia"/>
          <w:b/>
          <w:kern w:val="0"/>
          <w:szCs w:val="21"/>
        </w:rPr>
      </w:pPr>
    </w:p>
    <w:p w14:paraId="2BF16F0A" w14:textId="77777777" w:rsidR="00AC4D9A" w:rsidRDefault="00AC4D9A">
      <w:pPr>
        <w:autoSpaceDE w:val="0"/>
        <w:autoSpaceDN w:val="0"/>
        <w:adjustRightInd w:val="0"/>
        <w:snapToGrid w:val="0"/>
        <w:ind w:firstLine="422"/>
        <w:rPr>
          <w:rFonts w:ascii="宋体" w:hAnsi="宋体" w:cs="宋体" w:hint="eastAsia"/>
          <w:b/>
          <w:kern w:val="0"/>
          <w:szCs w:val="21"/>
        </w:rPr>
      </w:pPr>
    </w:p>
    <w:p w14:paraId="683DA401" w14:textId="77777777" w:rsidR="00AC4D9A" w:rsidRDefault="00AC4D9A">
      <w:pPr>
        <w:autoSpaceDE w:val="0"/>
        <w:autoSpaceDN w:val="0"/>
        <w:adjustRightInd w:val="0"/>
        <w:snapToGrid w:val="0"/>
        <w:ind w:firstLine="422"/>
        <w:rPr>
          <w:rFonts w:ascii="宋体" w:hAnsi="宋体" w:cs="宋体" w:hint="eastAsia"/>
          <w:b/>
          <w:kern w:val="0"/>
          <w:szCs w:val="21"/>
        </w:rPr>
      </w:pPr>
    </w:p>
    <w:p w14:paraId="1FC99E3F" w14:textId="77777777" w:rsidR="00AC4D9A" w:rsidRDefault="00AC4D9A">
      <w:pPr>
        <w:autoSpaceDE w:val="0"/>
        <w:autoSpaceDN w:val="0"/>
        <w:adjustRightInd w:val="0"/>
        <w:snapToGrid w:val="0"/>
        <w:ind w:firstLine="422"/>
        <w:rPr>
          <w:rFonts w:ascii="宋体" w:hAnsi="宋体" w:cs="宋体" w:hint="eastAsia"/>
          <w:b/>
          <w:kern w:val="0"/>
          <w:szCs w:val="21"/>
        </w:rPr>
      </w:pPr>
    </w:p>
    <w:p w14:paraId="14C88F3C" w14:textId="77777777" w:rsidR="00AC4D9A" w:rsidRDefault="00AC4D9A">
      <w:pPr>
        <w:autoSpaceDE w:val="0"/>
        <w:autoSpaceDN w:val="0"/>
        <w:adjustRightInd w:val="0"/>
        <w:snapToGrid w:val="0"/>
        <w:ind w:firstLine="422"/>
        <w:rPr>
          <w:rFonts w:ascii="宋体" w:hAnsi="宋体" w:cs="宋体" w:hint="eastAsia"/>
          <w:b/>
          <w:kern w:val="0"/>
          <w:szCs w:val="21"/>
        </w:rPr>
      </w:pPr>
    </w:p>
    <w:p w14:paraId="6D2BBB0C" w14:textId="77777777" w:rsidR="00AC4D9A" w:rsidRDefault="00AC4D9A">
      <w:pPr>
        <w:autoSpaceDE w:val="0"/>
        <w:autoSpaceDN w:val="0"/>
        <w:adjustRightInd w:val="0"/>
        <w:snapToGrid w:val="0"/>
        <w:ind w:firstLine="422"/>
        <w:rPr>
          <w:rFonts w:ascii="宋体" w:hAnsi="宋体" w:cs="宋体" w:hint="eastAsia"/>
          <w:b/>
          <w:kern w:val="0"/>
          <w:szCs w:val="21"/>
        </w:rPr>
      </w:pPr>
    </w:p>
    <w:p w14:paraId="41B3BBC9" w14:textId="77777777" w:rsidR="00AC4D9A" w:rsidRDefault="00AC4D9A">
      <w:pPr>
        <w:autoSpaceDE w:val="0"/>
        <w:autoSpaceDN w:val="0"/>
        <w:adjustRightInd w:val="0"/>
        <w:snapToGrid w:val="0"/>
        <w:ind w:firstLine="422"/>
        <w:rPr>
          <w:rFonts w:ascii="宋体" w:hAnsi="宋体" w:cs="宋体" w:hint="eastAsia"/>
          <w:b/>
          <w:kern w:val="0"/>
          <w:szCs w:val="21"/>
        </w:rPr>
      </w:pPr>
    </w:p>
    <w:p w14:paraId="2737F4C0" w14:textId="77777777" w:rsidR="00AC4D9A" w:rsidRDefault="00AC4D9A">
      <w:pPr>
        <w:autoSpaceDE w:val="0"/>
        <w:autoSpaceDN w:val="0"/>
        <w:adjustRightInd w:val="0"/>
        <w:snapToGrid w:val="0"/>
        <w:ind w:firstLine="422"/>
        <w:rPr>
          <w:rFonts w:ascii="宋体" w:hAnsi="宋体" w:cs="宋体" w:hint="eastAsia"/>
          <w:b/>
          <w:kern w:val="0"/>
          <w:szCs w:val="21"/>
        </w:rPr>
      </w:pPr>
    </w:p>
    <w:p w14:paraId="28B51E5A" w14:textId="77777777" w:rsidR="00AC4D9A" w:rsidRDefault="00AC4D9A">
      <w:pPr>
        <w:autoSpaceDE w:val="0"/>
        <w:autoSpaceDN w:val="0"/>
        <w:adjustRightInd w:val="0"/>
        <w:snapToGrid w:val="0"/>
        <w:ind w:firstLine="422"/>
        <w:rPr>
          <w:rFonts w:ascii="宋体" w:hAnsi="宋体" w:cs="宋体" w:hint="eastAsia"/>
          <w:b/>
          <w:kern w:val="0"/>
          <w:szCs w:val="21"/>
        </w:rPr>
      </w:pPr>
    </w:p>
    <w:p w14:paraId="475A29CD" w14:textId="77777777" w:rsidR="00AC4D9A" w:rsidRDefault="00AC4D9A">
      <w:pPr>
        <w:autoSpaceDE w:val="0"/>
        <w:autoSpaceDN w:val="0"/>
        <w:adjustRightInd w:val="0"/>
        <w:snapToGrid w:val="0"/>
        <w:ind w:firstLine="402"/>
        <w:rPr>
          <w:rFonts w:ascii="宋体" w:hAnsi="宋体" w:cs="宋体" w:hint="eastAsia"/>
          <w:b/>
          <w:kern w:val="0"/>
          <w:sz w:val="20"/>
          <w:szCs w:val="20"/>
        </w:rPr>
      </w:pPr>
    </w:p>
    <w:p w14:paraId="690285C5" w14:textId="77777777" w:rsidR="00AC4D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20D2D0C7" w14:textId="77777777" w:rsidR="00AC4D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52A01F95" w14:textId="77777777" w:rsidR="00AC4D9A"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63E8874B" w14:textId="77777777" w:rsidR="00AC4D9A" w:rsidRDefault="00AC4D9A">
      <w:pPr>
        <w:ind w:firstLine="420"/>
        <w:rPr>
          <w:rFonts w:ascii="宋体" w:hAnsi="宋体" w:hint="eastAsia"/>
          <w:color w:val="000000"/>
        </w:rPr>
      </w:pPr>
    </w:p>
    <w:p w14:paraId="6A9B4539" w14:textId="77777777" w:rsidR="00AC4D9A" w:rsidRDefault="00AC4D9A">
      <w:pPr>
        <w:pStyle w:val="afff0"/>
        <w:ind w:firstLine="480"/>
      </w:pPr>
      <w:bookmarkStart w:id="2259" w:name="_Toc16828"/>
      <w:bookmarkStart w:id="2260" w:name="_Toc31417"/>
      <w:bookmarkStart w:id="2261" w:name="_Toc8605"/>
      <w:bookmarkStart w:id="2262" w:name="_Toc6715"/>
      <w:bookmarkStart w:id="2263" w:name="_Toc31297"/>
      <w:bookmarkStart w:id="2264" w:name="_Toc5882"/>
      <w:bookmarkStart w:id="2265" w:name="_Toc436833744"/>
      <w:bookmarkStart w:id="2266" w:name="_Toc482175913"/>
      <w:bookmarkStart w:id="2267" w:name="_Toc30022"/>
      <w:bookmarkStart w:id="2268" w:name="_Toc702"/>
    </w:p>
    <w:p w14:paraId="61BB9B02" w14:textId="77777777" w:rsidR="00AC4D9A" w:rsidRDefault="00AC4D9A">
      <w:pPr>
        <w:rPr>
          <w:rFonts w:ascii="宋体" w:hAnsi="宋体" w:hint="eastAsia"/>
          <w:color w:val="000000"/>
        </w:rPr>
      </w:pPr>
    </w:p>
    <w:p w14:paraId="75368CDE" w14:textId="77777777" w:rsidR="00AC4D9A" w:rsidRDefault="00AC4D9A">
      <w:pPr>
        <w:pStyle w:val="aa"/>
        <w:rPr>
          <w:rFonts w:ascii="宋体" w:hAnsi="宋体" w:hint="eastAsia"/>
          <w:color w:val="000000"/>
        </w:rPr>
      </w:pPr>
    </w:p>
    <w:p w14:paraId="48C70521" w14:textId="77777777" w:rsidR="00AC4D9A" w:rsidRDefault="00AC4D9A">
      <w:pPr>
        <w:rPr>
          <w:rFonts w:ascii="宋体" w:hAnsi="宋体" w:hint="eastAsia"/>
          <w:color w:val="000000"/>
        </w:rPr>
      </w:pPr>
    </w:p>
    <w:p w14:paraId="161C8CCC" w14:textId="77777777" w:rsidR="00AC4D9A" w:rsidRDefault="00AC4D9A">
      <w:pPr>
        <w:pStyle w:val="aa"/>
        <w:rPr>
          <w:rFonts w:ascii="宋体" w:hAnsi="宋体" w:hint="eastAsia"/>
          <w:color w:val="000000"/>
        </w:rPr>
      </w:pPr>
    </w:p>
    <w:p w14:paraId="60521E5D" w14:textId="77777777" w:rsidR="00AC4D9A" w:rsidRDefault="00AC4D9A">
      <w:pPr>
        <w:rPr>
          <w:rFonts w:ascii="宋体" w:hAnsi="宋体" w:hint="eastAsia"/>
        </w:rPr>
      </w:pPr>
    </w:p>
    <w:p w14:paraId="4963AEBA" w14:textId="77777777" w:rsidR="00AC4D9A"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1032E05A" w14:textId="77777777" w:rsidR="00AC4D9A" w:rsidRDefault="00AC4D9A">
      <w:pPr>
        <w:autoSpaceDE w:val="0"/>
        <w:autoSpaceDN w:val="0"/>
        <w:adjustRightInd w:val="0"/>
        <w:snapToGrid w:val="0"/>
        <w:ind w:firstLine="420"/>
        <w:rPr>
          <w:rFonts w:ascii="宋体" w:hAnsi="宋体" w:cs="宋体" w:hint="eastAsia"/>
          <w:snapToGrid w:val="0"/>
          <w:kern w:val="0"/>
          <w:szCs w:val="21"/>
        </w:rPr>
      </w:pPr>
    </w:p>
    <w:p w14:paraId="0AD59AD0" w14:textId="77777777" w:rsidR="00AC4D9A" w:rsidRDefault="00000000">
      <w:pPr>
        <w:autoSpaceDE w:val="0"/>
        <w:autoSpaceDN w:val="0"/>
        <w:adjustRightInd w:val="0"/>
        <w:spacing w:line="360" w:lineRule="auto"/>
        <w:ind w:firstLineChars="200" w:firstLine="480"/>
        <w:jc w:val="center"/>
        <w:rPr>
          <w:rFonts w:ascii="宋体" w:hAnsi="宋体" w:hint="eastAsia"/>
          <w:kern w:val="0"/>
          <w:sz w:val="24"/>
        </w:rPr>
      </w:pPr>
      <w:bookmarkStart w:id="2269"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3FA0E74B" w14:textId="77777777" w:rsidR="00AC4D9A" w:rsidRDefault="00AC4D9A">
      <w:pPr>
        <w:pStyle w:val="afff0"/>
        <w:ind w:firstLine="480"/>
      </w:pPr>
    </w:p>
    <w:p w14:paraId="1AD5F7E6" w14:textId="77777777" w:rsidR="00AC4D9A" w:rsidRDefault="00AC4D9A">
      <w:pPr>
        <w:rPr>
          <w:rFonts w:ascii="宋体" w:hAnsi="宋体" w:cs="宋体" w:hint="eastAsia"/>
          <w:szCs w:val="28"/>
        </w:rPr>
      </w:pPr>
    </w:p>
    <w:p w14:paraId="1D93E941" w14:textId="77777777" w:rsidR="00AC4D9A" w:rsidRDefault="00AC4D9A">
      <w:pPr>
        <w:pStyle w:val="aa"/>
        <w:rPr>
          <w:rFonts w:ascii="宋体" w:hAnsi="宋体" w:cs="宋体" w:hint="eastAsia"/>
          <w:szCs w:val="28"/>
        </w:rPr>
      </w:pPr>
    </w:p>
    <w:p w14:paraId="4E682D04" w14:textId="77777777" w:rsidR="00AC4D9A" w:rsidRDefault="00AC4D9A">
      <w:pPr>
        <w:rPr>
          <w:rFonts w:ascii="宋体" w:hAnsi="宋体" w:cs="宋体" w:hint="eastAsia"/>
          <w:szCs w:val="28"/>
        </w:rPr>
      </w:pPr>
    </w:p>
    <w:p w14:paraId="0D93DA75" w14:textId="77777777" w:rsidR="00AC4D9A" w:rsidRDefault="00AC4D9A">
      <w:pPr>
        <w:pStyle w:val="aa"/>
        <w:rPr>
          <w:rFonts w:ascii="宋体" w:hAnsi="宋体" w:cs="宋体" w:hint="eastAsia"/>
          <w:szCs w:val="28"/>
        </w:rPr>
      </w:pPr>
    </w:p>
    <w:p w14:paraId="7C307279" w14:textId="77777777" w:rsidR="00AC4D9A" w:rsidRDefault="00AC4D9A">
      <w:pPr>
        <w:rPr>
          <w:rFonts w:ascii="宋体" w:hAnsi="宋体" w:cs="宋体" w:hint="eastAsia"/>
          <w:szCs w:val="28"/>
        </w:rPr>
      </w:pPr>
    </w:p>
    <w:p w14:paraId="69A48018" w14:textId="77777777" w:rsidR="00AC4D9A" w:rsidRDefault="00AC4D9A">
      <w:pPr>
        <w:pStyle w:val="aa"/>
        <w:rPr>
          <w:rFonts w:ascii="宋体" w:hAnsi="宋体" w:cs="宋体" w:hint="eastAsia"/>
          <w:szCs w:val="28"/>
        </w:rPr>
      </w:pPr>
    </w:p>
    <w:p w14:paraId="66D30789" w14:textId="77777777" w:rsidR="00AC4D9A" w:rsidRDefault="00AC4D9A">
      <w:pPr>
        <w:rPr>
          <w:rFonts w:ascii="宋体" w:hAnsi="宋体" w:cs="宋体" w:hint="eastAsia"/>
          <w:szCs w:val="28"/>
        </w:rPr>
      </w:pPr>
    </w:p>
    <w:p w14:paraId="48D50569" w14:textId="77777777" w:rsidR="00AC4D9A" w:rsidRDefault="00AC4D9A">
      <w:pPr>
        <w:pStyle w:val="aa"/>
        <w:rPr>
          <w:rFonts w:ascii="宋体" w:hAnsi="宋体" w:cs="宋体" w:hint="eastAsia"/>
          <w:szCs w:val="28"/>
        </w:rPr>
      </w:pPr>
    </w:p>
    <w:p w14:paraId="2F3D638A" w14:textId="77777777" w:rsidR="00AC4D9A" w:rsidRDefault="00AC4D9A">
      <w:pPr>
        <w:rPr>
          <w:rFonts w:ascii="宋体" w:hAnsi="宋体" w:cs="宋体" w:hint="eastAsia"/>
          <w:szCs w:val="28"/>
        </w:rPr>
      </w:pPr>
    </w:p>
    <w:p w14:paraId="6120692A" w14:textId="77777777" w:rsidR="00AC4D9A" w:rsidRDefault="00AC4D9A">
      <w:pPr>
        <w:pStyle w:val="aa"/>
        <w:rPr>
          <w:rFonts w:ascii="宋体" w:hAnsi="宋体" w:cs="宋体" w:hint="eastAsia"/>
          <w:szCs w:val="28"/>
        </w:rPr>
      </w:pPr>
    </w:p>
    <w:p w14:paraId="336F6DC4" w14:textId="77777777" w:rsidR="00AC4D9A" w:rsidRDefault="00AC4D9A">
      <w:pPr>
        <w:rPr>
          <w:rFonts w:ascii="宋体" w:hAnsi="宋体" w:cs="宋体" w:hint="eastAsia"/>
          <w:szCs w:val="28"/>
        </w:rPr>
      </w:pPr>
    </w:p>
    <w:p w14:paraId="54D2B532" w14:textId="77777777" w:rsidR="00AC4D9A" w:rsidRDefault="00AC4D9A">
      <w:pPr>
        <w:pStyle w:val="aa"/>
        <w:rPr>
          <w:rFonts w:ascii="宋体" w:hAnsi="宋体" w:cs="宋体" w:hint="eastAsia"/>
          <w:szCs w:val="28"/>
        </w:rPr>
      </w:pPr>
    </w:p>
    <w:p w14:paraId="327E1376" w14:textId="77777777" w:rsidR="00AC4D9A" w:rsidRDefault="00AC4D9A">
      <w:pPr>
        <w:rPr>
          <w:rFonts w:ascii="宋体" w:hAnsi="宋体" w:cs="宋体" w:hint="eastAsia"/>
          <w:szCs w:val="28"/>
        </w:rPr>
      </w:pPr>
    </w:p>
    <w:p w14:paraId="29BD569B" w14:textId="77777777" w:rsidR="00AC4D9A" w:rsidRDefault="00AC4D9A">
      <w:pPr>
        <w:pStyle w:val="aa"/>
        <w:rPr>
          <w:rFonts w:ascii="宋体" w:hAnsi="宋体" w:cs="宋体" w:hint="eastAsia"/>
          <w:szCs w:val="28"/>
        </w:rPr>
      </w:pPr>
    </w:p>
    <w:p w14:paraId="5FB04FC0" w14:textId="77777777" w:rsidR="00AC4D9A" w:rsidRDefault="00AC4D9A">
      <w:pPr>
        <w:rPr>
          <w:rFonts w:ascii="宋体" w:hAnsi="宋体" w:cs="宋体" w:hint="eastAsia"/>
          <w:szCs w:val="28"/>
        </w:rPr>
      </w:pPr>
    </w:p>
    <w:p w14:paraId="09F0519E" w14:textId="77777777" w:rsidR="00AC4D9A" w:rsidRDefault="00AC4D9A">
      <w:pPr>
        <w:pStyle w:val="aa"/>
        <w:rPr>
          <w:rFonts w:ascii="宋体" w:hAnsi="宋体" w:cs="宋体" w:hint="eastAsia"/>
          <w:szCs w:val="28"/>
        </w:rPr>
      </w:pPr>
    </w:p>
    <w:p w14:paraId="6377DE35" w14:textId="77777777" w:rsidR="00AC4D9A" w:rsidRDefault="00AC4D9A">
      <w:pPr>
        <w:rPr>
          <w:rFonts w:ascii="宋体" w:hAnsi="宋体" w:cs="宋体" w:hint="eastAsia"/>
          <w:szCs w:val="28"/>
        </w:rPr>
      </w:pPr>
    </w:p>
    <w:p w14:paraId="08947FDC" w14:textId="77777777" w:rsidR="00AC4D9A" w:rsidRDefault="00AC4D9A">
      <w:pPr>
        <w:pStyle w:val="aa"/>
        <w:rPr>
          <w:rFonts w:ascii="宋体" w:hAnsi="宋体" w:cs="宋体" w:hint="eastAsia"/>
          <w:szCs w:val="28"/>
        </w:rPr>
      </w:pPr>
    </w:p>
    <w:p w14:paraId="43F9BDEA" w14:textId="77777777" w:rsidR="00AC4D9A" w:rsidRDefault="00AC4D9A">
      <w:pPr>
        <w:rPr>
          <w:rFonts w:ascii="宋体" w:hAnsi="宋体" w:cs="宋体" w:hint="eastAsia"/>
          <w:szCs w:val="28"/>
        </w:rPr>
      </w:pPr>
    </w:p>
    <w:p w14:paraId="5EF78D2D" w14:textId="77777777" w:rsidR="00AC4D9A" w:rsidRDefault="00AC4D9A">
      <w:pPr>
        <w:pStyle w:val="aa"/>
        <w:rPr>
          <w:rFonts w:ascii="宋体" w:hAnsi="宋体" w:cs="宋体" w:hint="eastAsia"/>
          <w:szCs w:val="28"/>
        </w:rPr>
      </w:pPr>
    </w:p>
    <w:p w14:paraId="59EFE903" w14:textId="77777777" w:rsidR="00AC4D9A" w:rsidRDefault="00AC4D9A">
      <w:pPr>
        <w:rPr>
          <w:rFonts w:ascii="宋体" w:hAnsi="宋体" w:cs="宋体" w:hint="eastAsia"/>
          <w:szCs w:val="28"/>
        </w:rPr>
      </w:pPr>
    </w:p>
    <w:p w14:paraId="63CB06FB" w14:textId="77777777" w:rsidR="00AC4D9A" w:rsidRDefault="00AC4D9A">
      <w:pPr>
        <w:pStyle w:val="aa"/>
        <w:rPr>
          <w:rFonts w:ascii="宋体" w:hAnsi="宋体" w:cs="宋体" w:hint="eastAsia"/>
          <w:szCs w:val="28"/>
        </w:rPr>
      </w:pPr>
    </w:p>
    <w:p w14:paraId="7ED7C4CA" w14:textId="77777777" w:rsidR="00AC4D9A" w:rsidRDefault="00AC4D9A">
      <w:pPr>
        <w:rPr>
          <w:rFonts w:ascii="宋体" w:hAnsi="宋体" w:cs="宋体" w:hint="eastAsia"/>
          <w:szCs w:val="28"/>
        </w:rPr>
      </w:pPr>
    </w:p>
    <w:p w14:paraId="36A57205" w14:textId="77777777" w:rsidR="00AC4D9A" w:rsidRDefault="00AC4D9A">
      <w:pPr>
        <w:pStyle w:val="aa"/>
        <w:rPr>
          <w:rFonts w:ascii="宋体" w:hAnsi="宋体" w:cs="宋体" w:hint="eastAsia"/>
          <w:szCs w:val="28"/>
        </w:rPr>
      </w:pPr>
    </w:p>
    <w:p w14:paraId="0413EE61" w14:textId="77777777" w:rsidR="00AC4D9A" w:rsidRDefault="00AC4D9A">
      <w:pPr>
        <w:rPr>
          <w:rFonts w:ascii="宋体" w:hAnsi="宋体" w:hint="eastAsia"/>
        </w:rPr>
      </w:pPr>
    </w:p>
    <w:p w14:paraId="0BACBA6F" w14:textId="77777777" w:rsidR="00AC4D9A"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2270" w:name="_Toc174636050"/>
      <w:bookmarkStart w:id="2271" w:name="_Toc175920943"/>
      <w:bookmarkStart w:id="2272" w:name="_Toc174459505"/>
      <w:bookmarkStart w:id="2273" w:name="_Toc175920979"/>
      <w:r>
        <w:rPr>
          <w:rFonts w:ascii="宋体" w:hAnsi="宋体" w:cs="宋体" w:hint="eastAsia"/>
          <w:szCs w:val="28"/>
        </w:rPr>
        <w:t>一、竞选函</w:t>
      </w:r>
      <w:bookmarkEnd w:id="2269"/>
      <w:bookmarkEnd w:id="2270"/>
      <w:bookmarkEnd w:id="2271"/>
      <w:bookmarkEnd w:id="2272"/>
      <w:bookmarkEnd w:id="2273"/>
    </w:p>
    <w:p w14:paraId="7C78FAD4" w14:textId="77777777" w:rsidR="00AC4D9A"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483B944C" w14:textId="1552798B" w:rsidR="00AC4D9A" w:rsidRDefault="00000000">
      <w:pPr>
        <w:tabs>
          <w:tab w:val="left" w:pos="2238"/>
          <w:tab w:val="left" w:pos="2655"/>
          <w:tab w:val="left" w:pos="6198"/>
          <w:tab w:val="left" w:pos="6342"/>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w:t>
      </w:r>
      <w:r>
        <w:rPr>
          <w:rFonts w:ascii="宋体" w:hAnsi="宋体"/>
          <w:szCs w:val="21"/>
        </w:rPr>
        <w:t>愿意以</w:t>
      </w:r>
      <w:proofErr w:type="gramStart"/>
      <w:r>
        <w:rPr>
          <w:rFonts w:ascii="宋体" w:hAnsi="宋体" w:hint="eastAsia"/>
          <w:szCs w:val="21"/>
        </w:rPr>
        <w:t>竞选总</w:t>
      </w:r>
      <w:proofErr w:type="gramEnd"/>
      <w:r>
        <w:rPr>
          <w:rFonts w:ascii="宋体" w:hAnsi="宋体" w:hint="eastAsia"/>
          <w:szCs w:val="21"/>
        </w:rPr>
        <w:t>报价</w:t>
      </w:r>
      <w:r>
        <w:rPr>
          <w:rFonts w:ascii="宋体" w:hAnsi="宋体"/>
          <w:snapToGrid w:val="0"/>
          <w:kern w:val="0"/>
          <w:szCs w:val="21"/>
        </w:rPr>
        <w:t>¥</w:t>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，身份证号码：</w:t>
      </w:r>
      <w:r>
        <w:rPr>
          <w:rFonts w:ascii="宋体" w:hAnsi="宋体" w:hint="eastAsia"/>
          <w:snapToGrid w:val="0"/>
          <w:kern w:val="0"/>
          <w:szCs w:val="21"/>
          <w:u w:val="single"/>
        </w:rPr>
        <w:t xml:space="preserve">     </w:t>
      </w:r>
      <w:r w:rsidR="002831D1">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，证书号：</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 xml:space="preserve">       </w:t>
      </w:r>
      <w:r w:rsidR="002831D1">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sidR="002831D1">
        <w:rPr>
          <w:rFonts w:ascii="宋体" w:hAnsi="宋体" w:hint="eastAsia"/>
          <w:snapToGrid w:val="0"/>
          <w:kern w:val="0"/>
          <w:szCs w:val="21"/>
        </w:rPr>
        <w:t>要求</w:t>
      </w:r>
      <w:r>
        <w:rPr>
          <w:rFonts w:ascii="宋体" w:hAnsi="宋体" w:hint="eastAsia"/>
          <w:snapToGrid w:val="0"/>
          <w:kern w:val="0"/>
          <w:szCs w:val="21"/>
          <w:u w:val="single"/>
        </w:rPr>
        <w:t xml:space="preserve">   </w:t>
      </w:r>
      <w:r w:rsidR="002831D1">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p>
    <w:p w14:paraId="30B4F610"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29507E1C" w14:textId="77777777" w:rsidR="00AC4D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002B7CA"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53517C06"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80FE27E"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147106B2" w14:textId="77777777" w:rsidR="00AC4D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4F1A8526"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标准和要求，完成全部合同内容。</w:t>
      </w:r>
    </w:p>
    <w:p w14:paraId="4772DC45" w14:textId="77777777" w:rsidR="00AC4D9A"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1C791843" w14:textId="77777777" w:rsidR="00AC4D9A"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6CA489F8" w14:textId="77777777" w:rsidR="00AC4D9A" w:rsidRDefault="00AC4D9A">
      <w:pPr>
        <w:spacing w:line="500" w:lineRule="exact"/>
        <w:ind w:firstLine="420"/>
        <w:rPr>
          <w:rFonts w:ascii="宋体" w:hAnsi="宋体" w:cs="宋体" w:hint="eastAsia"/>
          <w:szCs w:val="21"/>
        </w:rPr>
      </w:pPr>
    </w:p>
    <w:p w14:paraId="115027E2" w14:textId="77777777" w:rsidR="00AC4D9A" w:rsidRDefault="00AC4D9A">
      <w:pPr>
        <w:spacing w:line="500" w:lineRule="exact"/>
        <w:ind w:firstLine="420"/>
        <w:rPr>
          <w:rFonts w:ascii="宋体" w:hAnsi="宋体" w:cs="宋体" w:hint="eastAsia"/>
          <w:szCs w:val="21"/>
        </w:rPr>
      </w:pPr>
    </w:p>
    <w:p w14:paraId="7F4DE1CE" w14:textId="77777777" w:rsidR="00AC4D9A"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9DC9FA2" w14:textId="77777777" w:rsidR="00AC4D9A"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FE4F72C" w14:textId="77777777" w:rsidR="00AC4D9A"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DEB2D5A" w14:textId="77777777" w:rsidR="00AC4D9A"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2378B6B" w14:textId="77777777" w:rsidR="00AC4D9A"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7EC6AC8" w14:textId="77777777" w:rsidR="00AC4D9A" w:rsidRDefault="00AC4D9A">
      <w:pPr>
        <w:tabs>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13C92525" w14:textId="77777777" w:rsidR="00AC4D9A"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F0CA341" w14:textId="77777777" w:rsidR="00AC4D9A" w:rsidRDefault="00000000">
      <w:pPr>
        <w:widowControl/>
        <w:jc w:val="left"/>
        <w:rPr>
          <w:rFonts w:ascii="宋体" w:hAnsi="宋体" w:cs="宋体" w:hint="eastAsia"/>
          <w:b/>
          <w:bCs/>
          <w:sz w:val="32"/>
          <w:szCs w:val="28"/>
        </w:rPr>
      </w:pPr>
      <w:bookmarkStart w:id="2274" w:name="_Toc10132"/>
      <w:bookmarkStart w:id="2275" w:name="_Toc174636051"/>
      <w:bookmarkStart w:id="2276" w:name="_Toc4331"/>
      <w:bookmarkStart w:id="2277" w:name="_Toc175920944"/>
      <w:bookmarkStart w:id="2278" w:name="_Toc174459506"/>
      <w:bookmarkStart w:id="2279" w:name="_Toc175920980"/>
      <w:r>
        <w:rPr>
          <w:rFonts w:ascii="宋体" w:hAnsi="宋体" w:cs="宋体" w:hint="eastAsia"/>
          <w:szCs w:val="28"/>
        </w:rPr>
        <w:br w:type="page"/>
      </w:r>
    </w:p>
    <w:p w14:paraId="26A2AF8B" w14:textId="77777777" w:rsidR="00AC4D9A" w:rsidRDefault="00000000">
      <w:pPr>
        <w:pStyle w:val="2"/>
        <w:spacing w:before="240" w:after="240"/>
        <w:rPr>
          <w:rFonts w:ascii="宋体" w:hAnsi="宋体" w:cs="宋体" w:hint="eastAsia"/>
          <w:szCs w:val="28"/>
        </w:rPr>
      </w:pPr>
      <w:r>
        <w:rPr>
          <w:rFonts w:ascii="宋体" w:hAnsi="宋体" w:cs="宋体" w:hint="eastAsia"/>
          <w:szCs w:val="28"/>
        </w:rPr>
        <w:t>二、</w:t>
      </w:r>
      <w:bookmarkEnd w:id="2274"/>
      <w:r>
        <w:rPr>
          <w:rFonts w:ascii="宋体" w:hAnsi="宋体" w:cs="宋体" w:hint="eastAsia"/>
          <w:szCs w:val="28"/>
        </w:rPr>
        <w:t>法定代表人身份证明及授权委托书</w:t>
      </w:r>
      <w:bookmarkEnd w:id="2275"/>
      <w:bookmarkEnd w:id="2276"/>
      <w:bookmarkEnd w:id="2277"/>
      <w:bookmarkEnd w:id="2278"/>
      <w:bookmarkEnd w:id="2279"/>
    </w:p>
    <w:p w14:paraId="4A353CB0" w14:textId="77777777" w:rsidR="00AC4D9A"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776619EE" w14:textId="77777777" w:rsidR="00AC4D9A"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2280" w:name="_Toc192354897"/>
      <w:bookmarkStart w:id="2281" w:name="_Toc415571767"/>
      <w:bookmarkStart w:id="2282" w:name="_Toc224619354"/>
      <w:bookmarkStart w:id="2283" w:name="_Toc229558402"/>
      <w:bookmarkStart w:id="2284" w:name="_Toc196153712"/>
      <w:bookmarkStart w:id="2285" w:name="_Toc193268556"/>
      <w:bookmarkStart w:id="2286" w:name="_Toc196153911"/>
      <w:bookmarkStart w:id="2287" w:name="_Toc196154010"/>
      <w:bookmarkStart w:id="2288" w:name="_Toc22971"/>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2FDB22E"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A945C8"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DE6F6E6" w14:textId="77777777" w:rsidR="00AC4D9A"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09ACF76"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E15D016" w14:textId="77777777" w:rsidR="00AC4D9A"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5DCBD41" w14:textId="77777777" w:rsidR="00AC4D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00551140" w14:textId="77777777" w:rsidR="00AC4D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5A838549" w14:textId="77777777" w:rsidR="00AC4D9A"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029D34D7" w14:textId="77777777" w:rsidR="00AC4D9A" w:rsidRDefault="00AC4D9A">
      <w:pPr>
        <w:pStyle w:val="aa"/>
        <w:spacing w:after="0" w:line="360" w:lineRule="auto"/>
        <w:rPr>
          <w:rFonts w:ascii="宋体" w:hAnsi="宋体" w:hint="eastAsia"/>
          <w:szCs w:val="21"/>
        </w:rPr>
      </w:pPr>
    </w:p>
    <w:p w14:paraId="6400CC82" w14:textId="77777777" w:rsidR="00AC4D9A" w:rsidRDefault="00AC4D9A">
      <w:pPr>
        <w:pStyle w:val="aa"/>
        <w:spacing w:after="0" w:line="360" w:lineRule="auto"/>
        <w:rPr>
          <w:rFonts w:ascii="宋体" w:hAnsi="宋体" w:hint="eastAsia"/>
          <w:szCs w:val="21"/>
        </w:rPr>
      </w:pPr>
    </w:p>
    <w:p w14:paraId="0DB27E1C" w14:textId="77777777" w:rsidR="00AC4D9A" w:rsidRDefault="00AC4D9A">
      <w:pPr>
        <w:pStyle w:val="aa"/>
        <w:spacing w:after="0" w:line="360" w:lineRule="auto"/>
        <w:rPr>
          <w:rFonts w:ascii="宋体" w:hAnsi="宋体" w:hint="eastAsia"/>
          <w:szCs w:val="21"/>
        </w:rPr>
      </w:pPr>
    </w:p>
    <w:p w14:paraId="139CAB5A" w14:textId="77777777" w:rsidR="00AC4D9A" w:rsidRDefault="00AC4D9A">
      <w:pPr>
        <w:pStyle w:val="aa"/>
        <w:spacing w:after="0" w:line="360" w:lineRule="auto"/>
        <w:rPr>
          <w:rFonts w:ascii="宋体" w:hAnsi="宋体" w:hint="eastAsia"/>
          <w:szCs w:val="21"/>
        </w:rPr>
      </w:pPr>
    </w:p>
    <w:p w14:paraId="7C66517E" w14:textId="77777777" w:rsidR="00AC4D9A" w:rsidRDefault="00AC4D9A">
      <w:pPr>
        <w:pStyle w:val="aa"/>
        <w:spacing w:after="0" w:line="360" w:lineRule="auto"/>
        <w:rPr>
          <w:rFonts w:ascii="宋体" w:hAnsi="宋体" w:hint="eastAsia"/>
          <w:szCs w:val="21"/>
        </w:rPr>
      </w:pPr>
    </w:p>
    <w:p w14:paraId="7C5138A5" w14:textId="77777777" w:rsidR="00AC4D9A" w:rsidRDefault="00AC4D9A">
      <w:pPr>
        <w:pStyle w:val="aa"/>
        <w:spacing w:after="0" w:line="360" w:lineRule="auto"/>
        <w:rPr>
          <w:rFonts w:ascii="宋体" w:hAnsi="宋体" w:hint="eastAsia"/>
          <w:szCs w:val="21"/>
        </w:rPr>
      </w:pPr>
    </w:p>
    <w:p w14:paraId="52F7051B" w14:textId="77777777" w:rsidR="00AC4D9A"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698BBDB0" w14:textId="77777777" w:rsidR="00AC4D9A" w:rsidRDefault="00AC4D9A">
      <w:pPr>
        <w:autoSpaceDE w:val="0"/>
        <w:autoSpaceDN w:val="0"/>
        <w:adjustRightInd w:val="0"/>
        <w:snapToGrid w:val="0"/>
        <w:spacing w:line="480" w:lineRule="auto"/>
        <w:jc w:val="left"/>
        <w:rPr>
          <w:rFonts w:ascii="宋体" w:hAnsi="宋体" w:hint="eastAsia"/>
          <w:kern w:val="0"/>
          <w:sz w:val="20"/>
          <w:szCs w:val="20"/>
        </w:rPr>
      </w:pPr>
    </w:p>
    <w:p w14:paraId="30F903D2" w14:textId="77777777" w:rsidR="00AC4D9A"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C1464EE" w14:textId="77777777" w:rsidR="00AC4D9A" w:rsidRDefault="00AC4D9A">
      <w:pPr>
        <w:autoSpaceDE w:val="0"/>
        <w:autoSpaceDN w:val="0"/>
        <w:adjustRightInd w:val="0"/>
        <w:snapToGrid w:val="0"/>
        <w:spacing w:line="360" w:lineRule="auto"/>
        <w:jc w:val="left"/>
        <w:rPr>
          <w:rFonts w:ascii="宋体" w:hAnsi="宋体" w:hint="eastAsia"/>
          <w:kern w:val="0"/>
        </w:rPr>
      </w:pPr>
    </w:p>
    <w:p w14:paraId="1570EFE8" w14:textId="77777777" w:rsidR="00AC4D9A" w:rsidRDefault="00AC4D9A">
      <w:pPr>
        <w:autoSpaceDE w:val="0"/>
        <w:autoSpaceDN w:val="0"/>
        <w:adjustRightInd w:val="0"/>
        <w:snapToGrid w:val="0"/>
        <w:spacing w:line="360" w:lineRule="auto"/>
        <w:jc w:val="left"/>
        <w:rPr>
          <w:rFonts w:ascii="宋体" w:hAnsi="宋体" w:hint="eastAsia"/>
          <w:kern w:val="0"/>
        </w:rPr>
      </w:pPr>
    </w:p>
    <w:p w14:paraId="28B04AE9" w14:textId="77777777" w:rsidR="00AC4D9A"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E3685E5" w14:textId="77777777" w:rsidR="00AC4D9A" w:rsidRDefault="00AC4D9A">
      <w:pPr>
        <w:autoSpaceDE w:val="0"/>
        <w:autoSpaceDN w:val="0"/>
        <w:adjustRightInd w:val="0"/>
        <w:snapToGrid w:val="0"/>
        <w:spacing w:line="360" w:lineRule="auto"/>
        <w:jc w:val="left"/>
        <w:rPr>
          <w:rFonts w:ascii="宋体" w:hAnsi="宋体" w:hint="eastAsia"/>
          <w:kern w:val="0"/>
        </w:rPr>
      </w:pPr>
    </w:p>
    <w:p w14:paraId="5CBB4CF9" w14:textId="77777777" w:rsidR="00AC4D9A" w:rsidRDefault="00000000">
      <w:pPr>
        <w:jc w:val="center"/>
        <w:rPr>
          <w:rFonts w:ascii="宋体" w:hAnsi="宋体" w:hint="eastAsia"/>
          <w:b/>
          <w:bCs/>
          <w:sz w:val="28"/>
          <w:szCs w:val="28"/>
        </w:rPr>
      </w:pPr>
      <w:r>
        <w:rPr>
          <w:rFonts w:ascii="宋体" w:hAnsi="宋体" w:hint="eastAsia"/>
          <w:b/>
          <w:bCs/>
          <w:sz w:val="28"/>
          <w:szCs w:val="28"/>
        </w:rPr>
        <w:br w:type="page"/>
        <w:t>授权委托书</w:t>
      </w:r>
      <w:bookmarkEnd w:id="2280"/>
      <w:bookmarkEnd w:id="2281"/>
      <w:bookmarkEnd w:id="2282"/>
      <w:bookmarkEnd w:id="2283"/>
      <w:bookmarkEnd w:id="2284"/>
      <w:bookmarkEnd w:id="2285"/>
      <w:bookmarkEnd w:id="2286"/>
      <w:bookmarkEnd w:id="2287"/>
      <w:bookmarkEnd w:id="2288"/>
    </w:p>
    <w:p w14:paraId="1884E1CC" w14:textId="77777777" w:rsidR="00AC4D9A" w:rsidRDefault="00AC4D9A">
      <w:pPr>
        <w:pStyle w:val="af"/>
      </w:pPr>
    </w:p>
    <w:p w14:paraId="3CD713D2" w14:textId="52643E2E" w:rsidR="00AC4D9A"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2220286C" w14:textId="77777777" w:rsidR="00AC4D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46BB7580" w14:textId="77777777" w:rsidR="00AC4D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097872B" w14:textId="77777777" w:rsidR="00AC4D9A" w:rsidRDefault="00AC4D9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0294406" w14:textId="77777777" w:rsidR="00AC4D9A"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A239E5A" w14:textId="77777777" w:rsidR="00AC4D9A"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37ECC6B" w14:textId="77777777" w:rsidR="00AC4D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750A19" w14:textId="77777777" w:rsidR="00AC4D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F114A23" w14:textId="77777777" w:rsidR="00AC4D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555C74E" w14:textId="77777777" w:rsidR="00AC4D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6CBC3B7" w14:textId="77777777" w:rsidR="00AC4D9A"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32202F27" w14:textId="77777777" w:rsidR="00AC4D9A"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2289" w:name="_Toc19149"/>
      <w:bookmarkStart w:id="2290" w:name="_Toc7925"/>
    </w:p>
    <w:p w14:paraId="17BDC5AF" w14:textId="77777777" w:rsidR="00AC4D9A" w:rsidRDefault="00AC4D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6558E3C" w14:textId="77777777" w:rsidR="00AC4D9A"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B3E6E75" w14:textId="77777777" w:rsidR="00AC4D9A" w:rsidRDefault="00AC4D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25207677" w14:textId="77777777" w:rsidR="00AC4D9A"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E1FD75E" w14:textId="77777777" w:rsidR="00B95B13" w:rsidRDefault="00B95B13" w:rsidP="00B95B13">
      <w:pPr>
        <w:tabs>
          <w:tab w:val="left" w:pos="5760"/>
        </w:tabs>
        <w:autoSpaceDE w:val="0"/>
        <w:autoSpaceDN w:val="0"/>
        <w:adjustRightInd w:val="0"/>
        <w:spacing w:line="360" w:lineRule="auto"/>
        <w:ind w:firstLineChars="200" w:firstLine="422"/>
        <w:jc w:val="left"/>
        <w:rPr>
          <w:rFonts w:ascii="宋体" w:hAnsi="宋体" w:hint="eastAsia"/>
          <w:b/>
          <w:bCs/>
          <w:kern w:val="0"/>
          <w:szCs w:val="21"/>
        </w:rPr>
      </w:pPr>
      <w:r>
        <w:rPr>
          <w:rFonts w:ascii="宋体" w:hAnsi="宋体" w:hint="eastAsia"/>
          <w:b/>
          <w:bCs/>
          <w:kern w:val="0"/>
          <w:szCs w:val="21"/>
        </w:rPr>
        <w:t>2、法定代表人身份证明及授权委托书原件装入竞选文件一并递交。法定代表人参加投标需提供法定代表人身份证明原件在开标现场出具，委托代理人参加投标需提供一份授权委托书原件在开标现场出具。</w:t>
      </w:r>
    </w:p>
    <w:p w14:paraId="29B009E3" w14:textId="77777777" w:rsidR="00AC4D9A"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617810B8" w14:textId="77777777" w:rsidR="00AC4D9A" w:rsidRDefault="00000000">
      <w:pPr>
        <w:pStyle w:val="2"/>
        <w:spacing w:before="240" w:after="240"/>
        <w:rPr>
          <w:rFonts w:ascii="宋体" w:hAnsi="宋体" w:cs="宋体" w:hint="eastAsia"/>
          <w:szCs w:val="28"/>
        </w:rPr>
      </w:pPr>
      <w:bookmarkStart w:id="2291" w:name="_Toc287620830"/>
      <w:bookmarkStart w:id="2292" w:name="_Toc224103511"/>
      <w:bookmarkStart w:id="2293" w:name="_Toc277082657"/>
      <w:bookmarkStart w:id="2294" w:name="_Toc430530546"/>
      <w:bookmarkStart w:id="2295" w:name="_Toc287607883"/>
      <w:bookmarkStart w:id="2296" w:name="_Toc5633"/>
      <w:bookmarkStart w:id="2297" w:name="_Toc6040"/>
      <w:bookmarkStart w:id="2298" w:name="_Toc174636052"/>
      <w:bookmarkStart w:id="2299" w:name="_Toc175920981"/>
      <w:bookmarkStart w:id="2300" w:name="_Toc174459507"/>
      <w:bookmarkStart w:id="2301" w:name="_Toc170892806"/>
      <w:bookmarkStart w:id="2302" w:name="_Toc175920945"/>
      <w:bookmarkEnd w:id="2289"/>
      <w:bookmarkEnd w:id="2290"/>
      <w:r>
        <w:rPr>
          <w:rFonts w:ascii="宋体" w:hAnsi="宋体" w:cs="宋体" w:hint="eastAsia"/>
          <w:szCs w:val="28"/>
        </w:rPr>
        <w:t>三</w:t>
      </w:r>
      <w:bookmarkEnd w:id="2291"/>
      <w:bookmarkEnd w:id="2292"/>
      <w:bookmarkEnd w:id="2293"/>
      <w:bookmarkEnd w:id="2294"/>
      <w:bookmarkEnd w:id="2295"/>
      <w:bookmarkEnd w:id="2296"/>
      <w:r>
        <w:rPr>
          <w:rFonts w:ascii="宋体" w:hAnsi="宋体" w:cs="宋体" w:hint="eastAsia"/>
          <w:szCs w:val="28"/>
        </w:rPr>
        <w:t>、低价风险担保提交承诺书</w:t>
      </w:r>
    </w:p>
    <w:p w14:paraId="56265914" w14:textId="77777777" w:rsidR="00AC4D9A" w:rsidRDefault="00AC4D9A">
      <w:pPr>
        <w:autoSpaceDE w:val="0"/>
        <w:autoSpaceDN w:val="0"/>
        <w:adjustRightInd w:val="0"/>
        <w:snapToGrid w:val="0"/>
        <w:spacing w:line="360" w:lineRule="auto"/>
        <w:jc w:val="center"/>
        <w:rPr>
          <w:rFonts w:ascii="宋体" w:hAnsi="宋体" w:hint="eastAsia"/>
          <w:snapToGrid w:val="0"/>
          <w:kern w:val="0"/>
          <w:sz w:val="32"/>
          <w:szCs w:val="32"/>
        </w:rPr>
      </w:pPr>
    </w:p>
    <w:p w14:paraId="1834463C" w14:textId="77777777" w:rsidR="00AC4D9A"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87729D7" w14:textId="77777777" w:rsidR="00AC4D9A" w:rsidRDefault="00AC4D9A">
      <w:pPr>
        <w:autoSpaceDE w:val="0"/>
        <w:autoSpaceDN w:val="0"/>
        <w:adjustRightInd w:val="0"/>
        <w:snapToGrid w:val="0"/>
        <w:spacing w:line="360" w:lineRule="auto"/>
        <w:jc w:val="center"/>
        <w:rPr>
          <w:rFonts w:ascii="宋体" w:hAnsi="宋体" w:hint="eastAsia"/>
          <w:snapToGrid w:val="0"/>
          <w:kern w:val="0"/>
          <w:sz w:val="32"/>
          <w:szCs w:val="32"/>
        </w:rPr>
      </w:pPr>
    </w:p>
    <w:p w14:paraId="7E8CDFDD" w14:textId="77777777" w:rsidR="00AC4D9A"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7D751B6A" w14:textId="77777777" w:rsidR="00AC4D9A"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0A9B4B6"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Cs w:val="21"/>
        </w:rPr>
      </w:pPr>
    </w:p>
    <w:p w14:paraId="59865FB1" w14:textId="77777777" w:rsidR="00AC4D9A"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311DE46"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8D628"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C953F"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3F466E20"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0BFB8C1B"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4C3AB06A" w14:textId="77777777" w:rsidR="00AC4D9A"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8EACBA" w14:textId="77777777" w:rsidR="00AC4D9A"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685035C" w14:textId="77777777" w:rsidR="00AC4D9A" w:rsidRDefault="00AC4D9A">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27DEA536" w14:textId="77777777" w:rsidR="00AC4D9A"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374C95B" w14:textId="77777777" w:rsidR="00AC4D9A" w:rsidRDefault="00000000">
      <w:pPr>
        <w:widowControl/>
        <w:jc w:val="left"/>
        <w:rPr>
          <w:rFonts w:ascii="宋体" w:hAnsi="宋体" w:cs="宋体" w:hint="eastAsia"/>
          <w:b/>
          <w:bCs/>
          <w:sz w:val="32"/>
          <w:szCs w:val="28"/>
        </w:rPr>
      </w:pPr>
      <w:r>
        <w:rPr>
          <w:rFonts w:ascii="宋体" w:hAnsi="宋体" w:cs="宋体" w:hint="eastAsia"/>
          <w:szCs w:val="28"/>
        </w:rPr>
        <w:br w:type="page"/>
      </w:r>
    </w:p>
    <w:p w14:paraId="525D7F80" w14:textId="77777777" w:rsidR="00AC4D9A" w:rsidRDefault="00000000">
      <w:pPr>
        <w:pStyle w:val="2"/>
        <w:spacing w:before="240" w:after="240"/>
        <w:jc w:val="center"/>
        <w:rPr>
          <w:rFonts w:ascii="宋体" w:hAnsi="宋体" w:cs="宋体" w:hint="eastAsia"/>
          <w:szCs w:val="28"/>
        </w:rPr>
      </w:pPr>
      <w:r>
        <w:rPr>
          <w:rFonts w:ascii="宋体" w:hAnsi="宋体" w:cs="宋体" w:hint="eastAsia"/>
          <w:szCs w:val="28"/>
        </w:rPr>
        <w:t>四、竞选人基本情况表</w:t>
      </w:r>
      <w:bookmarkEnd w:id="2297"/>
      <w:bookmarkEnd w:id="2298"/>
      <w:bookmarkEnd w:id="2299"/>
      <w:bookmarkEnd w:id="2300"/>
      <w:bookmarkEnd w:id="2301"/>
      <w:bookmarkEnd w:id="23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AC4D9A" w14:paraId="6E846E9A" w14:textId="77777777">
        <w:trPr>
          <w:trHeight w:val="544"/>
          <w:jc w:val="center"/>
        </w:trPr>
        <w:tc>
          <w:tcPr>
            <w:tcW w:w="2143" w:type="dxa"/>
            <w:vAlign w:val="center"/>
          </w:tcPr>
          <w:p w14:paraId="67F12A5D"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29F31BF6" w14:textId="77777777" w:rsidR="00AC4D9A" w:rsidRDefault="00AC4D9A">
            <w:pPr>
              <w:autoSpaceDE w:val="0"/>
              <w:autoSpaceDN w:val="0"/>
              <w:jc w:val="center"/>
              <w:rPr>
                <w:rFonts w:hAnsi="宋体" w:cs="宋体" w:hint="eastAsia"/>
                <w:kern w:val="0"/>
                <w:sz w:val="20"/>
                <w:szCs w:val="22"/>
                <w:lang w:eastAsia="en-US"/>
              </w:rPr>
            </w:pPr>
          </w:p>
        </w:tc>
      </w:tr>
      <w:tr w:rsidR="00AC4D9A" w14:paraId="1B1EDC7D" w14:textId="77777777">
        <w:trPr>
          <w:trHeight w:val="541"/>
          <w:jc w:val="center"/>
        </w:trPr>
        <w:tc>
          <w:tcPr>
            <w:tcW w:w="2143" w:type="dxa"/>
            <w:vAlign w:val="center"/>
          </w:tcPr>
          <w:p w14:paraId="6993F9A9"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6CDDC200"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126872A3"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4C029BC6" w14:textId="77777777" w:rsidR="00AC4D9A" w:rsidRDefault="00AC4D9A">
            <w:pPr>
              <w:autoSpaceDE w:val="0"/>
              <w:autoSpaceDN w:val="0"/>
              <w:jc w:val="center"/>
              <w:rPr>
                <w:rFonts w:hAnsi="宋体" w:cs="宋体" w:hint="eastAsia"/>
                <w:kern w:val="0"/>
                <w:sz w:val="20"/>
                <w:szCs w:val="22"/>
                <w:lang w:eastAsia="en-US"/>
              </w:rPr>
            </w:pPr>
          </w:p>
        </w:tc>
      </w:tr>
      <w:tr w:rsidR="00AC4D9A" w14:paraId="6A682F64" w14:textId="77777777">
        <w:trPr>
          <w:trHeight w:val="544"/>
          <w:jc w:val="center"/>
        </w:trPr>
        <w:tc>
          <w:tcPr>
            <w:tcW w:w="2143" w:type="dxa"/>
            <w:vMerge w:val="restart"/>
            <w:vAlign w:val="center"/>
          </w:tcPr>
          <w:p w14:paraId="09FD6DEC"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5A6EA749"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62149055"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49F1ED8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13286BF" w14:textId="77777777" w:rsidR="00AC4D9A" w:rsidRDefault="00AC4D9A">
            <w:pPr>
              <w:autoSpaceDE w:val="0"/>
              <w:autoSpaceDN w:val="0"/>
              <w:jc w:val="center"/>
              <w:rPr>
                <w:rFonts w:hAnsi="宋体" w:cs="宋体" w:hint="eastAsia"/>
                <w:kern w:val="0"/>
                <w:sz w:val="20"/>
                <w:szCs w:val="22"/>
                <w:lang w:eastAsia="en-US"/>
              </w:rPr>
            </w:pPr>
          </w:p>
        </w:tc>
      </w:tr>
      <w:tr w:rsidR="00AC4D9A" w14:paraId="30D5CDBF" w14:textId="77777777">
        <w:trPr>
          <w:trHeight w:val="542"/>
          <w:jc w:val="center"/>
        </w:trPr>
        <w:tc>
          <w:tcPr>
            <w:tcW w:w="2143" w:type="dxa"/>
            <w:vMerge/>
            <w:tcBorders>
              <w:top w:val="nil"/>
            </w:tcBorders>
            <w:vAlign w:val="center"/>
          </w:tcPr>
          <w:p w14:paraId="39EEFFA5" w14:textId="77777777" w:rsidR="00AC4D9A" w:rsidRDefault="00AC4D9A">
            <w:pPr>
              <w:autoSpaceDE w:val="0"/>
              <w:autoSpaceDN w:val="0"/>
              <w:jc w:val="center"/>
              <w:rPr>
                <w:rFonts w:ascii="宋体" w:hAnsi="宋体" w:cs="宋体" w:hint="eastAsia"/>
                <w:kern w:val="0"/>
                <w:sz w:val="2"/>
                <w:szCs w:val="2"/>
                <w:lang w:eastAsia="en-US"/>
              </w:rPr>
            </w:pPr>
          </w:p>
        </w:tc>
        <w:tc>
          <w:tcPr>
            <w:tcW w:w="941" w:type="dxa"/>
            <w:vAlign w:val="center"/>
          </w:tcPr>
          <w:p w14:paraId="20D2417F" w14:textId="77777777" w:rsidR="00AC4D9A"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3D2775D6"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2DE05E45"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38D5A81" w14:textId="77777777" w:rsidR="00AC4D9A" w:rsidRDefault="00AC4D9A">
            <w:pPr>
              <w:autoSpaceDE w:val="0"/>
              <w:autoSpaceDN w:val="0"/>
              <w:jc w:val="center"/>
              <w:rPr>
                <w:rFonts w:hAnsi="宋体" w:cs="宋体" w:hint="eastAsia"/>
                <w:kern w:val="0"/>
                <w:sz w:val="20"/>
                <w:szCs w:val="22"/>
                <w:lang w:eastAsia="en-US"/>
              </w:rPr>
            </w:pPr>
          </w:p>
        </w:tc>
      </w:tr>
      <w:tr w:rsidR="00AC4D9A" w14:paraId="70E9DAC6" w14:textId="77777777">
        <w:trPr>
          <w:trHeight w:val="544"/>
          <w:jc w:val="center"/>
        </w:trPr>
        <w:tc>
          <w:tcPr>
            <w:tcW w:w="2143" w:type="dxa"/>
            <w:vAlign w:val="center"/>
          </w:tcPr>
          <w:p w14:paraId="1542EBC9"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435C37DD"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43D7FBD1" w14:textId="77777777" w:rsidR="00AC4D9A" w:rsidRDefault="00AC4D9A">
            <w:pPr>
              <w:autoSpaceDE w:val="0"/>
              <w:autoSpaceDN w:val="0"/>
              <w:jc w:val="center"/>
              <w:rPr>
                <w:rFonts w:hAnsi="宋体" w:cs="宋体" w:hint="eastAsia"/>
                <w:kern w:val="0"/>
                <w:sz w:val="20"/>
                <w:szCs w:val="22"/>
                <w:lang w:eastAsia="en-US"/>
              </w:rPr>
            </w:pPr>
          </w:p>
        </w:tc>
        <w:tc>
          <w:tcPr>
            <w:tcW w:w="1351" w:type="dxa"/>
            <w:vAlign w:val="center"/>
          </w:tcPr>
          <w:p w14:paraId="4FE4554B"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05A90C52" w14:textId="77777777" w:rsidR="00AC4D9A" w:rsidRDefault="00AC4D9A">
            <w:pPr>
              <w:autoSpaceDE w:val="0"/>
              <w:autoSpaceDN w:val="0"/>
              <w:jc w:val="center"/>
              <w:rPr>
                <w:rFonts w:hAnsi="宋体" w:cs="宋体" w:hint="eastAsia"/>
                <w:kern w:val="0"/>
                <w:sz w:val="20"/>
                <w:szCs w:val="22"/>
                <w:lang w:eastAsia="en-US"/>
              </w:rPr>
            </w:pPr>
          </w:p>
        </w:tc>
        <w:tc>
          <w:tcPr>
            <w:tcW w:w="1168" w:type="dxa"/>
            <w:vAlign w:val="center"/>
          </w:tcPr>
          <w:p w14:paraId="414A52BF"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5B5542A0" w14:textId="77777777" w:rsidR="00AC4D9A" w:rsidRDefault="00AC4D9A">
            <w:pPr>
              <w:autoSpaceDE w:val="0"/>
              <w:autoSpaceDN w:val="0"/>
              <w:jc w:val="center"/>
              <w:rPr>
                <w:rFonts w:hAnsi="宋体" w:cs="宋体" w:hint="eastAsia"/>
                <w:kern w:val="0"/>
                <w:sz w:val="20"/>
                <w:szCs w:val="22"/>
                <w:lang w:eastAsia="en-US"/>
              </w:rPr>
            </w:pPr>
          </w:p>
        </w:tc>
      </w:tr>
      <w:tr w:rsidR="00AC4D9A" w14:paraId="1F2A1C57" w14:textId="77777777">
        <w:trPr>
          <w:trHeight w:val="1087"/>
          <w:jc w:val="center"/>
        </w:trPr>
        <w:tc>
          <w:tcPr>
            <w:tcW w:w="2143" w:type="dxa"/>
            <w:vAlign w:val="center"/>
          </w:tcPr>
          <w:p w14:paraId="567AD849" w14:textId="77777777" w:rsidR="00AC4D9A"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41C85A30" w14:textId="77777777" w:rsidR="00AC4D9A" w:rsidRDefault="00AC4D9A">
            <w:pPr>
              <w:autoSpaceDE w:val="0"/>
              <w:autoSpaceDN w:val="0"/>
              <w:jc w:val="center"/>
              <w:rPr>
                <w:rFonts w:ascii="宋体" w:hAnsi="宋体" w:cs="宋体" w:hint="eastAsia"/>
                <w:kern w:val="0"/>
                <w:sz w:val="25"/>
                <w:szCs w:val="22"/>
                <w:lang w:eastAsia="en-US"/>
              </w:rPr>
            </w:pPr>
          </w:p>
          <w:p w14:paraId="3E38ABF8" w14:textId="77777777" w:rsidR="00AC4D9A" w:rsidRDefault="00AC4D9A">
            <w:pPr>
              <w:tabs>
                <w:tab w:val="left" w:pos="3790"/>
                <w:tab w:val="left" w:pos="5050"/>
              </w:tabs>
              <w:autoSpaceDE w:val="0"/>
              <w:autoSpaceDN w:val="0"/>
              <w:jc w:val="center"/>
              <w:rPr>
                <w:rFonts w:ascii="宋体" w:hAnsi="宋体" w:cs="宋体" w:hint="eastAsia"/>
                <w:kern w:val="0"/>
                <w:sz w:val="22"/>
                <w:szCs w:val="22"/>
                <w:lang w:eastAsia="en-US"/>
              </w:rPr>
            </w:pPr>
          </w:p>
        </w:tc>
      </w:tr>
      <w:tr w:rsidR="00AC4D9A" w14:paraId="7BDEF458" w14:textId="77777777">
        <w:trPr>
          <w:trHeight w:val="542"/>
          <w:jc w:val="center"/>
        </w:trPr>
        <w:tc>
          <w:tcPr>
            <w:tcW w:w="2143" w:type="dxa"/>
            <w:vAlign w:val="center"/>
          </w:tcPr>
          <w:p w14:paraId="2D8E07E1"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D10726" w14:textId="77777777" w:rsidR="00AC4D9A" w:rsidRDefault="00AC4D9A">
            <w:pPr>
              <w:autoSpaceDE w:val="0"/>
              <w:autoSpaceDN w:val="0"/>
              <w:jc w:val="center"/>
              <w:rPr>
                <w:rFonts w:hAnsi="宋体" w:cs="宋体" w:hint="eastAsia"/>
                <w:kern w:val="0"/>
                <w:sz w:val="20"/>
                <w:szCs w:val="22"/>
                <w:lang w:eastAsia="en-US"/>
              </w:rPr>
            </w:pPr>
          </w:p>
        </w:tc>
        <w:tc>
          <w:tcPr>
            <w:tcW w:w="3808" w:type="dxa"/>
            <w:gridSpan w:val="3"/>
            <w:vAlign w:val="center"/>
          </w:tcPr>
          <w:p w14:paraId="3A0C106D"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AC4D9A" w14:paraId="5A4F1A85" w14:textId="77777777">
        <w:trPr>
          <w:trHeight w:val="544"/>
          <w:jc w:val="center"/>
        </w:trPr>
        <w:tc>
          <w:tcPr>
            <w:tcW w:w="2143" w:type="dxa"/>
            <w:vAlign w:val="center"/>
          </w:tcPr>
          <w:p w14:paraId="3350D080"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3E5B9425" w14:textId="77777777" w:rsidR="00AC4D9A" w:rsidRDefault="00AC4D9A">
            <w:pPr>
              <w:autoSpaceDE w:val="0"/>
              <w:autoSpaceDN w:val="0"/>
              <w:spacing w:line="384" w:lineRule="auto"/>
              <w:jc w:val="center"/>
              <w:rPr>
                <w:rFonts w:hAnsi="宋体" w:cs="宋体" w:hint="eastAsia"/>
                <w:kern w:val="0"/>
                <w:sz w:val="20"/>
                <w:szCs w:val="22"/>
                <w:lang w:eastAsia="en-US"/>
              </w:rPr>
            </w:pPr>
          </w:p>
        </w:tc>
      </w:tr>
      <w:tr w:rsidR="00AC4D9A" w14:paraId="4E979210" w14:textId="77777777">
        <w:trPr>
          <w:trHeight w:val="541"/>
          <w:jc w:val="center"/>
        </w:trPr>
        <w:tc>
          <w:tcPr>
            <w:tcW w:w="2143" w:type="dxa"/>
            <w:vAlign w:val="center"/>
          </w:tcPr>
          <w:p w14:paraId="27B93A4F"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07FEA1F3" w14:textId="77777777" w:rsidR="00AC4D9A" w:rsidRDefault="00AC4D9A">
            <w:pPr>
              <w:autoSpaceDE w:val="0"/>
              <w:autoSpaceDN w:val="0"/>
              <w:jc w:val="center"/>
              <w:rPr>
                <w:rFonts w:hAnsi="宋体" w:cs="宋体" w:hint="eastAsia"/>
                <w:kern w:val="0"/>
                <w:sz w:val="20"/>
                <w:szCs w:val="22"/>
                <w:lang w:eastAsia="en-US"/>
              </w:rPr>
            </w:pPr>
          </w:p>
        </w:tc>
      </w:tr>
      <w:tr w:rsidR="00AC4D9A" w14:paraId="6A88B1D9" w14:textId="77777777">
        <w:trPr>
          <w:trHeight w:val="544"/>
          <w:jc w:val="center"/>
        </w:trPr>
        <w:tc>
          <w:tcPr>
            <w:tcW w:w="2143" w:type="dxa"/>
            <w:vAlign w:val="center"/>
          </w:tcPr>
          <w:p w14:paraId="27CB3ECA"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3B349018" w14:textId="77777777" w:rsidR="00AC4D9A" w:rsidRDefault="00AC4D9A">
            <w:pPr>
              <w:autoSpaceDE w:val="0"/>
              <w:autoSpaceDN w:val="0"/>
              <w:jc w:val="center"/>
              <w:rPr>
                <w:rFonts w:hAnsi="宋体" w:cs="宋体" w:hint="eastAsia"/>
                <w:kern w:val="0"/>
                <w:sz w:val="20"/>
                <w:szCs w:val="22"/>
                <w:lang w:eastAsia="en-US"/>
              </w:rPr>
            </w:pPr>
          </w:p>
        </w:tc>
      </w:tr>
      <w:tr w:rsidR="00AC4D9A" w14:paraId="733BE32C" w14:textId="77777777">
        <w:trPr>
          <w:trHeight w:val="541"/>
          <w:jc w:val="center"/>
        </w:trPr>
        <w:tc>
          <w:tcPr>
            <w:tcW w:w="2143" w:type="dxa"/>
            <w:vAlign w:val="center"/>
          </w:tcPr>
          <w:p w14:paraId="191BB677"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5733A488" w14:textId="77777777" w:rsidR="00AC4D9A" w:rsidRDefault="00AC4D9A">
            <w:pPr>
              <w:autoSpaceDE w:val="0"/>
              <w:autoSpaceDN w:val="0"/>
              <w:jc w:val="center"/>
              <w:rPr>
                <w:rFonts w:hAnsi="宋体" w:cs="宋体" w:hint="eastAsia"/>
                <w:kern w:val="0"/>
                <w:sz w:val="20"/>
                <w:szCs w:val="22"/>
                <w:lang w:eastAsia="en-US"/>
              </w:rPr>
            </w:pPr>
          </w:p>
        </w:tc>
      </w:tr>
      <w:tr w:rsidR="00AC4D9A" w14:paraId="0279D5C5" w14:textId="77777777">
        <w:trPr>
          <w:trHeight w:val="1755"/>
          <w:jc w:val="center"/>
        </w:trPr>
        <w:tc>
          <w:tcPr>
            <w:tcW w:w="2143" w:type="dxa"/>
            <w:vAlign w:val="center"/>
          </w:tcPr>
          <w:p w14:paraId="5B871328"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67F6CF41" w14:textId="77777777" w:rsidR="00AC4D9A" w:rsidRDefault="00AC4D9A">
            <w:pPr>
              <w:autoSpaceDE w:val="0"/>
              <w:autoSpaceDN w:val="0"/>
              <w:jc w:val="center"/>
              <w:rPr>
                <w:rFonts w:hAnsi="宋体" w:cs="宋体" w:hint="eastAsia"/>
                <w:kern w:val="0"/>
                <w:sz w:val="20"/>
                <w:szCs w:val="22"/>
                <w:lang w:eastAsia="en-US"/>
              </w:rPr>
            </w:pPr>
          </w:p>
        </w:tc>
      </w:tr>
      <w:tr w:rsidR="00AC4D9A" w14:paraId="4858357C" w14:textId="77777777">
        <w:trPr>
          <w:trHeight w:val="541"/>
          <w:jc w:val="center"/>
        </w:trPr>
        <w:tc>
          <w:tcPr>
            <w:tcW w:w="2143" w:type="dxa"/>
            <w:vAlign w:val="center"/>
          </w:tcPr>
          <w:p w14:paraId="170AA249" w14:textId="77777777" w:rsidR="00AC4D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0E009B73" w14:textId="77777777" w:rsidR="00AC4D9A" w:rsidRDefault="00AC4D9A">
            <w:pPr>
              <w:autoSpaceDE w:val="0"/>
              <w:autoSpaceDN w:val="0"/>
              <w:jc w:val="center"/>
              <w:rPr>
                <w:rFonts w:hAnsi="宋体" w:cs="宋体" w:hint="eastAsia"/>
                <w:kern w:val="0"/>
                <w:sz w:val="20"/>
                <w:szCs w:val="22"/>
                <w:lang w:eastAsia="en-US"/>
              </w:rPr>
            </w:pPr>
          </w:p>
        </w:tc>
      </w:tr>
    </w:tbl>
    <w:p w14:paraId="7B08C46A" w14:textId="77777777" w:rsidR="00AC4D9A" w:rsidRDefault="00000000">
      <w:pPr>
        <w:spacing w:line="360" w:lineRule="auto"/>
        <w:rPr>
          <w:rFonts w:ascii="宋体" w:hAnsi="宋体" w:hint="eastAsia"/>
          <w:szCs w:val="21"/>
        </w:rPr>
      </w:pPr>
      <w:r>
        <w:rPr>
          <w:rFonts w:ascii="宋体" w:hAnsi="宋体" w:hint="eastAsia"/>
          <w:szCs w:val="21"/>
        </w:rPr>
        <w:t>注：附营业执照复印件等证明材料。</w:t>
      </w:r>
    </w:p>
    <w:p w14:paraId="1A6405B4" w14:textId="77777777" w:rsidR="00AC4D9A"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2303" w:name="_Toc174636054"/>
      <w:bookmarkStart w:id="2304" w:name="_Toc175920947"/>
      <w:bookmarkStart w:id="2305" w:name="_Toc175920983"/>
      <w:bookmarkStart w:id="2306" w:name="_Toc174459509"/>
      <w:bookmarkStart w:id="2307" w:name="_Toc170892808"/>
      <w:bookmarkStart w:id="2308" w:name="_Toc30809"/>
    </w:p>
    <w:p w14:paraId="052B6857" w14:textId="77777777" w:rsidR="00AC4D9A" w:rsidRDefault="00000000">
      <w:pPr>
        <w:pStyle w:val="2"/>
        <w:spacing w:before="240" w:after="240"/>
        <w:jc w:val="center"/>
        <w:rPr>
          <w:rFonts w:ascii="宋体" w:hAnsi="宋体" w:hint="eastAsia"/>
        </w:rPr>
      </w:pPr>
      <w:r>
        <w:rPr>
          <w:rFonts w:ascii="宋体" w:hAnsi="宋体" w:cs="宋体" w:hint="eastAsia"/>
          <w:szCs w:val="28"/>
        </w:rPr>
        <w:t>五、项目管理机构</w:t>
      </w:r>
      <w:bookmarkEnd w:id="2303"/>
      <w:bookmarkEnd w:id="2304"/>
      <w:bookmarkEnd w:id="2305"/>
      <w:bookmarkEnd w:id="2306"/>
    </w:p>
    <w:p w14:paraId="6D4E84B4" w14:textId="77777777" w:rsidR="00AC4D9A"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AC4D9A" w14:paraId="270D7E19"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845E8F2" w14:textId="77777777" w:rsidR="00AC4D9A"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2D0679FC" w14:textId="77777777" w:rsidR="00AC4D9A"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6C828BF1" w14:textId="77777777" w:rsidR="00AC4D9A"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673F7CC2" w14:textId="77777777" w:rsidR="00AC4D9A"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09A20103" w14:textId="77777777" w:rsidR="00AC4D9A" w:rsidRDefault="00000000">
            <w:pPr>
              <w:jc w:val="center"/>
              <w:rPr>
                <w:rFonts w:ascii="宋体" w:hAnsi="宋体" w:cs="宋体" w:hint="eastAsia"/>
                <w:szCs w:val="21"/>
              </w:rPr>
            </w:pPr>
            <w:r>
              <w:rPr>
                <w:rFonts w:ascii="宋体" w:hAnsi="宋体" w:cs="宋体" w:hint="eastAsia"/>
              </w:rPr>
              <w:t>备注</w:t>
            </w:r>
          </w:p>
        </w:tc>
      </w:tr>
      <w:tr w:rsidR="00AC4D9A" w14:paraId="36650A83"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4BAB4CCA" w14:textId="77777777" w:rsidR="00AC4D9A" w:rsidRDefault="00AC4D9A">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5ADB4B5" w14:textId="77777777" w:rsidR="00AC4D9A" w:rsidRDefault="00AC4D9A">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73FA36A1" w14:textId="77777777" w:rsidR="00AC4D9A" w:rsidRDefault="00AC4D9A">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610EA523" w14:textId="77777777" w:rsidR="00AC4D9A"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9E22A3A" w14:textId="77777777" w:rsidR="00AC4D9A"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47AA5DF" w14:textId="77777777" w:rsidR="00AC4D9A"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303A3BB2" w14:textId="77777777" w:rsidR="00AC4D9A"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510F3C8" w14:textId="77777777" w:rsidR="00AC4D9A" w:rsidRDefault="00AC4D9A">
            <w:pPr>
              <w:ind w:firstLine="560"/>
              <w:jc w:val="center"/>
              <w:rPr>
                <w:rFonts w:ascii="宋体" w:hAnsi="宋体" w:cs="宋体" w:hint="eastAsia"/>
                <w:szCs w:val="21"/>
              </w:rPr>
            </w:pPr>
          </w:p>
        </w:tc>
      </w:tr>
      <w:tr w:rsidR="00AC4D9A" w14:paraId="2DE5B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5108AC"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8C69A76"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6204A87"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FD7F69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B1B8E4A"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B2E96C1"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5A5D46"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6B94DAD" w14:textId="77777777" w:rsidR="00AC4D9A" w:rsidRDefault="00AC4D9A">
            <w:pPr>
              <w:ind w:firstLine="560"/>
              <w:rPr>
                <w:rFonts w:ascii="宋体" w:hAnsi="宋体" w:cs="宋体" w:hint="eastAsia"/>
                <w:szCs w:val="21"/>
              </w:rPr>
            </w:pPr>
          </w:p>
        </w:tc>
      </w:tr>
      <w:tr w:rsidR="00AC4D9A" w14:paraId="63939B5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2E5DA9"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ACC09B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09D8BD9"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0AB98F"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7D5F7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1C535A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5A6EE3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00DFC43" w14:textId="77777777" w:rsidR="00AC4D9A" w:rsidRDefault="00AC4D9A">
            <w:pPr>
              <w:ind w:firstLine="560"/>
              <w:rPr>
                <w:rFonts w:ascii="宋体" w:hAnsi="宋体" w:cs="宋体" w:hint="eastAsia"/>
                <w:szCs w:val="21"/>
              </w:rPr>
            </w:pPr>
          </w:p>
        </w:tc>
      </w:tr>
      <w:tr w:rsidR="00AC4D9A" w14:paraId="737C130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BABFF5"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62D6B3"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5D34972"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5B59200"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1AEDFF1"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D20781"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076A95E"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34C5C42" w14:textId="77777777" w:rsidR="00AC4D9A" w:rsidRDefault="00AC4D9A">
            <w:pPr>
              <w:ind w:firstLine="560"/>
              <w:rPr>
                <w:rFonts w:ascii="宋体" w:hAnsi="宋体" w:cs="宋体" w:hint="eastAsia"/>
                <w:szCs w:val="21"/>
              </w:rPr>
            </w:pPr>
          </w:p>
        </w:tc>
      </w:tr>
      <w:tr w:rsidR="00AC4D9A" w14:paraId="51CD83C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9F32FE9"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81F05D"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0EED6DB"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5B57CCF"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81C9C4"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42669BB"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0B2D26C"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73F4881" w14:textId="77777777" w:rsidR="00AC4D9A" w:rsidRDefault="00AC4D9A">
            <w:pPr>
              <w:ind w:firstLine="560"/>
              <w:rPr>
                <w:rFonts w:ascii="宋体" w:hAnsi="宋体" w:cs="宋体" w:hint="eastAsia"/>
                <w:szCs w:val="21"/>
              </w:rPr>
            </w:pPr>
          </w:p>
        </w:tc>
      </w:tr>
      <w:tr w:rsidR="00AC4D9A" w14:paraId="5815F54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4467B48"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F46641"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1039112"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0E147F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D9396D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20E9F75"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6080DD0"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E06DB40" w14:textId="77777777" w:rsidR="00AC4D9A" w:rsidRDefault="00AC4D9A">
            <w:pPr>
              <w:ind w:firstLine="560"/>
              <w:rPr>
                <w:rFonts w:ascii="宋体" w:hAnsi="宋体" w:cs="宋体" w:hint="eastAsia"/>
                <w:szCs w:val="21"/>
              </w:rPr>
            </w:pPr>
          </w:p>
        </w:tc>
      </w:tr>
      <w:tr w:rsidR="00AC4D9A" w14:paraId="4684037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7056A6"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B909AD"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AB516DB"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03A7D5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EE74BC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52A44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F74035D"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0B1F802" w14:textId="77777777" w:rsidR="00AC4D9A" w:rsidRDefault="00AC4D9A">
            <w:pPr>
              <w:ind w:firstLine="560"/>
              <w:rPr>
                <w:rFonts w:ascii="宋体" w:hAnsi="宋体" w:cs="宋体" w:hint="eastAsia"/>
                <w:szCs w:val="21"/>
              </w:rPr>
            </w:pPr>
          </w:p>
        </w:tc>
      </w:tr>
      <w:tr w:rsidR="00AC4D9A" w14:paraId="4E09898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1851863"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056973"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CAB58AA"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4753D3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BA171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1471FF"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6616B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482EEA2" w14:textId="77777777" w:rsidR="00AC4D9A" w:rsidRDefault="00AC4D9A">
            <w:pPr>
              <w:ind w:firstLine="560"/>
              <w:rPr>
                <w:rFonts w:ascii="宋体" w:hAnsi="宋体" w:cs="宋体" w:hint="eastAsia"/>
                <w:szCs w:val="21"/>
              </w:rPr>
            </w:pPr>
          </w:p>
        </w:tc>
      </w:tr>
      <w:tr w:rsidR="00AC4D9A" w14:paraId="3A846D6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EECECB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242BE1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5835160"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9D57B42"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DE67356"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CE37459"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F34675"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2E553" w14:textId="77777777" w:rsidR="00AC4D9A" w:rsidRDefault="00AC4D9A">
            <w:pPr>
              <w:ind w:firstLine="560"/>
              <w:rPr>
                <w:rFonts w:ascii="宋体" w:hAnsi="宋体" w:cs="宋体" w:hint="eastAsia"/>
                <w:szCs w:val="21"/>
              </w:rPr>
            </w:pPr>
          </w:p>
        </w:tc>
      </w:tr>
      <w:tr w:rsidR="00AC4D9A" w14:paraId="32194F6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566EB5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5FC618"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3F5DDC"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300A44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AAB0C3D"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F014ED6"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03A36F2"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5A952A" w14:textId="77777777" w:rsidR="00AC4D9A" w:rsidRDefault="00AC4D9A">
            <w:pPr>
              <w:ind w:firstLine="560"/>
              <w:rPr>
                <w:rFonts w:ascii="宋体" w:hAnsi="宋体" w:cs="宋体" w:hint="eastAsia"/>
                <w:szCs w:val="21"/>
              </w:rPr>
            </w:pPr>
          </w:p>
        </w:tc>
      </w:tr>
      <w:tr w:rsidR="00AC4D9A" w14:paraId="710ACB1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0077D1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A573D1E"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FD0663D"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EF10CC"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664256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AFB71E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B4C8493"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186F250" w14:textId="77777777" w:rsidR="00AC4D9A" w:rsidRDefault="00AC4D9A">
            <w:pPr>
              <w:ind w:firstLine="560"/>
              <w:rPr>
                <w:rFonts w:ascii="宋体" w:hAnsi="宋体" w:cs="宋体" w:hint="eastAsia"/>
                <w:szCs w:val="21"/>
              </w:rPr>
            </w:pPr>
          </w:p>
        </w:tc>
      </w:tr>
      <w:tr w:rsidR="00AC4D9A" w14:paraId="4BF8A7F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61E1E00"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C71CE8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50CD36F"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17FA40"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E85A8B"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E6528D"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4F9ACB6"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639285" w14:textId="77777777" w:rsidR="00AC4D9A" w:rsidRDefault="00AC4D9A">
            <w:pPr>
              <w:ind w:firstLine="560"/>
              <w:rPr>
                <w:rFonts w:ascii="宋体" w:hAnsi="宋体" w:cs="宋体" w:hint="eastAsia"/>
                <w:szCs w:val="21"/>
              </w:rPr>
            </w:pPr>
          </w:p>
        </w:tc>
      </w:tr>
      <w:tr w:rsidR="00AC4D9A" w14:paraId="34BA028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D50C304"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E5635D6"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C5C343A"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84C549C"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356BFB6"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2057732"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6BA76F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A734F66" w14:textId="77777777" w:rsidR="00AC4D9A" w:rsidRDefault="00AC4D9A">
            <w:pPr>
              <w:ind w:firstLine="560"/>
              <w:rPr>
                <w:rFonts w:ascii="宋体" w:hAnsi="宋体" w:cs="宋体" w:hint="eastAsia"/>
                <w:szCs w:val="21"/>
              </w:rPr>
            </w:pPr>
          </w:p>
        </w:tc>
      </w:tr>
      <w:tr w:rsidR="00AC4D9A" w14:paraId="7187AEA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F00B6DC"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73F562"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09973D0"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FCC9C8"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D5C19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0719A92"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43BA83"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E572DDF" w14:textId="77777777" w:rsidR="00AC4D9A" w:rsidRDefault="00AC4D9A">
            <w:pPr>
              <w:ind w:firstLine="560"/>
              <w:rPr>
                <w:rFonts w:ascii="宋体" w:hAnsi="宋体" w:cs="宋体" w:hint="eastAsia"/>
                <w:szCs w:val="21"/>
              </w:rPr>
            </w:pPr>
          </w:p>
        </w:tc>
      </w:tr>
    </w:tbl>
    <w:p w14:paraId="7D4368F8" w14:textId="77777777" w:rsidR="00AC4D9A" w:rsidRDefault="00AC4D9A">
      <w:pPr>
        <w:rPr>
          <w:rFonts w:ascii="宋体" w:hAnsi="宋体" w:hint="eastAsia"/>
        </w:rPr>
      </w:pPr>
    </w:p>
    <w:p w14:paraId="1E1EF67F" w14:textId="77777777" w:rsidR="00AC4D9A"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AC4D9A" w14:paraId="17C2157E"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E3181E" w14:textId="77777777" w:rsidR="00AC4D9A"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3720F04B" w14:textId="77777777" w:rsidR="00AC4D9A" w:rsidRDefault="00AC4D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05AF4C55" w14:textId="77777777" w:rsidR="00AC4D9A"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31101F9D" w14:textId="77777777" w:rsidR="00AC4D9A" w:rsidRDefault="00AC4D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52998F7E" w14:textId="77777777" w:rsidR="00AC4D9A"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6822BD39" w14:textId="77777777" w:rsidR="00AC4D9A" w:rsidRDefault="00AC4D9A">
            <w:pPr>
              <w:ind w:firstLine="560"/>
              <w:rPr>
                <w:rFonts w:ascii="宋体" w:hAnsi="宋体" w:cs="宋体" w:hint="eastAsia"/>
                <w:szCs w:val="21"/>
              </w:rPr>
            </w:pPr>
          </w:p>
        </w:tc>
      </w:tr>
      <w:tr w:rsidR="00AC4D9A" w14:paraId="63D06180"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BBF37D4" w14:textId="77777777" w:rsidR="00AC4D9A"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41CD6435" w14:textId="77777777" w:rsidR="00AC4D9A" w:rsidRDefault="00AC4D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7F8A14D3" w14:textId="77777777" w:rsidR="00AC4D9A" w:rsidRDefault="00000000">
            <w:pPr>
              <w:jc w:val="center"/>
              <w:rPr>
                <w:rFonts w:ascii="宋体" w:hAnsi="宋体" w:cs="宋体" w:hint="eastAsia"/>
                <w:szCs w:val="21"/>
              </w:rPr>
            </w:pPr>
            <w:r>
              <w:rPr>
                <w:rFonts w:ascii="宋体" w:hAnsi="宋体" w:cs="宋体" w:hint="eastAsia"/>
              </w:rPr>
              <w:t xml:space="preserve">职  </w:t>
            </w:r>
            <w:proofErr w:type="gramStart"/>
            <w:r>
              <w:rPr>
                <w:rFonts w:ascii="宋体" w:hAnsi="宋体" w:cs="宋体" w:hint="eastAsia"/>
              </w:rPr>
              <w:t>务</w:t>
            </w:r>
            <w:proofErr w:type="gramEnd"/>
          </w:p>
        </w:tc>
        <w:tc>
          <w:tcPr>
            <w:tcW w:w="1140" w:type="dxa"/>
            <w:tcBorders>
              <w:top w:val="single" w:sz="4" w:space="0" w:color="000000"/>
              <w:left w:val="nil"/>
              <w:bottom w:val="single" w:sz="4" w:space="0" w:color="000000"/>
              <w:right w:val="single" w:sz="4" w:space="0" w:color="000000"/>
            </w:tcBorders>
            <w:vAlign w:val="center"/>
          </w:tcPr>
          <w:p w14:paraId="6F4DDF1B" w14:textId="77777777" w:rsidR="00AC4D9A" w:rsidRDefault="00AC4D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97503C6" w14:textId="77777777" w:rsidR="00AC4D9A"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391E8B3C" w14:textId="77777777" w:rsidR="00AC4D9A" w:rsidRDefault="00AC4D9A">
            <w:pPr>
              <w:ind w:firstLine="560"/>
              <w:rPr>
                <w:rFonts w:ascii="宋体" w:hAnsi="宋体" w:cs="宋体" w:hint="eastAsia"/>
                <w:szCs w:val="21"/>
              </w:rPr>
            </w:pPr>
          </w:p>
        </w:tc>
      </w:tr>
      <w:tr w:rsidR="00AC4D9A" w14:paraId="7780B22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4C394A22" w14:textId="77777777" w:rsidR="00AC4D9A"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4CDDE400" w14:textId="77777777" w:rsidR="00AC4D9A"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AC4D9A" w14:paraId="0C91C35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1F409B47" w14:textId="77777777" w:rsidR="00AC4D9A" w:rsidRDefault="00000000">
            <w:pPr>
              <w:ind w:firstLine="420"/>
              <w:jc w:val="center"/>
              <w:rPr>
                <w:rFonts w:ascii="宋体" w:hAnsi="宋体" w:cs="宋体" w:hint="eastAsia"/>
                <w:szCs w:val="21"/>
              </w:rPr>
            </w:pPr>
            <w:r>
              <w:rPr>
                <w:rFonts w:ascii="宋体" w:hAnsi="宋体" w:cs="宋体" w:hint="eastAsia"/>
              </w:rPr>
              <w:t>主要工作经历</w:t>
            </w:r>
          </w:p>
        </w:tc>
      </w:tr>
      <w:tr w:rsidR="00AC4D9A" w14:paraId="3930F695"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4EFFC48F" w14:textId="77777777" w:rsidR="00AC4D9A"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452487A0" w14:textId="77777777" w:rsidR="00AC4D9A"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2573F1A0" w14:textId="77777777" w:rsidR="00AC4D9A"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6C093B33" w14:textId="77777777" w:rsidR="00AC4D9A" w:rsidRDefault="00000000">
            <w:pPr>
              <w:ind w:firstLine="420"/>
              <w:rPr>
                <w:rFonts w:ascii="宋体" w:hAnsi="宋体" w:cs="宋体" w:hint="eastAsia"/>
                <w:szCs w:val="21"/>
              </w:rPr>
            </w:pPr>
            <w:r>
              <w:rPr>
                <w:rFonts w:ascii="宋体" w:hAnsi="宋体" w:cs="宋体" w:hint="eastAsia"/>
              </w:rPr>
              <w:t>发包人及联系电话</w:t>
            </w:r>
          </w:p>
        </w:tc>
      </w:tr>
      <w:tr w:rsidR="00AC4D9A" w14:paraId="4840914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6709111"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779F1F9"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C44AB2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167053B" w14:textId="77777777" w:rsidR="00AC4D9A" w:rsidRDefault="00AC4D9A">
            <w:pPr>
              <w:ind w:firstLine="560"/>
              <w:rPr>
                <w:rFonts w:ascii="宋体" w:hAnsi="宋体" w:cs="宋体" w:hint="eastAsia"/>
                <w:szCs w:val="21"/>
              </w:rPr>
            </w:pPr>
          </w:p>
        </w:tc>
      </w:tr>
      <w:tr w:rsidR="00AC4D9A" w14:paraId="707EA6F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116F3C"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7E53DF7"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0871F98"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AD3F584" w14:textId="77777777" w:rsidR="00AC4D9A" w:rsidRDefault="00AC4D9A">
            <w:pPr>
              <w:ind w:firstLine="560"/>
              <w:rPr>
                <w:rFonts w:ascii="宋体" w:hAnsi="宋体" w:cs="宋体" w:hint="eastAsia"/>
                <w:szCs w:val="21"/>
              </w:rPr>
            </w:pPr>
          </w:p>
        </w:tc>
      </w:tr>
      <w:tr w:rsidR="00AC4D9A" w14:paraId="1017021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5D9102D"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4E674A"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1DD4CA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1D2D3E1" w14:textId="77777777" w:rsidR="00AC4D9A" w:rsidRDefault="00AC4D9A">
            <w:pPr>
              <w:ind w:firstLine="560"/>
              <w:rPr>
                <w:rFonts w:ascii="宋体" w:hAnsi="宋体" w:cs="宋体" w:hint="eastAsia"/>
                <w:szCs w:val="21"/>
              </w:rPr>
            </w:pPr>
          </w:p>
        </w:tc>
      </w:tr>
      <w:tr w:rsidR="00AC4D9A" w14:paraId="331C334A"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B89575"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D4A9D92"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28BAB61"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33A6AB3" w14:textId="77777777" w:rsidR="00AC4D9A" w:rsidRDefault="00AC4D9A">
            <w:pPr>
              <w:ind w:firstLine="560"/>
              <w:rPr>
                <w:rFonts w:ascii="宋体" w:hAnsi="宋体" w:cs="宋体" w:hint="eastAsia"/>
                <w:szCs w:val="21"/>
              </w:rPr>
            </w:pPr>
          </w:p>
        </w:tc>
      </w:tr>
      <w:tr w:rsidR="00AC4D9A" w14:paraId="3C361DC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BE87BB1"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0DE1F07"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590E55"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787B4F6" w14:textId="77777777" w:rsidR="00AC4D9A" w:rsidRDefault="00AC4D9A">
            <w:pPr>
              <w:ind w:firstLine="560"/>
              <w:rPr>
                <w:rFonts w:ascii="宋体" w:hAnsi="宋体" w:cs="宋体" w:hint="eastAsia"/>
                <w:szCs w:val="21"/>
              </w:rPr>
            </w:pPr>
          </w:p>
        </w:tc>
      </w:tr>
      <w:tr w:rsidR="00AC4D9A" w14:paraId="6B7B1036"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204D88"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94B1AC6"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14ED28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7EF8981" w14:textId="77777777" w:rsidR="00AC4D9A" w:rsidRDefault="00AC4D9A">
            <w:pPr>
              <w:ind w:firstLine="560"/>
              <w:rPr>
                <w:rFonts w:ascii="宋体" w:hAnsi="宋体" w:cs="宋体" w:hint="eastAsia"/>
                <w:szCs w:val="21"/>
              </w:rPr>
            </w:pPr>
          </w:p>
        </w:tc>
      </w:tr>
      <w:tr w:rsidR="00AC4D9A" w14:paraId="087432C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B29D0D0"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E3CBCAA"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B1E9E66"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0AF8453" w14:textId="77777777" w:rsidR="00AC4D9A" w:rsidRDefault="00AC4D9A">
            <w:pPr>
              <w:ind w:firstLine="560"/>
              <w:rPr>
                <w:rFonts w:ascii="宋体" w:hAnsi="宋体" w:cs="宋体" w:hint="eastAsia"/>
                <w:szCs w:val="21"/>
              </w:rPr>
            </w:pPr>
          </w:p>
        </w:tc>
      </w:tr>
      <w:tr w:rsidR="00AC4D9A" w14:paraId="317F1714"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CCBDE57"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41DB3B4"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283E338"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8B0CB95" w14:textId="77777777" w:rsidR="00AC4D9A" w:rsidRDefault="00AC4D9A">
            <w:pPr>
              <w:ind w:firstLine="560"/>
              <w:rPr>
                <w:rFonts w:ascii="宋体" w:hAnsi="宋体" w:cs="宋体" w:hint="eastAsia"/>
                <w:szCs w:val="21"/>
              </w:rPr>
            </w:pPr>
          </w:p>
        </w:tc>
      </w:tr>
      <w:tr w:rsidR="00AC4D9A" w14:paraId="65932F6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3A52F28"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30F0A05"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300184B"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5B0AAC0" w14:textId="77777777" w:rsidR="00AC4D9A" w:rsidRDefault="00AC4D9A">
            <w:pPr>
              <w:ind w:firstLine="560"/>
              <w:rPr>
                <w:rFonts w:ascii="宋体" w:hAnsi="宋体" w:cs="宋体" w:hint="eastAsia"/>
                <w:szCs w:val="21"/>
              </w:rPr>
            </w:pPr>
          </w:p>
        </w:tc>
      </w:tr>
      <w:tr w:rsidR="00AC4D9A" w14:paraId="5277167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A8DC62D"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BF884B1"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80733B2"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5712C0" w14:textId="77777777" w:rsidR="00AC4D9A" w:rsidRDefault="00AC4D9A">
            <w:pPr>
              <w:ind w:firstLine="560"/>
              <w:rPr>
                <w:rFonts w:ascii="宋体" w:hAnsi="宋体" w:cs="宋体" w:hint="eastAsia"/>
                <w:szCs w:val="21"/>
              </w:rPr>
            </w:pPr>
          </w:p>
        </w:tc>
      </w:tr>
      <w:tr w:rsidR="00AC4D9A" w14:paraId="35FDB4A8"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A65882"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19E3551"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D701FD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1827CE1" w14:textId="77777777" w:rsidR="00AC4D9A" w:rsidRDefault="00AC4D9A">
            <w:pPr>
              <w:ind w:firstLine="560"/>
              <w:rPr>
                <w:rFonts w:ascii="宋体" w:hAnsi="宋体" w:cs="宋体" w:hint="eastAsia"/>
                <w:szCs w:val="21"/>
              </w:rPr>
            </w:pPr>
          </w:p>
        </w:tc>
      </w:tr>
      <w:tr w:rsidR="00AC4D9A" w14:paraId="6920DD92"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10860AE"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971D046"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E4FD7D5"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817EE62" w14:textId="77777777" w:rsidR="00AC4D9A" w:rsidRDefault="00AC4D9A">
            <w:pPr>
              <w:ind w:firstLine="560"/>
              <w:rPr>
                <w:rFonts w:ascii="宋体" w:hAnsi="宋体" w:cs="宋体" w:hint="eastAsia"/>
                <w:szCs w:val="21"/>
              </w:rPr>
            </w:pPr>
          </w:p>
        </w:tc>
      </w:tr>
    </w:tbl>
    <w:p w14:paraId="2CE11E2E" w14:textId="77777777" w:rsidR="00AC4D9A" w:rsidRDefault="00AC4D9A">
      <w:pPr>
        <w:pStyle w:val="afff0"/>
        <w:ind w:firstLine="480"/>
      </w:pPr>
    </w:p>
    <w:p w14:paraId="534F9304" w14:textId="77777777" w:rsidR="00AC4D9A" w:rsidRDefault="00000000">
      <w:pPr>
        <w:pStyle w:val="2"/>
        <w:spacing w:before="240" w:after="240"/>
        <w:jc w:val="center"/>
        <w:rPr>
          <w:sz w:val="30"/>
          <w:szCs w:val="30"/>
        </w:rPr>
      </w:pPr>
      <w:r>
        <w:rPr>
          <w:sz w:val="30"/>
          <w:szCs w:val="30"/>
        </w:rPr>
        <w:br w:type="page"/>
      </w:r>
      <w:bookmarkStart w:id="2309" w:name="_Toc175920948"/>
      <w:bookmarkStart w:id="2310" w:name="_Toc174636055"/>
      <w:bookmarkStart w:id="2311" w:name="_Toc174459510"/>
      <w:bookmarkStart w:id="2312" w:name="_Toc175920984"/>
      <w:r>
        <w:rPr>
          <w:rFonts w:ascii="宋体" w:hAnsi="宋体" w:cs="宋体" w:hint="eastAsia"/>
          <w:szCs w:val="28"/>
        </w:rPr>
        <w:t>六、承诺</w:t>
      </w:r>
      <w:bookmarkEnd w:id="2307"/>
      <w:bookmarkEnd w:id="2308"/>
      <w:bookmarkEnd w:id="2309"/>
      <w:bookmarkEnd w:id="2310"/>
      <w:bookmarkEnd w:id="2311"/>
      <w:bookmarkEnd w:id="2312"/>
    </w:p>
    <w:p w14:paraId="2EC7E528" w14:textId="77777777" w:rsidR="00AC4D9A"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45AF0E2A"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67BF4AE8"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30A98478" w14:textId="77777777" w:rsidR="00AC4D9A"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724BAF6E"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5C9605DF"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026C200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09160C48"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2DE1E82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w:t>
      </w:r>
      <w:proofErr w:type="gramStart"/>
      <w:r>
        <w:rPr>
          <w:rFonts w:ascii="宋体" w:hAnsi="宋体" w:hint="eastAsia"/>
          <w:szCs w:val="21"/>
        </w:rPr>
        <w:t>且参加</w:t>
      </w:r>
      <w:proofErr w:type="gramEnd"/>
      <w:r>
        <w:rPr>
          <w:rFonts w:ascii="宋体" w:hAnsi="宋体" w:hint="eastAsia"/>
          <w:szCs w:val="21"/>
        </w:rPr>
        <w:t>竞选的竞选将被否决；已取得中选候选人资格或中选资格的，贵单位有权取消我公司中选候选人资格或中选资格；给贵单位造成损失的，我公司依法承担违约赔偿责任。</w:t>
      </w:r>
    </w:p>
    <w:p w14:paraId="4E94AB6D"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3881622E"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56A05E52"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614F40EF"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387B062A"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62A83DF7"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6B5E1C39"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w:t>
      </w:r>
      <w:proofErr w:type="gramStart"/>
      <w:r>
        <w:rPr>
          <w:rFonts w:ascii="宋体" w:hAnsi="宋体" w:hint="eastAsia"/>
          <w:szCs w:val="21"/>
        </w:rPr>
        <w:t>须知第</w:t>
      </w:r>
      <w:proofErr w:type="gramEnd"/>
      <w:r>
        <w:rPr>
          <w:rFonts w:ascii="宋体" w:hAnsi="宋体" w:hint="eastAsia"/>
          <w:szCs w:val="21"/>
        </w:rPr>
        <w:t xml:space="preserve"> 1.4.3 项规定的任何一种情形。</w:t>
      </w:r>
    </w:p>
    <w:p w14:paraId="146D9B57"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w:t>
      </w:r>
      <w:proofErr w:type="gramStart"/>
      <w:r>
        <w:rPr>
          <w:rFonts w:ascii="宋体" w:hAnsi="宋体" w:hint="eastAsia"/>
          <w:szCs w:val="21"/>
        </w:rPr>
        <w:t>须知第</w:t>
      </w:r>
      <w:proofErr w:type="gramEnd"/>
      <w:r>
        <w:rPr>
          <w:rFonts w:ascii="宋体" w:hAnsi="宋体" w:hint="eastAsia"/>
          <w:szCs w:val="21"/>
        </w:rPr>
        <w:t xml:space="preserve"> 1.3.1 项的规定；质量标准响应符合第二章 竞选人</w:t>
      </w:r>
      <w:proofErr w:type="gramStart"/>
      <w:r>
        <w:rPr>
          <w:rFonts w:ascii="宋体" w:hAnsi="宋体" w:hint="eastAsia"/>
          <w:szCs w:val="21"/>
        </w:rPr>
        <w:t>须知第</w:t>
      </w:r>
      <w:proofErr w:type="gramEnd"/>
      <w:r>
        <w:rPr>
          <w:rFonts w:ascii="宋体" w:hAnsi="宋体" w:hint="eastAsia"/>
          <w:szCs w:val="21"/>
        </w:rPr>
        <w:t xml:space="preserve"> 1.3.3 项的规定。</w:t>
      </w:r>
    </w:p>
    <w:p w14:paraId="4BED09F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5FA4D6EC" w14:textId="5EB8AA1E"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w:t>
      </w:r>
      <w:r w:rsidR="002831D1">
        <w:rPr>
          <w:rFonts w:ascii="宋体" w:hAnsi="宋体" w:hint="eastAsia"/>
          <w:szCs w:val="21"/>
        </w:rPr>
        <w:t>的所有</w:t>
      </w:r>
      <w:r>
        <w:rPr>
          <w:rFonts w:ascii="宋体" w:hAnsi="宋体" w:hint="eastAsia"/>
          <w:szCs w:val="21"/>
        </w:rPr>
        <w:t>要求。</w:t>
      </w:r>
    </w:p>
    <w:p w14:paraId="765A0866" w14:textId="77777777" w:rsidR="00AC4D9A" w:rsidRDefault="00AC4D9A">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18351A56" w14:textId="77777777" w:rsidR="00AC4D9A"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8401083" w14:textId="77777777" w:rsidR="00AC4D9A"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CC63F10" w14:textId="77777777" w:rsidR="00AC4D9A"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3C6E41F9" w14:textId="77777777" w:rsidR="00AC4D9A" w:rsidRDefault="00000000">
      <w:pPr>
        <w:pStyle w:val="2"/>
        <w:spacing w:before="240" w:after="240"/>
        <w:jc w:val="center"/>
        <w:rPr>
          <w:sz w:val="30"/>
          <w:szCs w:val="30"/>
        </w:rPr>
      </w:pPr>
      <w:bookmarkStart w:id="2313" w:name="_Toc175920949"/>
      <w:bookmarkStart w:id="2314" w:name="_Toc170892809"/>
      <w:bookmarkStart w:id="2315" w:name="_Toc174636056"/>
      <w:bookmarkStart w:id="2316" w:name="_Toc174459511"/>
      <w:bookmarkStart w:id="2317" w:name="_Toc175920985"/>
      <w:bookmarkStart w:id="2318" w:name="_Toc8633"/>
      <w:r>
        <w:rPr>
          <w:rFonts w:ascii="宋体" w:hAnsi="宋体" w:cs="宋体" w:hint="eastAsia"/>
          <w:szCs w:val="28"/>
        </w:rPr>
        <w:t>七、其他资料</w:t>
      </w:r>
      <w:bookmarkEnd w:id="2313"/>
      <w:bookmarkEnd w:id="2314"/>
      <w:bookmarkEnd w:id="2315"/>
      <w:bookmarkEnd w:id="2316"/>
      <w:bookmarkEnd w:id="2317"/>
      <w:bookmarkEnd w:id="2318"/>
    </w:p>
    <w:p w14:paraId="6CE5BC4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4474F34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5A655B1" w14:textId="77777777" w:rsidR="00AC4D9A"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6932522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w:t>
      </w:r>
    </w:p>
    <w:p w14:paraId="4A865665" w14:textId="77777777" w:rsidR="00AC4D9A" w:rsidRDefault="00AC4D9A"/>
    <w:bookmarkEnd w:id="2259"/>
    <w:bookmarkEnd w:id="2260"/>
    <w:bookmarkEnd w:id="2261"/>
    <w:bookmarkEnd w:id="2262"/>
    <w:bookmarkEnd w:id="2263"/>
    <w:bookmarkEnd w:id="2264"/>
    <w:bookmarkEnd w:id="2265"/>
    <w:bookmarkEnd w:id="2266"/>
    <w:bookmarkEnd w:id="2267"/>
    <w:bookmarkEnd w:id="2268"/>
    <w:p w14:paraId="1EAD2B53" w14:textId="77777777" w:rsidR="00AC4D9A" w:rsidRDefault="00AC4D9A">
      <w:pPr>
        <w:pStyle w:val="af"/>
        <w:rPr>
          <w:rFonts w:hAnsi="宋体" w:hint="eastAsia"/>
        </w:rPr>
      </w:pPr>
    </w:p>
    <w:p w14:paraId="65E7E92C" w14:textId="77777777" w:rsidR="00AC4D9A" w:rsidRDefault="00AC4D9A">
      <w:pPr>
        <w:snapToGrid w:val="0"/>
        <w:spacing w:line="450" w:lineRule="exact"/>
        <w:ind w:firstLine="480"/>
        <w:rPr>
          <w:rFonts w:ascii="宋体" w:hAnsi="宋体" w:hint="eastAsia"/>
          <w:snapToGrid w:val="0"/>
          <w:color w:val="000000"/>
          <w:sz w:val="24"/>
        </w:rPr>
        <w:sectPr w:rsidR="00AC4D9A">
          <w:footerReference w:type="default" r:id="rId30"/>
          <w:pgSz w:w="11907" w:h="16840"/>
          <w:pgMar w:top="1440" w:right="1800" w:bottom="1440" w:left="1800" w:header="851" w:footer="851" w:gutter="0"/>
          <w:cols w:space="720"/>
          <w:docGrid w:linePitch="381" w:charSpace="-5735"/>
        </w:sectPr>
      </w:pPr>
      <w:bookmarkStart w:id="2319" w:name="_Toc4383"/>
    </w:p>
    <w:p w14:paraId="31AFF1DA" w14:textId="77777777" w:rsidR="00AC4D9A" w:rsidRDefault="00000000">
      <w:pPr>
        <w:spacing w:line="360" w:lineRule="auto"/>
        <w:jc w:val="center"/>
        <w:rPr>
          <w:rFonts w:ascii="宋体" w:hAnsi="宋体" w:hint="eastAsia"/>
          <w:kern w:val="0"/>
          <w:sz w:val="32"/>
          <w:szCs w:val="32"/>
        </w:rPr>
      </w:pPr>
      <w:bookmarkStart w:id="2320" w:name="_Toc9481"/>
      <w:bookmarkStart w:id="2321" w:name="_Toc482175915"/>
      <w:bookmarkStart w:id="2322" w:name="_Toc11"/>
      <w:bookmarkStart w:id="2323" w:name="_Toc143"/>
      <w:bookmarkStart w:id="2324" w:name="_Toc13718"/>
      <w:bookmarkStart w:id="2325" w:name="_Toc19914"/>
      <w:bookmarkStart w:id="2326" w:name="_Toc30258"/>
      <w:bookmarkStart w:id="2327" w:name="_Toc436833746"/>
      <w:bookmarkStart w:id="2328" w:name="_Toc11367"/>
      <w:bookmarkStart w:id="2329" w:name="_Toc11946"/>
      <w:r>
        <w:rPr>
          <w:rFonts w:ascii="宋体" w:hAnsi="宋体" w:hint="eastAsia"/>
          <w:kern w:val="0"/>
          <w:sz w:val="32"/>
          <w:szCs w:val="32"/>
          <w:u w:val="single"/>
        </w:rPr>
        <w:t xml:space="preserve">                   （项目名称）</w:t>
      </w:r>
    </w:p>
    <w:p w14:paraId="45DE073F"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C8C790"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E9CCAAF"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01880A8"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70C61C7" w14:textId="77777777" w:rsidR="00AC4D9A"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61100AB3" w14:textId="77777777" w:rsidR="00AC4D9A" w:rsidRDefault="00AC4D9A">
      <w:pPr>
        <w:autoSpaceDE w:val="0"/>
        <w:autoSpaceDN w:val="0"/>
        <w:adjustRightInd w:val="0"/>
        <w:snapToGrid w:val="0"/>
        <w:spacing w:line="360" w:lineRule="auto"/>
        <w:jc w:val="left"/>
        <w:rPr>
          <w:rFonts w:ascii="宋体" w:hAnsi="宋体" w:hint="eastAsia"/>
          <w:kern w:val="0"/>
          <w:sz w:val="16"/>
          <w:szCs w:val="16"/>
        </w:rPr>
      </w:pPr>
    </w:p>
    <w:p w14:paraId="3F775516"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60080196"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2E31B41B"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43D736C4"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25CD791"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2EC6B1C4"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179E68BF"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325383C"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5EB2F43"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1A80F289"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5FE53966"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77D7F0C4" w14:textId="77777777" w:rsidR="00AC4D9A"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323C92EE" w14:textId="77777777" w:rsidR="00AC4D9A"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8DD7486" w14:textId="77777777" w:rsidR="00AC4D9A"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42CC1E22" w14:textId="77777777" w:rsidR="00AC4D9A"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2BACD5F2"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目  录</w:t>
      </w:r>
    </w:p>
    <w:p w14:paraId="2098655B" w14:textId="77777777" w:rsidR="00AC4D9A" w:rsidRDefault="00AC4D9A">
      <w:pPr>
        <w:autoSpaceDE w:val="0"/>
        <w:autoSpaceDN w:val="0"/>
        <w:adjustRightInd w:val="0"/>
        <w:snapToGrid w:val="0"/>
        <w:spacing w:line="360" w:lineRule="auto"/>
        <w:jc w:val="left"/>
        <w:rPr>
          <w:rFonts w:ascii="宋体" w:hAnsi="宋体" w:hint="eastAsia"/>
          <w:color w:val="FF0000"/>
          <w:w w:val="99"/>
          <w:kern w:val="0"/>
          <w:sz w:val="28"/>
          <w:szCs w:val="28"/>
        </w:rPr>
      </w:pPr>
    </w:p>
    <w:p w14:paraId="11750FA1" w14:textId="77777777" w:rsidR="00AC4D9A"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2258"/>
      <w:bookmarkEnd w:id="2319"/>
      <w:bookmarkEnd w:id="2320"/>
      <w:bookmarkEnd w:id="2321"/>
      <w:bookmarkEnd w:id="2322"/>
      <w:bookmarkEnd w:id="2323"/>
      <w:bookmarkEnd w:id="2324"/>
      <w:bookmarkEnd w:id="2325"/>
      <w:bookmarkEnd w:id="2326"/>
      <w:bookmarkEnd w:id="2327"/>
      <w:bookmarkEnd w:id="2328"/>
      <w:bookmarkEnd w:id="2329"/>
    </w:p>
    <w:sectPr w:rsidR="00AC4D9A">
      <w:headerReference w:type="default" r:id="rId31"/>
      <w:footerReference w:type="default" r:id="rId32"/>
      <w:pgSz w:w="11906" w:h="16838"/>
      <w:pgMar w:top="1304" w:right="1134" w:bottom="1304" w:left="130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54" w:author="葛佳庚" w:date="2024-10-30T15:26:00Z" w:initials="1">
    <w:p w14:paraId="0AFB759F" w14:textId="77777777" w:rsidR="00C80D6E" w:rsidRDefault="00C80D6E" w:rsidP="00C80D6E">
      <w:pPr>
        <w:pStyle w:val="a7"/>
      </w:pPr>
      <w:r>
        <w:rPr>
          <w:rFonts w:hint="eastAsia"/>
        </w:rPr>
        <w:t>建议贵司考虑是否需要添加甲乙双方统一社会信用代码、法定代表人、地址信息</w:t>
      </w:r>
    </w:p>
  </w:comment>
  <w:comment w:id="1373" w:author="葛佳庚" w:date="2024-10-31T09:14:00Z" w:initials="1">
    <w:p w14:paraId="6BDC00D1" w14:textId="77777777" w:rsidR="00C80D6E" w:rsidRDefault="00C80D6E" w:rsidP="00C80D6E">
      <w:pPr>
        <w:pStyle w:val="a7"/>
      </w:pPr>
      <w:r>
        <w:rPr>
          <w:rFonts w:hint="eastAsia"/>
        </w:rPr>
        <w:t>提请贵司注意以上条款</w:t>
      </w:r>
    </w:p>
  </w:comment>
  <w:comment w:id="1408" w:author="葛佳庚" w:date="2024-10-31T09:16:00Z" w:initials="1">
    <w:p w14:paraId="72184AA2" w14:textId="77777777" w:rsidR="00C80D6E" w:rsidRDefault="00C80D6E" w:rsidP="00C80D6E">
      <w:pPr>
        <w:pStyle w:val="a7"/>
      </w:pPr>
      <w:r>
        <w:rPr>
          <w:rFonts w:hint="eastAsia"/>
        </w:rPr>
        <w:t>提请贵司审查授权范围</w:t>
      </w:r>
    </w:p>
  </w:comment>
  <w:comment w:id="1409" w:author="葛佳庚" w:date="2024-10-31T09:19:00Z" w:initials="1">
    <w:p w14:paraId="28F41AAB" w14:textId="77777777" w:rsidR="00C80D6E" w:rsidRDefault="00C80D6E" w:rsidP="00C80D6E">
      <w:pPr>
        <w:pStyle w:val="a7"/>
      </w:pPr>
      <w:r>
        <w:rPr>
          <w:rFonts w:hint="eastAsia"/>
        </w:rPr>
        <w:t>提请贵司注意发包人义务</w:t>
      </w:r>
    </w:p>
  </w:comment>
  <w:comment w:id="1424" w:author="葛佳庚" w:date="2024-10-30T16:29:00Z" w:initials="1">
    <w:p w14:paraId="37AFE8AA" w14:textId="77777777" w:rsidR="00C80D6E" w:rsidRDefault="00C80D6E" w:rsidP="00C80D6E">
      <w:pPr>
        <w:pStyle w:val="a7"/>
      </w:pPr>
      <w:r>
        <w:rPr>
          <w:rFonts w:hint="eastAsia"/>
        </w:rPr>
        <w:t>提请贵司注意承包人义务条款</w:t>
      </w:r>
    </w:p>
  </w:comment>
  <w:comment w:id="1651" w:author="葛佳庚" w:date="2024-10-31T09:38:00Z" w:initials="1">
    <w:p w14:paraId="727D93BA" w14:textId="77777777" w:rsidR="00C80D6E" w:rsidRDefault="00C80D6E" w:rsidP="00C80D6E">
      <w:pPr>
        <w:pStyle w:val="a7"/>
      </w:pPr>
      <w:r>
        <w:rPr>
          <w:rFonts w:hint="eastAsia"/>
        </w:rPr>
        <w:t>提请贵司注意保管费用承担</w:t>
      </w:r>
    </w:p>
  </w:comment>
  <w:comment w:id="1766" w:author="葛佳庚" w:date="2024-10-31T09:40:00Z" w:initials="1">
    <w:p w14:paraId="56993BD5" w14:textId="77777777" w:rsidR="00C80D6E" w:rsidRDefault="00C80D6E" w:rsidP="00C80D6E">
      <w:pPr>
        <w:pStyle w:val="a7"/>
      </w:pPr>
      <w:r>
        <w:rPr>
          <w:rFonts w:hint="eastAsia"/>
        </w:rPr>
        <w:t>提请贵司注意此条款是否涵盖所有变更范围</w:t>
      </w:r>
    </w:p>
  </w:comment>
  <w:comment w:id="1773" w:author="葛佳庚" w:date="2024-10-30T16:31:00Z" w:initials="1">
    <w:p w14:paraId="4F993E8F" w14:textId="77777777" w:rsidR="00C80D6E" w:rsidRDefault="00C80D6E" w:rsidP="00C80D6E">
      <w:pPr>
        <w:pStyle w:val="a7"/>
      </w:pPr>
      <w:r>
        <w:rPr>
          <w:rFonts w:hint="eastAsia"/>
        </w:rPr>
        <w:t>提请贵司注意承包人变更条款是否接受</w:t>
      </w:r>
    </w:p>
  </w:comment>
  <w:comment w:id="1923" w:author="葛佳庚" w:date="2024-10-31T09:42:00Z" w:initials="1">
    <w:p w14:paraId="4501C82B" w14:textId="77777777" w:rsidR="00C80D6E" w:rsidRDefault="00C80D6E" w:rsidP="00C80D6E">
      <w:pPr>
        <w:pStyle w:val="a7"/>
      </w:pPr>
      <w:r>
        <w:rPr>
          <w:rFonts w:hint="eastAsia"/>
        </w:rPr>
        <w:t>提请贵司注意明确</w:t>
      </w:r>
      <w:r>
        <w:rPr>
          <w:rFonts w:hint="eastAsia"/>
          <w:szCs w:val="21"/>
        </w:rPr>
        <w:t>合同协议书中价格形式</w:t>
      </w:r>
    </w:p>
  </w:comment>
  <w:comment w:id="2008" w:author="葛佳庚" w:date="2024-10-31T09:50:00Z" w:initials="1">
    <w:p w14:paraId="7068F9C0" w14:textId="77777777" w:rsidR="00C80D6E" w:rsidRDefault="00C80D6E" w:rsidP="00C80D6E">
      <w:pPr>
        <w:pStyle w:val="a7"/>
      </w:pPr>
      <w:r>
        <w:rPr>
          <w:rFonts w:hint="eastAsia"/>
        </w:rPr>
        <w:t>提请贵司注意此条款</w:t>
      </w:r>
    </w:p>
  </w:comment>
  <w:comment w:id="2030" w:author="葛佳庚" w:date="2024-10-31T09:53:00Z" w:initials="1">
    <w:p w14:paraId="06423CAE" w14:textId="77777777" w:rsidR="00C80D6E" w:rsidRDefault="00C80D6E" w:rsidP="00C80D6E">
      <w:pPr>
        <w:pStyle w:val="a7"/>
      </w:pPr>
      <w:r>
        <w:rPr>
          <w:rFonts w:hint="eastAsia"/>
        </w:rPr>
        <w:t>提请贵司注意此条最长不超过</w:t>
      </w:r>
      <w:r>
        <w:rPr>
          <w:rFonts w:hint="eastAsia"/>
        </w:rPr>
        <w:t>24</w:t>
      </w:r>
      <w:r>
        <w:rPr>
          <w:rFonts w:hint="eastAsia"/>
        </w:rPr>
        <w:t>个月</w:t>
      </w:r>
    </w:p>
  </w:comment>
  <w:comment w:id="2038" w:author="葛佳庚" w:date="2024-10-30T16:34:00Z" w:initials="1">
    <w:p w14:paraId="361E917D" w14:textId="77777777" w:rsidR="00C80D6E" w:rsidRDefault="00C80D6E" w:rsidP="00C80D6E">
      <w:pPr>
        <w:pStyle w:val="a7"/>
      </w:pPr>
      <w:r>
        <w:rPr>
          <w:rFonts w:hint="eastAsia"/>
        </w:rPr>
        <w:t>提请贵司注意违约条款</w:t>
      </w:r>
    </w:p>
  </w:comment>
  <w:comment w:id="2039" w:author="葛佳庚" w:date="2024-10-30T16:34:00Z" w:initials="1">
    <w:p w14:paraId="4DC03DAE" w14:textId="77777777" w:rsidR="00C80D6E" w:rsidRDefault="00C80D6E" w:rsidP="00C80D6E">
      <w:pPr>
        <w:pStyle w:val="a7"/>
      </w:pPr>
      <w:r>
        <w:rPr>
          <w:rFonts w:hint="eastAsia"/>
        </w:rPr>
        <w:t>提请贵司考虑是否接受违约金条款</w:t>
      </w:r>
    </w:p>
  </w:comment>
  <w:comment w:id="2040" w:author="葛佳庚" w:date="2024-10-30T16:24:00Z" w:initials="1">
    <w:p w14:paraId="630B0ACF" w14:textId="77777777" w:rsidR="00C80D6E" w:rsidRDefault="00C80D6E" w:rsidP="00C80D6E">
      <w:pPr>
        <w:pStyle w:val="a7"/>
      </w:pPr>
      <w:r>
        <w:rPr>
          <w:rFonts w:hint="eastAsia"/>
        </w:rPr>
        <w:t>提请贵司注意此条款</w:t>
      </w:r>
    </w:p>
  </w:comment>
  <w:comment w:id="2101" w:author="葛佳庚" w:date="2024-10-31T10:00:00Z" w:initials="1">
    <w:p w14:paraId="39AA95CB" w14:textId="77777777" w:rsidR="00C80D6E" w:rsidRDefault="00C80D6E" w:rsidP="00C80D6E">
      <w:pPr>
        <w:pStyle w:val="a7"/>
      </w:pPr>
      <w:r>
        <w:rPr>
          <w:rFonts w:hint="eastAsia"/>
        </w:rPr>
        <w:t>提请贵司注意建设施工合同适用于专属管辖，此条建议修改为工程所在地有管辖权的人民法院管辖</w:t>
      </w:r>
    </w:p>
  </w:comment>
  <w:comment w:id="2106" w:author="葛佳庚" w:date="2024-10-30T16:38:00Z" w:initials="1">
    <w:p w14:paraId="60416A7B" w14:textId="77777777" w:rsidR="00C80D6E" w:rsidRDefault="00C80D6E" w:rsidP="00C80D6E">
      <w:pPr>
        <w:pStyle w:val="a7"/>
      </w:pPr>
      <w:r>
        <w:rPr>
          <w:rFonts w:hint="eastAsia"/>
        </w:rPr>
        <w:t>提请贵司考虑是否需要添加保密条款</w:t>
      </w:r>
    </w:p>
  </w:comment>
  <w:comment w:id="2121" w:author="葛佳庚" w:date="2024-10-30T16:39:00Z" w:initials="1">
    <w:p w14:paraId="489ED370" w14:textId="77777777" w:rsidR="00C80D6E" w:rsidRDefault="00C80D6E" w:rsidP="00C80D6E">
      <w:pPr>
        <w:pStyle w:val="a7"/>
      </w:pPr>
      <w:r>
        <w:rPr>
          <w:rFonts w:hint="eastAsia"/>
        </w:rPr>
        <w:t>提请贵司审核保修期内容是否接受</w:t>
      </w:r>
    </w:p>
  </w:comment>
  <w:comment w:id="2160" w:author="葛佳庚" w:date="2024-10-30T16:41:00Z" w:initials="1">
    <w:p w14:paraId="102258F7" w14:textId="77777777" w:rsidR="00C80D6E" w:rsidRDefault="00C80D6E" w:rsidP="00C80D6E">
      <w:pPr>
        <w:pStyle w:val="a7"/>
      </w:pPr>
      <w:r>
        <w:rPr>
          <w:rFonts w:hint="eastAsia"/>
        </w:rPr>
        <w:t>提请贵司审阅发包人义务条款</w:t>
      </w:r>
    </w:p>
  </w:comment>
  <w:comment w:id="2237" w:author="葛佳庚" w:date="2024-10-30T16:42:00Z" w:initials="1">
    <w:p w14:paraId="10BBB714" w14:textId="77777777" w:rsidR="00C80D6E" w:rsidRDefault="00C80D6E" w:rsidP="00C80D6E">
      <w:pPr>
        <w:pStyle w:val="a7"/>
      </w:pPr>
      <w:r>
        <w:rPr>
          <w:rFonts w:hint="eastAsia"/>
        </w:rPr>
        <w:t>提请贵司注意此条款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FB759F" w15:done="0"/>
  <w15:commentEx w15:paraId="6BDC00D1" w15:done="0"/>
  <w15:commentEx w15:paraId="72184AA2" w15:done="0"/>
  <w15:commentEx w15:paraId="28F41AAB" w15:done="0"/>
  <w15:commentEx w15:paraId="37AFE8AA" w15:done="0"/>
  <w15:commentEx w15:paraId="727D93BA" w15:done="0"/>
  <w15:commentEx w15:paraId="56993BD5" w15:done="0"/>
  <w15:commentEx w15:paraId="4F993E8F" w15:done="0"/>
  <w15:commentEx w15:paraId="4501C82B" w15:done="0"/>
  <w15:commentEx w15:paraId="7068F9C0" w15:done="0"/>
  <w15:commentEx w15:paraId="06423CAE" w15:done="0"/>
  <w15:commentEx w15:paraId="361E917D" w15:done="0"/>
  <w15:commentEx w15:paraId="4DC03DAE" w15:done="0"/>
  <w15:commentEx w15:paraId="630B0ACF" w15:done="0"/>
  <w15:commentEx w15:paraId="39AA95CB" w15:done="0"/>
  <w15:commentEx w15:paraId="60416A7B" w15:done="0"/>
  <w15:commentEx w15:paraId="489ED370" w15:done="0"/>
  <w15:commentEx w15:paraId="102258F7" w15:done="0"/>
  <w15:commentEx w15:paraId="10BBB7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FB759F" w16cid:durableId="3E31DED9"/>
  <w16cid:commentId w16cid:paraId="6BDC00D1" w16cid:durableId="004745DE"/>
  <w16cid:commentId w16cid:paraId="72184AA2" w16cid:durableId="73FBF2C1"/>
  <w16cid:commentId w16cid:paraId="28F41AAB" w16cid:durableId="57CB39EE"/>
  <w16cid:commentId w16cid:paraId="37AFE8AA" w16cid:durableId="36ED2572"/>
  <w16cid:commentId w16cid:paraId="727D93BA" w16cid:durableId="0B194D39"/>
  <w16cid:commentId w16cid:paraId="56993BD5" w16cid:durableId="49AC57D4"/>
  <w16cid:commentId w16cid:paraId="4F993E8F" w16cid:durableId="15CF2842"/>
  <w16cid:commentId w16cid:paraId="4501C82B" w16cid:durableId="30D05D80"/>
  <w16cid:commentId w16cid:paraId="7068F9C0" w16cid:durableId="3FC14DE3"/>
  <w16cid:commentId w16cid:paraId="06423CAE" w16cid:durableId="239BFF34"/>
  <w16cid:commentId w16cid:paraId="361E917D" w16cid:durableId="797932AE"/>
  <w16cid:commentId w16cid:paraId="4DC03DAE" w16cid:durableId="247C25D1"/>
  <w16cid:commentId w16cid:paraId="630B0ACF" w16cid:durableId="258FACDC"/>
  <w16cid:commentId w16cid:paraId="39AA95CB" w16cid:durableId="7465EF0F"/>
  <w16cid:commentId w16cid:paraId="60416A7B" w16cid:durableId="6F7AA12B"/>
  <w16cid:commentId w16cid:paraId="489ED370" w16cid:durableId="30E3A961"/>
  <w16cid:commentId w16cid:paraId="102258F7" w16cid:durableId="53F056D1"/>
  <w16cid:commentId w16cid:paraId="10BBB714" w16cid:durableId="497AE0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BE88B" w14:textId="77777777" w:rsidR="009868AD" w:rsidRDefault="009868AD">
      <w:r>
        <w:separator/>
      </w:r>
    </w:p>
  </w:endnote>
  <w:endnote w:type="continuationSeparator" w:id="0">
    <w:p w14:paraId="256A66C7" w14:textId="77777777" w:rsidR="009868AD" w:rsidRDefault="0098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embedRegular r:id="rId1" w:subsetted="1" w:fontKey="{0C531880-41A0-4456-8F58-25C4244E03B5}"/>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83644CC7-D37D-402D-B6D8-37221948874C}"/>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715E" w14:textId="77777777" w:rsidR="00AC4D9A" w:rsidRDefault="00000000">
    <w:pPr>
      <w:pStyle w:val="af7"/>
    </w:pPr>
    <w:r>
      <w:rPr>
        <w:noProof/>
      </w:rPr>
      <mc:AlternateContent>
        <mc:Choice Requires="wps">
          <w:drawing>
            <wp:anchor distT="0" distB="0" distL="114300" distR="114300" simplePos="0" relativeHeight="251656192" behindDoc="0" locked="0" layoutInCell="1" allowOverlap="1" wp14:anchorId="5D2F0E97" wp14:editId="714F8EE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3E8C0" w14:textId="77777777" w:rsidR="00AC4D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F0E97" id="_x0000_t202" coordsize="21600,21600" o:spt="202" path="m,l,21600r21600,l21600,xe">
              <v:stroke joinstyle="miter"/>
              <v:path gradientshapeok="t" o:connecttype="rect"/>
            </v:shapetype>
            <v:shape id="文本框 4" o:spid="_x0000_s1030"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033E8C0" w14:textId="77777777" w:rsidR="00AC4D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65B3" w14:textId="77777777" w:rsidR="00AC4D9A" w:rsidRDefault="00000000">
    <w:pPr>
      <w:pStyle w:val="af7"/>
      <w:jc w:val="center"/>
    </w:pPr>
    <w:r>
      <w:rPr>
        <w:noProof/>
      </w:rPr>
      <mc:AlternateContent>
        <mc:Choice Requires="wps">
          <w:drawing>
            <wp:anchor distT="0" distB="0" distL="114300" distR="114300" simplePos="0" relativeHeight="251659264" behindDoc="0" locked="0" layoutInCell="1" allowOverlap="1" wp14:anchorId="1429D171" wp14:editId="2354A568">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7337C90" w14:textId="77777777" w:rsidR="00AC4D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429D171" id="_x0000_t202" coordsize="21600,21600" o:spt="202" path="m,l,21600r21600,l21600,xe">
              <v:stroke joinstyle="miter"/>
              <v:path gradientshapeok="t" o:connecttype="rect"/>
            </v:shapetype>
            <v:shape id="文本框 5" o:spid="_x0000_s1031" type="#_x0000_t202" style="position:absolute;left:0;text-align:left;margin-left:0;margin-top:0;width:26.3pt;height:14.6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77337C90" w14:textId="77777777" w:rsidR="00AC4D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2AD22" w14:textId="77777777" w:rsidR="00AC4D9A" w:rsidRDefault="00000000">
    <w:pPr>
      <w:pStyle w:val="aa"/>
      <w:spacing w:line="14" w:lineRule="auto"/>
      <w:rPr>
        <w:sz w:val="20"/>
      </w:rPr>
    </w:pPr>
    <w:r>
      <w:rPr>
        <w:noProof/>
        <w:sz w:val="20"/>
      </w:rPr>
      <mc:AlternateContent>
        <mc:Choice Requires="wps">
          <w:drawing>
            <wp:anchor distT="0" distB="0" distL="114300" distR="114300" simplePos="0" relativeHeight="251658240" behindDoc="0" locked="0" layoutInCell="1" allowOverlap="1" wp14:anchorId="7A45FC71" wp14:editId="69F28028">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0CB68538" w14:textId="77777777" w:rsidR="00AC4D9A"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7A45FC71" id="_x0000_t202" coordsize="21600,21600" o:spt="202" path="m,l,21600r21600,l21600,xe">
              <v:stroke joinstyle="miter"/>
              <v:path gradientshapeok="t" o:connecttype="rect"/>
            </v:shapetype>
            <v:shape id="Text Box 3" o:spid="_x0000_s1032" type="#_x0000_t202" style="position:absolute;left:0;text-align:left;margin-left:0;margin-top:0;width:21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" filled="f" stroked="f">
              <v:textbox style="mso-fit-shape-to-text:t" inset="0,0,0,0">
                <w:txbxContent>
                  <w:p w14:paraId="0CB68538" w14:textId="77777777" w:rsidR="00AC4D9A"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70686" w14:textId="77777777" w:rsidR="00AC4D9A" w:rsidRDefault="00000000">
    <w:pPr>
      <w:pStyle w:val="af7"/>
    </w:pPr>
    <w:r>
      <w:rPr>
        <w:noProof/>
      </w:rPr>
      <mc:AlternateContent>
        <mc:Choice Requires="wps">
          <w:drawing>
            <wp:anchor distT="0" distB="0" distL="114300" distR="114300" simplePos="0" relativeHeight="251657216" behindDoc="0" locked="0" layoutInCell="1" allowOverlap="1" wp14:anchorId="172B6EDA" wp14:editId="78485F6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B2F024" w14:textId="77777777" w:rsidR="00AC4D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2B6EDA" id="_x0000_t202" coordsize="21600,21600" o:spt="202" path="m,l,21600r21600,l21600,xe">
              <v:stroke joinstyle="miter"/>
              <v:path gradientshapeok="t" o:connecttype="rect"/>
            </v:shapetype>
            <v:shape id="文本框 3" o:spid="_x0000_s1033"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6BB2F024" w14:textId="77777777" w:rsidR="00AC4D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C6418" w14:textId="77777777" w:rsidR="009868AD" w:rsidRDefault="009868AD">
      <w:r>
        <w:separator/>
      </w:r>
    </w:p>
  </w:footnote>
  <w:footnote w:type="continuationSeparator" w:id="0">
    <w:p w14:paraId="37800835" w14:textId="77777777" w:rsidR="009868AD" w:rsidRDefault="009868AD">
      <w:r>
        <w:continuationSeparator/>
      </w:r>
    </w:p>
  </w:footnote>
  <w:footnote w:id="1">
    <w:p w14:paraId="3425673B" w14:textId="77777777" w:rsidR="00AC4D9A" w:rsidRDefault="00AC4D9A">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09526" w14:textId="77777777" w:rsidR="00AC4D9A" w:rsidRDefault="00AC4D9A">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285A" w14:textId="77777777" w:rsidR="00C80D6E" w:rsidRDefault="00C80D6E">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727AF" w14:textId="77777777" w:rsidR="00AC4D9A" w:rsidRDefault="00AC4D9A">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2BDDF933"/>
    <w:multiLevelType w:val="singleLevel"/>
    <w:tmpl w:val="2BDDF933"/>
    <w:lvl w:ilvl="0">
      <w:start w:val="4"/>
      <w:numFmt w:val="chineseCounting"/>
      <w:suff w:val="space"/>
      <w:lvlText w:val="第%1章"/>
      <w:lvlJc w:val="left"/>
      <w:rPr>
        <w:rFonts w:hint="eastAsia"/>
      </w:rPr>
    </w:lvl>
  </w:abstractNum>
  <w:num w:numId="1" w16cid:durableId="24259713">
    <w:abstractNumId w:val="1"/>
  </w:num>
  <w:num w:numId="2" w16cid:durableId="124860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葛佳庚">
    <w15:presenceInfo w15:providerId="None" w15:userId="葛佳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3BCE"/>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269C2"/>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24B9"/>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707"/>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1D1"/>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1DD6"/>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3F5"/>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4782"/>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888"/>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6A4B"/>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B8A"/>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9F6"/>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0FD8"/>
    <w:rsid w:val="00932284"/>
    <w:rsid w:val="0093261D"/>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8AD"/>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592"/>
    <w:rsid w:val="00A218B8"/>
    <w:rsid w:val="00A2227D"/>
    <w:rsid w:val="00A2279E"/>
    <w:rsid w:val="00A23769"/>
    <w:rsid w:val="00A24EAE"/>
    <w:rsid w:val="00A25354"/>
    <w:rsid w:val="00A25699"/>
    <w:rsid w:val="00A25A39"/>
    <w:rsid w:val="00A27A0B"/>
    <w:rsid w:val="00A27BCB"/>
    <w:rsid w:val="00A304D0"/>
    <w:rsid w:val="00A30ED2"/>
    <w:rsid w:val="00A322A2"/>
    <w:rsid w:val="00A33269"/>
    <w:rsid w:val="00A345A7"/>
    <w:rsid w:val="00A371EB"/>
    <w:rsid w:val="00A37D42"/>
    <w:rsid w:val="00A41A44"/>
    <w:rsid w:val="00A41E6F"/>
    <w:rsid w:val="00A425C1"/>
    <w:rsid w:val="00A431C0"/>
    <w:rsid w:val="00A43902"/>
    <w:rsid w:val="00A4426D"/>
    <w:rsid w:val="00A44B7E"/>
    <w:rsid w:val="00A44FDF"/>
    <w:rsid w:val="00A450A8"/>
    <w:rsid w:val="00A454DE"/>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868"/>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2DC3"/>
    <w:rsid w:val="00AA36ED"/>
    <w:rsid w:val="00AA37B5"/>
    <w:rsid w:val="00AA4860"/>
    <w:rsid w:val="00AA4899"/>
    <w:rsid w:val="00AA48B5"/>
    <w:rsid w:val="00AA5262"/>
    <w:rsid w:val="00AA5AB7"/>
    <w:rsid w:val="00AA5BE3"/>
    <w:rsid w:val="00AA5E1A"/>
    <w:rsid w:val="00AA77EF"/>
    <w:rsid w:val="00AB019A"/>
    <w:rsid w:val="00AB1074"/>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4D9A"/>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3A7"/>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21F"/>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5B13"/>
    <w:rsid w:val="00B961CE"/>
    <w:rsid w:val="00B96229"/>
    <w:rsid w:val="00B97BAE"/>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0D6E"/>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2FC"/>
    <w:rsid w:val="00CC19BE"/>
    <w:rsid w:val="00CC1FF4"/>
    <w:rsid w:val="00CC2777"/>
    <w:rsid w:val="00CC2C74"/>
    <w:rsid w:val="00CC30B6"/>
    <w:rsid w:val="00CC552B"/>
    <w:rsid w:val="00CC642C"/>
    <w:rsid w:val="00CC6F07"/>
    <w:rsid w:val="00CC71B4"/>
    <w:rsid w:val="00CC7490"/>
    <w:rsid w:val="00CD00EF"/>
    <w:rsid w:val="00CD1331"/>
    <w:rsid w:val="00CD16A3"/>
    <w:rsid w:val="00CD28FB"/>
    <w:rsid w:val="00CD2D67"/>
    <w:rsid w:val="00CD31D8"/>
    <w:rsid w:val="00CD3DBB"/>
    <w:rsid w:val="00CD4116"/>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1A98"/>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E767C"/>
    <w:rsid w:val="00DF0D48"/>
    <w:rsid w:val="00DF2C55"/>
    <w:rsid w:val="00DF3870"/>
    <w:rsid w:val="00DF4C1E"/>
    <w:rsid w:val="00DF4D6B"/>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A83"/>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B32"/>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13F"/>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12D8"/>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6F72B2"/>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15A29D6"/>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842A08"/>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0D72DBA"/>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876539"/>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2347B6"/>
  <w15:docId w15:val="{A692102C-B248-49DE-AA31-74308468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uiPriority w:val="99"/>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7">
    <w:name w:val="修订2"/>
    <w:hidden/>
    <w:uiPriority w:val="99"/>
    <w:unhideWhenUsed/>
    <w:qFormat/>
    <w:rPr>
      <w:kern w:val="2"/>
      <w:sz w:val="21"/>
      <w:szCs w:val="24"/>
    </w:rPr>
  </w:style>
  <w:style w:type="paragraph" w:styleId="afff9">
    <w:name w:val="Revision"/>
    <w:hidden/>
    <w:uiPriority w:val="99"/>
    <w:unhideWhenUsed/>
    <w:rsid w:val="00C80D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qiic.com" TargetMode="External"/><Relationship Id="rId18" Type="http://schemas.microsoft.com/office/2011/relationships/commentsExtended" Target="commentsExtended.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oleObject" Target="embeddings/oleObject1.bin"/><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oleObject" Target="embeddings/oleObject2.bin"/><Relationship Id="rId28" Type="http://schemas.openxmlformats.org/officeDocument/2006/relationships/image" Target="media/image6.wmf"/><Relationship Id="rId10" Type="http://schemas.openxmlformats.org/officeDocument/2006/relationships/image" Target="media/image1.jpeg"/><Relationship Id="rId19" Type="http://schemas.microsoft.com/office/2016/09/relationships/commentsIds" Target="commentsIds.xm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07FC4-CF96-4CFC-AB07-B5987D9B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66757</Words>
  <Characters>69429</Characters>
  <Application>Microsoft Office Word</Application>
  <DocSecurity>0</DocSecurity>
  <Lines>3471</Lines>
  <Paragraphs>3321</Paragraphs>
  <ScaleCrop>false</ScaleCrop>
  <Company>微软中国</Company>
  <LinksUpToDate>false</LinksUpToDate>
  <CharactersWithSpaces>132865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54</cp:revision>
  <cp:lastPrinted>2025-01-17T05:24:00Z</cp:lastPrinted>
  <dcterms:created xsi:type="dcterms:W3CDTF">2023-06-06T03:00:00Z</dcterms:created>
  <dcterms:modified xsi:type="dcterms:W3CDTF">2025-09-05T08:49:00Z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6E96153E472444C7A8825AEB42F1D380_13</vt:lpwstr>
  </property>
  <property fmtid="{D5CDD505-2E9C-101B-9397-08002B2CF9AE}" pid="4" name="KSOTemplateDocerSaveRecord">
    <vt:lpwstr>eyJoZGlkIjoiOGVlYjg1YTkyOWU5NzI0OTgyZDU1M2Q5NWZiOTE0M2QiLCJ1c2VySWQiOiIxMTMyNDk2OTU3In0=</vt:lpwstr>
  </property>
</Properties>
</file>